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410"/>
        <w:gridCol w:w="2127"/>
        <w:gridCol w:w="1274"/>
        <w:gridCol w:w="1277"/>
        <w:gridCol w:w="1268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A95030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2CCAD6A4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A95030">
              <w:t xml:space="preserve"> </w:t>
            </w:r>
            <w:r w:rsidR="00A95030" w:rsidRPr="00A95030">
              <w:rPr>
                <w:b/>
                <w:bCs/>
                <w:sz w:val="22"/>
                <w:szCs w:val="22"/>
              </w:rPr>
              <w:t>Achiziționarea containerelor specializate pentru colectarea selectivă a deșeurilor reciclabile.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A95030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C77F0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A95030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5030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20C55E4A" w:rsidR="00A95030" w:rsidRPr="00CC77F0" w:rsidRDefault="00A95030" w:rsidP="00A95030">
            <w:pPr>
              <w:rPr>
                <w:sz w:val="22"/>
                <w:szCs w:val="22"/>
              </w:rPr>
            </w:pPr>
            <w:r w:rsidRPr="00D56799">
              <w:rPr>
                <w:b/>
                <w:sz w:val="22"/>
                <w:szCs w:val="22"/>
                <w:lang w:val="ro-MD" w:eastAsia="ru-RU"/>
              </w:rPr>
              <w:t>LOT 1 – Containere pentru colectarea selectivă a deșeurilor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COD CPV – 44600000-6</w:t>
            </w:r>
          </w:p>
        </w:tc>
      </w:tr>
      <w:tr w:rsidR="00A95030" w:rsidRPr="00C00499" w14:paraId="268B3EC8" w14:textId="77777777" w:rsidTr="00A95030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7CBE6AD4" w:rsidR="00A95030" w:rsidRPr="00CC77F0" w:rsidRDefault="00A95030" w:rsidP="00A95030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05CFC87" w:rsidR="00A95030" w:rsidRPr="00CC77F0" w:rsidRDefault="00A95030" w:rsidP="00A95030">
            <w:pPr>
              <w:rPr>
                <w:bCs/>
                <w:sz w:val="22"/>
                <w:szCs w:val="22"/>
              </w:rPr>
            </w:pPr>
            <w:r w:rsidRPr="00D56799">
              <w:rPr>
                <w:iCs/>
                <w:sz w:val="22"/>
                <w:szCs w:val="22"/>
              </w:rPr>
              <w:t xml:space="preserve">Container pentru deșeuri mobil de </w:t>
            </w:r>
            <w:r w:rsidRPr="00D56799">
              <w:rPr>
                <w:b/>
                <w:bCs/>
                <w:iCs/>
                <w:color w:val="0070C0"/>
                <w:sz w:val="22"/>
                <w:szCs w:val="22"/>
                <w:u w:val="single"/>
              </w:rPr>
              <w:t>culoare albastră</w:t>
            </w:r>
            <w:r w:rsidRPr="00D56799">
              <w:rPr>
                <w:iCs/>
                <w:color w:val="4472C4" w:themeColor="accent1"/>
                <w:sz w:val="22"/>
                <w:szCs w:val="22"/>
              </w:rPr>
              <w:t xml:space="preserve">  </w:t>
            </w:r>
            <w:r w:rsidRPr="00D56799">
              <w:rPr>
                <w:iCs/>
                <w:sz w:val="22"/>
                <w:szCs w:val="22"/>
              </w:rPr>
              <w:t>cu panou informativ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C2BD" w14:textId="77777777" w:rsidR="00A95030" w:rsidRPr="00D56799" w:rsidRDefault="00A95030" w:rsidP="00A95030">
            <w:pPr>
              <w:pStyle w:val="ab"/>
              <w:ind w:right="158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D56799">
              <w:rPr>
                <w:bCs/>
                <w:iCs/>
                <w:sz w:val="22"/>
                <w:szCs w:val="22"/>
                <w:lang w:val="ro-RO"/>
              </w:rPr>
              <w:t>Recipient standardizat cu capac rabatabil; dotat cu 4 roți rotitoare la 360 grade, dintre care 2 sunt prevăzute cu frână;  cu mânerele laterale care asigură o manevrare eficientă și facilă a containerului; cu ranforsare suplimentară sub formă de curbă pe întreagă lungime a tuturor pereților containerului.</w:t>
            </w:r>
          </w:p>
          <w:p w14:paraId="1AAA877B" w14:textId="77777777" w:rsidR="00A95030" w:rsidRPr="00D56799" w:rsidRDefault="00A95030" w:rsidP="00A95030">
            <w:pPr>
              <w:pStyle w:val="ab"/>
              <w:ind w:right="158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D56799">
              <w:rPr>
                <w:bCs/>
                <w:iCs/>
                <w:sz w:val="22"/>
                <w:szCs w:val="22"/>
                <w:lang w:val="ro-RO"/>
              </w:rPr>
              <w:t>Volum: 1100 ± 5%  litri.</w:t>
            </w:r>
          </w:p>
          <w:p w14:paraId="122581AC" w14:textId="1B1C43B7" w:rsidR="00A95030" w:rsidRPr="00CC77F0" w:rsidRDefault="00A95030" w:rsidP="00A95030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D56799">
              <w:rPr>
                <w:bCs/>
                <w:iCs/>
                <w:sz w:val="22"/>
                <w:szCs w:val="22"/>
              </w:rPr>
              <w:t>Material: HDPE, stabilizat UV, rezistent la temperaturi ridicate și scăzute.</w:t>
            </w:r>
            <w:r w:rsidRPr="00D56799">
              <w:rPr>
                <w:sz w:val="22"/>
                <w:szCs w:val="22"/>
                <w:lang w:val="en-US"/>
              </w:rPr>
              <w:t xml:space="preserve"> </w:t>
            </w:r>
            <w:r w:rsidRPr="00D56799">
              <w:rPr>
                <w:bCs/>
                <w:iCs/>
                <w:sz w:val="22"/>
                <w:szCs w:val="22"/>
              </w:rPr>
              <w:t>Suprafață interioară netedă pentru descărcare și întreținere ușoară.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</w:tr>
      <w:tr w:rsidR="00A95030" w:rsidRPr="00C00499" w14:paraId="4FEB725B" w14:textId="77777777" w:rsidTr="00A95030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8490" w14:textId="3015340A" w:rsidR="00A95030" w:rsidRPr="00CC77F0" w:rsidRDefault="00A95030" w:rsidP="00A95030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lastRenderedPageBreak/>
              <w:t>1.2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30B2" w14:textId="6FE5CA8B" w:rsidR="00A95030" w:rsidRPr="00CC77F0" w:rsidRDefault="00A95030" w:rsidP="00A95030">
            <w:pPr>
              <w:rPr>
                <w:bCs/>
                <w:sz w:val="22"/>
                <w:szCs w:val="22"/>
              </w:rPr>
            </w:pPr>
            <w:r w:rsidRPr="00D56799">
              <w:rPr>
                <w:iCs/>
                <w:sz w:val="22"/>
                <w:szCs w:val="22"/>
              </w:rPr>
              <w:t xml:space="preserve">Container pentru deșeuri mobil de </w:t>
            </w:r>
            <w:r w:rsidRPr="00D56799">
              <w:rPr>
                <w:b/>
                <w:bCs/>
                <w:iCs/>
                <w:color w:val="00B050"/>
                <w:sz w:val="22"/>
                <w:szCs w:val="22"/>
                <w:u w:val="single"/>
              </w:rPr>
              <w:t>culoare verde</w:t>
            </w:r>
            <w:r w:rsidRPr="00D56799">
              <w:rPr>
                <w:iCs/>
                <w:color w:val="00B050"/>
                <w:sz w:val="22"/>
                <w:szCs w:val="22"/>
              </w:rPr>
              <w:t xml:space="preserve">  </w:t>
            </w:r>
            <w:r w:rsidRPr="00D56799">
              <w:rPr>
                <w:iCs/>
                <w:sz w:val="22"/>
                <w:szCs w:val="22"/>
              </w:rPr>
              <w:t>cu panou informativ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1933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68A8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D889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3EB6" w14:textId="77777777" w:rsidR="00A95030" w:rsidRPr="00D56799" w:rsidRDefault="00A95030" w:rsidP="00A95030">
            <w:pPr>
              <w:pStyle w:val="ab"/>
              <w:ind w:right="158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D56799">
              <w:rPr>
                <w:bCs/>
                <w:iCs/>
                <w:sz w:val="22"/>
                <w:szCs w:val="22"/>
                <w:lang w:val="ro-RO"/>
              </w:rPr>
              <w:t xml:space="preserve">Recipient standardizat cu capac rabatabil; dotat cu 4 roți rotitoare la 360 grade, dintre care 2 sunt prevăzute cu frână;  cu mânerele laterale care asigură o manevrare eficientă și facilă a containerului; cu ranforsare suplimentară sub formă de curbă pe întreagă lungime a tuturor pereților containerului. </w:t>
            </w:r>
          </w:p>
          <w:p w14:paraId="07B07089" w14:textId="77777777" w:rsidR="00A95030" w:rsidRPr="00D56799" w:rsidRDefault="00A95030" w:rsidP="00A95030">
            <w:pPr>
              <w:pStyle w:val="ab"/>
              <w:ind w:right="158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D56799">
              <w:rPr>
                <w:bCs/>
                <w:iCs/>
                <w:sz w:val="22"/>
                <w:szCs w:val="22"/>
                <w:lang w:val="ro-RO"/>
              </w:rPr>
              <w:t>Volum: 1100 ± 5%  litri.</w:t>
            </w:r>
          </w:p>
          <w:p w14:paraId="688DE200" w14:textId="16D9F5E4" w:rsidR="00A95030" w:rsidRPr="00CC77F0" w:rsidRDefault="00A95030" w:rsidP="00A95030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D56799">
              <w:rPr>
                <w:bCs/>
                <w:iCs/>
                <w:sz w:val="22"/>
                <w:szCs w:val="22"/>
              </w:rPr>
              <w:t>Material: HDPE, stabilizat UV, rezistent la temperaturi ridicate și scăzute. Suprafață interioară netedă pentru</w:t>
            </w:r>
            <w:r w:rsidRPr="00D56799">
              <w:rPr>
                <w:bCs/>
                <w:iCs/>
              </w:rPr>
              <w:t xml:space="preserve"> descărcare și întreținere ușoară.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F8DC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E81D" w14:textId="77777777" w:rsidR="00A95030" w:rsidRPr="00CC77F0" w:rsidRDefault="00A95030" w:rsidP="00A95030">
            <w:pPr>
              <w:rPr>
                <w:sz w:val="22"/>
                <w:szCs w:val="22"/>
              </w:rPr>
            </w:pPr>
          </w:p>
        </w:tc>
      </w:tr>
      <w:tr w:rsidR="00A95030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A95030" w:rsidRPr="00C00499" w:rsidRDefault="00A95030" w:rsidP="00A95030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A95030" w:rsidRPr="00CE0C89" w:rsidRDefault="00A95030" w:rsidP="00A95030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486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5030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214</cp:revision>
  <cp:lastPrinted>2025-01-24T07:30:00Z</cp:lastPrinted>
  <dcterms:created xsi:type="dcterms:W3CDTF">2022-01-05T13:42:00Z</dcterms:created>
  <dcterms:modified xsi:type="dcterms:W3CDTF">2026-01-22T13:17:00Z</dcterms:modified>
</cp:coreProperties>
</file>