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4F4" w:rsidRPr="007D654A" w:rsidRDefault="003224F4" w:rsidP="003224F4">
      <w:pPr>
        <w:spacing w:before="120" w:after="120" w:line="240" w:lineRule="auto"/>
        <w:jc w:val="center"/>
        <w:rPr>
          <w:rFonts w:ascii="Cambria" w:hAnsi="Cambria"/>
          <w:b/>
          <w:sz w:val="28"/>
        </w:rPr>
      </w:pPr>
      <w:r w:rsidRPr="007D654A">
        <w:rPr>
          <w:rFonts w:ascii="Times New Roman" w:hAnsi="Times New Roman" w:cs="Times New Roman"/>
          <w:b/>
          <w:bCs/>
          <w:i/>
          <w:iCs/>
          <w:noProof/>
          <w:sz w:val="28"/>
          <w:szCs w:val="28"/>
          <w:lang w:eastAsia="ro-RO"/>
        </w:rPr>
        <w:drawing>
          <wp:anchor distT="0" distB="0" distL="114300" distR="114300" simplePos="0" relativeHeight="251907072" behindDoc="0" locked="0" layoutInCell="1" allowOverlap="1" wp14:anchorId="65C99626" wp14:editId="01921855">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54A">
        <w:rPr>
          <w:noProof/>
          <w:lang w:eastAsia="ro-RO"/>
        </w:rPr>
        <mc:AlternateContent>
          <mc:Choice Requires="wps">
            <w:drawing>
              <wp:anchor distT="0" distB="0" distL="114300" distR="114300" simplePos="0" relativeHeight="251906048" behindDoc="0" locked="0" layoutInCell="1" allowOverlap="1" wp14:anchorId="5CBC3744" wp14:editId="3BA102FF">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AA333D" w:rsidRPr="008A6975" w:rsidRDefault="00AA333D"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5CBC3744" id="Прямоугольник 3" o:spid="_x0000_s1026" style="position:absolute;left:0;text-align:left;margin-left:58.5pt;margin-top:20.75pt;width:235.5pt;height:33.7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AA333D" w:rsidRPr="008A6975" w:rsidRDefault="00AA333D"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7D654A">
        <w:rPr>
          <w:noProof/>
          <w:lang w:eastAsia="ro-RO"/>
        </w:rPr>
        <mc:AlternateContent>
          <mc:Choice Requires="wps">
            <w:drawing>
              <wp:anchor distT="0" distB="0" distL="114300" distR="114300" simplePos="0" relativeHeight="251905024" behindDoc="0" locked="0" layoutInCell="1" allowOverlap="1" wp14:anchorId="2AFCC708" wp14:editId="3E6C41F1">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AA333D" w:rsidRPr="008A6975" w:rsidRDefault="00AA333D"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2AFCC708" id="Прямоугольник 2" o:spid="_x0000_s1027" style="position:absolute;left:0;text-align:left;margin-left:47.25pt;margin-top:0;width:204pt;height:25.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AA333D" w:rsidRPr="008A6975" w:rsidRDefault="00AA333D"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224F4" w:rsidRPr="007D654A" w:rsidRDefault="003224F4" w:rsidP="003224F4">
      <w:pPr>
        <w:spacing w:before="120" w:after="120" w:line="240" w:lineRule="auto"/>
        <w:jc w:val="center"/>
        <w:rPr>
          <w:rFonts w:ascii="Cambria" w:hAnsi="Cambria"/>
          <w:b/>
          <w:sz w:val="28"/>
        </w:rPr>
      </w:pPr>
    </w:p>
    <w:p w:rsidR="003224F4" w:rsidRPr="007D654A" w:rsidRDefault="003224F4" w:rsidP="003224F4">
      <w:pPr>
        <w:spacing w:before="120" w:after="120" w:line="240" w:lineRule="auto"/>
        <w:jc w:val="center"/>
        <w:rPr>
          <w:rFonts w:ascii="Cambria" w:hAnsi="Cambria"/>
          <w:b/>
          <w:sz w:val="28"/>
        </w:rPr>
      </w:pPr>
    </w:p>
    <w:p w:rsidR="003224F4" w:rsidRPr="007D654A" w:rsidRDefault="003224F4" w:rsidP="003224F4">
      <w:pPr>
        <w:spacing w:after="0" w:line="240" w:lineRule="auto"/>
        <w:ind w:left="5387" w:firstLine="1134"/>
        <w:rPr>
          <w:rFonts w:ascii="Cambria" w:hAnsi="Cambria"/>
          <w:b/>
          <w:sz w:val="24"/>
        </w:rPr>
      </w:pPr>
    </w:p>
    <w:p w:rsidR="003224F4" w:rsidRPr="007D654A" w:rsidRDefault="003224F4" w:rsidP="003224F4">
      <w:pPr>
        <w:spacing w:after="0" w:line="240" w:lineRule="auto"/>
        <w:ind w:left="5387" w:firstLine="1134"/>
        <w:rPr>
          <w:rFonts w:ascii="Cambria" w:hAnsi="Cambria"/>
          <w:b/>
          <w:sz w:val="24"/>
        </w:rPr>
      </w:pPr>
    </w:p>
    <w:p w:rsidR="003224F4" w:rsidRPr="007D654A" w:rsidRDefault="003224F4" w:rsidP="003224F4">
      <w:pPr>
        <w:spacing w:after="0" w:line="240" w:lineRule="auto"/>
        <w:ind w:left="5387" w:firstLine="1134"/>
        <w:rPr>
          <w:rFonts w:ascii="Cambria" w:hAnsi="Cambria"/>
          <w:b/>
          <w:sz w:val="24"/>
        </w:rPr>
      </w:pPr>
    </w:p>
    <w:p w:rsidR="003224F4" w:rsidRPr="007D654A" w:rsidRDefault="003224F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992874" w:rsidRPr="007D654A" w:rsidRDefault="00992874" w:rsidP="003224F4">
      <w:pPr>
        <w:spacing w:after="0" w:line="240" w:lineRule="auto"/>
        <w:ind w:left="5387" w:firstLine="1134"/>
        <w:rPr>
          <w:rFonts w:ascii="Cambria" w:hAnsi="Cambria"/>
          <w:b/>
          <w:sz w:val="24"/>
        </w:rPr>
      </w:pPr>
    </w:p>
    <w:p w:rsidR="003224F4" w:rsidRPr="007D654A" w:rsidRDefault="003224F4" w:rsidP="003224F4">
      <w:pPr>
        <w:spacing w:before="120" w:after="120" w:line="240" w:lineRule="auto"/>
        <w:jc w:val="center"/>
        <w:rPr>
          <w:rFonts w:ascii="Cambria" w:hAnsi="Cambria"/>
          <w:b/>
          <w:sz w:val="28"/>
        </w:rPr>
      </w:pPr>
    </w:p>
    <w:p w:rsidR="003224F4" w:rsidRPr="007D654A" w:rsidRDefault="003224F4" w:rsidP="003224F4">
      <w:pPr>
        <w:spacing w:before="120" w:after="120" w:line="240" w:lineRule="auto"/>
        <w:jc w:val="center"/>
        <w:rPr>
          <w:rFonts w:ascii="Cambria" w:hAnsi="Cambria"/>
          <w:b/>
          <w:sz w:val="28"/>
        </w:rPr>
      </w:pPr>
    </w:p>
    <w:p w:rsidR="003224F4" w:rsidRPr="007D654A" w:rsidRDefault="003224F4" w:rsidP="003224F4">
      <w:pPr>
        <w:spacing w:before="120" w:after="120" w:line="240" w:lineRule="auto"/>
        <w:jc w:val="center"/>
        <w:rPr>
          <w:rFonts w:ascii="Cambria" w:hAnsi="Cambria"/>
          <w:b/>
          <w:sz w:val="28"/>
        </w:rPr>
      </w:pPr>
      <w:r w:rsidRPr="007D654A">
        <w:rPr>
          <w:rFonts w:ascii="Cambria" w:hAnsi="Cambria"/>
          <w:b/>
          <w:sz w:val="28"/>
        </w:rPr>
        <w:t>ANEXA NR.1</w:t>
      </w:r>
      <w:r w:rsidR="00AA333D">
        <w:rPr>
          <w:rFonts w:ascii="Cambria" w:hAnsi="Cambria"/>
          <w:b/>
          <w:sz w:val="28"/>
        </w:rPr>
        <w:br/>
        <w:t>la anunțul de participare nr. 16</w:t>
      </w:r>
      <w:r w:rsidR="009949C8">
        <w:rPr>
          <w:rFonts w:ascii="Cambria" w:hAnsi="Cambria"/>
          <w:b/>
          <w:sz w:val="28"/>
        </w:rPr>
        <w:br/>
        <w:t>„Caietul de sarcini”</w:t>
      </w:r>
    </w:p>
    <w:p w:rsidR="003224F4" w:rsidRPr="007D654A" w:rsidRDefault="003224F4" w:rsidP="003224F4">
      <w:pPr>
        <w:spacing w:before="120" w:after="120" w:line="240" w:lineRule="auto"/>
        <w:jc w:val="center"/>
        <w:rPr>
          <w:rFonts w:ascii="Cambria" w:hAnsi="Cambria"/>
          <w:b/>
          <w:sz w:val="28"/>
        </w:rPr>
      </w:pPr>
    </w:p>
    <w:p w:rsidR="00253B05" w:rsidRPr="009949C8" w:rsidRDefault="003224F4" w:rsidP="00D44246">
      <w:pPr>
        <w:spacing w:after="0" w:line="240" w:lineRule="auto"/>
        <w:jc w:val="center"/>
        <w:rPr>
          <w:rFonts w:ascii="Cambria" w:hAnsi="Cambria"/>
          <w:b/>
          <w:i/>
          <w:sz w:val="24"/>
        </w:rPr>
      </w:pPr>
      <w:r w:rsidRPr="007D654A">
        <w:rPr>
          <w:rFonts w:ascii="Cambria" w:hAnsi="Cambria"/>
          <w:b/>
          <w:sz w:val="28"/>
        </w:rPr>
        <w:t xml:space="preserve">Expunerea obiectului de achiziție – </w:t>
      </w:r>
      <w:r w:rsidR="009949C8" w:rsidRPr="009949C8">
        <w:rPr>
          <w:rFonts w:ascii="Cambria" w:hAnsi="Cambria"/>
          <w:b/>
          <w:sz w:val="28"/>
        </w:rPr>
        <w:t xml:space="preserve">Servicii de mentenanță, administrare și dezvoltare a paginii web cu cabinete personale </w:t>
      </w:r>
      <w:r w:rsidR="009949C8" w:rsidRPr="009949C8">
        <w:rPr>
          <w:rFonts w:ascii="Cambria" w:hAnsi="Cambria"/>
          <w:b/>
          <w:i/>
          <w:sz w:val="28"/>
        </w:rPr>
        <w:t>(www.posta.md)</w:t>
      </w: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B227F3" w:rsidRPr="007D654A" w:rsidRDefault="00B227F3" w:rsidP="003224F4">
      <w:pPr>
        <w:spacing w:before="120" w:after="120" w:line="240" w:lineRule="auto"/>
        <w:rPr>
          <w:rFonts w:ascii="Cambria" w:hAnsi="Cambria"/>
          <w:b/>
          <w:sz w:val="24"/>
        </w:rPr>
      </w:pPr>
    </w:p>
    <w:p w:rsidR="00253B05" w:rsidRPr="007D654A" w:rsidRDefault="00253B05" w:rsidP="003224F4">
      <w:pPr>
        <w:spacing w:before="120" w:after="120" w:line="240" w:lineRule="auto"/>
        <w:rPr>
          <w:rFonts w:ascii="Cambria" w:hAnsi="Cambria"/>
          <w:b/>
          <w:sz w:val="24"/>
        </w:rPr>
      </w:pPr>
    </w:p>
    <w:p w:rsidR="0060697A" w:rsidRDefault="0060697A" w:rsidP="003224F4">
      <w:pPr>
        <w:spacing w:before="120" w:after="120" w:line="240" w:lineRule="auto"/>
        <w:rPr>
          <w:rFonts w:ascii="Cambria" w:hAnsi="Cambria"/>
          <w:b/>
          <w:sz w:val="24"/>
        </w:rPr>
      </w:pPr>
    </w:p>
    <w:p w:rsidR="009949C8" w:rsidRDefault="009949C8" w:rsidP="003224F4">
      <w:pPr>
        <w:spacing w:before="120" w:after="120" w:line="240" w:lineRule="auto"/>
        <w:rPr>
          <w:rFonts w:ascii="Cambria" w:hAnsi="Cambria"/>
          <w:b/>
          <w:sz w:val="24"/>
        </w:rPr>
      </w:pPr>
    </w:p>
    <w:p w:rsidR="009949C8" w:rsidRDefault="009949C8" w:rsidP="003224F4">
      <w:pPr>
        <w:spacing w:before="120" w:after="120" w:line="240" w:lineRule="auto"/>
        <w:rPr>
          <w:rFonts w:ascii="Cambria" w:hAnsi="Cambria"/>
          <w:b/>
          <w:sz w:val="24"/>
        </w:rPr>
      </w:pPr>
    </w:p>
    <w:p w:rsidR="009949C8" w:rsidRDefault="009949C8" w:rsidP="003224F4">
      <w:pPr>
        <w:spacing w:before="120" w:after="120" w:line="240" w:lineRule="auto"/>
        <w:rPr>
          <w:rFonts w:ascii="Cambria" w:hAnsi="Cambria"/>
          <w:b/>
          <w:sz w:val="24"/>
        </w:rPr>
      </w:pPr>
    </w:p>
    <w:p w:rsidR="009949C8" w:rsidRDefault="009949C8" w:rsidP="003224F4">
      <w:pPr>
        <w:spacing w:before="120" w:after="120" w:line="240" w:lineRule="auto"/>
        <w:rPr>
          <w:rFonts w:ascii="Cambria" w:hAnsi="Cambria"/>
          <w:b/>
          <w:sz w:val="24"/>
        </w:rPr>
      </w:pPr>
    </w:p>
    <w:p w:rsidR="009949C8" w:rsidRDefault="009949C8" w:rsidP="003224F4">
      <w:pPr>
        <w:spacing w:before="120" w:after="120" w:line="240" w:lineRule="auto"/>
        <w:rPr>
          <w:rFonts w:ascii="Cambria" w:hAnsi="Cambria"/>
          <w:b/>
          <w:sz w:val="24"/>
        </w:rPr>
      </w:pPr>
    </w:p>
    <w:p w:rsidR="009949C8" w:rsidRDefault="009949C8" w:rsidP="003224F4">
      <w:pPr>
        <w:spacing w:before="120" w:after="120" w:line="240" w:lineRule="auto"/>
        <w:rPr>
          <w:rFonts w:ascii="Cambria" w:hAnsi="Cambria"/>
          <w:b/>
          <w:sz w:val="24"/>
        </w:rPr>
      </w:pPr>
    </w:p>
    <w:p w:rsidR="009949C8" w:rsidRPr="007D654A" w:rsidRDefault="009949C8" w:rsidP="003224F4">
      <w:pPr>
        <w:spacing w:before="120" w:after="120" w:line="240" w:lineRule="auto"/>
        <w:rPr>
          <w:rFonts w:ascii="Cambria" w:hAnsi="Cambria"/>
          <w:b/>
          <w:sz w:val="24"/>
        </w:rPr>
      </w:pPr>
    </w:p>
    <w:p w:rsidR="003224F4" w:rsidRPr="007D654A" w:rsidRDefault="00253B05" w:rsidP="003224F4">
      <w:pPr>
        <w:spacing w:before="120" w:after="120" w:line="240" w:lineRule="auto"/>
        <w:rPr>
          <w:rFonts w:ascii="Cambria" w:hAnsi="Cambria"/>
          <w:b/>
          <w:sz w:val="24"/>
        </w:rPr>
      </w:pPr>
      <w:r w:rsidRPr="007D654A">
        <w:rPr>
          <w:rFonts w:ascii="Cambria" w:hAnsi="Cambria"/>
          <w:b/>
          <w:sz w:val="24"/>
        </w:rPr>
        <w:t>E</w:t>
      </w:r>
      <w:r w:rsidR="003224F4" w:rsidRPr="007D654A">
        <w:rPr>
          <w:rFonts w:ascii="Cambria" w:hAnsi="Cambria"/>
          <w:b/>
          <w:sz w:val="24"/>
        </w:rPr>
        <w:t xml:space="preserve">xecutor: </w:t>
      </w:r>
    </w:p>
    <w:p w:rsidR="003224F4" w:rsidRPr="007D654A" w:rsidRDefault="009949C8" w:rsidP="003224F4">
      <w:pPr>
        <w:spacing w:before="120" w:after="120" w:line="240" w:lineRule="auto"/>
        <w:rPr>
          <w:rFonts w:ascii="Cambria" w:hAnsi="Cambria"/>
          <w:b/>
        </w:rPr>
      </w:pPr>
      <w:r>
        <w:rPr>
          <w:rFonts w:ascii="Cambria" w:hAnsi="Cambria"/>
          <w:b/>
        </w:rPr>
        <w:t>Șef al Direcției Tehnologii Informaționale</w:t>
      </w:r>
    </w:p>
    <w:p w:rsidR="0060697A" w:rsidRPr="007D654A" w:rsidRDefault="009949C8" w:rsidP="00B227F3">
      <w:pPr>
        <w:spacing w:before="240" w:after="120" w:line="240" w:lineRule="auto"/>
        <w:rPr>
          <w:rFonts w:ascii="Cambria" w:hAnsi="Cambria"/>
          <w:b/>
        </w:rPr>
      </w:pPr>
      <w:r>
        <w:rPr>
          <w:rFonts w:ascii="Cambria" w:hAnsi="Cambria"/>
          <w:b/>
        </w:rPr>
        <w:t>Victor TVERDOHLEB</w:t>
      </w:r>
      <w:r w:rsidR="003224F4" w:rsidRPr="007D654A">
        <w:rPr>
          <w:rFonts w:ascii="Cambria" w:hAnsi="Cambria"/>
          <w:b/>
        </w:rPr>
        <w:t>__________________________</w:t>
      </w:r>
      <w:r w:rsidR="0056008B" w:rsidRPr="007D654A">
        <w:rPr>
          <w:rFonts w:ascii="Cambria" w:hAnsi="Cambria"/>
          <w:b/>
        </w:rPr>
        <w:t>___________</w:t>
      </w:r>
      <w:r w:rsidR="002179D5" w:rsidRPr="007D654A">
        <w:rPr>
          <w:rFonts w:ascii="Cambria" w:hAnsi="Cambria"/>
          <w:b/>
        </w:rPr>
        <w:t>__</w:t>
      </w:r>
      <w:r w:rsidR="0060697A" w:rsidRPr="007D654A">
        <w:rPr>
          <w:rFonts w:ascii="Cambria" w:hAnsi="Cambria"/>
          <w:b/>
        </w:rPr>
        <w:br w:type="page"/>
      </w:r>
    </w:p>
    <w:p w:rsidR="003224F4" w:rsidRPr="007D654A" w:rsidRDefault="003224F4" w:rsidP="00D66FE0">
      <w:pPr>
        <w:spacing w:after="240" w:line="240" w:lineRule="auto"/>
        <w:jc w:val="center"/>
        <w:rPr>
          <w:rFonts w:ascii="Cambria" w:hAnsi="Cambria"/>
          <w:b/>
          <w:sz w:val="24"/>
        </w:rPr>
      </w:pPr>
      <w:r w:rsidRPr="007D654A">
        <w:rPr>
          <w:rFonts w:ascii="Cambria" w:hAnsi="Cambria"/>
          <w:b/>
          <w:sz w:val="24"/>
        </w:rPr>
        <w:lastRenderedPageBreak/>
        <w:t>Capitolul I – Date generale cu privire la entitatea contractantă</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Denumirea entității contractante: </w:t>
      </w:r>
      <w:r w:rsidRPr="007D654A">
        <w:rPr>
          <w:rFonts w:ascii="Cambria" w:hAnsi="Cambria"/>
          <w:b/>
          <w:u w:val="single"/>
        </w:rPr>
        <w:t>Î.S. „Poșta Moldovei”</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IDNO: </w:t>
      </w:r>
      <w:r w:rsidRPr="007D654A">
        <w:rPr>
          <w:rFonts w:ascii="Cambria" w:hAnsi="Cambria"/>
          <w:b/>
          <w:u w:val="single"/>
        </w:rPr>
        <w:t>1002600023242</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Adresa: </w:t>
      </w:r>
      <w:r w:rsidRPr="007D654A">
        <w:rPr>
          <w:rFonts w:ascii="Cambria" w:hAnsi="Cambria"/>
          <w:b/>
          <w:u w:val="single"/>
        </w:rPr>
        <w:t>Municipiul Chișinău, bd. Ștefan Cel Mare și Sfânt, nr. 134, RM</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Numărul de telefon oficial al entității contractante: </w:t>
      </w:r>
      <w:r w:rsidRPr="007D654A">
        <w:rPr>
          <w:rFonts w:ascii="Cambria" w:hAnsi="Cambria"/>
          <w:b/>
          <w:u w:val="single"/>
        </w:rPr>
        <w:t>+373 (</w:t>
      </w:r>
      <w:r w:rsidR="0060697A" w:rsidRPr="007D654A">
        <w:rPr>
          <w:rFonts w:ascii="Cambria" w:hAnsi="Cambria"/>
          <w:b/>
          <w:u w:val="single"/>
        </w:rPr>
        <w:t>22</w:t>
      </w:r>
      <w:r w:rsidRPr="007D654A">
        <w:rPr>
          <w:rFonts w:ascii="Cambria" w:hAnsi="Cambria"/>
          <w:b/>
          <w:u w:val="single"/>
        </w:rPr>
        <w:t>) 251-233</w:t>
      </w:r>
    </w:p>
    <w:p w:rsidR="003224F4" w:rsidRPr="007D654A" w:rsidRDefault="003224F4" w:rsidP="00FC5862">
      <w:pPr>
        <w:pStyle w:val="Listparagraf"/>
        <w:numPr>
          <w:ilvl w:val="0"/>
          <w:numId w:val="1"/>
        </w:numPr>
        <w:spacing w:before="60" w:after="60" w:line="240" w:lineRule="auto"/>
        <w:contextualSpacing w:val="0"/>
        <w:rPr>
          <w:rFonts w:ascii="Cambria" w:hAnsi="Cambria"/>
          <w:b/>
        </w:rPr>
      </w:pPr>
      <w:r w:rsidRPr="007D654A">
        <w:rPr>
          <w:rFonts w:ascii="Cambria" w:hAnsi="Cambria"/>
        </w:rPr>
        <w:t xml:space="preserve">Adresa de e-mail oficială a entității contractante: </w:t>
      </w:r>
      <w:r w:rsidRPr="007D654A">
        <w:rPr>
          <w:rFonts w:ascii="Cambria" w:hAnsi="Cambria"/>
          <w:b/>
          <w:u w:val="single"/>
        </w:rPr>
        <w:t>cancelaria@poșta.md</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 xml:space="preserve">Pagina web oficială a entității contractante: </w:t>
      </w:r>
      <w:r w:rsidRPr="007D654A">
        <w:rPr>
          <w:rFonts w:ascii="Cambria" w:hAnsi="Cambria"/>
          <w:b/>
          <w:u w:val="single"/>
        </w:rPr>
        <w:t>www.posta.md</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Tipul entității contractante și obiectul principal de activitate:</w:t>
      </w:r>
    </w:p>
    <w:p w:rsidR="003224F4" w:rsidRPr="007D654A" w:rsidRDefault="003224F4" w:rsidP="005B3775">
      <w:pPr>
        <w:pStyle w:val="Listparagraf"/>
        <w:numPr>
          <w:ilvl w:val="0"/>
          <w:numId w:val="5"/>
        </w:numPr>
        <w:tabs>
          <w:tab w:val="left" w:pos="851"/>
        </w:tabs>
        <w:spacing w:before="60" w:after="60" w:line="240" w:lineRule="auto"/>
        <w:ind w:left="567" w:firstLine="0"/>
        <w:contextualSpacing w:val="0"/>
        <w:rPr>
          <w:rFonts w:ascii="Cambria" w:hAnsi="Cambria"/>
          <w:b/>
          <w:u w:val="single"/>
        </w:rPr>
      </w:pPr>
      <w:r w:rsidRPr="007D654A">
        <w:rPr>
          <w:rFonts w:ascii="Cambria" w:hAnsi="Cambria"/>
          <w:b/>
          <w:u w:val="single"/>
        </w:rPr>
        <w:t xml:space="preserve">Întreprindere de stat la autogestiune, servicii poștale și financiare; </w:t>
      </w:r>
      <w:bookmarkStart w:id="0" w:name="_GoBack"/>
      <w:bookmarkEnd w:id="0"/>
    </w:p>
    <w:p w:rsidR="003224F4" w:rsidRPr="007D654A" w:rsidRDefault="003224F4" w:rsidP="005B3775">
      <w:pPr>
        <w:pStyle w:val="Listparagraf"/>
        <w:numPr>
          <w:ilvl w:val="0"/>
          <w:numId w:val="5"/>
        </w:numPr>
        <w:tabs>
          <w:tab w:val="left" w:pos="851"/>
        </w:tabs>
        <w:spacing w:before="60" w:after="60" w:line="240" w:lineRule="auto"/>
        <w:ind w:left="567" w:firstLine="0"/>
        <w:contextualSpacing w:val="0"/>
        <w:rPr>
          <w:rFonts w:ascii="Cambria" w:hAnsi="Cambria"/>
          <w:b/>
          <w:u w:val="single"/>
        </w:rPr>
      </w:pPr>
      <w:r w:rsidRPr="007D654A">
        <w:rPr>
          <w:rFonts w:ascii="Cambria" w:hAnsi="Cambria"/>
          <w:b/>
          <w:u w:val="single"/>
        </w:rPr>
        <w:t>Activitățile sectoriale în domeniul serviciilor poștale.</w:t>
      </w:r>
    </w:p>
    <w:p w:rsidR="003224F4" w:rsidRPr="007D654A" w:rsidRDefault="003224F4" w:rsidP="00FC5862">
      <w:pPr>
        <w:pStyle w:val="Listparagraf"/>
        <w:numPr>
          <w:ilvl w:val="0"/>
          <w:numId w:val="1"/>
        </w:numPr>
        <w:spacing w:before="60" w:after="60" w:line="240" w:lineRule="auto"/>
        <w:contextualSpacing w:val="0"/>
        <w:rPr>
          <w:rFonts w:ascii="Cambria" w:hAnsi="Cambria"/>
        </w:rPr>
      </w:pPr>
      <w:r w:rsidRPr="007D654A">
        <w:rPr>
          <w:rFonts w:ascii="Cambria" w:hAnsi="Cambria"/>
        </w:rPr>
        <w:t>Date de contact în cadrul procedurii de achiziție:</w:t>
      </w:r>
    </w:p>
    <w:p w:rsidR="003224F4" w:rsidRPr="007D654A" w:rsidRDefault="003224F4" w:rsidP="005B3775">
      <w:pPr>
        <w:pStyle w:val="Listparagraf"/>
        <w:numPr>
          <w:ilvl w:val="0"/>
          <w:numId w:val="4"/>
        </w:numPr>
        <w:tabs>
          <w:tab w:val="left" w:pos="142"/>
          <w:tab w:val="left" w:pos="851"/>
        </w:tabs>
        <w:spacing w:before="60" w:after="60" w:line="240" w:lineRule="auto"/>
        <w:ind w:left="567" w:hanging="11"/>
        <w:contextualSpacing w:val="0"/>
        <w:rPr>
          <w:rFonts w:ascii="Cambria" w:hAnsi="Cambria"/>
          <w:b/>
        </w:rPr>
      </w:pPr>
      <w:r w:rsidRPr="007D654A">
        <w:rPr>
          <w:rFonts w:ascii="Cambria" w:hAnsi="Cambria"/>
        </w:rPr>
        <w:t>Nume:</w:t>
      </w:r>
      <w:r w:rsidRPr="007D654A">
        <w:rPr>
          <w:rFonts w:ascii="Cambria" w:hAnsi="Cambria"/>
          <w:b/>
        </w:rPr>
        <w:t xml:space="preserve"> </w:t>
      </w:r>
      <w:r w:rsidR="00253B05" w:rsidRPr="007D654A">
        <w:rPr>
          <w:rFonts w:ascii="Cambria" w:hAnsi="Cambria"/>
          <w:b/>
        </w:rPr>
        <w:t>Victor IVANOV</w:t>
      </w:r>
    </w:p>
    <w:p w:rsidR="003224F4" w:rsidRPr="007D654A" w:rsidRDefault="003224F4" w:rsidP="005B3775">
      <w:pPr>
        <w:pStyle w:val="Listparagraf"/>
        <w:numPr>
          <w:ilvl w:val="0"/>
          <w:numId w:val="4"/>
        </w:numPr>
        <w:tabs>
          <w:tab w:val="left" w:pos="142"/>
          <w:tab w:val="left" w:pos="851"/>
        </w:tabs>
        <w:spacing w:before="60" w:after="60" w:line="240" w:lineRule="auto"/>
        <w:ind w:left="567" w:hanging="11"/>
        <w:contextualSpacing w:val="0"/>
        <w:rPr>
          <w:rFonts w:ascii="Cambria" w:hAnsi="Cambria"/>
        </w:rPr>
      </w:pPr>
      <w:r w:rsidRPr="007D654A">
        <w:rPr>
          <w:rFonts w:ascii="Cambria" w:hAnsi="Cambria"/>
        </w:rPr>
        <w:t xml:space="preserve">Nr. de contact: </w:t>
      </w:r>
      <w:r w:rsidRPr="007D654A">
        <w:rPr>
          <w:rFonts w:ascii="Cambria" w:hAnsi="Cambria"/>
          <w:b/>
        </w:rPr>
        <w:t>+373 (</w:t>
      </w:r>
      <w:r w:rsidR="00253B05" w:rsidRPr="007D654A">
        <w:rPr>
          <w:rFonts w:ascii="Cambria" w:hAnsi="Cambria"/>
          <w:b/>
        </w:rPr>
        <w:t>61</w:t>
      </w:r>
      <w:r w:rsidRPr="007D654A">
        <w:rPr>
          <w:rFonts w:ascii="Cambria" w:hAnsi="Cambria"/>
          <w:b/>
        </w:rPr>
        <w:t xml:space="preserve">) </w:t>
      </w:r>
      <w:r w:rsidR="00253B05" w:rsidRPr="007D654A">
        <w:rPr>
          <w:rFonts w:ascii="Cambria" w:hAnsi="Cambria"/>
          <w:b/>
        </w:rPr>
        <w:t>119</w:t>
      </w:r>
      <w:r w:rsidRPr="007D654A">
        <w:rPr>
          <w:rFonts w:ascii="Cambria" w:hAnsi="Cambria"/>
          <w:b/>
        </w:rPr>
        <w:t>-</w:t>
      </w:r>
      <w:r w:rsidR="00253B05" w:rsidRPr="007D654A">
        <w:rPr>
          <w:rFonts w:ascii="Cambria" w:hAnsi="Cambria"/>
          <w:b/>
        </w:rPr>
        <w:t>154</w:t>
      </w:r>
    </w:p>
    <w:p w:rsidR="003224F4" w:rsidRPr="007D654A" w:rsidRDefault="003224F4" w:rsidP="005B3775">
      <w:pPr>
        <w:pStyle w:val="Listparagraf"/>
        <w:numPr>
          <w:ilvl w:val="0"/>
          <w:numId w:val="4"/>
        </w:numPr>
        <w:tabs>
          <w:tab w:val="left" w:pos="142"/>
          <w:tab w:val="left" w:pos="851"/>
        </w:tabs>
        <w:spacing w:before="60" w:after="60" w:line="240" w:lineRule="auto"/>
        <w:ind w:left="567" w:hanging="11"/>
        <w:contextualSpacing w:val="0"/>
        <w:rPr>
          <w:rFonts w:ascii="Cambria" w:hAnsi="Cambria"/>
          <w:b/>
          <w:u w:val="single"/>
        </w:rPr>
      </w:pPr>
      <w:r w:rsidRPr="007D654A">
        <w:rPr>
          <w:rFonts w:ascii="Cambria" w:hAnsi="Cambria"/>
        </w:rPr>
        <w:t>Adresa de e-mail:</w:t>
      </w:r>
      <w:r w:rsidRPr="007D654A">
        <w:rPr>
          <w:rFonts w:ascii="Cambria" w:hAnsi="Cambria"/>
          <w:b/>
        </w:rPr>
        <w:t xml:space="preserve"> </w:t>
      </w:r>
      <w:r w:rsidR="004C4925" w:rsidRPr="007D654A">
        <w:rPr>
          <w:rFonts w:ascii="Cambria" w:hAnsi="Cambria"/>
          <w:b/>
        </w:rPr>
        <w:t>v</w:t>
      </w:r>
      <w:r w:rsidR="00253B05" w:rsidRPr="007D654A">
        <w:rPr>
          <w:rFonts w:ascii="Cambria" w:hAnsi="Cambria"/>
          <w:b/>
        </w:rPr>
        <w:t>ictor</w:t>
      </w:r>
      <w:r w:rsidRPr="007D654A">
        <w:rPr>
          <w:rFonts w:ascii="Cambria" w:hAnsi="Cambria"/>
          <w:b/>
        </w:rPr>
        <w:t>.</w:t>
      </w:r>
      <w:r w:rsidR="00253B05" w:rsidRPr="007D654A">
        <w:rPr>
          <w:rFonts w:ascii="Cambria" w:hAnsi="Cambria"/>
          <w:b/>
        </w:rPr>
        <w:t>ivanov</w:t>
      </w:r>
      <w:r w:rsidRPr="007D654A">
        <w:rPr>
          <w:rFonts w:ascii="Cambria" w:hAnsi="Cambria"/>
          <w:b/>
        </w:rPr>
        <w:t>@posta.md, grup.achizitii@posta.md.</w:t>
      </w:r>
    </w:p>
    <w:p w:rsidR="003224F4" w:rsidRPr="007D654A" w:rsidRDefault="003224F4" w:rsidP="00D66FE0">
      <w:pPr>
        <w:spacing w:before="240" w:after="240" w:line="240" w:lineRule="auto"/>
        <w:jc w:val="center"/>
        <w:rPr>
          <w:rFonts w:ascii="Cambria" w:hAnsi="Cambria"/>
          <w:b/>
          <w:sz w:val="24"/>
        </w:rPr>
      </w:pPr>
      <w:r w:rsidRPr="007D654A">
        <w:rPr>
          <w:rFonts w:ascii="Cambria" w:hAnsi="Cambria"/>
          <w:b/>
          <w:sz w:val="24"/>
        </w:rPr>
        <w:t>Capitolul II – Date generale cu privire la procedura de achiziție</w:t>
      </w:r>
    </w:p>
    <w:p w:rsidR="00EF4C6E" w:rsidRPr="007D654A" w:rsidRDefault="003224F4" w:rsidP="005B3775">
      <w:pPr>
        <w:pStyle w:val="Listparagraf"/>
        <w:numPr>
          <w:ilvl w:val="0"/>
          <w:numId w:val="2"/>
        </w:numPr>
        <w:tabs>
          <w:tab w:val="left" w:pos="567"/>
        </w:tabs>
        <w:spacing w:before="60" w:after="60" w:line="240" w:lineRule="auto"/>
        <w:contextualSpacing w:val="0"/>
        <w:jc w:val="both"/>
        <w:rPr>
          <w:rFonts w:ascii="Cambria" w:hAnsi="Cambria"/>
        </w:rPr>
      </w:pPr>
      <w:r w:rsidRPr="007D654A">
        <w:rPr>
          <w:rFonts w:ascii="Cambria" w:hAnsi="Cambria"/>
          <w:b/>
        </w:rPr>
        <w:t>Procedura de achiziție este realizată sub incidența actului normativ:</w:t>
      </w:r>
      <w:r w:rsidRPr="007D654A">
        <w:rPr>
          <w:rFonts w:ascii="Cambria" w:hAnsi="Cambria"/>
        </w:rPr>
        <w:t xml:space="preserve"> </w:t>
      </w:r>
      <w:r w:rsidR="009E2772">
        <w:rPr>
          <w:rFonts w:ascii="Cambria" w:hAnsi="Cambria"/>
        </w:rPr>
        <w:t>Legea 74 din 21.05.2020 privind achizițiile în sectoarele energeticii, apei, transporturilor și serviciilor poștale</w:t>
      </w:r>
      <w:r w:rsidR="00EF4C6E" w:rsidRPr="007D654A">
        <w:rPr>
          <w:rFonts w:ascii="Cambria" w:hAnsi="Cambria"/>
        </w:rPr>
        <w:t>;</w:t>
      </w:r>
    </w:p>
    <w:p w:rsidR="003224F4" w:rsidRPr="007D654A" w:rsidRDefault="003224F4" w:rsidP="005B3775">
      <w:pPr>
        <w:pStyle w:val="Listparagraf"/>
        <w:numPr>
          <w:ilvl w:val="0"/>
          <w:numId w:val="2"/>
        </w:numPr>
        <w:tabs>
          <w:tab w:val="left" w:pos="567"/>
        </w:tabs>
        <w:spacing w:before="60" w:after="60" w:line="240" w:lineRule="auto"/>
        <w:contextualSpacing w:val="0"/>
        <w:jc w:val="both"/>
        <w:rPr>
          <w:rFonts w:ascii="Cambria" w:hAnsi="Cambria"/>
        </w:rPr>
      </w:pPr>
      <w:r w:rsidRPr="007D654A">
        <w:rPr>
          <w:rFonts w:ascii="Cambria" w:hAnsi="Cambria"/>
          <w:b/>
        </w:rPr>
        <w:t>Obiectul achiziției:</w:t>
      </w:r>
      <w:r w:rsidRPr="007D654A">
        <w:rPr>
          <w:rFonts w:ascii="Cambria" w:hAnsi="Cambria"/>
        </w:rPr>
        <w:t xml:space="preserve"> </w:t>
      </w:r>
      <w:r w:rsidR="005B3775" w:rsidRPr="005B3775">
        <w:rPr>
          <w:rFonts w:ascii="Cambria" w:hAnsi="Cambria"/>
        </w:rPr>
        <w:t>Servicii de mentenanță, administrare și dezvoltare a paginii web cu cabinete personale (www.posta.md)</w:t>
      </w:r>
      <w:r w:rsidR="00BA6EE7" w:rsidRPr="007D654A">
        <w:rPr>
          <w:rFonts w:ascii="Cambria" w:hAnsi="Cambria"/>
        </w:rPr>
        <w:t>;</w:t>
      </w:r>
    </w:p>
    <w:p w:rsidR="003224F4" w:rsidRPr="007D654A" w:rsidRDefault="003224F4" w:rsidP="005B3775">
      <w:pPr>
        <w:pStyle w:val="Listparagraf"/>
        <w:numPr>
          <w:ilvl w:val="0"/>
          <w:numId w:val="2"/>
        </w:numPr>
        <w:tabs>
          <w:tab w:val="left" w:pos="567"/>
        </w:tabs>
        <w:spacing w:before="60" w:after="60" w:line="240" w:lineRule="auto"/>
        <w:contextualSpacing w:val="0"/>
        <w:jc w:val="both"/>
        <w:rPr>
          <w:rFonts w:ascii="Cambria" w:hAnsi="Cambria"/>
        </w:rPr>
      </w:pPr>
      <w:r w:rsidRPr="007D654A">
        <w:rPr>
          <w:rFonts w:ascii="Cambria" w:hAnsi="Cambria"/>
          <w:b/>
        </w:rPr>
        <w:t xml:space="preserve">Valoarea estimată: </w:t>
      </w:r>
      <w:r w:rsidR="005B3775">
        <w:rPr>
          <w:rFonts w:ascii="Cambria" w:hAnsi="Cambria"/>
        </w:rPr>
        <w:t>3 240 000</w:t>
      </w:r>
      <w:r w:rsidR="0060697A" w:rsidRPr="007D654A">
        <w:rPr>
          <w:rFonts w:ascii="Cambria" w:hAnsi="Cambria"/>
        </w:rPr>
        <w:t>,00</w:t>
      </w:r>
      <w:r w:rsidRPr="007D654A">
        <w:rPr>
          <w:rFonts w:ascii="Cambria" w:hAnsi="Cambria"/>
        </w:rPr>
        <w:t xml:space="preserve"> </w:t>
      </w:r>
      <w:r w:rsidR="00E2355C">
        <w:rPr>
          <w:rFonts w:ascii="Cambria" w:hAnsi="Cambria"/>
        </w:rPr>
        <w:t>MDL</w:t>
      </w:r>
      <w:r w:rsidRPr="007D654A">
        <w:rPr>
          <w:rFonts w:ascii="Cambria" w:hAnsi="Cambria"/>
        </w:rPr>
        <w:t xml:space="preserve"> </w:t>
      </w:r>
      <w:r w:rsidRPr="007D654A">
        <w:rPr>
          <w:rFonts w:ascii="Cambria" w:hAnsi="Cambria"/>
          <w:i/>
        </w:rPr>
        <w:t>(fără TVA)</w:t>
      </w:r>
      <w:r w:rsidR="00B04376" w:rsidRPr="007D654A">
        <w:rPr>
          <w:rFonts w:ascii="Cambria" w:hAnsi="Cambria"/>
          <w:i/>
        </w:rPr>
        <w:t>;</w:t>
      </w:r>
    </w:p>
    <w:p w:rsidR="003224F4" w:rsidRPr="005B3775" w:rsidRDefault="003224F4" w:rsidP="005B3775">
      <w:pPr>
        <w:pStyle w:val="Listparagraf"/>
        <w:numPr>
          <w:ilvl w:val="0"/>
          <w:numId w:val="2"/>
        </w:numPr>
        <w:tabs>
          <w:tab w:val="left" w:pos="567"/>
        </w:tabs>
        <w:spacing w:before="60" w:after="60" w:line="240" w:lineRule="auto"/>
        <w:contextualSpacing w:val="0"/>
        <w:jc w:val="both"/>
        <w:rPr>
          <w:rFonts w:ascii="Cambria" w:hAnsi="Cambria"/>
          <w:b/>
        </w:rPr>
      </w:pPr>
      <w:r w:rsidRPr="005B3775">
        <w:rPr>
          <w:rFonts w:ascii="Cambria" w:hAnsi="Cambria"/>
          <w:b/>
        </w:rPr>
        <w:t xml:space="preserve">Cod CPV: </w:t>
      </w:r>
      <w:r w:rsidR="005B3775" w:rsidRPr="005B3775">
        <w:rPr>
          <w:rFonts w:ascii="Cambria" w:hAnsi="Cambria"/>
        </w:rPr>
        <w:t>722</w:t>
      </w:r>
      <w:r w:rsidR="005B3775">
        <w:rPr>
          <w:rFonts w:ascii="Cambria" w:hAnsi="Cambria"/>
        </w:rPr>
        <w:t>00000</w:t>
      </w:r>
      <w:r w:rsidR="005B3775" w:rsidRPr="005B3775">
        <w:rPr>
          <w:rFonts w:ascii="Cambria" w:hAnsi="Cambria"/>
        </w:rPr>
        <w:t>-</w:t>
      </w:r>
      <w:r w:rsidR="005B3775">
        <w:rPr>
          <w:rFonts w:ascii="Cambria" w:hAnsi="Cambria"/>
        </w:rPr>
        <w:t>7</w:t>
      </w:r>
      <w:r w:rsidR="002179D5" w:rsidRPr="005B3775">
        <w:rPr>
          <w:rFonts w:ascii="Cambria" w:hAnsi="Cambria"/>
        </w:rPr>
        <w:t xml:space="preserve"> - </w:t>
      </w:r>
      <w:r w:rsidR="005B3775" w:rsidRPr="005B3775">
        <w:rPr>
          <w:rFonts w:ascii="Cambria" w:hAnsi="Cambria"/>
        </w:rPr>
        <w:t xml:space="preserve">Servicii de programare </w:t>
      </w:r>
      <w:r w:rsidR="007D2207" w:rsidRPr="005B3775">
        <w:rPr>
          <w:rFonts w:ascii="Cambria" w:hAnsi="Cambria"/>
        </w:rPr>
        <w:t>și</w:t>
      </w:r>
      <w:r w:rsidR="005B3775" w:rsidRPr="005B3775">
        <w:rPr>
          <w:rFonts w:ascii="Cambria" w:hAnsi="Cambria"/>
        </w:rPr>
        <w:t xml:space="preserve"> de </w:t>
      </w:r>
      <w:r w:rsidR="007D2207" w:rsidRPr="005B3775">
        <w:rPr>
          <w:rFonts w:ascii="Cambria" w:hAnsi="Cambria"/>
        </w:rPr>
        <w:t>consultanță</w:t>
      </w:r>
      <w:r w:rsidR="005B3775" w:rsidRPr="005B3775">
        <w:rPr>
          <w:rFonts w:ascii="Cambria" w:hAnsi="Cambria"/>
        </w:rPr>
        <w:t xml:space="preserve"> software</w:t>
      </w:r>
      <w:r w:rsidR="00B04376" w:rsidRPr="005B3775">
        <w:rPr>
          <w:rFonts w:ascii="Cambria" w:hAnsi="Cambria"/>
        </w:rPr>
        <w:t>;</w:t>
      </w:r>
    </w:p>
    <w:p w:rsidR="003224F4" w:rsidRPr="007D654A" w:rsidRDefault="003224F4" w:rsidP="005B3775">
      <w:pPr>
        <w:pStyle w:val="Listparagraf"/>
        <w:numPr>
          <w:ilvl w:val="0"/>
          <w:numId w:val="2"/>
        </w:numPr>
        <w:tabs>
          <w:tab w:val="left" w:pos="567"/>
        </w:tabs>
        <w:spacing w:before="60" w:after="60" w:line="240" w:lineRule="auto"/>
        <w:contextualSpacing w:val="0"/>
        <w:jc w:val="both"/>
        <w:rPr>
          <w:rFonts w:ascii="Cambria" w:hAnsi="Cambria"/>
        </w:rPr>
      </w:pPr>
      <w:r w:rsidRPr="007D654A">
        <w:rPr>
          <w:rFonts w:ascii="Cambria" w:hAnsi="Cambria"/>
          <w:b/>
        </w:rPr>
        <w:t>Criteriu de evaluare aplicat</w:t>
      </w:r>
      <w:r w:rsidRPr="007D654A">
        <w:rPr>
          <w:rFonts w:ascii="Cambria" w:hAnsi="Cambria"/>
        </w:rPr>
        <w:t>: cel mai mic preț;</w:t>
      </w:r>
    </w:p>
    <w:p w:rsidR="003224F4" w:rsidRPr="007D654A" w:rsidRDefault="003224F4" w:rsidP="005B3775">
      <w:pPr>
        <w:pStyle w:val="Listparagraf"/>
        <w:numPr>
          <w:ilvl w:val="0"/>
          <w:numId w:val="2"/>
        </w:numPr>
        <w:tabs>
          <w:tab w:val="left" w:pos="567"/>
        </w:tabs>
        <w:spacing w:before="60" w:after="60" w:line="240" w:lineRule="auto"/>
        <w:contextualSpacing w:val="0"/>
        <w:jc w:val="both"/>
        <w:rPr>
          <w:rFonts w:ascii="Cambria" w:hAnsi="Cambria"/>
        </w:rPr>
      </w:pPr>
      <w:r w:rsidRPr="007D654A">
        <w:rPr>
          <w:rFonts w:ascii="Cambria" w:hAnsi="Cambria"/>
          <w:b/>
        </w:rPr>
        <w:t>Procedura de achiziție sectorială aplicată</w:t>
      </w:r>
      <w:r w:rsidRPr="007D654A">
        <w:rPr>
          <w:rFonts w:ascii="Cambria" w:hAnsi="Cambria"/>
        </w:rPr>
        <w:t xml:space="preserve">: </w:t>
      </w:r>
      <w:r w:rsidR="009E2772">
        <w:rPr>
          <w:rFonts w:ascii="Cambria" w:hAnsi="Cambria"/>
        </w:rPr>
        <w:t>Licitație deschisă</w:t>
      </w:r>
      <w:r w:rsidR="0056008B" w:rsidRPr="007D654A">
        <w:rPr>
          <w:rFonts w:ascii="Cambria" w:hAnsi="Cambria"/>
        </w:rPr>
        <w:t>;</w:t>
      </w:r>
    </w:p>
    <w:p w:rsidR="003224F4" w:rsidRDefault="003224F4" w:rsidP="005B3775">
      <w:pPr>
        <w:pStyle w:val="Listparagraf"/>
        <w:numPr>
          <w:ilvl w:val="0"/>
          <w:numId w:val="2"/>
        </w:numPr>
        <w:tabs>
          <w:tab w:val="left" w:pos="567"/>
        </w:tabs>
        <w:spacing w:before="60" w:after="60" w:line="240" w:lineRule="auto"/>
        <w:contextualSpacing w:val="0"/>
        <w:jc w:val="both"/>
        <w:rPr>
          <w:rFonts w:ascii="Cambria" w:hAnsi="Cambria"/>
        </w:rPr>
      </w:pPr>
      <w:r w:rsidRPr="007D654A">
        <w:rPr>
          <w:rFonts w:ascii="Cambria" w:hAnsi="Cambria"/>
          <w:b/>
        </w:rPr>
        <w:t>Condiții de achitare</w:t>
      </w:r>
      <w:r w:rsidRPr="007D654A">
        <w:rPr>
          <w:rFonts w:ascii="Cambria" w:hAnsi="Cambria"/>
        </w:rPr>
        <w:t xml:space="preserve">: </w:t>
      </w:r>
      <w:r w:rsidR="00A758A1">
        <w:rPr>
          <w:rFonts w:ascii="Cambria" w:hAnsi="Cambria"/>
        </w:rPr>
        <w:t>30 de zile din data semnării facturilor și a actelor de predare primire;</w:t>
      </w:r>
    </w:p>
    <w:p w:rsidR="003224F4" w:rsidRPr="007D654A" w:rsidRDefault="003224F4" w:rsidP="00D66FE0">
      <w:pPr>
        <w:pStyle w:val="Listparagraf"/>
        <w:spacing w:before="240" w:after="240" w:line="240" w:lineRule="auto"/>
        <w:ind w:left="0"/>
        <w:contextualSpacing w:val="0"/>
        <w:jc w:val="center"/>
        <w:rPr>
          <w:rFonts w:ascii="Cambria" w:hAnsi="Cambria"/>
          <w:b/>
          <w:sz w:val="24"/>
        </w:rPr>
      </w:pPr>
      <w:r w:rsidRPr="007D654A">
        <w:rPr>
          <w:rFonts w:ascii="Cambria" w:hAnsi="Cambria"/>
          <w:b/>
          <w:sz w:val="24"/>
        </w:rPr>
        <w:t xml:space="preserve">Capitolul III – </w:t>
      </w:r>
      <w:r w:rsidR="00357C68" w:rsidRPr="007D654A">
        <w:rPr>
          <w:rFonts w:ascii="Cambria" w:hAnsi="Cambria"/>
          <w:b/>
          <w:sz w:val="24"/>
        </w:rPr>
        <w:t>Alte informații relevante:</w:t>
      </w:r>
    </w:p>
    <w:p w:rsidR="001D7800" w:rsidRPr="001D7800" w:rsidRDefault="001D7800" w:rsidP="002D0B1E">
      <w:pPr>
        <w:pStyle w:val="Listparagraf"/>
        <w:numPr>
          <w:ilvl w:val="0"/>
          <w:numId w:val="3"/>
        </w:numPr>
        <w:shd w:val="clear" w:color="auto" w:fill="FFFFFF" w:themeFill="background1"/>
        <w:tabs>
          <w:tab w:val="left" w:pos="851"/>
        </w:tabs>
        <w:spacing w:before="60" w:after="60" w:line="276" w:lineRule="auto"/>
        <w:contextualSpacing w:val="0"/>
        <w:jc w:val="both"/>
        <w:rPr>
          <w:rFonts w:ascii="Cambria" w:hAnsi="Cambria"/>
        </w:rPr>
      </w:pPr>
      <w:r w:rsidRPr="001D7800">
        <w:rPr>
          <w:rFonts w:ascii="Cambria" w:hAnsi="Cambria"/>
        </w:rPr>
        <w:t>Entitatea contractantă va utiliza (după caz) motivele de excludere prevăzute la art. 19 din Legea nr. 131/2015 privind achizițiile publice;</w:t>
      </w:r>
    </w:p>
    <w:p w:rsidR="001D7800" w:rsidRPr="001D7800" w:rsidRDefault="001D7800" w:rsidP="002D0B1E">
      <w:pPr>
        <w:pStyle w:val="Listparagraf"/>
        <w:numPr>
          <w:ilvl w:val="0"/>
          <w:numId w:val="3"/>
        </w:numPr>
        <w:shd w:val="clear" w:color="auto" w:fill="FFFFFF" w:themeFill="background1"/>
        <w:tabs>
          <w:tab w:val="left" w:pos="851"/>
        </w:tabs>
        <w:spacing w:before="60" w:after="60" w:line="276" w:lineRule="auto"/>
        <w:contextualSpacing w:val="0"/>
        <w:jc w:val="both"/>
        <w:rPr>
          <w:rFonts w:ascii="Cambria" w:hAnsi="Cambria"/>
        </w:rPr>
      </w:pPr>
      <w:r w:rsidRPr="001D7800">
        <w:rPr>
          <w:rFonts w:ascii="Cambria" w:hAnsi="Cambria"/>
        </w:rPr>
        <w:t>Entitatea contractantă garantează un volum minim de 60 om-ore pe lună, care reprezintă cantitatea minimă de servicii ce va fi solicitată și achitată în perioada de executare a contractului.</w:t>
      </w:r>
    </w:p>
    <w:p w:rsidR="001D7800" w:rsidRPr="001D7800" w:rsidRDefault="001D7800" w:rsidP="002D0B1E">
      <w:pPr>
        <w:pStyle w:val="Listparagraf"/>
        <w:numPr>
          <w:ilvl w:val="0"/>
          <w:numId w:val="3"/>
        </w:numPr>
        <w:shd w:val="clear" w:color="auto" w:fill="FFFFFF" w:themeFill="background1"/>
        <w:tabs>
          <w:tab w:val="left" w:pos="851"/>
        </w:tabs>
        <w:spacing w:before="60" w:after="60" w:line="276" w:lineRule="auto"/>
        <w:contextualSpacing w:val="0"/>
        <w:jc w:val="both"/>
        <w:rPr>
          <w:rFonts w:ascii="Cambria" w:hAnsi="Cambria"/>
        </w:rPr>
      </w:pPr>
      <w:r w:rsidRPr="001D7800">
        <w:rPr>
          <w:rFonts w:ascii="Cambria" w:hAnsi="Cambria"/>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1D7800" w:rsidRPr="001D7800" w:rsidRDefault="001D7800" w:rsidP="002D0B1E">
      <w:pPr>
        <w:pStyle w:val="Listparagraf"/>
        <w:numPr>
          <w:ilvl w:val="0"/>
          <w:numId w:val="3"/>
        </w:numPr>
        <w:shd w:val="clear" w:color="auto" w:fill="FFFFFF" w:themeFill="background1"/>
        <w:tabs>
          <w:tab w:val="left" w:pos="851"/>
        </w:tabs>
        <w:spacing w:before="60" w:after="60" w:line="276" w:lineRule="auto"/>
        <w:contextualSpacing w:val="0"/>
        <w:jc w:val="both"/>
        <w:rPr>
          <w:rFonts w:ascii="Cambria" w:hAnsi="Cambria"/>
        </w:rPr>
      </w:pPr>
      <w:r w:rsidRPr="001D7800">
        <w:rPr>
          <w:rFonts w:ascii="Cambria" w:hAnsi="Cambria"/>
        </w:rPr>
        <w:t>Completarea defectuoasă a formularelor anexate în cadrul procedurii de achiziție poate fi considerată ca neîndeplinirea criteriilor de calificare și selecție și respectiv va atrage respingerea ofertei ca fiind necorespunzătoare;</w:t>
      </w:r>
    </w:p>
    <w:p w:rsidR="001D7800" w:rsidRPr="001D7800" w:rsidRDefault="001D7800" w:rsidP="002D0B1E">
      <w:pPr>
        <w:pStyle w:val="Listparagraf"/>
        <w:numPr>
          <w:ilvl w:val="0"/>
          <w:numId w:val="3"/>
        </w:numPr>
        <w:shd w:val="clear" w:color="auto" w:fill="FFFFFF" w:themeFill="background1"/>
        <w:tabs>
          <w:tab w:val="left" w:pos="851"/>
        </w:tabs>
        <w:spacing w:before="60" w:after="60" w:line="276" w:lineRule="auto"/>
        <w:contextualSpacing w:val="0"/>
        <w:jc w:val="both"/>
        <w:rPr>
          <w:rFonts w:ascii="Cambria" w:hAnsi="Cambria"/>
        </w:rPr>
      </w:pPr>
      <w:r w:rsidRPr="001D7800">
        <w:rPr>
          <w:rFonts w:ascii="Cambria" w:hAnsi="Cambria"/>
        </w:rPr>
        <w:t>Cerințele specificate sunt minime și obligatorii. În acest sens, orice ofertă care prezintă servicii care nu satisfac cerințele minime indicate, va fi respinsă ca neconformă.</w:t>
      </w:r>
    </w:p>
    <w:p w:rsidR="00D44246" w:rsidRPr="007D654A" w:rsidRDefault="00EA3029" w:rsidP="005B3775">
      <w:pPr>
        <w:pStyle w:val="Listparagraf"/>
        <w:numPr>
          <w:ilvl w:val="0"/>
          <w:numId w:val="3"/>
        </w:numPr>
        <w:shd w:val="clear" w:color="auto" w:fill="FFFFFF" w:themeFill="background1"/>
        <w:tabs>
          <w:tab w:val="left" w:pos="851"/>
        </w:tabs>
        <w:spacing w:before="60" w:after="60" w:line="276" w:lineRule="auto"/>
        <w:contextualSpacing w:val="0"/>
        <w:jc w:val="both"/>
        <w:rPr>
          <w:rFonts w:ascii="Cambria" w:hAnsi="Cambria"/>
        </w:rPr>
      </w:pPr>
      <w:r w:rsidRPr="007D654A">
        <w:rPr>
          <w:rFonts w:ascii="Cambria" w:hAnsi="Cambria"/>
        </w:rPr>
        <w:t>Prezenta anexă face parte integrantă din documentația de atribuire și constituie ansamblul cerințelor minime pe baza cărora ofertantul va elabora oferta pentru livrarea bunurilor menționate.</w:t>
      </w:r>
      <w:r w:rsidR="003224F4" w:rsidRPr="007D654A">
        <w:rPr>
          <w:rFonts w:ascii="Cambria" w:hAnsi="Cambria"/>
        </w:rPr>
        <w:br w:type="page"/>
      </w:r>
    </w:p>
    <w:p w:rsidR="00D44246" w:rsidRPr="00712D4B" w:rsidRDefault="00D44246" w:rsidP="00FB6789">
      <w:pPr>
        <w:pStyle w:val="Listparagraf"/>
        <w:spacing w:before="240" w:after="240" w:line="276" w:lineRule="auto"/>
        <w:ind w:left="0"/>
        <w:contextualSpacing w:val="0"/>
        <w:jc w:val="center"/>
        <w:rPr>
          <w:rFonts w:ascii="Cambria" w:hAnsi="Cambria"/>
          <w:b/>
          <w:sz w:val="24"/>
        </w:rPr>
      </w:pPr>
      <w:r w:rsidRPr="00AA333D">
        <w:rPr>
          <w:rFonts w:ascii="Cambria" w:hAnsi="Cambria"/>
          <w:b/>
          <w:sz w:val="24"/>
        </w:rPr>
        <w:lastRenderedPageBreak/>
        <w:t xml:space="preserve">Capitolul IV – </w:t>
      </w:r>
      <w:r w:rsidR="009949C8" w:rsidRPr="00712D4B">
        <w:rPr>
          <w:rFonts w:ascii="Cambria" w:hAnsi="Cambria"/>
          <w:b/>
          <w:sz w:val="24"/>
        </w:rPr>
        <w:t>Caietul de sarcini</w:t>
      </w:r>
      <w:r w:rsidRPr="00712D4B">
        <w:rPr>
          <w:rFonts w:ascii="Cambria" w:hAnsi="Cambria"/>
          <w:b/>
          <w:sz w:val="24"/>
        </w:rPr>
        <w:t>:</w:t>
      </w:r>
    </w:p>
    <w:p w:rsidR="005B3775" w:rsidRPr="00FB6789" w:rsidRDefault="005B3775" w:rsidP="00FB6789">
      <w:pPr>
        <w:numPr>
          <w:ilvl w:val="0"/>
          <w:numId w:val="15"/>
        </w:numPr>
        <w:tabs>
          <w:tab w:val="left" w:pos="284"/>
        </w:tabs>
        <w:spacing w:before="240" w:after="240" w:line="276" w:lineRule="auto"/>
        <w:jc w:val="center"/>
        <w:rPr>
          <w:rFonts w:ascii="Cambria" w:eastAsia="Times New Roman" w:hAnsi="Cambria" w:cs="Times New Roman"/>
          <w:b/>
          <w:bCs/>
          <w:color w:val="000000"/>
          <w:lang w:eastAsia="ru-RU"/>
        </w:rPr>
      </w:pPr>
      <w:r w:rsidRPr="00FB6789">
        <w:rPr>
          <w:rFonts w:ascii="Cambria" w:eastAsia="Times New Roman" w:hAnsi="Cambria" w:cs="Times New Roman"/>
          <w:b/>
          <w:bCs/>
          <w:color w:val="000000"/>
          <w:lang w:eastAsia="ru-RU"/>
        </w:rPr>
        <w:t>OBIECTUL</w:t>
      </w:r>
    </w:p>
    <w:p w:rsidR="005B3775" w:rsidRPr="007D2207" w:rsidRDefault="005B3775" w:rsidP="00FB6789">
      <w:pPr>
        <w:spacing w:after="0" w:line="276" w:lineRule="auto"/>
        <w:ind w:firstLine="567"/>
        <w:jc w:val="both"/>
        <w:rPr>
          <w:rFonts w:ascii="Cambria" w:eastAsia="Times New Roman" w:hAnsi="Cambria" w:cs="Times New Roman"/>
          <w:color w:val="000000"/>
          <w:lang w:eastAsia="ru-RU"/>
        </w:rPr>
      </w:pPr>
      <w:r w:rsidRPr="00712D4B">
        <w:rPr>
          <w:rFonts w:ascii="Cambria" w:eastAsia="Times New Roman" w:hAnsi="Cambria" w:cs="Times New Roman"/>
          <w:color w:val="000000"/>
          <w:lang w:eastAsia="ru-RU"/>
        </w:rPr>
        <w:t>Prezentul proiect vizează procedura de prestare a serviciilor de ajustări și mentenanță post-implementare pentru sistemul informatic ”Portalul Poșta Moldovei”, incluzând procedurile de modificare și mentenanță a Soluției Software în stare funcțională și operabilă excelentă cu un cost  ce nu va depă</w:t>
      </w:r>
      <w:r w:rsidRPr="007D2207">
        <w:rPr>
          <w:rFonts w:ascii="Cambria" w:eastAsia="Times New Roman" w:hAnsi="Cambria" w:cs="Times New Roman"/>
          <w:color w:val="000000"/>
          <w:lang w:eastAsia="ru-RU"/>
        </w:rPr>
        <w:t>și suma de 3 240 000,00 lei, (fără TVA).</w:t>
      </w:r>
    </w:p>
    <w:p w:rsidR="005B3775" w:rsidRPr="00FB6789" w:rsidRDefault="005B3775" w:rsidP="00FB6789">
      <w:pPr>
        <w:numPr>
          <w:ilvl w:val="0"/>
          <w:numId w:val="15"/>
        </w:numPr>
        <w:tabs>
          <w:tab w:val="left" w:pos="284"/>
        </w:tabs>
        <w:spacing w:before="240" w:after="240" w:line="276" w:lineRule="auto"/>
        <w:jc w:val="center"/>
        <w:rPr>
          <w:rFonts w:ascii="Cambria" w:eastAsia="Times New Roman" w:hAnsi="Cambria" w:cs="Times New Roman"/>
          <w:b/>
          <w:bCs/>
          <w:color w:val="000000"/>
          <w:lang w:eastAsia="ru-RU"/>
        </w:rPr>
      </w:pPr>
      <w:r w:rsidRPr="00FB6789">
        <w:rPr>
          <w:rFonts w:ascii="Cambria" w:eastAsia="Times New Roman" w:hAnsi="Cambria" w:cs="Times New Roman"/>
          <w:b/>
          <w:bCs/>
          <w:color w:val="000000"/>
          <w:lang w:eastAsia="ru-RU"/>
        </w:rPr>
        <w:t>DESCRIERE GENERALĂ A SISTEMULUI INTEGRAT ”POȘTA MOLDOVEI”</w:t>
      </w:r>
    </w:p>
    <w:p w:rsidR="005B3775" w:rsidRPr="00FB6789" w:rsidRDefault="005B3775" w:rsidP="00FB6789">
      <w:pPr>
        <w:spacing w:before="60" w:after="60" w:line="276" w:lineRule="auto"/>
        <w:ind w:firstLine="567"/>
        <w:jc w:val="both"/>
        <w:rPr>
          <w:rFonts w:ascii="Cambria" w:eastAsia="Times New Roman" w:hAnsi="Cambria" w:cs="Times New Roman"/>
          <w:color w:val="000000"/>
          <w:lang w:eastAsia="ru-RU"/>
        </w:rPr>
      </w:pPr>
      <w:r w:rsidRPr="00712D4B">
        <w:rPr>
          <w:rFonts w:ascii="Cambria" w:eastAsia="Times New Roman" w:hAnsi="Cambria" w:cs="Times New Roman"/>
          <w:color w:val="000000"/>
          <w:lang w:eastAsia="ru-RU"/>
        </w:rPr>
        <w:t xml:space="preserve">Fiind cel mai mare operator de profil din Moldova, întreprinderea oferă un larg spectru de servicii poștale </w:t>
      </w:r>
      <w:r w:rsidR="00AA333D" w:rsidRPr="00712D4B">
        <w:rPr>
          <w:rFonts w:ascii="Cambria" w:eastAsia="Times New Roman" w:hAnsi="Cambria" w:cs="Times New Roman"/>
          <w:color w:val="000000"/>
          <w:lang w:eastAsia="ru-RU"/>
        </w:rPr>
        <w:t>și</w:t>
      </w:r>
      <w:r w:rsidRPr="007D2207">
        <w:rPr>
          <w:rFonts w:ascii="Cambria" w:eastAsia="Times New Roman" w:hAnsi="Cambria" w:cs="Times New Roman"/>
          <w:color w:val="000000"/>
          <w:lang w:eastAsia="ru-RU"/>
        </w:rPr>
        <w:t xml:space="preserve"> financiare pe întreg teritoriul </w:t>
      </w:r>
      <w:r w:rsidR="00AA333D" w:rsidRPr="00FB6789">
        <w:rPr>
          <w:rFonts w:ascii="Cambria" w:eastAsia="Times New Roman" w:hAnsi="Cambria" w:cs="Times New Roman"/>
          <w:color w:val="000000"/>
          <w:lang w:eastAsia="ru-RU"/>
        </w:rPr>
        <w:t>țării</w:t>
      </w:r>
      <w:r w:rsidRPr="00FB6789">
        <w:rPr>
          <w:rFonts w:ascii="Cambria" w:eastAsia="Times New Roman" w:hAnsi="Cambria" w:cs="Times New Roman"/>
          <w:color w:val="000000"/>
          <w:lang w:eastAsia="ru-RU"/>
        </w:rPr>
        <w:t xml:space="preserve">, dispunând de o rețea teritorială de aproape 1200 de oficii </w:t>
      </w:r>
      <w:r w:rsidR="00AA333D" w:rsidRPr="00FB6789">
        <w:rPr>
          <w:rFonts w:ascii="Cambria" w:eastAsia="Times New Roman" w:hAnsi="Cambria" w:cs="Times New Roman"/>
          <w:color w:val="000000"/>
          <w:lang w:eastAsia="ru-RU"/>
        </w:rPr>
        <w:t>și</w:t>
      </w:r>
      <w:r w:rsidRPr="00FB6789">
        <w:rPr>
          <w:rFonts w:ascii="Cambria" w:eastAsia="Times New Roman" w:hAnsi="Cambria" w:cs="Times New Roman"/>
          <w:color w:val="000000"/>
          <w:lang w:eastAsia="ru-RU"/>
        </w:rPr>
        <w:t xml:space="preserve"> </w:t>
      </w:r>
      <w:r w:rsidR="00AA333D" w:rsidRPr="00FB6789">
        <w:rPr>
          <w:rFonts w:ascii="Cambria" w:eastAsia="Times New Roman" w:hAnsi="Cambria" w:cs="Times New Roman"/>
          <w:color w:val="000000"/>
          <w:lang w:eastAsia="ru-RU"/>
        </w:rPr>
        <w:t>agenții</w:t>
      </w:r>
      <w:r w:rsidRPr="00FB6789">
        <w:rPr>
          <w:rFonts w:ascii="Cambria" w:eastAsia="Times New Roman" w:hAnsi="Cambria" w:cs="Times New Roman"/>
          <w:color w:val="000000"/>
          <w:lang w:eastAsia="ru-RU"/>
        </w:rPr>
        <w:t xml:space="preserve"> </w:t>
      </w:r>
      <w:r w:rsidR="00AA333D" w:rsidRPr="00FB6789">
        <w:rPr>
          <w:rFonts w:ascii="Cambria" w:eastAsia="Times New Roman" w:hAnsi="Cambria" w:cs="Times New Roman"/>
          <w:color w:val="000000"/>
          <w:lang w:eastAsia="ru-RU"/>
        </w:rPr>
        <w:t>poștale</w:t>
      </w:r>
      <w:r w:rsidRPr="00FB6789">
        <w:rPr>
          <w:rFonts w:ascii="Cambria" w:eastAsia="Times New Roman" w:hAnsi="Cambria" w:cs="Times New Roman"/>
          <w:color w:val="000000"/>
          <w:lang w:eastAsia="ru-RU"/>
        </w:rPr>
        <w:t xml:space="preserve"> și prestând servicii </w:t>
      </w:r>
      <w:r w:rsidR="00AA333D" w:rsidRPr="00FB6789">
        <w:rPr>
          <w:rFonts w:ascii="Cambria" w:eastAsia="Times New Roman" w:hAnsi="Cambria" w:cs="Times New Roman"/>
          <w:color w:val="000000"/>
          <w:lang w:eastAsia="ru-RU"/>
        </w:rPr>
        <w:t>poștale</w:t>
      </w:r>
      <w:r w:rsidRPr="00FB6789">
        <w:rPr>
          <w:rFonts w:ascii="Cambria" w:eastAsia="Times New Roman" w:hAnsi="Cambria" w:cs="Times New Roman"/>
          <w:color w:val="000000"/>
          <w:lang w:eastAsia="ru-RU"/>
        </w:rPr>
        <w:t xml:space="preserve"> </w:t>
      </w:r>
      <w:r w:rsidR="00AA333D" w:rsidRPr="00FB6789">
        <w:rPr>
          <w:rFonts w:ascii="Cambria" w:eastAsia="Times New Roman" w:hAnsi="Cambria" w:cs="Times New Roman"/>
          <w:color w:val="000000"/>
          <w:lang w:eastAsia="ru-RU"/>
        </w:rPr>
        <w:t>cetățenilor</w:t>
      </w:r>
      <w:r w:rsidRPr="00FB6789">
        <w:rPr>
          <w:rFonts w:ascii="Cambria" w:eastAsia="Times New Roman" w:hAnsi="Cambria" w:cs="Times New Roman"/>
          <w:color w:val="000000"/>
          <w:lang w:eastAsia="ru-RU"/>
        </w:rPr>
        <w:t xml:space="preserve"> în mai mult de 1500 </w:t>
      </w:r>
      <w:r w:rsidR="00AA333D" w:rsidRPr="00FB6789">
        <w:rPr>
          <w:rFonts w:ascii="Cambria" w:eastAsia="Times New Roman" w:hAnsi="Cambria" w:cs="Times New Roman"/>
          <w:color w:val="000000"/>
          <w:lang w:eastAsia="ru-RU"/>
        </w:rPr>
        <w:t>localități</w:t>
      </w:r>
      <w:r w:rsidRPr="00FB6789">
        <w:rPr>
          <w:rFonts w:ascii="Cambria" w:eastAsia="Times New Roman" w:hAnsi="Cambria" w:cs="Times New Roman"/>
          <w:color w:val="000000"/>
          <w:lang w:eastAsia="ru-RU"/>
        </w:rPr>
        <w:t xml:space="preserve"> ale </w:t>
      </w:r>
      <w:r w:rsidR="00AA333D" w:rsidRPr="00FB6789">
        <w:rPr>
          <w:rFonts w:ascii="Cambria" w:eastAsia="Times New Roman" w:hAnsi="Cambria" w:cs="Times New Roman"/>
          <w:color w:val="000000"/>
          <w:lang w:eastAsia="ru-RU"/>
        </w:rPr>
        <w:t>țării</w:t>
      </w:r>
      <w:r w:rsidRPr="00FB6789">
        <w:rPr>
          <w:rFonts w:ascii="Cambria" w:eastAsia="Times New Roman" w:hAnsi="Cambria" w:cs="Times New Roman"/>
          <w:color w:val="000000"/>
          <w:lang w:eastAsia="ru-RU"/>
        </w:rPr>
        <w:t>.</w:t>
      </w:r>
    </w:p>
    <w:p w:rsidR="005B3775" w:rsidRPr="00FB6789" w:rsidRDefault="005B3775" w:rsidP="00FB6789">
      <w:pPr>
        <w:spacing w:before="60" w:after="60" w:line="276" w:lineRule="auto"/>
        <w:ind w:firstLine="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Portalul Poșta Moldovei este o platforma on-line care permite utilizatorilor accesul la informații privind serviciile oferite, accesul la serviciile electronice prestate, posibilitate de procurare a produselor Poștei Moldovei cu achitare on-line, etc.</w:t>
      </w:r>
    </w:p>
    <w:p w:rsidR="005B3775" w:rsidRPr="00FB6789" w:rsidRDefault="005B3775" w:rsidP="00FB6789">
      <w:pPr>
        <w:numPr>
          <w:ilvl w:val="0"/>
          <w:numId w:val="15"/>
        </w:numPr>
        <w:tabs>
          <w:tab w:val="left" w:pos="284"/>
        </w:tabs>
        <w:spacing w:before="240" w:after="240" w:line="276" w:lineRule="auto"/>
        <w:jc w:val="center"/>
        <w:rPr>
          <w:rFonts w:ascii="Cambria" w:eastAsia="Times New Roman" w:hAnsi="Cambria" w:cs="Times New Roman"/>
          <w:b/>
          <w:bCs/>
          <w:color w:val="000000"/>
          <w:lang w:eastAsia="ru-RU"/>
        </w:rPr>
      </w:pPr>
      <w:r w:rsidRPr="00FB6789">
        <w:rPr>
          <w:rFonts w:ascii="Cambria" w:eastAsia="Times New Roman" w:hAnsi="Cambria" w:cs="Times New Roman"/>
          <w:b/>
          <w:bCs/>
          <w:color w:val="000000"/>
          <w:lang w:eastAsia="ru-RU"/>
        </w:rPr>
        <w:t>LISTA ACRONIMELOR</w:t>
      </w:r>
    </w:p>
    <w:tbl>
      <w:tblPr>
        <w:tblStyle w:val="Tabelgril1"/>
        <w:tblW w:w="0" w:type="auto"/>
        <w:tblLook w:val="04A0" w:firstRow="1" w:lastRow="0" w:firstColumn="1" w:lastColumn="0" w:noHBand="0" w:noVBand="1"/>
      </w:tblPr>
      <w:tblGrid>
        <w:gridCol w:w="1197"/>
        <w:gridCol w:w="8006"/>
      </w:tblGrid>
      <w:tr w:rsidR="005B3775" w:rsidRPr="00FB6789" w:rsidTr="00FB6789">
        <w:trPr>
          <w:trHeight w:val="419"/>
        </w:trPr>
        <w:tc>
          <w:tcPr>
            <w:tcW w:w="1129" w:type="dxa"/>
            <w:shd w:val="clear" w:color="auto" w:fill="F2F2F2" w:themeFill="background1" w:themeFillShade="F2"/>
            <w:vAlign w:val="center"/>
          </w:tcPr>
          <w:p w:rsidR="005B3775" w:rsidRPr="00FB6789" w:rsidRDefault="005B3775" w:rsidP="00FB6789">
            <w:pPr>
              <w:spacing w:before="60" w:after="60" w:line="276" w:lineRule="auto"/>
              <w:jc w:val="center"/>
              <w:rPr>
                <w:rFonts w:ascii="Cambria" w:eastAsia="Times New Roman" w:hAnsi="Cambria"/>
                <w:b/>
                <w:color w:val="000000"/>
                <w:sz w:val="22"/>
                <w:szCs w:val="22"/>
              </w:rPr>
            </w:pPr>
            <w:r w:rsidRPr="00FB6789">
              <w:rPr>
                <w:rFonts w:ascii="Cambria" w:eastAsia="Times New Roman" w:hAnsi="Cambria"/>
                <w:b/>
                <w:color w:val="000000"/>
                <w:sz w:val="22"/>
                <w:szCs w:val="22"/>
              </w:rPr>
              <w:t>ACRONIM</w:t>
            </w:r>
          </w:p>
        </w:tc>
        <w:tc>
          <w:tcPr>
            <w:tcW w:w="8074" w:type="dxa"/>
            <w:shd w:val="clear" w:color="auto" w:fill="F2F2F2" w:themeFill="background1" w:themeFillShade="F2"/>
            <w:vAlign w:val="center"/>
          </w:tcPr>
          <w:p w:rsidR="005B3775" w:rsidRPr="00FB6789" w:rsidRDefault="005B3775" w:rsidP="00FB6789">
            <w:pPr>
              <w:spacing w:before="60" w:after="60" w:line="276" w:lineRule="auto"/>
              <w:jc w:val="center"/>
              <w:rPr>
                <w:rFonts w:ascii="Cambria" w:eastAsia="Times New Roman" w:hAnsi="Cambria"/>
                <w:b/>
                <w:color w:val="000000"/>
                <w:sz w:val="22"/>
                <w:szCs w:val="22"/>
              </w:rPr>
            </w:pPr>
            <w:r w:rsidRPr="00FB6789">
              <w:rPr>
                <w:rFonts w:ascii="Cambria" w:eastAsia="Times New Roman" w:hAnsi="Cambria"/>
                <w:b/>
                <w:color w:val="000000"/>
                <w:sz w:val="22"/>
                <w:szCs w:val="22"/>
              </w:rPr>
              <w:t>DESCRIERE</w:t>
            </w:r>
          </w:p>
        </w:tc>
      </w:tr>
      <w:tr w:rsidR="005B3775" w:rsidRPr="00FB6789" w:rsidTr="00FB6789">
        <w:tc>
          <w:tcPr>
            <w:tcW w:w="1129" w:type="dxa"/>
            <w:vAlign w:val="center"/>
          </w:tcPr>
          <w:p w:rsidR="005B3775" w:rsidRPr="00FB6789" w:rsidRDefault="005B3775" w:rsidP="00FB6789">
            <w:pPr>
              <w:spacing w:before="60" w:after="60" w:line="276" w:lineRule="auto"/>
              <w:jc w:val="center"/>
              <w:rPr>
                <w:rFonts w:ascii="Cambria" w:eastAsia="Times New Roman" w:hAnsi="Cambria"/>
                <w:b/>
                <w:color w:val="000000"/>
                <w:sz w:val="22"/>
                <w:szCs w:val="22"/>
              </w:rPr>
            </w:pPr>
            <w:r w:rsidRPr="00FB6789">
              <w:rPr>
                <w:rFonts w:ascii="Cambria" w:eastAsia="Times New Roman" w:hAnsi="Cambria"/>
                <w:b/>
                <w:color w:val="000000"/>
                <w:sz w:val="22"/>
                <w:szCs w:val="22"/>
              </w:rPr>
              <w:t>PM</w:t>
            </w:r>
          </w:p>
        </w:tc>
        <w:tc>
          <w:tcPr>
            <w:tcW w:w="8074" w:type="dxa"/>
            <w:vAlign w:val="center"/>
          </w:tcPr>
          <w:p w:rsidR="005B3775" w:rsidRPr="00FB6789" w:rsidRDefault="005B3775" w:rsidP="002D0B1E">
            <w:pPr>
              <w:spacing w:before="60" w:after="60" w:line="276" w:lineRule="auto"/>
              <w:jc w:val="both"/>
              <w:rPr>
                <w:rFonts w:ascii="Cambria" w:eastAsia="Times New Roman" w:hAnsi="Cambria"/>
                <w:color w:val="000000"/>
                <w:sz w:val="22"/>
                <w:szCs w:val="22"/>
              </w:rPr>
            </w:pPr>
            <w:r w:rsidRPr="00FB6789">
              <w:rPr>
                <w:rFonts w:ascii="Cambria" w:eastAsia="Times New Roman" w:hAnsi="Cambria"/>
                <w:color w:val="000000"/>
                <w:sz w:val="22"/>
                <w:szCs w:val="22"/>
              </w:rPr>
              <w:t>Posta Moldovei</w:t>
            </w:r>
          </w:p>
        </w:tc>
      </w:tr>
      <w:tr w:rsidR="005B3775" w:rsidRPr="00FB6789" w:rsidTr="00FB6789">
        <w:tc>
          <w:tcPr>
            <w:tcW w:w="1129" w:type="dxa"/>
            <w:vAlign w:val="center"/>
          </w:tcPr>
          <w:p w:rsidR="005B3775" w:rsidRPr="00FB6789" w:rsidRDefault="005B3775" w:rsidP="00FB6789">
            <w:pPr>
              <w:spacing w:before="60" w:after="60" w:line="276" w:lineRule="auto"/>
              <w:jc w:val="center"/>
              <w:rPr>
                <w:rFonts w:ascii="Cambria" w:eastAsia="Times New Roman" w:hAnsi="Cambria"/>
                <w:b/>
                <w:color w:val="000000"/>
                <w:sz w:val="22"/>
                <w:szCs w:val="22"/>
              </w:rPr>
            </w:pPr>
            <w:r w:rsidRPr="00FB6789">
              <w:rPr>
                <w:rFonts w:ascii="Cambria" w:eastAsia="Times New Roman" w:hAnsi="Cambria"/>
                <w:b/>
                <w:color w:val="000000"/>
                <w:sz w:val="22"/>
                <w:szCs w:val="22"/>
              </w:rPr>
              <w:t>PPM</w:t>
            </w:r>
          </w:p>
        </w:tc>
        <w:tc>
          <w:tcPr>
            <w:tcW w:w="8074" w:type="dxa"/>
            <w:vAlign w:val="center"/>
          </w:tcPr>
          <w:p w:rsidR="005B3775" w:rsidRPr="00FB6789" w:rsidRDefault="005B3775" w:rsidP="002D0B1E">
            <w:pPr>
              <w:spacing w:before="60" w:after="60" w:line="276" w:lineRule="auto"/>
              <w:jc w:val="both"/>
              <w:rPr>
                <w:rFonts w:ascii="Cambria" w:eastAsia="Times New Roman" w:hAnsi="Cambria"/>
                <w:color w:val="000000"/>
                <w:sz w:val="22"/>
                <w:szCs w:val="22"/>
              </w:rPr>
            </w:pPr>
            <w:r w:rsidRPr="00FB6789">
              <w:rPr>
                <w:rFonts w:ascii="Cambria" w:eastAsia="Times New Roman" w:hAnsi="Cambria"/>
                <w:color w:val="000000"/>
                <w:sz w:val="22"/>
                <w:szCs w:val="22"/>
              </w:rPr>
              <w:t>Portalul Poștei Moldovei</w:t>
            </w:r>
          </w:p>
        </w:tc>
      </w:tr>
      <w:tr w:rsidR="005B3775" w:rsidRPr="00FB6789" w:rsidTr="00FB6789">
        <w:tc>
          <w:tcPr>
            <w:tcW w:w="1129" w:type="dxa"/>
            <w:vAlign w:val="center"/>
          </w:tcPr>
          <w:p w:rsidR="005B3775" w:rsidRPr="00FB6789" w:rsidRDefault="005B3775" w:rsidP="00FB6789">
            <w:pPr>
              <w:spacing w:before="60" w:after="60" w:line="276" w:lineRule="auto"/>
              <w:jc w:val="center"/>
              <w:rPr>
                <w:rFonts w:ascii="Cambria" w:eastAsia="Times New Roman" w:hAnsi="Cambria"/>
                <w:b/>
                <w:color w:val="000000"/>
                <w:sz w:val="22"/>
                <w:szCs w:val="22"/>
              </w:rPr>
            </w:pPr>
            <w:r w:rsidRPr="00FB6789">
              <w:rPr>
                <w:rFonts w:ascii="Cambria" w:eastAsia="Times New Roman" w:hAnsi="Cambria"/>
                <w:b/>
                <w:color w:val="000000"/>
                <w:sz w:val="22"/>
                <w:szCs w:val="22"/>
              </w:rPr>
              <w:t>HTTPS</w:t>
            </w:r>
          </w:p>
        </w:tc>
        <w:tc>
          <w:tcPr>
            <w:tcW w:w="8074" w:type="dxa"/>
            <w:vAlign w:val="center"/>
          </w:tcPr>
          <w:p w:rsidR="005B3775" w:rsidRPr="00FB6789" w:rsidRDefault="005B3775" w:rsidP="002D0B1E">
            <w:pPr>
              <w:spacing w:before="60" w:after="60" w:line="276" w:lineRule="auto"/>
              <w:jc w:val="both"/>
              <w:rPr>
                <w:rFonts w:ascii="Cambria" w:eastAsia="Times New Roman" w:hAnsi="Cambria"/>
                <w:color w:val="000000"/>
                <w:sz w:val="22"/>
                <w:szCs w:val="22"/>
              </w:rPr>
            </w:pPr>
            <w:r w:rsidRPr="00FB6789">
              <w:rPr>
                <w:rFonts w:ascii="Cambria" w:eastAsia="Times New Roman" w:hAnsi="Cambria"/>
                <w:color w:val="000000"/>
                <w:sz w:val="22"/>
                <w:szCs w:val="22"/>
              </w:rPr>
              <w:t>Secure Hyper Text Transfer Protocol reprezintă protocolul HTTP încapsulat într-un flux SSL/TLS care criptează datele transmise de la un browser web la un server web, cu scopul de a se oferi o identificare criptată și sigură la server.</w:t>
            </w:r>
          </w:p>
        </w:tc>
      </w:tr>
      <w:tr w:rsidR="005B3775" w:rsidRPr="00FB6789" w:rsidTr="00FB6789">
        <w:tc>
          <w:tcPr>
            <w:tcW w:w="1129" w:type="dxa"/>
            <w:vAlign w:val="center"/>
          </w:tcPr>
          <w:p w:rsidR="005B3775" w:rsidRPr="00FB6789" w:rsidRDefault="005B3775" w:rsidP="00FB6789">
            <w:pPr>
              <w:spacing w:before="60" w:after="60" w:line="276" w:lineRule="auto"/>
              <w:jc w:val="center"/>
              <w:rPr>
                <w:rFonts w:ascii="Cambria" w:eastAsia="Times New Roman" w:hAnsi="Cambria"/>
                <w:b/>
                <w:color w:val="000000"/>
                <w:sz w:val="22"/>
                <w:szCs w:val="22"/>
              </w:rPr>
            </w:pPr>
            <w:r w:rsidRPr="00FB6789">
              <w:rPr>
                <w:rFonts w:ascii="Cambria" w:eastAsia="Times New Roman" w:hAnsi="Cambria"/>
                <w:b/>
                <w:color w:val="000000"/>
                <w:sz w:val="22"/>
                <w:szCs w:val="22"/>
              </w:rPr>
              <w:t>SOAP</w:t>
            </w:r>
          </w:p>
        </w:tc>
        <w:tc>
          <w:tcPr>
            <w:tcW w:w="8074" w:type="dxa"/>
            <w:vAlign w:val="center"/>
          </w:tcPr>
          <w:p w:rsidR="005B3775" w:rsidRPr="00FB6789" w:rsidRDefault="005B3775" w:rsidP="002D0B1E">
            <w:pPr>
              <w:spacing w:before="60" w:after="60" w:line="276" w:lineRule="auto"/>
              <w:jc w:val="both"/>
              <w:rPr>
                <w:rFonts w:ascii="Cambria" w:eastAsia="Times New Roman" w:hAnsi="Cambria"/>
                <w:color w:val="000000"/>
                <w:sz w:val="22"/>
                <w:szCs w:val="22"/>
              </w:rPr>
            </w:pPr>
            <w:r w:rsidRPr="00FB6789">
              <w:rPr>
                <w:rFonts w:ascii="Cambria" w:eastAsia="Times New Roman" w:hAnsi="Cambria"/>
                <w:color w:val="000000"/>
                <w:sz w:val="22"/>
                <w:szCs w:val="22"/>
              </w:rPr>
              <w:t>Simple Object Access Protocol este o specificație a protocolului de mesagerie pentru schimbul de informații structurate în implementarea serviciilor web.</w:t>
            </w:r>
          </w:p>
        </w:tc>
      </w:tr>
      <w:tr w:rsidR="005B3775" w:rsidRPr="00FB6789" w:rsidTr="00FB6789">
        <w:tc>
          <w:tcPr>
            <w:tcW w:w="1129" w:type="dxa"/>
            <w:vAlign w:val="center"/>
          </w:tcPr>
          <w:p w:rsidR="005B3775" w:rsidRPr="00FB6789" w:rsidRDefault="005B3775" w:rsidP="00FB6789">
            <w:pPr>
              <w:spacing w:before="60" w:after="60" w:line="276" w:lineRule="auto"/>
              <w:jc w:val="center"/>
              <w:rPr>
                <w:rFonts w:ascii="Cambria" w:eastAsia="Times New Roman" w:hAnsi="Cambria"/>
                <w:b/>
                <w:color w:val="000000"/>
                <w:sz w:val="22"/>
                <w:szCs w:val="22"/>
              </w:rPr>
            </w:pPr>
            <w:r w:rsidRPr="00FB6789">
              <w:rPr>
                <w:rFonts w:ascii="Cambria" w:eastAsia="Times New Roman" w:hAnsi="Cambria"/>
                <w:b/>
                <w:color w:val="000000"/>
                <w:sz w:val="22"/>
                <w:szCs w:val="22"/>
              </w:rPr>
              <w:t>TCP</w:t>
            </w:r>
          </w:p>
        </w:tc>
        <w:tc>
          <w:tcPr>
            <w:tcW w:w="8074" w:type="dxa"/>
            <w:vAlign w:val="center"/>
          </w:tcPr>
          <w:p w:rsidR="005B3775" w:rsidRPr="00FB6789" w:rsidRDefault="005B3775" w:rsidP="002D0B1E">
            <w:pPr>
              <w:spacing w:before="60" w:after="60" w:line="276" w:lineRule="auto"/>
              <w:jc w:val="both"/>
              <w:rPr>
                <w:rFonts w:ascii="Cambria" w:eastAsia="Times New Roman" w:hAnsi="Cambria"/>
                <w:color w:val="000000"/>
                <w:sz w:val="22"/>
                <w:szCs w:val="22"/>
              </w:rPr>
            </w:pPr>
            <w:r w:rsidRPr="00FB6789">
              <w:rPr>
                <w:rFonts w:ascii="Cambria" w:eastAsia="Times New Roman" w:hAnsi="Cambria"/>
                <w:color w:val="000000"/>
                <w:sz w:val="22"/>
                <w:szCs w:val="22"/>
              </w:rPr>
              <w:t>Transmission Control Protocol este un protocol folosit de obicei de aplicații care au nevoie de confirmare de primire a datelor. Efectuează o conectare virtuală full duplex între două puncte terminale, fiecare punct fiind definit de către o adresă IP și de către un port TCP</w:t>
            </w:r>
          </w:p>
        </w:tc>
      </w:tr>
      <w:tr w:rsidR="005B3775" w:rsidRPr="00FB6789" w:rsidTr="00FB6789">
        <w:tc>
          <w:tcPr>
            <w:tcW w:w="1129" w:type="dxa"/>
            <w:vAlign w:val="center"/>
          </w:tcPr>
          <w:p w:rsidR="005B3775" w:rsidRPr="00FB6789" w:rsidRDefault="005B3775" w:rsidP="00FB6789">
            <w:pPr>
              <w:spacing w:before="60" w:after="60" w:line="276" w:lineRule="auto"/>
              <w:jc w:val="center"/>
              <w:rPr>
                <w:rFonts w:ascii="Cambria" w:eastAsia="Times New Roman" w:hAnsi="Cambria"/>
                <w:b/>
                <w:color w:val="000000"/>
                <w:sz w:val="22"/>
                <w:szCs w:val="22"/>
              </w:rPr>
            </w:pPr>
            <w:r w:rsidRPr="00FB6789">
              <w:rPr>
                <w:rFonts w:ascii="Cambria" w:eastAsia="Times New Roman" w:hAnsi="Cambria"/>
                <w:b/>
                <w:color w:val="000000"/>
                <w:sz w:val="22"/>
                <w:szCs w:val="22"/>
              </w:rPr>
              <w:t>WSDL</w:t>
            </w:r>
          </w:p>
        </w:tc>
        <w:tc>
          <w:tcPr>
            <w:tcW w:w="8074" w:type="dxa"/>
            <w:vAlign w:val="center"/>
          </w:tcPr>
          <w:p w:rsidR="005B3775" w:rsidRPr="00FB6789" w:rsidRDefault="005B3775" w:rsidP="002D0B1E">
            <w:pPr>
              <w:spacing w:before="60" w:after="60" w:line="276" w:lineRule="auto"/>
              <w:jc w:val="both"/>
              <w:rPr>
                <w:rFonts w:ascii="Cambria" w:eastAsia="Times New Roman" w:hAnsi="Cambria"/>
                <w:color w:val="000000"/>
                <w:sz w:val="22"/>
                <w:szCs w:val="22"/>
              </w:rPr>
            </w:pPr>
            <w:r w:rsidRPr="00FB6789">
              <w:rPr>
                <w:rFonts w:ascii="Cambria" w:eastAsia="Times New Roman" w:hAnsi="Cambria"/>
                <w:color w:val="000000"/>
                <w:sz w:val="22"/>
                <w:szCs w:val="22"/>
              </w:rPr>
              <w:t>Web Services Description Language limbaj bazat pe XML ce oferă un model de descriere a serviciilor web</w:t>
            </w:r>
          </w:p>
        </w:tc>
      </w:tr>
      <w:tr w:rsidR="005B3775" w:rsidRPr="00FB6789" w:rsidTr="00FB6789">
        <w:tc>
          <w:tcPr>
            <w:tcW w:w="1129" w:type="dxa"/>
            <w:vAlign w:val="center"/>
          </w:tcPr>
          <w:p w:rsidR="005B3775" w:rsidRPr="00FB6789" w:rsidRDefault="005B3775" w:rsidP="00FB6789">
            <w:pPr>
              <w:spacing w:before="60" w:after="60" w:line="276" w:lineRule="auto"/>
              <w:jc w:val="center"/>
              <w:rPr>
                <w:rFonts w:ascii="Cambria" w:eastAsia="Times New Roman" w:hAnsi="Cambria"/>
                <w:b/>
                <w:color w:val="000000"/>
                <w:sz w:val="22"/>
                <w:szCs w:val="22"/>
              </w:rPr>
            </w:pPr>
            <w:r w:rsidRPr="00FB6789">
              <w:rPr>
                <w:rFonts w:ascii="Cambria" w:eastAsia="Times New Roman" w:hAnsi="Cambria"/>
                <w:b/>
                <w:color w:val="000000"/>
                <w:sz w:val="22"/>
                <w:szCs w:val="22"/>
              </w:rPr>
              <w:t>XML</w:t>
            </w:r>
          </w:p>
        </w:tc>
        <w:tc>
          <w:tcPr>
            <w:tcW w:w="8074" w:type="dxa"/>
            <w:vAlign w:val="center"/>
          </w:tcPr>
          <w:p w:rsidR="005B3775" w:rsidRPr="00FB6789" w:rsidRDefault="005B3775" w:rsidP="002D0B1E">
            <w:pPr>
              <w:spacing w:before="60" w:after="60" w:line="276" w:lineRule="auto"/>
              <w:jc w:val="both"/>
              <w:rPr>
                <w:rFonts w:ascii="Cambria" w:eastAsia="Times New Roman" w:hAnsi="Cambria"/>
                <w:color w:val="000000"/>
                <w:sz w:val="22"/>
                <w:szCs w:val="22"/>
              </w:rPr>
            </w:pPr>
            <w:r w:rsidRPr="00FB6789">
              <w:rPr>
                <w:rFonts w:ascii="Cambria" w:eastAsia="Times New Roman" w:hAnsi="Cambria"/>
                <w:color w:val="000000"/>
                <w:sz w:val="22"/>
                <w:szCs w:val="22"/>
              </w:rPr>
              <w:t>Extensible Markup Language (XML) este un meta-limbaj de marcare proiectat în scopul transferului de date între aplicații pe internet, descriere structură date.</w:t>
            </w:r>
          </w:p>
        </w:tc>
      </w:tr>
      <w:tr w:rsidR="005B3775" w:rsidRPr="00FB6789" w:rsidTr="00FB6789">
        <w:tc>
          <w:tcPr>
            <w:tcW w:w="1129" w:type="dxa"/>
            <w:vAlign w:val="center"/>
          </w:tcPr>
          <w:p w:rsidR="005B3775" w:rsidRPr="00FB6789" w:rsidRDefault="005B3775" w:rsidP="00FB6789">
            <w:pPr>
              <w:spacing w:before="60" w:after="60" w:line="276" w:lineRule="auto"/>
              <w:jc w:val="center"/>
              <w:rPr>
                <w:rFonts w:ascii="Cambria" w:eastAsia="Times New Roman" w:hAnsi="Cambria"/>
                <w:b/>
                <w:color w:val="000000"/>
                <w:sz w:val="22"/>
                <w:szCs w:val="22"/>
              </w:rPr>
            </w:pPr>
            <w:r w:rsidRPr="00FB6789">
              <w:rPr>
                <w:rFonts w:ascii="Cambria" w:eastAsia="Times New Roman" w:hAnsi="Cambria"/>
                <w:b/>
                <w:color w:val="000000"/>
                <w:sz w:val="22"/>
                <w:szCs w:val="22"/>
              </w:rPr>
              <w:t>SI</w:t>
            </w:r>
          </w:p>
        </w:tc>
        <w:tc>
          <w:tcPr>
            <w:tcW w:w="8074" w:type="dxa"/>
            <w:vAlign w:val="center"/>
          </w:tcPr>
          <w:p w:rsidR="005B3775" w:rsidRPr="00FB6789" w:rsidRDefault="005B3775" w:rsidP="002D0B1E">
            <w:pPr>
              <w:spacing w:before="60" w:after="60" w:line="276" w:lineRule="auto"/>
              <w:jc w:val="both"/>
              <w:rPr>
                <w:rFonts w:ascii="Cambria" w:eastAsia="Times New Roman" w:hAnsi="Cambria"/>
                <w:color w:val="000000"/>
                <w:sz w:val="22"/>
                <w:szCs w:val="22"/>
              </w:rPr>
            </w:pPr>
            <w:r w:rsidRPr="00FB6789">
              <w:rPr>
                <w:rFonts w:ascii="Cambria" w:eastAsia="Times New Roman" w:hAnsi="Cambria"/>
                <w:color w:val="000000"/>
                <w:sz w:val="22"/>
                <w:szCs w:val="22"/>
              </w:rPr>
              <w:t xml:space="preserve">Sistem </w:t>
            </w:r>
            <w:r w:rsidR="00AA333D" w:rsidRPr="00712D4B">
              <w:rPr>
                <w:rFonts w:ascii="Cambria" w:eastAsia="Times New Roman" w:hAnsi="Cambria"/>
                <w:color w:val="000000"/>
                <w:sz w:val="22"/>
                <w:szCs w:val="22"/>
              </w:rPr>
              <w:t>Informațional</w:t>
            </w:r>
          </w:p>
        </w:tc>
      </w:tr>
    </w:tbl>
    <w:p w:rsidR="005B3775" w:rsidRPr="00FB6789" w:rsidRDefault="005B3775" w:rsidP="00FB6789">
      <w:pPr>
        <w:numPr>
          <w:ilvl w:val="0"/>
          <w:numId w:val="15"/>
        </w:numPr>
        <w:tabs>
          <w:tab w:val="left" w:pos="284"/>
        </w:tabs>
        <w:spacing w:before="240" w:after="240" w:line="276" w:lineRule="auto"/>
        <w:jc w:val="center"/>
        <w:rPr>
          <w:rFonts w:ascii="Cambria" w:eastAsia="Times New Roman" w:hAnsi="Cambria" w:cs="Times New Roman"/>
          <w:b/>
          <w:bCs/>
          <w:color w:val="000000"/>
          <w:lang w:eastAsia="ru-RU"/>
        </w:rPr>
      </w:pPr>
      <w:r w:rsidRPr="00FB6789">
        <w:rPr>
          <w:rFonts w:ascii="Cambria" w:eastAsia="Times New Roman" w:hAnsi="Cambria" w:cs="Times New Roman"/>
          <w:b/>
          <w:bCs/>
          <w:color w:val="000000"/>
          <w:lang w:eastAsia="ru-RU"/>
        </w:rPr>
        <w:t>IMPLEMENTAREA SISTEMULUI „POȘTA MOLDOVEI” PERMITE SĂ</w:t>
      </w:r>
      <w:r w:rsidR="00AA333D">
        <w:rPr>
          <w:rFonts w:ascii="Cambria" w:eastAsia="Times New Roman" w:hAnsi="Cambria" w:cs="Times New Roman"/>
          <w:b/>
          <w:bCs/>
          <w:color w:val="000000"/>
          <w:lang w:eastAsia="ru-RU"/>
        </w:rPr>
        <w:br/>
      </w:r>
      <w:r w:rsidRPr="00FB6789">
        <w:rPr>
          <w:rFonts w:ascii="Cambria" w:eastAsia="Times New Roman" w:hAnsi="Cambria" w:cs="Times New Roman"/>
          <w:b/>
          <w:bCs/>
          <w:color w:val="000000"/>
          <w:lang w:eastAsia="ru-RU"/>
        </w:rPr>
        <w:t>SE ATINGĂ URMĂTOARELE OBIECTIVE:</w:t>
      </w:r>
    </w:p>
    <w:p w:rsidR="005B3775" w:rsidRPr="00712D4B" w:rsidRDefault="005B3775" w:rsidP="00FB6789">
      <w:pPr>
        <w:numPr>
          <w:ilvl w:val="1"/>
          <w:numId w:val="15"/>
        </w:numPr>
        <w:tabs>
          <w:tab w:val="left" w:pos="851"/>
        </w:tabs>
        <w:spacing w:before="60" w:after="60" w:line="276" w:lineRule="auto"/>
        <w:jc w:val="both"/>
        <w:rPr>
          <w:rFonts w:ascii="Cambria" w:eastAsia="Times New Roman" w:hAnsi="Cambria" w:cs="Times New Roman"/>
          <w:color w:val="000000"/>
          <w:lang w:eastAsia="ru-RU"/>
        </w:rPr>
      </w:pPr>
      <w:r w:rsidRPr="00712D4B">
        <w:rPr>
          <w:rFonts w:ascii="Cambria" w:eastAsia="Times New Roman" w:hAnsi="Cambria" w:cs="Times New Roman"/>
          <w:color w:val="000000"/>
          <w:lang w:eastAsia="ru-RU"/>
        </w:rPr>
        <w:t>PPM trebuie sa asigure accesul persoanelor interesate la informații privind serviciile oferite de către Posta Moldovei în formă simplă și intuitivă pentru utilizatorii sistemului în trei limbi (romană, rusă și engleză).</w:t>
      </w:r>
    </w:p>
    <w:p w:rsidR="005B3775" w:rsidRPr="007D2207" w:rsidRDefault="005B3775" w:rsidP="00FB6789">
      <w:pPr>
        <w:numPr>
          <w:ilvl w:val="1"/>
          <w:numId w:val="15"/>
        </w:numPr>
        <w:tabs>
          <w:tab w:val="left" w:pos="851"/>
        </w:tabs>
        <w:spacing w:before="60" w:after="60" w:line="276" w:lineRule="auto"/>
        <w:jc w:val="both"/>
        <w:rPr>
          <w:rFonts w:ascii="Cambria" w:eastAsia="Times New Roman" w:hAnsi="Cambria" w:cs="Times New Roman"/>
          <w:color w:val="000000"/>
          <w:lang w:eastAsia="ru-RU"/>
        </w:rPr>
      </w:pPr>
      <w:r w:rsidRPr="007D2207">
        <w:rPr>
          <w:rFonts w:ascii="Cambria" w:eastAsia="Times New Roman" w:hAnsi="Cambria" w:cs="Times New Roman"/>
          <w:color w:val="000000"/>
          <w:lang w:eastAsia="ru-RU"/>
        </w:rPr>
        <w:t>PPM trebuie să asigure utilizatorilor externi servicii electronice prestate de către Posta Moldovei în regim on-line.</w:t>
      </w:r>
    </w:p>
    <w:p w:rsidR="005B3775" w:rsidRPr="00FB6789" w:rsidRDefault="005B3775" w:rsidP="00FB6789">
      <w:pPr>
        <w:numPr>
          <w:ilvl w:val="1"/>
          <w:numId w:val="15"/>
        </w:numPr>
        <w:tabs>
          <w:tab w:val="left" w:pos="851"/>
        </w:tabs>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lastRenderedPageBreak/>
        <w:t>PPM trebuie să asigure platforma de cumpărare a produselor Poștei Moldovei prin platforma de eShop.</w:t>
      </w:r>
    </w:p>
    <w:p w:rsidR="005B3775" w:rsidRPr="00FB6789" w:rsidRDefault="005B3775" w:rsidP="00FB6789">
      <w:pPr>
        <w:numPr>
          <w:ilvl w:val="1"/>
          <w:numId w:val="15"/>
        </w:numPr>
        <w:tabs>
          <w:tab w:val="left" w:pos="851"/>
        </w:tabs>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PPM trebuie să asigure utilizatorilor posibilitatea de comandă online a mărcilor poștale personalizate.</w:t>
      </w:r>
    </w:p>
    <w:p w:rsidR="005B3775" w:rsidRPr="00FB6789" w:rsidRDefault="005B3775" w:rsidP="00FB6789">
      <w:pPr>
        <w:numPr>
          <w:ilvl w:val="1"/>
          <w:numId w:val="15"/>
        </w:numPr>
        <w:tabs>
          <w:tab w:val="left" w:pos="851"/>
        </w:tabs>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PPM trebuie să asigure utilizatorilor posibilitatea de achitare on-line a facturilor.</w:t>
      </w:r>
    </w:p>
    <w:p w:rsidR="005B3775" w:rsidRPr="00FB6789" w:rsidRDefault="005B3775" w:rsidP="00FB6789">
      <w:pPr>
        <w:numPr>
          <w:ilvl w:val="1"/>
          <w:numId w:val="15"/>
        </w:numPr>
        <w:tabs>
          <w:tab w:val="left" w:pos="851"/>
        </w:tabs>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PPM trebuie să automatizeze procedura de curierat atât pe parte de solicitanți, cât și pe parte de prestare servicii de către Î.S ”Poșta Moldovei”.</w:t>
      </w:r>
    </w:p>
    <w:p w:rsidR="005B3775" w:rsidRPr="00FB6789" w:rsidRDefault="005B3775" w:rsidP="00FB6789">
      <w:pPr>
        <w:numPr>
          <w:ilvl w:val="1"/>
          <w:numId w:val="15"/>
        </w:numPr>
        <w:tabs>
          <w:tab w:val="left" w:pos="851"/>
        </w:tabs>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PPM trebuie să asigure utilizatorilor posibilitatea de abonare la presa periodică în regim on-line.</w:t>
      </w:r>
    </w:p>
    <w:p w:rsidR="005B3775" w:rsidRPr="00FB6789" w:rsidRDefault="005B3775" w:rsidP="00FB6789">
      <w:pPr>
        <w:numPr>
          <w:ilvl w:val="1"/>
          <w:numId w:val="15"/>
        </w:numPr>
        <w:tabs>
          <w:tab w:val="left" w:pos="851"/>
        </w:tabs>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PPM trebuie să asigure utilizatorilor posibilitatea de comandă on-line a expedierii trimiterilor poștale atât naționale, cât și internaționale (scrisori, colete, etc).</w:t>
      </w:r>
    </w:p>
    <w:p w:rsidR="005B3775" w:rsidRPr="00FB6789" w:rsidRDefault="005B3775" w:rsidP="00FB6789">
      <w:pPr>
        <w:numPr>
          <w:ilvl w:val="1"/>
          <w:numId w:val="15"/>
        </w:numPr>
        <w:tabs>
          <w:tab w:val="left" w:pos="810"/>
          <w:tab w:val="left" w:pos="851"/>
        </w:tabs>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PPM trebuie să asigure utilizatorilor înregistrați prezența cabinetelor personale pentru persoanele fizice și juridice, prin intermediul cărora să se poată executa comenzi de serviciu, monitorizarea livrărilor și păstrarea istoricului serviciilor finalizate.</w:t>
      </w:r>
    </w:p>
    <w:p w:rsidR="005B3775" w:rsidRPr="00FB6789" w:rsidRDefault="005B3775" w:rsidP="00FB6789">
      <w:pPr>
        <w:numPr>
          <w:ilvl w:val="1"/>
          <w:numId w:val="15"/>
        </w:numPr>
        <w:tabs>
          <w:tab w:val="left" w:pos="851"/>
        </w:tabs>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PPM trebuie să asigure administratorii sistemului cu mecanisme de monitorizare a tuturor acțiunilor utilizatorilor.</w:t>
      </w:r>
    </w:p>
    <w:p w:rsidR="005B3775" w:rsidRPr="00FB6789" w:rsidRDefault="005B3775" w:rsidP="00FB6789">
      <w:pPr>
        <w:numPr>
          <w:ilvl w:val="1"/>
          <w:numId w:val="15"/>
        </w:numPr>
        <w:tabs>
          <w:tab w:val="left" w:pos="851"/>
        </w:tabs>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PPM trebuie să asigure administratorii sistemului cu mecanisme de management a clasificatoarelor.</w:t>
      </w:r>
    </w:p>
    <w:p w:rsidR="005B3775" w:rsidRPr="00FB6789" w:rsidRDefault="005B3775" w:rsidP="00FB6789">
      <w:pPr>
        <w:numPr>
          <w:ilvl w:val="1"/>
          <w:numId w:val="15"/>
        </w:numPr>
        <w:tabs>
          <w:tab w:val="left" w:pos="851"/>
        </w:tabs>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PPM trebuie să asigure administratorii sistemului cu posibilitate de management a paginilor informaționale.</w:t>
      </w:r>
    </w:p>
    <w:p w:rsidR="005B3775" w:rsidRPr="00FB6789" w:rsidRDefault="005B3775" w:rsidP="00FB6789">
      <w:pPr>
        <w:numPr>
          <w:ilvl w:val="1"/>
          <w:numId w:val="15"/>
        </w:numPr>
        <w:tabs>
          <w:tab w:val="left" w:pos="851"/>
        </w:tabs>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PPM trebuie să asigure posibilitatea de afișare, în compartimentele respective, a cabinetului personal, a mijloacelor financiare ale utilizatorilor pe conturile Poștei Moldovei, care sunt înregistrate și prelucrate în sistemele respective, atât existente, cât și implementate ulterior.</w:t>
      </w:r>
    </w:p>
    <w:p w:rsidR="005B3775" w:rsidRPr="00FB6789" w:rsidRDefault="005B3775" w:rsidP="00FB6789">
      <w:pPr>
        <w:numPr>
          <w:ilvl w:val="0"/>
          <w:numId w:val="15"/>
        </w:numPr>
        <w:tabs>
          <w:tab w:val="left" w:pos="284"/>
        </w:tabs>
        <w:spacing w:before="240" w:after="240" w:line="276" w:lineRule="auto"/>
        <w:jc w:val="center"/>
        <w:rPr>
          <w:rFonts w:ascii="Cambria" w:eastAsia="Times New Roman" w:hAnsi="Cambria" w:cs="Times New Roman"/>
          <w:b/>
          <w:bCs/>
          <w:color w:val="000000"/>
          <w:lang w:eastAsia="ru-RU"/>
        </w:rPr>
      </w:pPr>
      <w:r w:rsidRPr="00FB6789">
        <w:rPr>
          <w:rFonts w:ascii="Cambria" w:eastAsia="Times New Roman" w:hAnsi="Cambria" w:cs="Times New Roman"/>
          <w:b/>
          <w:bCs/>
          <w:color w:val="000000"/>
          <w:lang w:eastAsia="ru-RU"/>
        </w:rPr>
        <w:t>BENEFICIILE ARHITECTURII SELECTATE:</w:t>
      </w:r>
    </w:p>
    <w:p w:rsidR="005B3775" w:rsidRPr="00712D4B" w:rsidRDefault="005B3775" w:rsidP="00FB6789">
      <w:pPr>
        <w:numPr>
          <w:ilvl w:val="1"/>
          <w:numId w:val="15"/>
        </w:numPr>
        <w:spacing w:before="60" w:after="60" w:line="276" w:lineRule="auto"/>
        <w:jc w:val="both"/>
        <w:rPr>
          <w:rFonts w:ascii="Cambria" w:eastAsia="Times New Roman" w:hAnsi="Cambria" w:cs="Times New Roman"/>
          <w:color w:val="000000"/>
          <w:lang w:eastAsia="ru-RU"/>
        </w:rPr>
      </w:pPr>
      <w:r w:rsidRPr="00712D4B">
        <w:rPr>
          <w:rFonts w:ascii="Cambria" w:eastAsia="Times New Roman" w:hAnsi="Cambria" w:cs="Times New Roman"/>
          <w:color w:val="000000"/>
          <w:lang w:eastAsia="ru-RU"/>
        </w:rPr>
        <w:t>Sistemul poate rula în condiții de maximă performanță pe sisteme de operare Linux, Windows sau OSX.</w:t>
      </w:r>
    </w:p>
    <w:p w:rsidR="005B3775" w:rsidRPr="00FB6789" w:rsidRDefault="005B3775" w:rsidP="00FB6789">
      <w:pPr>
        <w:numPr>
          <w:ilvl w:val="1"/>
          <w:numId w:val="15"/>
        </w:numPr>
        <w:spacing w:before="60" w:after="60" w:line="276" w:lineRule="auto"/>
        <w:jc w:val="both"/>
        <w:rPr>
          <w:rFonts w:ascii="Cambria" w:eastAsia="Times New Roman" w:hAnsi="Cambria" w:cs="Times New Roman"/>
          <w:color w:val="000000"/>
          <w:lang w:eastAsia="ru-RU"/>
        </w:rPr>
      </w:pPr>
      <w:r w:rsidRPr="007D2207">
        <w:rPr>
          <w:rFonts w:ascii="Cambria" w:eastAsia="Times New Roman" w:hAnsi="Cambria" w:cs="Times New Roman"/>
          <w:color w:val="000000"/>
          <w:lang w:eastAsia="ru-RU"/>
        </w:rPr>
        <w:t xml:space="preserve">Sistemul dispune de o arhitectură modulară </w:t>
      </w:r>
      <w:r w:rsidR="00AA333D" w:rsidRPr="00FB6789">
        <w:rPr>
          <w:rFonts w:ascii="Cambria" w:eastAsia="Times New Roman" w:hAnsi="Cambria" w:cs="Times New Roman"/>
          <w:color w:val="000000"/>
          <w:lang w:eastAsia="ru-RU"/>
        </w:rPr>
        <w:t>și</w:t>
      </w:r>
      <w:r w:rsidRPr="00FB6789">
        <w:rPr>
          <w:rFonts w:ascii="Cambria" w:eastAsia="Times New Roman" w:hAnsi="Cambria" w:cs="Times New Roman"/>
          <w:color w:val="000000"/>
          <w:lang w:eastAsia="ru-RU"/>
        </w:rPr>
        <w:t xml:space="preserve"> de un API destinat dezvoltărilor ulterioare. Aceasta permite implementarea de noi funcționalități prin dezvoltarea de noi module și integrarea lor. Noile module vor avea la dispoziție toate metodele sistemului precum și un mecanism de hook-uri, care le va permite interacțiunea cu diferite evenimente din cadrul acestuia. Toate metodele expuse prin intermediul API-ului sunt documentate astfel, încât dezvoltările ulterioare ale sistemului să fie foarte facile.</w:t>
      </w:r>
    </w:p>
    <w:p w:rsidR="005B3775" w:rsidRPr="00FB6789" w:rsidRDefault="005B3775" w:rsidP="00FB6789">
      <w:pPr>
        <w:numPr>
          <w:ilvl w:val="1"/>
          <w:numId w:val="15"/>
        </w:numPr>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Pe lângă API-ul pus la dispoziție, sistemul expune servicii web standard (SOAP, XML-RPC, REST). Acestea pot fi accesate de orice aplicație externă care va avea permisiunile necesare conectării la acestea.</w:t>
      </w:r>
    </w:p>
    <w:p w:rsidR="005B3775" w:rsidRPr="00FB6789" w:rsidRDefault="005B3775" w:rsidP="00FB6789">
      <w:pPr>
        <w:numPr>
          <w:ilvl w:val="1"/>
          <w:numId w:val="15"/>
        </w:numPr>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Conținutul aplicației conține câmpuri specifice și configurabile. Administratorul sistemului poate configura aceste câmpuri din interfața de administrare și poate configura modalitatea de afișare a acestora.</w:t>
      </w:r>
    </w:p>
    <w:p w:rsidR="005B3775" w:rsidRPr="00712D4B" w:rsidRDefault="005B3775" w:rsidP="00FB6789">
      <w:pPr>
        <w:numPr>
          <w:ilvl w:val="1"/>
          <w:numId w:val="15"/>
        </w:numPr>
        <w:spacing w:before="60" w:after="60" w:line="276" w:lineRule="auto"/>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 xml:space="preserve">Sistemul este “web based”, deținând în mod nativ funcționalitatea de mărire </w:t>
      </w:r>
      <w:r w:rsidR="00AA333D" w:rsidRPr="00FB6789">
        <w:rPr>
          <w:rFonts w:ascii="Cambria" w:eastAsia="Times New Roman" w:hAnsi="Cambria" w:cs="Times New Roman"/>
          <w:color w:val="000000"/>
          <w:lang w:eastAsia="ru-RU"/>
        </w:rPr>
        <w:t>și</w:t>
      </w:r>
      <w:r w:rsidRPr="00FB6789">
        <w:rPr>
          <w:rFonts w:ascii="Cambria" w:eastAsia="Times New Roman" w:hAnsi="Cambria" w:cs="Times New Roman"/>
          <w:color w:val="000000"/>
          <w:lang w:eastAsia="ru-RU"/>
        </w:rPr>
        <w:t xml:space="preserve"> micșorare a textelor și imaginilor din cadrul acesteia. Accesul în sistem se face prin intermediul unui browser Web </w:t>
      </w:r>
      <w:r w:rsidR="00AA333D" w:rsidRPr="00FB6789">
        <w:rPr>
          <w:rFonts w:ascii="Cambria" w:eastAsia="Times New Roman" w:hAnsi="Cambria" w:cs="Times New Roman"/>
          <w:color w:val="000000"/>
          <w:lang w:eastAsia="ru-RU"/>
        </w:rPr>
        <w:t>și</w:t>
      </w:r>
      <w:r w:rsidRPr="00FB6789">
        <w:rPr>
          <w:rFonts w:ascii="Cambria" w:eastAsia="Times New Roman" w:hAnsi="Cambria" w:cs="Times New Roman"/>
          <w:color w:val="000000"/>
          <w:lang w:eastAsia="ru-RU"/>
        </w:rPr>
        <w:t xml:space="preserve"> nu necesită instalări suplimentare pe mașinile client. Sistemul este compatibil cu următoarele browser</w:t>
      </w:r>
      <w:r w:rsidR="00AA333D">
        <w:rPr>
          <w:rFonts w:ascii="Cambria" w:eastAsia="Times New Roman" w:hAnsi="Cambria" w:cs="Times New Roman"/>
          <w:color w:val="000000"/>
          <w:lang w:eastAsia="ru-RU"/>
        </w:rPr>
        <w:t>-</w:t>
      </w:r>
      <w:r w:rsidRPr="00712D4B">
        <w:rPr>
          <w:rFonts w:ascii="Cambria" w:eastAsia="Times New Roman" w:hAnsi="Cambria" w:cs="Times New Roman"/>
          <w:color w:val="000000"/>
          <w:lang w:eastAsia="ru-RU"/>
        </w:rPr>
        <w:t>e fără a necesita instalarea unor programe suplimentare:</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color w:val="000000"/>
          <w:lang w:eastAsia="ru-RU"/>
        </w:rPr>
      </w:pPr>
      <w:r w:rsidRPr="007D2207">
        <w:rPr>
          <w:rFonts w:ascii="Cambria" w:eastAsia="Times New Roman" w:hAnsi="Cambria" w:cs="Times New Roman"/>
          <w:color w:val="000000"/>
          <w:lang w:eastAsia="ru-RU"/>
        </w:rPr>
        <w:t xml:space="preserve">Edge (disponibil pe sistemele de operare Windows </w:t>
      </w:r>
      <w:r w:rsidR="00AA333D" w:rsidRPr="00FB6789">
        <w:rPr>
          <w:rFonts w:ascii="Cambria" w:eastAsia="Times New Roman" w:hAnsi="Cambria" w:cs="Times New Roman"/>
          <w:color w:val="000000"/>
          <w:lang w:eastAsia="ru-RU"/>
        </w:rPr>
        <w:t>și</w:t>
      </w:r>
      <w:r w:rsidRPr="00FB6789">
        <w:rPr>
          <w:rFonts w:ascii="Cambria" w:eastAsia="Times New Roman" w:hAnsi="Cambria" w:cs="Times New Roman"/>
          <w:color w:val="000000"/>
          <w:lang w:eastAsia="ru-RU"/>
        </w:rPr>
        <w:t xml:space="preserve"> Windows Mobile);</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Firefox (disponibil pe sistemele de operare Windows, Windows Mobile, Linux, Android, OSX);</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lastRenderedPageBreak/>
        <w:t>Chrome (disponibil pe sistemele de operare Linux și Windows);</w:t>
      </w:r>
    </w:p>
    <w:p w:rsidR="005B3775" w:rsidRPr="00712D4B" w:rsidRDefault="005B3775" w:rsidP="00FB6789">
      <w:pPr>
        <w:numPr>
          <w:ilvl w:val="2"/>
          <w:numId w:val="15"/>
        </w:numPr>
        <w:spacing w:before="60" w:after="60" w:line="276" w:lineRule="auto"/>
        <w:ind w:left="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 xml:space="preserve">Safari (disponibil pe sistemele de operare OSX, Windows </w:t>
      </w:r>
      <w:r w:rsidR="00AA333D" w:rsidRPr="00FB6789">
        <w:rPr>
          <w:rFonts w:ascii="Cambria" w:eastAsia="Times New Roman" w:hAnsi="Cambria" w:cs="Times New Roman"/>
          <w:color w:val="000000"/>
          <w:lang w:eastAsia="ru-RU"/>
        </w:rPr>
        <w:t>și</w:t>
      </w:r>
      <w:r w:rsidRPr="00FB6789">
        <w:rPr>
          <w:rFonts w:ascii="Cambria" w:eastAsia="Times New Roman" w:hAnsi="Cambria" w:cs="Times New Roman"/>
          <w:color w:val="000000"/>
          <w:lang w:eastAsia="ru-RU"/>
        </w:rPr>
        <w:t xml:space="preserve"> </w:t>
      </w:r>
      <w:r w:rsidR="00AA333D">
        <w:rPr>
          <w:rFonts w:ascii="Cambria" w:eastAsia="Times New Roman" w:hAnsi="Cambria" w:cs="Times New Roman"/>
          <w:color w:val="000000"/>
          <w:lang w:eastAsia="ru-RU"/>
        </w:rPr>
        <w:t>I</w:t>
      </w:r>
      <w:r w:rsidRPr="00712D4B">
        <w:rPr>
          <w:rFonts w:ascii="Cambria" w:eastAsia="Times New Roman" w:hAnsi="Cambria" w:cs="Times New Roman"/>
          <w:color w:val="000000"/>
          <w:lang w:eastAsia="ru-RU"/>
        </w:rPr>
        <w:t>OS).</w:t>
      </w:r>
    </w:p>
    <w:p w:rsidR="005B3775" w:rsidRPr="00712D4B" w:rsidRDefault="005B3775" w:rsidP="00FB6789">
      <w:pPr>
        <w:numPr>
          <w:ilvl w:val="1"/>
          <w:numId w:val="15"/>
        </w:numPr>
        <w:spacing w:before="60" w:after="60" w:line="276" w:lineRule="auto"/>
        <w:jc w:val="both"/>
        <w:rPr>
          <w:rFonts w:ascii="Cambria" w:eastAsia="Times New Roman" w:hAnsi="Cambria" w:cs="Times New Roman"/>
          <w:color w:val="000000"/>
          <w:lang w:eastAsia="ru-RU"/>
        </w:rPr>
      </w:pPr>
      <w:r w:rsidRPr="007D2207">
        <w:rPr>
          <w:rFonts w:ascii="Cambria" w:eastAsia="Times New Roman" w:hAnsi="Cambria" w:cs="Times New Roman"/>
          <w:color w:val="000000"/>
          <w:lang w:eastAsia="ru-RU"/>
        </w:rPr>
        <w:t xml:space="preserve">Sistemul este optimizat </w:t>
      </w:r>
      <w:r w:rsidR="00AA333D" w:rsidRPr="00FB6789">
        <w:rPr>
          <w:rFonts w:ascii="Cambria" w:eastAsia="Times New Roman" w:hAnsi="Cambria" w:cs="Times New Roman"/>
          <w:color w:val="000000"/>
          <w:lang w:eastAsia="ru-RU"/>
        </w:rPr>
        <w:t>și</w:t>
      </w:r>
      <w:r w:rsidRPr="00FB6789">
        <w:rPr>
          <w:rFonts w:ascii="Cambria" w:eastAsia="Times New Roman" w:hAnsi="Cambria" w:cs="Times New Roman"/>
          <w:color w:val="000000"/>
          <w:lang w:eastAsia="ru-RU"/>
        </w:rPr>
        <w:t xml:space="preserve"> poate rula în condiții de maximă performanță pe sisteme de tip desktop, pe laptop/notebook, pe orice tip de telefon tip SmartPhone, pe iPhone, pe iPad, sau pe orice tip de tablet</w:t>
      </w:r>
      <w:r w:rsidR="00AA333D">
        <w:rPr>
          <w:rFonts w:ascii="Cambria" w:eastAsia="Times New Roman" w:hAnsi="Cambria" w:cs="Times New Roman"/>
          <w:color w:val="000000"/>
          <w:lang w:eastAsia="ru-RU"/>
        </w:rPr>
        <w:t>ă</w:t>
      </w:r>
      <w:r w:rsidRPr="00712D4B">
        <w:rPr>
          <w:rFonts w:ascii="Cambria" w:eastAsia="Times New Roman" w:hAnsi="Cambria" w:cs="Times New Roman"/>
          <w:color w:val="000000"/>
          <w:lang w:eastAsia="ru-RU"/>
        </w:rPr>
        <w:t>.</w:t>
      </w:r>
    </w:p>
    <w:p w:rsidR="005B3775" w:rsidRDefault="005B3775" w:rsidP="00FB6789">
      <w:pPr>
        <w:numPr>
          <w:ilvl w:val="0"/>
          <w:numId w:val="15"/>
        </w:numPr>
        <w:tabs>
          <w:tab w:val="left" w:pos="284"/>
        </w:tabs>
        <w:spacing w:before="240" w:after="240" w:line="276" w:lineRule="auto"/>
        <w:jc w:val="center"/>
        <w:rPr>
          <w:rFonts w:ascii="Cambria" w:eastAsia="Times New Roman" w:hAnsi="Cambria" w:cs="Times New Roman"/>
          <w:b/>
          <w:bCs/>
          <w:color w:val="000000"/>
          <w:lang w:eastAsia="ru-RU"/>
        </w:rPr>
      </w:pPr>
      <w:r w:rsidRPr="00FB6789">
        <w:rPr>
          <w:rFonts w:ascii="Cambria" w:eastAsia="Times New Roman" w:hAnsi="Cambria" w:cs="Times New Roman"/>
          <w:b/>
          <w:bCs/>
          <w:color w:val="000000"/>
          <w:lang w:eastAsia="ru-RU"/>
        </w:rPr>
        <w:t>TEHNOLOGII ȘI LIMBAJE DE PROGRAMARE</w:t>
      </w:r>
    </w:p>
    <w:tbl>
      <w:tblPr>
        <w:tblStyle w:val="Tabelgril"/>
        <w:tblW w:w="0" w:type="auto"/>
        <w:tblLook w:val="04A0" w:firstRow="1" w:lastRow="0" w:firstColumn="1" w:lastColumn="0" w:noHBand="0" w:noVBand="1"/>
      </w:tblPr>
      <w:tblGrid>
        <w:gridCol w:w="447"/>
        <w:gridCol w:w="2105"/>
        <w:gridCol w:w="6651"/>
      </w:tblGrid>
      <w:tr w:rsidR="00AA333D" w:rsidTr="00FB6789">
        <w:trPr>
          <w:trHeight w:val="309"/>
        </w:trPr>
        <w:tc>
          <w:tcPr>
            <w:tcW w:w="447" w:type="dxa"/>
            <w:shd w:val="clear" w:color="auto" w:fill="F2F2F2" w:themeFill="background1" w:themeFillShade="F2"/>
            <w:vAlign w:val="center"/>
          </w:tcPr>
          <w:p w:rsidR="00AA333D" w:rsidRPr="00FB6789" w:rsidRDefault="00AA333D" w:rsidP="00FB6789">
            <w:pPr>
              <w:tabs>
                <w:tab w:val="left" w:pos="284"/>
              </w:tabs>
              <w:spacing w:before="60" w:after="60" w:line="276" w:lineRule="auto"/>
              <w:jc w:val="center"/>
              <w:rPr>
                <w:rFonts w:ascii="Cambria" w:eastAsia="Times New Roman" w:hAnsi="Cambria" w:cs="Times New Roman"/>
                <w:b/>
                <w:bCs/>
                <w:color w:val="000000"/>
                <w:lang w:val="ru-RU" w:eastAsia="ru-RU"/>
              </w:rPr>
            </w:pPr>
            <w:r>
              <w:rPr>
                <w:rFonts w:ascii="Cambria" w:eastAsia="Times New Roman" w:hAnsi="Cambria" w:cs="Times New Roman"/>
                <w:b/>
                <w:bCs/>
                <w:color w:val="000000"/>
                <w:lang w:val="ru-RU" w:eastAsia="ru-RU"/>
              </w:rPr>
              <w:t>№</w:t>
            </w:r>
          </w:p>
        </w:tc>
        <w:tc>
          <w:tcPr>
            <w:tcW w:w="2100" w:type="dxa"/>
            <w:shd w:val="clear" w:color="auto" w:fill="F2F2F2" w:themeFill="background1" w:themeFillShade="F2"/>
            <w:vAlign w:val="center"/>
          </w:tcPr>
          <w:p w:rsidR="00AA333D" w:rsidRDefault="00AA333D" w:rsidP="00FB6789">
            <w:pPr>
              <w:tabs>
                <w:tab w:val="left" w:pos="284"/>
              </w:tabs>
              <w:spacing w:before="60" w:after="60" w:line="276" w:lineRule="auto"/>
              <w:jc w:val="center"/>
              <w:rPr>
                <w:rFonts w:ascii="Cambria" w:eastAsia="Times New Roman" w:hAnsi="Cambria" w:cs="Times New Roman"/>
                <w:b/>
                <w:bCs/>
                <w:color w:val="000000"/>
                <w:lang w:eastAsia="ru-RU"/>
              </w:rPr>
            </w:pPr>
            <w:r w:rsidRPr="007D304C">
              <w:rPr>
                <w:rFonts w:ascii="Cambria" w:eastAsia="Times New Roman" w:hAnsi="Cambria"/>
                <w:b/>
                <w:color w:val="000000"/>
              </w:rPr>
              <w:t>IDENTIFICATOR</w:t>
            </w:r>
          </w:p>
        </w:tc>
        <w:tc>
          <w:tcPr>
            <w:tcW w:w="6656" w:type="dxa"/>
            <w:shd w:val="clear" w:color="auto" w:fill="F2F2F2" w:themeFill="background1" w:themeFillShade="F2"/>
            <w:vAlign w:val="center"/>
          </w:tcPr>
          <w:p w:rsidR="00AA333D" w:rsidRDefault="00AA333D" w:rsidP="00FB6789">
            <w:pPr>
              <w:tabs>
                <w:tab w:val="left" w:pos="284"/>
              </w:tabs>
              <w:spacing w:before="60" w:after="60" w:line="276" w:lineRule="auto"/>
              <w:jc w:val="center"/>
              <w:rPr>
                <w:rFonts w:ascii="Cambria" w:eastAsia="Times New Roman" w:hAnsi="Cambria" w:cs="Times New Roman"/>
                <w:b/>
                <w:bCs/>
                <w:color w:val="000000"/>
                <w:lang w:eastAsia="ru-RU"/>
              </w:rPr>
            </w:pPr>
            <w:r w:rsidRPr="007D304C">
              <w:rPr>
                <w:rFonts w:ascii="Cambria" w:eastAsia="Times New Roman" w:hAnsi="Cambria"/>
                <w:b/>
                <w:color w:val="000000"/>
              </w:rPr>
              <w:t>DESCRIERE CERINȚĂ</w:t>
            </w:r>
          </w:p>
        </w:tc>
      </w:tr>
      <w:tr w:rsidR="00AA333D" w:rsidTr="00FB6789">
        <w:tc>
          <w:tcPr>
            <w:tcW w:w="447" w:type="dxa"/>
            <w:vAlign w:val="center"/>
          </w:tcPr>
          <w:p w:rsidR="00AA333D" w:rsidRPr="00FB6789" w:rsidRDefault="00AA333D" w:rsidP="00FB6789">
            <w:pPr>
              <w:pStyle w:val="Listparagraf"/>
              <w:numPr>
                <w:ilvl w:val="0"/>
                <w:numId w:val="19"/>
              </w:numPr>
              <w:tabs>
                <w:tab w:val="left" w:pos="284"/>
              </w:tabs>
              <w:spacing w:before="60" w:after="60" w:line="276" w:lineRule="auto"/>
              <w:jc w:val="center"/>
              <w:rPr>
                <w:rFonts w:ascii="Cambria" w:eastAsia="Times New Roman" w:hAnsi="Cambria" w:cs="Times New Roman"/>
                <w:b/>
                <w:bCs/>
                <w:color w:val="000000"/>
                <w:lang w:eastAsia="ru-RU"/>
              </w:rPr>
            </w:pPr>
          </w:p>
        </w:tc>
        <w:tc>
          <w:tcPr>
            <w:tcW w:w="2100" w:type="dxa"/>
            <w:vAlign w:val="center"/>
          </w:tcPr>
          <w:p w:rsidR="00AA333D" w:rsidRDefault="00AA333D" w:rsidP="00FB6789">
            <w:pPr>
              <w:tabs>
                <w:tab w:val="left" w:pos="284"/>
              </w:tabs>
              <w:spacing w:before="60" w:after="60" w:line="276" w:lineRule="auto"/>
              <w:rPr>
                <w:rFonts w:ascii="Cambria" w:eastAsia="Times New Roman" w:hAnsi="Cambria" w:cs="Times New Roman"/>
                <w:b/>
                <w:bCs/>
                <w:color w:val="000000"/>
                <w:lang w:eastAsia="ru-RU"/>
              </w:rPr>
            </w:pPr>
            <w:r w:rsidRPr="007D304C">
              <w:rPr>
                <w:rFonts w:ascii="Cambria" w:eastAsia="Lucida Grande" w:hAnsi="Cambria"/>
                <w:b/>
                <w:caps/>
                <w:color w:val="000000"/>
                <w:lang w:eastAsia="ro-RO"/>
              </w:rPr>
              <w:t>Infrastructură</w:t>
            </w:r>
          </w:p>
        </w:tc>
        <w:tc>
          <w:tcPr>
            <w:tcW w:w="6656" w:type="dxa"/>
            <w:vAlign w:val="center"/>
          </w:tcPr>
          <w:p w:rsidR="00AA333D" w:rsidRPr="00FB6789" w:rsidRDefault="00AA333D" w:rsidP="00FB6789">
            <w:pPr>
              <w:pStyle w:val="Listparagraf"/>
              <w:numPr>
                <w:ilvl w:val="0"/>
                <w:numId w:val="20"/>
              </w:numPr>
              <w:spacing w:before="60" w:after="60" w:line="276" w:lineRule="auto"/>
              <w:rPr>
                <w:rFonts w:ascii="Cambria" w:eastAsia="Lucida Grande" w:hAnsi="Cambria"/>
                <w:caps/>
                <w:color w:val="000000"/>
                <w:lang w:eastAsia="ro-RO"/>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Hibrid (API monolit + microservicii)</w:t>
            </w:r>
          </w:p>
          <w:p w:rsidR="00AA333D" w:rsidRPr="00FB6789" w:rsidRDefault="00AA333D" w:rsidP="00FB6789">
            <w:pPr>
              <w:pStyle w:val="Listparagraf"/>
              <w:numPr>
                <w:ilvl w:val="0"/>
                <w:numId w:val="20"/>
              </w:numPr>
              <w:spacing w:before="60" w:after="60" w:line="276" w:lineRule="auto"/>
              <w:rPr>
                <w:rFonts w:ascii="Cambria" w:eastAsia="Lucida Grande" w:hAnsi="Cambria"/>
                <w:caps/>
                <w:color w:val="000000"/>
                <w:lang w:eastAsia="ro-RO"/>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Platforma de Containere: Docker</w:t>
            </w:r>
          </w:p>
          <w:p w:rsidR="00AA333D" w:rsidRPr="00FB6789" w:rsidRDefault="00AA333D" w:rsidP="00FB6789">
            <w:pPr>
              <w:pStyle w:val="Listparagraf"/>
              <w:numPr>
                <w:ilvl w:val="0"/>
                <w:numId w:val="20"/>
              </w:numPr>
              <w:spacing w:before="60" w:after="60" w:line="276" w:lineRule="auto"/>
              <w:rPr>
                <w:rFonts w:ascii="Cambria" w:eastAsia="Lucida Grande" w:hAnsi="Cambria"/>
                <w:caps/>
                <w:color w:val="000000"/>
                <w:lang w:eastAsia="ro-RO"/>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Versionare Codului: GIT</w:t>
            </w:r>
          </w:p>
          <w:p w:rsidR="00AA333D" w:rsidRPr="00FB6789" w:rsidRDefault="00AA333D" w:rsidP="00FB6789">
            <w:pPr>
              <w:pStyle w:val="Listparagraf"/>
              <w:numPr>
                <w:ilvl w:val="0"/>
                <w:numId w:val="20"/>
              </w:numPr>
              <w:spacing w:before="60" w:after="60" w:line="276" w:lineRule="auto"/>
              <w:rPr>
                <w:rFonts w:ascii="Cambria" w:eastAsia="Lucida Grande" w:hAnsi="Cambria"/>
                <w:caps/>
                <w:color w:val="000000"/>
                <w:lang w:eastAsia="ro-RO"/>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CI/CD: GItLab CI/CD</w:t>
            </w:r>
          </w:p>
          <w:p w:rsidR="00AA333D" w:rsidRPr="00FB6789" w:rsidRDefault="00AA333D" w:rsidP="00FB6789">
            <w:pPr>
              <w:pStyle w:val="Listparagraf"/>
              <w:numPr>
                <w:ilvl w:val="0"/>
                <w:numId w:val="20"/>
              </w:numPr>
              <w:spacing w:before="60" w:after="60" w:line="276" w:lineRule="auto"/>
              <w:rPr>
                <w:rFonts w:ascii="Cambria" w:eastAsia="Lucida Grande" w:hAnsi="Cambria"/>
                <w:caps/>
                <w:color w:val="000000"/>
                <w:lang w:eastAsia="ro-RO"/>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Deployment Automation: Ansible</w:t>
            </w:r>
          </w:p>
          <w:p w:rsidR="00AA333D" w:rsidRPr="00FB6789" w:rsidRDefault="00AA333D" w:rsidP="00FB6789">
            <w:pPr>
              <w:pStyle w:val="Listparagraf"/>
              <w:numPr>
                <w:ilvl w:val="0"/>
                <w:numId w:val="20"/>
              </w:numPr>
              <w:spacing w:before="60" w:after="60" w:line="276" w:lineRule="auto"/>
              <w:rPr>
                <w:rFonts w:ascii="Cambria" w:eastAsia="Lucida Grande" w:hAnsi="Cambria"/>
                <w:caps/>
                <w:color w:val="000000"/>
                <w:lang w:eastAsia="ro-RO"/>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Log system: Graylog</w:t>
            </w:r>
          </w:p>
          <w:p w:rsidR="00AA333D" w:rsidRPr="00FB6789" w:rsidRDefault="00AA333D" w:rsidP="00FB6789">
            <w:pPr>
              <w:pStyle w:val="Listparagraf"/>
              <w:numPr>
                <w:ilvl w:val="0"/>
                <w:numId w:val="20"/>
              </w:numPr>
              <w:spacing w:before="60" w:after="60" w:line="276" w:lineRule="auto"/>
              <w:rPr>
                <w:rFonts w:ascii="Cambria" w:eastAsia="Lucida Grande" w:hAnsi="Cambria"/>
                <w:caps/>
                <w:color w:val="000000"/>
                <w:lang w:eastAsia="ro-RO"/>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Repositoriul de imagini Docker: Gitlab repository</w:t>
            </w:r>
          </w:p>
          <w:p w:rsidR="00AA333D" w:rsidRPr="00FB6789" w:rsidRDefault="00AA333D" w:rsidP="00FB6789">
            <w:pPr>
              <w:pStyle w:val="Listparagraf"/>
              <w:numPr>
                <w:ilvl w:val="0"/>
                <w:numId w:val="20"/>
              </w:numPr>
              <w:spacing w:before="60" w:after="60" w:line="276" w:lineRule="auto"/>
              <w:rPr>
                <w:rFonts w:ascii="Cambria" w:eastAsia="Lucida Grande" w:hAnsi="Cambria"/>
                <w:caps/>
                <w:color w:val="000000"/>
                <w:lang w:eastAsia="ro-RO"/>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Tracking-ul erorilor: Sentry</w:t>
            </w:r>
          </w:p>
          <w:p w:rsidR="00AA333D" w:rsidRPr="00FB6789" w:rsidRDefault="00AA333D" w:rsidP="00FB6789">
            <w:pPr>
              <w:pStyle w:val="Listparagraf"/>
              <w:numPr>
                <w:ilvl w:val="0"/>
                <w:numId w:val="20"/>
              </w:numPr>
              <w:spacing w:before="60" w:after="60" w:line="276" w:lineRule="auto"/>
              <w:rPr>
                <w:rFonts w:ascii="Cambria" w:eastAsia="Lucida Grande" w:hAnsi="Cambria"/>
                <w:caps/>
                <w:color w:val="000000"/>
                <w:lang w:eastAsia="ro-RO"/>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Instrumentul de monitorizare a Serverelor: monit Demon</w:t>
            </w:r>
          </w:p>
          <w:p w:rsidR="00AA333D" w:rsidRPr="00FB6789" w:rsidRDefault="00AA333D" w:rsidP="00FB6789">
            <w:pPr>
              <w:pStyle w:val="Listparagraf"/>
              <w:numPr>
                <w:ilvl w:val="0"/>
                <w:numId w:val="20"/>
              </w:numPr>
              <w:spacing w:before="60" w:after="60" w:line="276" w:lineRule="auto"/>
              <w:rPr>
                <w:rFonts w:ascii="Cambria" w:eastAsia="Times New Roman" w:hAnsi="Cambria" w:cs="Times New Roman"/>
                <w:b/>
                <w:bCs/>
                <w:color w:val="000000"/>
                <w:lang w:eastAsia="ru-RU"/>
              </w:rPr>
            </w:pPr>
            <w:r w:rsidRPr="00FB6789">
              <w:rPr>
                <w:rFonts w:ascii="Cambria" w:eastAsia="Lucida Grande" w:hAnsi="Cambria"/>
                <w:caps/>
                <w:color w:val="000000"/>
                <w:lang w:eastAsia="ro-RO"/>
              </w:rPr>
              <w:t xml:space="preserve"> Webserver : NGINX</w:t>
            </w:r>
          </w:p>
        </w:tc>
      </w:tr>
      <w:tr w:rsidR="00AA333D" w:rsidTr="00FB6789">
        <w:tc>
          <w:tcPr>
            <w:tcW w:w="447" w:type="dxa"/>
            <w:vAlign w:val="center"/>
          </w:tcPr>
          <w:p w:rsidR="00AA333D" w:rsidRPr="00FB6789" w:rsidRDefault="00AA333D" w:rsidP="00FB6789">
            <w:pPr>
              <w:pStyle w:val="Listparagraf"/>
              <w:numPr>
                <w:ilvl w:val="0"/>
                <w:numId w:val="19"/>
              </w:numPr>
              <w:tabs>
                <w:tab w:val="left" w:pos="284"/>
              </w:tabs>
              <w:spacing w:before="60" w:after="60" w:line="276" w:lineRule="auto"/>
              <w:jc w:val="center"/>
              <w:rPr>
                <w:rFonts w:ascii="Cambria" w:eastAsia="Times New Roman" w:hAnsi="Cambria" w:cs="Times New Roman"/>
                <w:b/>
                <w:bCs/>
                <w:color w:val="000000"/>
                <w:lang w:eastAsia="ru-RU"/>
              </w:rPr>
            </w:pPr>
          </w:p>
        </w:tc>
        <w:tc>
          <w:tcPr>
            <w:tcW w:w="2100" w:type="dxa"/>
            <w:vAlign w:val="center"/>
          </w:tcPr>
          <w:p w:rsidR="00AA333D" w:rsidRDefault="00AA333D" w:rsidP="00FB6789">
            <w:pPr>
              <w:tabs>
                <w:tab w:val="left" w:pos="284"/>
              </w:tabs>
              <w:spacing w:before="60" w:after="60" w:line="276" w:lineRule="auto"/>
              <w:rPr>
                <w:rFonts w:ascii="Cambria" w:eastAsia="Times New Roman" w:hAnsi="Cambria" w:cs="Times New Roman"/>
                <w:b/>
                <w:bCs/>
                <w:color w:val="000000"/>
                <w:lang w:eastAsia="ru-RU"/>
              </w:rPr>
            </w:pPr>
            <w:r w:rsidRPr="007D304C">
              <w:rPr>
                <w:rFonts w:ascii="Cambria" w:eastAsia="Lucida Grande" w:hAnsi="Cambria"/>
                <w:b/>
                <w:caps/>
                <w:color w:val="000000"/>
                <w:lang w:eastAsia="ro-RO"/>
              </w:rPr>
              <w:t>Back-end</w:t>
            </w:r>
          </w:p>
        </w:tc>
        <w:tc>
          <w:tcPr>
            <w:tcW w:w="6656" w:type="dxa"/>
            <w:vAlign w:val="center"/>
          </w:tcPr>
          <w:p w:rsidR="00AA333D" w:rsidRPr="00FB6789" w:rsidRDefault="00AA333D" w:rsidP="00FB6789">
            <w:pPr>
              <w:pStyle w:val="Listparagraf"/>
              <w:numPr>
                <w:ilvl w:val="0"/>
                <w:numId w:val="22"/>
              </w:numPr>
              <w:spacing w:before="60" w:after="60" w:line="276" w:lineRule="auto"/>
              <w:rPr>
                <w:rFonts w:ascii="Cambria" w:eastAsia="Lucida Grande" w:hAnsi="Cambria"/>
                <w:caps/>
                <w:color w:val="000000"/>
                <w:lang w:eastAsia="ro-RO"/>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Limbajul de programare Python3, Django DRF (Django Rest Framework);</w:t>
            </w:r>
          </w:p>
          <w:p w:rsidR="00AA333D" w:rsidRPr="00FB6789" w:rsidRDefault="00AA333D" w:rsidP="00FB6789">
            <w:pPr>
              <w:pStyle w:val="Listparagraf"/>
              <w:numPr>
                <w:ilvl w:val="0"/>
                <w:numId w:val="22"/>
              </w:numPr>
              <w:spacing w:before="60" w:after="60" w:line="276" w:lineRule="auto"/>
              <w:rPr>
                <w:rFonts w:ascii="Cambria" w:eastAsia="Lucida Grande" w:hAnsi="Cambria"/>
                <w:caps/>
                <w:color w:val="000000"/>
                <w:lang w:eastAsia="ro-RO"/>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Comunicarea cu API: JSON</w:t>
            </w:r>
          </w:p>
          <w:p w:rsidR="00AA333D" w:rsidRPr="00FB6789" w:rsidRDefault="00AA333D" w:rsidP="00FB6789">
            <w:pPr>
              <w:pStyle w:val="Listparagraf"/>
              <w:numPr>
                <w:ilvl w:val="0"/>
                <w:numId w:val="22"/>
              </w:numPr>
              <w:tabs>
                <w:tab w:val="left" w:pos="284"/>
              </w:tabs>
              <w:spacing w:before="60" w:after="60" w:line="276" w:lineRule="auto"/>
              <w:rPr>
                <w:rFonts w:ascii="Cambria" w:eastAsia="Times New Roman" w:hAnsi="Cambria" w:cs="Times New Roman"/>
                <w:b/>
                <w:bCs/>
                <w:color w:val="000000"/>
                <w:lang w:eastAsia="ru-RU"/>
              </w:rPr>
            </w:pPr>
            <w:r w:rsidRPr="00FB6789">
              <w:rPr>
                <w:rFonts w:ascii="Cambria" w:eastAsia="Lucida Grande" w:hAnsi="Cambria"/>
                <w:caps/>
                <w:color w:val="000000"/>
                <w:lang w:eastAsia="ro-RO"/>
              </w:rPr>
              <w:t xml:space="preserve"> Login și Autorizare: Json Web Tokens (JWT)</w:t>
            </w:r>
          </w:p>
        </w:tc>
      </w:tr>
      <w:tr w:rsidR="00AA333D" w:rsidTr="00FB6789">
        <w:tc>
          <w:tcPr>
            <w:tcW w:w="447" w:type="dxa"/>
            <w:vAlign w:val="center"/>
          </w:tcPr>
          <w:p w:rsidR="00AA333D" w:rsidRPr="00FB6789" w:rsidRDefault="00AA333D" w:rsidP="00FB6789">
            <w:pPr>
              <w:pStyle w:val="Listparagraf"/>
              <w:numPr>
                <w:ilvl w:val="0"/>
                <w:numId w:val="19"/>
              </w:numPr>
              <w:tabs>
                <w:tab w:val="left" w:pos="284"/>
              </w:tabs>
              <w:spacing w:before="60" w:after="60" w:line="276" w:lineRule="auto"/>
              <w:jc w:val="center"/>
              <w:rPr>
                <w:rFonts w:ascii="Cambria" w:eastAsia="Times New Roman" w:hAnsi="Cambria" w:cs="Times New Roman"/>
                <w:b/>
                <w:bCs/>
                <w:color w:val="000000"/>
                <w:lang w:eastAsia="ru-RU"/>
              </w:rPr>
            </w:pPr>
          </w:p>
        </w:tc>
        <w:tc>
          <w:tcPr>
            <w:tcW w:w="2100" w:type="dxa"/>
            <w:vAlign w:val="center"/>
          </w:tcPr>
          <w:p w:rsidR="00AA333D" w:rsidRDefault="00AA333D" w:rsidP="00FB6789">
            <w:pPr>
              <w:tabs>
                <w:tab w:val="left" w:pos="284"/>
              </w:tabs>
              <w:spacing w:before="60" w:after="60" w:line="276" w:lineRule="auto"/>
              <w:rPr>
                <w:rFonts w:ascii="Cambria" w:eastAsia="Times New Roman" w:hAnsi="Cambria" w:cs="Times New Roman"/>
                <w:b/>
                <w:bCs/>
                <w:color w:val="000000"/>
                <w:lang w:eastAsia="ru-RU"/>
              </w:rPr>
            </w:pPr>
            <w:r w:rsidRPr="007D304C">
              <w:rPr>
                <w:rFonts w:ascii="Cambria" w:eastAsia="Lucida Grande" w:hAnsi="Cambria"/>
                <w:b/>
                <w:caps/>
                <w:color w:val="000000"/>
                <w:lang w:eastAsia="ro-RO"/>
              </w:rPr>
              <w:t>Front-end</w:t>
            </w:r>
          </w:p>
        </w:tc>
        <w:tc>
          <w:tcPr>
            <w:tcW w:w="6656" w:type="dxa"/>
            <w:vAlign w:val="center"/>
          </w:tcPr>
          <w:p w:rsidR="00AA333D" w:rsidRPr="00FB6789" w:rsidRDefault="00AA333D" w:rsidP="00FB6789">
            <w:pPr>
              <w:pStyle w:val="Listparagraf"/>
              <w:numPr>
                <w:ilvl w:val="0"/>
                <w:numId w:val="24"/>
              </w:numPr>
              <w:spacing w:before="60" w:after="60" w:line="276" w:lineRule="auto"/>
              <w:rPr>
                <w:rFonts w:ascii="Cambria" w:eastAsia="Lucida Grande" w:hAnsi="Cambria"/>
                <w:caps/>
                <w:color w:val="000000"/>
                <w:lang w:eastAsia="ro-RO"/>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Limbaj de programare: javascript</w:t>
            </w:r>
          </w:p>
          <w:p w:rsidR="00AA333D" w:rsidRPr="00FB6789" w:rsidRDefault="00AA333D" w:rsidP="00FB6789">
            <w:pPr>
              <w:pStyle w:val="Listparagraf"/>
              <w:numPr>
                <w:ilvl w:val="0"/>
                <w:numId w:val="24"/>
              </w:numPr>
              <w:spacing w:before="60" w:after="60" w:line="276" w:lineRule="auto"/>
              <w:rPr>
                <w:rFonts w:ascii="Cambria" w:eastAsia="Lucida Grande" w:hAnsi="Cambria"/>
                <w:caps/>
                <w:color w:val="000000"/>
                <w:lang w:eastAsia="ro-RO"/>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Framework: Reactjs</w:t>
            </w:r>
          </w:p>
          <w:p w:rsidR="00AA333D" w:rsidRPr="00FB6789" w:rsidRDefault="00AA333D" w:rsidP="00FB6789">
            <w:pPr>
              <w:pStyle w:val="Listparagraf"/>
              <w:numPr>
                <w:ilvl w:val="0"/>
                <w:numId w:val="24"/>
              </w:numPr>
              <w:tabs>
                <w:tab w:val="left" w:pos="284"/>
              </w:tabs>
              <w:spacing w:before="60" w:after="60" w:line="276" w:lineRule="auto"/>
              <w:ind w:right="-57"/>
              <w:rPr>
                <w:rFonts w:ascii="Cambria" w:eastAsia="Times New Roman" w:hAnsi="Cambria" w:cs="Times New Roman"/>
                <w:b/>
                <w:bCs/>
                <w:color w:val="000000"/>
                <w:lang w:eastAsia="ru-RU"/>
              </w:rPr>
            </w:pPr>
            <w:r>
              <w:rPr>
                <w:rFonts w:ascii="Cambria" w:eastAsia="Lucida Grande" w:hAnsi="Cambria"/>
                <w:caps/>
                <w:color w:val="000000"/>
                <w:lang w:val="ru-RU" w:eastAsia="ro-RO"/>
              </w:rPr>
              <w:t xml:space="preserve"> </w:t>
            </w:r>
            <w:r w:rsidRPr="00FB6789">
              <w:rPr>
                <w:rFonts w:ascii="Cambria" w:eastAsia="Lucida Grande" w:hAnsi="Cambria"/>
                <w:caps/>
                <w:color w:val="000000"/>
                <w:lang w:eastAsia="ro-RO"/>
              </w:rPr>
              <w:t xml:space="preserve">UI Framework: UI Kit pentru interfeţele utilizatorilor </w:t>
            </w:r>
          </w:p>
        </w:tc>
      </w:tr>
    </w:tbl>
    <w:p w:rsidR="005B3775" w:rsidRPr="00FB6789" w:rsidRDefault="005B3775" w:rsidP="00FB6789">
      <w:pPr>
        <w:numPr>
          <w:ilvl w:val="0"/>
          <w:numId w:val="15"/>
        </w:numPr>
        <w:tabs>
          <w:tab w:val="left" w:pos="284"/>
        </w:tabs>
        <w:spacing w:before="240" w:after="240" w:line="276" w:lineRule="auto"/>
        <w:jc w:val="center"/>
        <w:rPr>
          <w:rFonts w:ascii="Cambria" w:eastAsia="Times New Roman" w:hAnsi="Cambria" w:cs="Times New Roman"/>
          <w:b/>
          <w:bCs/>
          <w:color w:val="000000"/>
          <w:lang w:eastAsia="ru-RU"/>
        </w:rPr>
      </w:pPr>
      <w:r w:rsidRPr="00FB6789">
        <w:rPr>
          <w:rFonts w:ascii="Cambria" w:eastAsia="Times New Roman" w:hAnsi="Cambria" w:cs="Times New Roman"/>
          <w:b/>
          <w:bCs/>
          <w:color w:val="000000"/>
          <w:lang w:eastAsia="ru-RU"/>
        </w:rPr>
        <w:t>CERINȚE PRIVIND MENTENANȚA SISTEMULUI INFORMATIC</w:t>
      </w:r>
      <w:r w:rsidR="00AA333D">
        <w:rPr>
          <w:rFonts w:ascii="Cambria" w:eastAsia="Times New Roman" w:hAnsi="Cambria" w:cs="Times New Roman"/>
          <w:b/>
          <w:bCs/>
          <w:color w:val="000000"/>
          <w:lang w:eastAsia="ru-RU"/>
        </w:rPr>
        <w:br/>
        <w:t xml:space="preserve">AL Î.S. </w:t>
      </w:r>
      <w:r w:rsidR="00AA333D">
        <w:rPr>
          <w:rFonts w:ascii="Cambria" w:eastAsia="Times New Roman" w:hAnsi="Cambria" w:cs="Times New Roman"/>
          <w:b/>
          <w:bCs/>
          <w:color w:val="000000"/>
          <w:lang w:val="en-US" w:eastAsia="ru-RU"/>
        </w:rPr>
        <w:t>„</w:t>
      </w:r>
      <w:r w:rsidRPr="00FB6789">
        <w:rPr>
          <w:rFonts w:ascii="Cambria" w:eastAsia="Times New Roman" w:hAnsi="Cambria" w:cs="Times New Roman"/>
          <w:b/>
          <w:bCs/>
          <w:color w:val="000000"/>
          <w:lang w:eastAsia="ru-RU"/>
        </w:rPr>
        <w:t>POȘTA MOLDOVEI”</w:t>
      </w:r>
    </w:p>
    <w:p w:rsidR="005B3775" w:rsidRPr="00712D4B" w:rsidRDefault="005B3775" w:rsidP="002D235B">
      <w:pPr>
        <w:numPr>
          <w:ilvl w:val="1"/>
          <w:numId w:val="15"/>
        </w:numPr>
        <w:spacing w:before="120" w:after="120" w:line="276" w:lineRule="auto"/>
        <w:jc w:val="both"/>
        <w:rPr>
          <w:rFonts w:ascii="Cambria" w:eastAsia="Times New Roman" w:hAnsi="Cambria" w:cs="Times New Roman"/>
          <w:b/>
          <w:bCs/>
          <w:color w:val="000000"/>
          <w:lang w:eastAsia="ru-RU"/>
        </w:rPr>
      </w:pPr>
      <w:r w:rsidRPr="00712D4B">
        <w:rPr>
          <w:rFonts w:ascii="Cambria" w:eastAsia="Times New Roman" w:hAnsi="Cambria" w:cs="Times New Roman"/>
          <w:b/>
          <w:bCs/>
          <w:color w:val="000000"/>
          <w:lang w:eastAsia="ru-RU"/>
        </w:rPr>
        <w:t>Scopul clientului</w:t>
      </w:r>
    </w:p>
    <w:p w:rsidR="005B3775" w:rsidRPr="007D2207" w:rsidRDefault="005B3775" w:rsidP="00FB6789">
      <w:pPr>
        <w:numPr>
          <w:ilvl w:val="2"/>
          <w:numId w:val="15"/>
        </w:numPr>
        <w:spacing w:before="60" w:after="60" w:line="276" w:lineRule="auto"/>
        <w:ind w:left="567"/>
        <w:jc w:val="both"/>
        <w:rPr>
          <w:rFonts w:ascii="Cambria" w:eastAsia="Times New Roman" w:hAnsi="Cambria" w:cs="Times New Roman"/>
          <w:color w:val="000000"/>
          <w:lang w:eastAsia="ru-RU"/>
        </w:rPr>
      </w:pPr>
      <w:r w:rsidRPr="007D2207">
        <w:rPr>
          <w:rFonts w:ascii="Cambria" w:eastAsia="Times New Roman" w:hAnsi="Cambria" w:cs="Times New Roman"/>
          <w:color w:val="000000"/>
          <w:lang w:eastAsia="ru-RU"/>
        </w:rPr>
        <w:t xml:space="preserve">Scopul Clientului se referă la menținerea și modificarea Soluției Software ce-i aparține, într-o stare operabilă în care aceasta să poată îndeplini funcțiile impuse. </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Clientul informează Furnizorul, că deține calitatea de proprietar/titular al drepturilor patrimoniale autor în privința Soluției Software:</w:t>
      </w:r>
    </w:p>
    <w:p w:rsidR="005B3775" w:rsidRPr="00FB6789" w:rsidRDefault="005B3775" w:rsidP="00FB6789">
      <w:pPr>
        <w:numPr>
          <w:ilvl w:val="3"/>
          <w:numId w:val="15"/>
        </w:numPr>
        <w:spacing w:before="60" w:after="60" w:line="276" w:lineRule="auto"/>
        <w:ind w:left="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 xml:space="preserve">Portalul Poșta Moldovei – Soluție Software tip Aplicație Web, al cărei scop de bază este automatizarea și digitizarea proceselor aferente de comandă și procesarea comenzilor serviciilor poștale, în continuare „Soluția Software” sau „Soft”. </w:t>
      </w:r>
    </w:p>
    <w:p w:rsidR="005B3775" w:rsidRPr="00FB6789" w:rsidRDefault="005B3775" w:rsidP="002D235B">
      <w:pPr>
        <w:numPr>
          <w:ilvl w:val="1"/>
          <w:numId w:val="15"/>
        </w:numPr>
        <w:tabs>
          <w:tab w:val="left" w:pos="284"/>
        </w:tabs>
        <w:spacing w:before="120" w:after="120" w:line="276" w:lineRule="auto"/>
        <w:jc w:val="both"/>
        <w:rPr>
          <w:rFonts w:ascii="Cambria" w:eastAsia="Times New Roman" w:hAnsi="Cambria" w:cs="Times New Roman"/>
          <w:color w:val="000000"/>
          <w:lang w:eastAsia="ru-RU"/>
        </w:rPr>
      </w:pPr>
      <w:r w:rsidRPr="00FB6789">
        <w:rPr>
          <w:rFonts w:ascii="Cambria" w:eastAsia="Times New Roman" w:hAnsi="Cambria" w:cs="Times New Roman"/>
          <w:b/>
          <w:bCs/>
          <w:color w:val="000000"/>
          <w:lang w:eastAsia="ru-RU"/>
        </w:rPr>
        <w:t xml:space="preserve">Obiectiv </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Pentru atingerea Scopului specificat mai sus, Clientul determină realizarea următoarelor obiective:</w:t>
      </w:r>
    </w:p>
    <w:p w:rsidR="005B3775" w:rsidRPr="00FB6789" w:rsidRDefault="005B3775" w:rsidP="00FB6789">
      <w:pPr>
        <w:numPr>
          <w:ilvl w:val="3"/>
          <w:numId w:val="15"/>
        </w:numPr>
        <w:tabs>
          <w:tab w:val="left" w:pos="1985"/>
        </w:tabs>
        <w:spacing w:before="60" w:after="60" w:line="276" w:lineRule="auto"/>
        <w:ind w:left="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Corectarea, modificarea sau ajustarea Soluției</w:t>
      </w:r>
      <w:r w:rsidRPr="00FB6789">
        <w:rPr>
          <w:rFonts w:ascii="Cambria" w:eastAsia="Times New Roman" w:hAnsi="Cambria" w:cs="Times New Roman"/>
          <w:b/>
          <w:color w:val="000000"/>
          <w:lang w:eastAsia="ru-RU"/>
        </w:rPr>
        <w:t xml:space="preserve"> </w:t>
      </w:r>
      <w:r w:rsidRPr="00FB6789">
        <w:rPr>
          <w:rFonts w:ascii="Cambria" w:eastAsia="Times New Roman" w:hAnsi="Cambria" w:cs="Times New Roman"/>
          <w:color w:val="000000"/>
          <w:lang w:eastAsia="ru-RU"/>
        </w:rPr>
        <w:t>Software prin intermediul tichetelor create în SEM.</w:t>
      </w:r>
    </w:p>
    <w:p w:rsidR="005B3775" w:rsidRPr="00FB6789" w:rsidRDefault="005B3775" w:rsidP="002D235B">
      <w:pPr>
        <w:numPr>
          <w:ilvl w:val="1"/>
          <w:numId w:val="15"/>
        </w:numPr>
        <w:spacing w:before="120" w:after="120" w:line="276" w:lineRule="auto"/>
        <w:jc w:val="both"/>
        <w:rPr>
          <w:rFonts w:ascii="Cambria" w:eastAsia="Times New Roman" w:hAnsi="Cambria" w:cs="Times New Roman"/>
          <w:color w:val="000000"/>
          <w:lang w:eastAsia="ru-RU"/>
        </w:rPr>
      </w:pPr>
      <w:r w:rsidRPr="00FB6789">
        <w:rPr>
          <w:rFonts w:ascii="Cambria" w:eastAsia="Times New Roman" w:hAnsi="Cambria" w:cs="Times New Roman"/>
          <w:b/>
          <w:bCs/>
          <w:color w:val="000000"/>
          <w:lang w:eastAsia="ru-RU"/>
        </w:rPr>
        <w:t>Cerințe</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lastRenderedPageBreak/>
        <w:t xml:space="preserve">Clientul stabilește următoarele exigențe referitor la furnizarea Serviciilor de Mentenanță și Suport, realizată sub forma de Mentenanța </w:t>
      </w:r>
      <w:r w:rsidR="007D2207" w:rsidRPr="00FB6789">
        <w:rPr>
          <w:rFonts w:ascii="Cambria" w:eastAsia="Times New Roman" w:hAnsi="Cambria" w:cs="Times New Roman"/>
          <w:color w:val="000000"/>
          <w:lang w:eastAsia="ru-RU"/>
        </w:rPr>
        <w:t>corectivă</w:t>
      </w:r>
      <w:r w:rsidRPr="00FB6789">
        <w:rPr>
          <w:rFonts w:ascii="Cambria" w:eastAsia="Times New Roman" w:hAnsi="Cambria" w:cs="Times New Roman"/>
          <w:color w:val="000000"/>
          <w:lang w:eastAsia="ru-RU"/>
        </w:rPr>
        <w:t xml:space="preserve"> și adaptivă:</w:t>
      </w:r>
    </w:p>
    <w:p w:rsidR="005B3775" w:rsidRPr="00FB6789" w:rsidRDefault="005B3775" w:rsidP="00FB6789">
      <w:pPr>
        <w:numPr>
          <w:ilvl w:val="3"/>
          <w:numId w:val="15"/>
        </w:numPr>
        <w:tabs>
          <w:tab w:val="left" w:pos="1843"/>
          <w:tab w:val="left" w:pos="1985"/>
        </w:tabs>
        <w:spacing w:before="60" w:after="60" w:line="276" w:lineRule="auto"/>
        <w:ind w:left="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Totalitatea activităților îndreptate în vederea atingerii Scopului stabilit, urmează a fi realizată conform regulilor stabilite în secțiunea dedicată Planului de Implementare din Anexa Tehnică.</w:t>
      </w:r>
    </w:p>
    <w:p w:rsidR="005B3775" w:rsidRPr="00FB6789" w:rsidRDefault="005B3775" w:rsidP="002D235B">
      <w:pPr>
        <w:numPr>
          <w:ilvl w:val="1"/>
          <w:numId w:val="15"/>
        </w:numPr>
        <w:spacing w:before="120" w:after="120" w:line="276" w:lineRule="auto"/>
        <w:jc w:val="both"/>
        <w:rPr>
          <w:rFonts w:ascii="Cambria" w:eastAsia="Times New Roman" w:hAnsi="Cambria" w:cs="Times New Roman"/>
          <w:color w:val="000000"/>
          <w:lang w:eastAsia="ru-RU"/>
        </w:rPr>
      </w:pPr>
      <w:r w:rsidRPr="00FB6789">
        <w:rPr>
          <w:rFonts w:ascii="Cambria" w:eastAsia="Times New Roman" w:hAnsi="Cambria" w:cs="Times New Roman"/>
          <w:b/>
          <w:bCs/>
          <w:color w:val="000000"/>
          <w:lang w:eastAsia="ru-RU"/>
        </w:rPr>
        <w:t>Livrabil</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Clientul,</w:t>
      </w:r>
      <w:r w:rsidRPr="00FB6789">
        <w:rPr>
          <w:rFonts w:ascii="Cambria" w:eastAsia="Times New Roman" w:hAnsi="Cambria" w:cs="Times New Roman"/>
          <w:b/>
          <w:color w:val="000000"/>
          <w:lang w:eastAsia="ru-RU"/>
        </w:rPr>
        <w:t xml:space="preserve"> </w:t>
      </w:r>
      <w:r w:rsidRPr="00FB6789">
        <w:rPr>
          <w:rFonts w:ascii="Cambria" w:eastAsia="Times New Roman" w:hAnsi="Cambria" w:cs="Times New Roman"/>
          <w:color w:val="000000"/>
          <w:lang w:eastAsia="ru-RU"/>
        </w:rPr>
        <w:t xml:space="preserve">urmare beneficierii de Servicii contractate, va recepționa următoarele livrabile: </w:t>
      </w:r>
    </w:p>
    <w:p w:rsidR="005B3775" w:rsidRPr="00FB6789" w:rsidRDefault="005B3775" w:rsidP="00FB6789">
      <w:pPr>
        <w:numPr>
          <w:ilvl w:val="3"/>
          <w:numId w:val="26"/>
        </w:numPr>
        <w:tabs>
          <w:tab w:val="left" w:pos="993"/>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 xml:space="preserve"> Soluția Software menținută într-o stare operabilă și funcțională.</w:t>
      </w:r>
    </w:p>
    <w:p w:rsidR="005B3775" w:rsidRPr="00FB6789" w:rsidRDefault="005B3775" w:rsidP="00FB6789">
      <w:pPr>
        <w:numPr>
          <w:ilvl w:val="3"/>
          <w:numId w:val="26"/>
        </w:numPr>
        <w:tabs>
          <w:tab w:val="left" w:pos="993"/>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Ajustarea sau modificarea Soluției Software conform cerințelor Clientului stipulate în tichetele din SEM.</w:t>
      </w:r>
    </w:p>
    <w:p w:rsidR="005B3775" w:rsidRPr="00FB6789" w:rsidRDefault="005B3775" w:rsidP="002D235B">
      <w:pPr>
        <w:numPr>
          <w:ilvl w:val="1"/>
          <w:numId w:val="15"/>
        </w:numPr>
        <w:tabs>
          <w:tab w:val="left" w:pos="567"/>
        </w:tabs>
        <w:spacing w:before="120" w:after="120" w:line="276" w:lineRule="auto"/>
        <w:jc w:val="both"/>
        <w:rPr>
          <w:rFonts w:ascii="Cambria" w:eastAsia="Times New Roman" w:hAnsi="Cambria" w:cs="Times New Roman"/>
          <w:color w:val="000000"/>
          <w:lang w:eastAsia="ru-RU"/>
        </w:rPr>
      </w:pPr>
      <w:r w:rsidRPr="00FB6789">
        <w:rPr>
          <w:rFonts w:ascii="Cambria" w:eastAsia="Times New Roman" w:hAnsi="Cambria" w:cs="Times New Roman"/>
          <w:b/>
          <w:bCs/>
          <w:color w:val="000000"/>
          <w:lang w:eastAsia="ru-RU"/>
        </w:rPr>
        <w:t xml:space="preserve">Criteriile de acceptare </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 xml:space="preserve">Serviciile de Mentenanță și Suport se consideră acceptate și livrate corespunzător: </w:t>
      </w:r>
    </w:p>
    <w:p w:rsidR="005B3775" w:rsidRPr="00FB6789" w:rsidRDefault="005B3775" w:rsidP="00FB6789">
      <w:pPr>
        <w:numPr>
          <w:ilvl w:val="3"/>
          <w:numId w:val="26"/>
        </w:numPr>
        <w:tabs>
          <w:tab w:val="left" w:pos="993"/>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 xml:space="preserve">Problemele funcționale – defectele ce afectează operabilitatea și funcționarea Soluției Software, raportate de Client au fost înlăturate/corectate de către Prestator. </w:t>
      </w:r>
    </w:p>
    <w:p w:rsidR="005B3775" w:rsidRPr="00FB6789" w:rsidRDefault="005B3775" w:rsidP="00FB6789">
      <w:pPr>
        <w:numPr>
          <w:ilvl w:val="3"/>
          <w:numId w:val="26"/>
        </w:numPr>
        <w:tabs>
          <w:tab w:val="left" w:pos="993"/>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Ajustarea sau modificarea Soluției Software conform cerințelor Clientului stipulate în tichetele din SEM a fost executată de către Prestator.</w:t>
      </w:r>
    </w:p>
    <w:p w:rsidR="005B3775" w:rsidRPr="00FB6789" w:rsidRDefault="005B3775" w:rsidP="002D235B">
      <w:pPr>
        <w:numPr>
          <w:ilvl w:val="1"/>
          <w:numId w:val="15"/>
        </w:numPr>
        <w:spacing w:before="120" w:after="120" w:line="276" w:lineRule="auto"/>
        <w:jc w:val="both"/>
        <w:rPr>
          <w:rFonts w:ascii="Cambria" w:eastAsia="Times New Roman" w:hAnsi="Cambria" w:cs="Times New Roman"/>
          <w:color w:val="000000"/>
          <w:lang w:eastAsia="ru-RU"/>
        </w:rPr>
      </w:pPr>
      <w:r w:rsidRPr="00FB6789">
        <w:rPr>
          <w:rFonts w:ascii="Cambria" w:eastAsia="Times New Roman" w:hAnsi="Cambria" w:cs="Times New Roman"/>
          <w:b/>
          <w:bCs/>
          <w:color w:val="000000"/>
          <w:lang w:eastAsia="ru-RU"/>
        </w:rPr>
        <w:t xml:space="preserve">Prestarea serviciului </w:t>
      </w:r>
    </w:p>
    <w:p w:rsidR="005B3775" w:rsidRDefault="005B3775" w:rsidP="00FB6789">
      <w:pPr>
        <w:numPr>
          <w:ilvl w:val="2"/>
          <w:numId w:val="15"/>
        </w:numPr>
        <w:tabs>
          <w:tab w:val="left" w:pos="142"/>
        </w:tabs>
        <w:spacing w:before="60" w:after="60" w:line="276" w:lineRule="auto"/>
        <w:ind w:left="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Prestatorul și Clientul stabilesc că Cerințele Clientului vor fi realizate sau îndeplinite în conformitate cu prezentul Plan de Implementare descris în prezenta secțiune.</w:t>
      </w:r>
    </w:p>
    <w:tbl>
      <w:tblPr>
        <w:tblStyle w:val="Tabelgril"/>
        <w:tblW w:w="0" w:type="auto"/>
        <w:tblLook w:val="04A0" w:firstRow="1" w:lastRow="0" w:firstColumn="1" w:lastColumn="0" w:noHBand="0" w:noVBand="1"/>
      </w:tblPr>
      <w:tblGrid>
        <w:gridCol w:w="448"/>
        <w:gridCol w:w="2515"/>
        <w:gridCol w:w="4696"/>
        <w:gridCol w:w="1544"/>
      </w:tblGrid>
      <w:tr w:rsidR="007D2207" w:rsidTr="007D2207">
        <w:trPr>
          <w:tblHeader/>
        </w:trPr>
        <w:tc>
          <w:tcPr>
            <w:tcW w:w="448" w:type="dxa"/>
            <w:shd w:val="clear" w:color="auto" w:fill="F2F2F2" w:themeFill="background1" w:themeFillShade="F2"/>
            <w:vAlign w:val="center"/>
          </w:tcPr>
          <w:p w:rsidR="007D2207" w:rsidRPr="00FB6789" w:rsidRDefault="007D2207" w:rsidP="00FB6789">
            <w:pPr>
              <w:tabs>
                <w:tab w:val="left" w:pos="142"/>
              </w:tabs>
              <w:spacing w:before="60" w:after="60" w:line="276" w:lineRule="auto"/>
              <w:jc w:val="center"/>
              <w:rPr>
                <w:rFonts w:ascii="Cambria" w:eastAsia="Times New Roman" w:hAnsi="Cambria" w:cs="Times New Roman"/>
                <w:b/>
                <w:color w:val="000000"/>
                <w:lang w:val="ru-RU" w:eastAsia="ru-RU"/>
              </w:rPr>
            </w:pPr>
            <w:r w:rsidRPr="00FB6789">
              <w:rPr>
                <w:rFonts w:ascii="Cambria" w:eastAsia="Times New Roman" w:hAnsi="Cambria" w:cs="Times New Roman"/>
                <w:b/>
                <w:color w:val="000000"/>
                <w:lang w:val="ru-RU" w:eastAsia="ru-RU"/>
              </w:rPr>
              <w:t>№</w:t>
            </w:r>
          </w:p>
        </w:tc>
        <w:tc>
          <w:tcPr>
            <w:tcW w:w="2515" w:type="dxa"/>
            <w:shd w:val="clear" w:color="auto" w:fill="F2F2F2" w:themeFill="background1" w:themeFillShade="F2"/>
            <w:vAlign w:val="center"/>
          </w:tcPr>
          <w:p w:rsidR="007D2207" w:rsidRPr="007D2207" w:rsidRDefault="007D2207" w:rsidP="00FB6789">
            <w:pPr>
              <w:tabs>
                <w:tab w:val="left" w:pos="142"/>
              </w:tabs>
              <w:spacing w:before="60" w:after="60" w:line="276" w:lineRule="auto"/>
              <w:jc w:val="center"/>
              <w:rPr>
                <w:rFonts w:ascii="Cambria" w:eastAsia="Times New Roman" w:hAnsi="Cambria" w:cs="Times New Roman"/>
                <w:color w:val="000000"/>
                <w:lang w:eastAsia="ru-RU"/>
              </w:rPr>
            </w:pPr>
            <w:r w:rsidRPr="00FB6789">
              <w:rPr>
                <w:rFonts w:ascii="Cambria" w:eastAsia="Times New Roman" w:hAnsi="Cambria"/>
                <w:b/>
                <w:color w:val="000000"/>
              </w:rPr>
              <w:t>TERMENI</w:t>
            </w:r>
          </w:p>
        </w:tc>
        <w:tc>
          <w:tcPr>
            <w:tcW w:w="4696" w:type="dxa"/>
            <w:shd w:val="clear" w:color="auto" w:fill="F2F2F2" w:themeFill="background1" w:themeFillShade="F2"/>
            <w:vAlign w:val="center"/>
          </w:tcPr>
          <w:p w:rsidR="007D2207" w:rsidRPr="007D2207" w:rsidRDefault="007D2207" w:rsidP="00FB6789">
            <w:pPr>
              <w:tabs>
                <w:tab w:val="left" w:pos="142"/>
              </w:tabs>
              <w:spacing w:before="60" w:after="60" w:line="276" w:lineRule="auto"/>
              <w:jc w:val="center"/>
              <w:rPr>
                <w:rFonts w:ascii="Cambria" w:eastAsia="Times New Roman" w:hAnsi="Cambria" w:cs="Times New Roman"/>
                <w:color w:val="000000"/>
                <w:lang w:eastAsia="ru-RU"/>
              </w:rPr>
            </w:pPr>
            <w:r w:rsidRPr="00FB6789">
              <w:rPr>
                <w:rFonts w:ascii="Cambria" w:eastAsia="Times New Roman" w:hAnsi="Cambria"/>
                <w:b/>
                <w:color w:val="000000"/>
              </w:rPr>
              <w:t>DEFINIȚIE</w:t>
            </w:r>
          </w:p>
        </w:tc>
        <w:tc>
          <w:tcPr>
            <w:tcW w:w="1544" w:type="dxa"/>
            <w:shd w:val="clear" w:color="auto" w:fill="F2F2F2" w:themeFill="background1" w:themeFillShade="F2"/>
            <w:vAlign w:val="center"/>
          </w:tcPr>
          <w:p w:rsidR="007D2207" w:rsidRPr="007D2207" w:rsidRDefault="007D2207" w:rsidP="00FB6789">
            <w:pPr>
              <w:tabs>
                <w:tab w:val="left" w:pos="142"/>
              </w:tabs>
              <w:spacing w:before="60" w:after="60" w:line="276" w:lineRule="auto"/>
              <w:jc w:val="center"/>
              <w:rPr>
                <w:rFonts w:ascii="Cambria" w:eastAsia="Times New Roman" w:hAnsi="Cambria" w:cs="Times New Roman"/>
                <w:color w:val="000000"/>
                <w:lang w:eastAsia="ru-RU"/>
              </w:rPr>
            </w:pPr>
            <w:r w:rsidRPr="00FB6789">
              <w:rPr>
                <w:rFonts w:ascii="Cambria" w:eastAsia="Times New Roman" w:hAnsi="Cambria"/>
                <w:b/>
                <w:color w:val="000000"/>
              </w:rPr>
              <w:t>ABREVIERE</w:t>
            </w:r>
          </w:p>
        </w:tc>
      </w:tr>
      <w:tr w:rsidR="007D2207" w:rsidTr="00FB6789">
        <w:tc>
          <w:tcPr>
            <w:tcW w:w="448" w:type="dxa"/>
            <w:vAlign w:val="center"/>
          </w:tcPr>
          <w:p w:rsidR="007D2207" w:rsidRPr="00FB6789"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eastAsia="Times New Roman" w:hAnsi="Cambria"/>
                <w:color w:val="000000"/>
              </w:rPr>
              <w:t>SOLUȚIA SOFTWARE</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eastAsia="Times New Roman" w:hAnsi="Cambria"/>
                <w:color w:val="000000"/>
              </w:rPr>
              <w:t>Rezultat intangibil al creației intelectuale</w:t>
            </w:r>
            <w:r w:rsidRPr="007D2207">
              <w:rPr>
                <w:rFonts w:ascii="Cambria" w:eastAsia="Times New Roman" w:hAnsi="Cambria"/>
                <w:b/>
                <w:bCs/>
                <w:color w:val="000000"/>
              </w:rPr>
              <w:t xml:space="preserve">, </w:t>
            </w:r>
            <w:r w:rsidRPr="007D2207">
              <w:rPr>
                <w:rFonts w:ascii="Cambria" w:eastAsia="Times New Roman" w:hAnsi="Cambria"/>
                <w:color w:val="000000"/>
              </w:rPr>
              <w:t>ce se prezintă ca o combinație de instrucțiuni specifice unui limbaj de programare sub forma de Cod Sursă și/sau Cod Obiect, grupate în unul sau mai multe componente ce interacționează reci</w:t>
            </w:r>
            <w:r w:rsidRPr="00FB6789">
              <w:rPr>
                <w:rFonts w:ascii="Cambria" w:eastAsia="Times New Roman" w:hAnsi="Cambria"/>
                <w:color w:val="000000"/>
              </w:rPr>
              <w:t>proc și permit Computerului sau unui Sistem de Calcul analogic să execute o anumită funcție sau să îndeplinească un scop.</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78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eastAsia="Times New Roman" w:hAnsi="Cambria"/>
                <w:color w:val="000000"/>
              </w:rPr>
              <w:t>SERVICII DE MENTENANȚĂ ȘI SUPORT</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eastAsia="Times New Roman" w:hAnsi="Cambria"/>
                <w:bCs/>
                <w:color w:val="000000"/>
              </w:rPr>
              <w:t>Formă de realizare a Serviciului IT furnizat de Prestator</w:t>
            </w:r>
            <w:r w:rsidRPr="007D2207">
              <w:rPr>
                <w:rFonts w:ascii="Cambria" w:eastAsia="Times New Roman" w:hAnsi="Cambria"/>
                <w:color w:val="000000"/>
              </w:rPr>
              <w:t>, ce se referă la un ansamblu de activit</w:t>
            </w:r>
            <w:r w:rsidRPr="00FB6789">
              <w:rPr>
                <w:rFonts w:ascii="Cambria" w:eastAsia="Times New Roman" w:hAnsi="Cambria"/>
                <w:color w:val="000000"/>
              </w:rPr>
              <w:t>ăți tehnico–organizatorice, întreprinse în scopul asigurării funcționării Soluției Software în parametrii normali, ajustării ca urmare a problemelor și disfuncționalităților detectate sau a necesităților de perfecționare al Soluției respective.</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78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eastAsia="Times New Roman" w:hAnsi="Cambria"/>
                <w:color w:val="000000"/>
              </w:rPr>
              <w:t>Mentenanța Corectivă și Adaptivă</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eastAsia="Times New Roman" w:hAnsi="Cambria"/>
                <w:bCs/>
                <w:color w:val="000000"/>
              </w:rPr>
              <w:t>Formă de realizare a Serviciilor de Mentenanță și Suport, prin care se aduc modificări asupra Soluției Software deținute de Client pentru a răspunde unor cerințe noi din partea Clientului sau utilizatorilor sistemului respectiv, ce ar putea reprezenta: extinderi</w:t>
            </w:r>
            <w:r>
              <w:rPr>
                <w:rFonts w:ascii="Cambria" w:eastAsia="Times New Roman" w:hAnsi="Cambria"/>
                <w:bCs/>
                <w:color w:val="000000"/>
              </w:rPr>
              <w:t xml:space="preserve"> </w:t>
            </w:r>
            <w:r w:rsidRPr="007D2207">
              <w:rPr>
                <w:rFonts w:ascii="Cambria" w:eastAsia="Times New Roman" w:hAnsi="Cambria"/>
                <w:bCs/>
                <w:color w:val="000000"/>
              </w:rPr>
              <w:t>/</w:t>
            </w:r>
            <w:r>
              <w:rPr>
                <w:rFonts w:ascii="Cambria" w:eastAsia="Times New Roman" w:hAnsi="Cambria"/>
                <w:bCs/>
                <w:color w:val="000000"/>
              </w:rPr>
              <w:t xml:space="preserve"> </w:t>
            </w:r>
            <w:r w:rsidRPr="007D2207">
              <w:rPr>
                <w:rFonts w:ascii="Cambria" w:eastAsia="Times New Roman" w:hAnsi="Cambria"/>
                <w:bCs/>
                <w:color w:val="000000"/>
              </w:rPr>
              <w:t>adaptări</w:t>
            </w:r>
            <w:r>
              <w:rPr>
                <w:rFonts w:ascii="Cambria" w:eastAsia="Times New Roman" w:hAnsi="Cambria"/>
                <w:bCs/>
                <w:color w:val="000000"/>
              </w:rPr>
              <w:t xml:space="preserve"> </w:t>
            </w:r>
            <w:r w:rsidRPr="007D2207">
              <w:rPr>
                <w:rFonts w:ascii="Cambria" w:eastAsia="Times New Roman" w:hAnsi="Cambria"/>
                <w:bCs/>
                <w:color w:val="000000"/>
              </w:rPr>
              <w:t>/</w:t>
            </w:r>
            <w:r>
              <w:rPr>
                <w:rFonts w:ascii="Cambria" w:eastAsia="Times New Roman" w:hAnsi="Cambria"/>
                <w:bCs/>
                <w:color w:val="000000"/>
              </w:rPr>
              <w:t xml:space="preserve"> </w:t>
            </w:r>
            <w:r w:rsidRPr="007D2207">
              <w:rPr>
                <w:rFonts w:ascii="Cambria" w:eastAsia="Times New Roman" w:hAnsi="Cambria"/>
                <w:bCs/>
                <w:color w:val="000000"/>
              </w:rPr>
              <w:t xml:space="preserve">modificări ale unor funcționalități existent, </w:t>
            </w:r>
            <w:r w:rsidRPr="007D2207">
              <w:rPr>
                <w:rFonts w:ascii="Cambria" w:eastAsia="Times New Roman" w:hAnsi="Cambria"/>
                <w:bCs/>
                <w:color w:val="000000"/>
              </w:rPr>
              <w:lastRenderedPageBreak/>
              <w:t xml:space="preserve">inclusiv corectarea problemelor de funcționare – defecte.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782">
              <w:rPr>
                <w:rFonts w:ascii="Cambria" w:eastAsia="Times New Roman" w:hAnsi="Cambria"/>
                <w:b/>
                <w:color w:val="000000"/>
              </w:rPr>
              <w:lastRenderedPageBreak/>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eastAsia="Times New Roman" w:hAnsi="Cambria"/>
                <w:color w:val="000000"/>
              </w:rPr>
              <w:t>PROIECT</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eastAsia="Times New Roman" w:hAnsi="Cambria"/>
                <w:bCs/>
                <w:color w:val="000000"/>
              </w:rPr>
              <w:t>S</w:t>
            </w:r>
            <w:r w:rsidRPr="007D2207">
              <w:rPr>
                <w:rFonts w:ascii="Cambria" w:eastAsia="Times New Roman" w:hAnsi="Cambria"/>
                <w:color w:val="000000"/>
              </w:rPr>
              <w:t xml:space="preserve">erie de activități organizate aferent Serviciului Mentenanță și Suport, având ca scop realizarea obiectivului sau a unui set de obiective prestabilite.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78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LIVRABIL</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Rezultatul sub forma unui activ tangibil (corporal) și/sau intangibil (necorporal) produs în cadrul proiectului de mentenanță.</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78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7D2207" w:rsidRDefault="007D2207" w:rsidP="00FB6789">
            <w:pPr>
              <w:spacing w:before="60" w:after="60" w:line="276" w:lineRule="auto"/>
              <w:rPr>
                <w:rFonts w:ascii="Cambria" w:hAnsi="Cambria"/>
                <w:b/>
                <w:bCs/>
                <w:color w:val="000000"/>
              </w:rPr>
            </w:pPr>
            <w:r w:rsidRPr="007D2207">
              <w:rPr>
                <w:rFonts w:ascii="Cambria" w:hAnsi="Cambria"/>
                <w:color w:val="000000"/>
              </w:rPr>
              <w:t>ECHIPA</w:t>
            </w:r>
          </w:p>
          <w:p w:rsidR="007D2207" w:rsidRPr="00FB6789" w:rsidRDefault="007D2207" w:rsidP="00FB6789">
            <w:pPr>
              <w:tabs>
                <w:tab w:val="left" w:pos="142"/>
              </w:tabs>
              <w:spacing w:before="60" w:after="60" w:line="276" w:lineRule="auto"/>
              <w:rPr>
                <w:rFonts w:ascii="Cambria" w:eastAsia="Times New Roman" w:hAnsi="Cambria"/>
                <w:b/>
                <w:color w:val="000000"/>
              </w:rPr>
            </w:pPr>
            <w:r w:rsidRPr="00FB6789">
              <w:rPr>
                <w:rFonts w:ascii="Cambria" w:hAnsi="Cambria"/>
                <w:color w:val="000000"/>
              </w:rPr>
              <w:t>PROIECTULUI</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Persoanele delegate și investite de Părți, cu drepturi, atribuții și responsabilități aferente furnizării serviciilor de mentenanță și suport, care sunt grupați în </w:t>
            </w:r>
            <w:r w:rsidRPr="00FB6789">
              <w:rPr>
                <w:rFonts w:ascii="Cambria" w:hAnsi="Cambria"/>
                <w:b/>
                <w:bCs/>
                <w:i/>
                <w:iCs/>
                <w:color w:val="000000"/>
              </w:rPr>
              <w:t>Echipa Tehnică</w:t>
            </w:r>
            <w:r w:rsidRPr="00FB6789">
              <w:rPr>
                <w:rFonts w:ascii="Cambria" w:hAnsi="Cambria"/>
                <w:i/>
                <w:iCs/>
                <w:color w:val="000000"/>
              </w:rPr>
              <w:t xml:space="preserve"> și </w:t>
            </w:r>
            <w:r w:rsidRPr="00FB6789">
              <w:rPr>
                <w:rFonts w:ascii="Cambria" w:hAnsi="Cambria"/>
                <w:b/>
                <w:bCs/>
                <w:i/>
                <w:iCs/>
                <w:color w:val="000000"/>
              </w:rPr>
              <w:t>Echipa Clientului.</w:t>
            </w:r>
            <w:r w:rsidRPr="00FB6789">
              <w:rPr>
                <w:rFonts w:ascii="Cambria" w:hAnsi="Cambria"/>
                <w:color w:val="000000"/>
              </w:rPr>
              <w:t xml:space="preserve">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78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ECHIPA TEHNICĂ</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reprezintă echipa Prestatorului, gestionată de Managerul de Proiect, care este investită cu atribuții și responsabilități nemijlocite în prestarea și gestionarea Serviciilor de Mentenanță corectivă și adaptivă, constituită de specialiști cu capacități tehnice profesionale diferite aferente Tehnologiilor Informaționale.</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78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ECHIPA CLIENTULUI</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Echipa delegată de Client, gestionată de Managerul de Proiect al Clientului, împuternicită cu drepturi și atribuții în vederea solicitării și gestionării Serviciilor de Mentenanță corectivă și adaptivă furnizate de Prestator.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78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7D2207" w:rsidRDefault="007D2207" w:rsidP="00FB6789">
            <w:pPr>
              <w:spacing w:before="60" w:after="60" w:line="276" w:lineRule="auto"/>
              <w:rPr>
                <w:rFonts w:ascii="Cambria" w:hAnsi="Cambria"/>
                <w:b/>
                <w:bCs/>
                <w:color w:val="000000"/>
              </w:rPr>
            </w:pPr>
            <w:r w:rsidRPr="007D2207">
              <w:rPr>
                <w:rFonts w:ascii="Cambria" w:hAnsi="Cambria"/>
                <w:color w:val="000000"/>
              </w:rPr>
              <w:t>SISTEM</w:t>
            </w:r>
          </w:p>
          <w:p w:rsidR="007D2207" w:rsidRPr="00FB6789" w:rsidRDefault="007D2207" w:rsidP="00FB6789">
            <w:pPr>
              <w:tabs>
                <w:tab w:val="left" w:pos="142"/>
              </w:tabs>
              <w:spacing w:before="60" w:after="60" w:line="276" w:lineRule="auto"/>
              <w:rPr>
                <w:rFonts w:ascii="Cambria" w:eastAsia="Times New Roman" w:hAnsi="Cambria"/>
                <w:b/>
                <w:color w:val="000000"/>
              </w:rPr>
            </w:pPr>
            <w:r w:rsidRPr="00FB6789">
              <w:rPr>
                <w:rFonts w:ascii="Cambria" w:hAnsi="Cambria"/>
                <w:color w:val="000000"/>
              </w:rPr>
              <w:t>ELECTRONIC MENTENANȚĂ</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Sistemul de comunicare electronic, prin intermediul căruia Clientul sesizează Prestatorul cu privire la problemele și/sau defectele identificate în raport cu funcționarea Soluției Software și monitorizează soluționarea și executarea unui Tichet.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7D2207">
              <w:rPr>
                <w:rFonts w:ascii="Cambria" w:eastAsia="Times New Roman" w:hAnsi="Cambria"/>
                <w:b/>
                <w:bCs/>
                <w:color w:val="000000"/>
              </w:rPr>
              <w:t>SEM</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TICHET</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Cererea – solicitarea Clientului adresată Prestatorului prin intermediul </w:t>
            </w:r>
            <w:r w:rsidRPr="007D2207">
              <w:rPr>
                <w:rFonts w:ascii="Cambria" w:hAnsi="Cambria"/>
                <w:b/>
                <w:color w:val="000000"/>
              </w:rPr>
              <w:t>SEM</w:t>
            </w:r>
            <w:r w:rsidRPr="007D2207">
              <w:rPr>
                <w:rFonts w:ascii="Cambria" w:hAnsi="Cambria"/>
                <w:color w:val="000000"/>
              </w:rPr>
              <w:t>, cu privire la problema sau defectul identificat de acesta în raport cu funcționarea Soluției Software, pe care Prestatorul are sarcina să o remedieze/înl</w:t>
            </w:r>
            <w:r w:rsidRPr="00FB6789">
              <w:rPr>
                <w:rFonts w:ascii="Cambria" w:hAnsi="Cambria"/>
                <w:color w:val="000000"/>
              </w:rPr>
              <w:t xml:space="preserve">ăture conform condițiilor și termenelor specificate în prezenta anexă tehnică.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57754C">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KANBAN BOARD</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Instrumentul principal din SEM, sub forma unui tabel grupat în mai multe coloane, care permite vizualizarea statutului și progresului de soluționare a Tichetului.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57754C">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COMENTARIU</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Un element funcțional din SEM care permite interacțiunea dintre Client și Prestator, privind informarea reciprocă despre anumite incidente și/sau necesitatea realizării unor acțiuni în procesul de soluționare a Tichetului </w:t>
            </w:r>
            <w:r w:rsidRPr="007D2207">
              <w:rPr>
                <w:rFonts w:ascii="Cambria" w:hAnsi="Cambria"/>
                <w:i/>
                <w:iCs/>
                <w:color w:val="000000"/>
              </w:rPr>
              <w:t>(ex. acceptare, respingere, informații suplimentare etc.).</w:t>
            </w:r>
            <w:r w:rsidRPr="00FB6789">
              <w:rPr>
                <w:rFonts w:ascii="Cambria" w:hAnsi="Cambria"/>
                <w:color w:val="000000"/>
              </w:rPr>
              <w:t xml:space="preserve">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57754C">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BACKLOG</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Elementul vizual din </w:t>
            </w:r>
            <w:r w:rsidRPr="007D2207">
              <w:rPr>
                <w:rFonts w:ascii="Cambria" w:hAnsi="Cambria"/>
                <w:b/>
                <w:bCs/>
                <w:color w:val="000000"/>
              </w:rPr>
              <w:t>Kanban Board</w:t>
            </w:r>
            <w:r w:rsidRPr="007D2207">
              <w:rPr>
                <w:rFonts w:ascii="Cambria" w:hAnsi="Cambria"/>
                <w:color w:val="000000"/>
              </w:rPr>
              <w:t xml:space="preserve"> unde sunt înregistrate și sortate, după prioritate, Tichetele Clientului, în următoarele liste de sarcini: </w:t>
            </w:r>
            <w:r w:rsidRPr="00FB6789">
              <w:rPr>
                <w:rFonts w:ascii="Cambria" w:hAnsi="Cambria"/>
                <w:b/>
                <w:bCs/>
                <w:color w:val="000000"/>
              </w:rPr>
              <w:t>Backlog</w:t>
            </w:r>
            <w:r w:rsidRPr="00FB6789">
              <w:rPr>
                <w:rFonts w:ascii="Cambria" w:hAnsi="Cambria"/>
                <w:color w:val="000000"/>
              </w:rPr>
              <w:t xml:space="preserve"> sau </w:t>
            </w:r>
            <w:r w:rsidRPr="00FB6789">
              <w:rPr>
                <w:rFonts w:ascii="Cambria" w:hAnsi="Cambria"/>
                <w:b/>
                <w:bCs/>
                <w:color w:val="000000"/>
              </w:rPr>
              <w:t>Mentenanță.</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57754C">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COLOANA</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Elementele vizuale din Kanban Board, sub forma unor coloane care reflectă etapa sau statutul actual al Tichetului în procesul de soluționare al acestuia, și anume: </w:t>
            </w:r>
            <w:r w:rsidRPr="00FB6789">
              <w:rPr>
                <w:rFonts w:ascii="Cambria" w:hAnsi="Cambria"/>
                <w:b/>
                <w:bCs/>
                <w:color w:val="000000"/>
              </w:rPr>
              <w:t>To Do</w:t>
            </w:r>
            <w:r w:rsidRPr="00FB6789">
              <w:rPr>
                <w:rFonts w:ascii="Cambria" w:hAnsi="Cambria"/>
                <w:color w:val="000000"/>
              </w:rPr>
              <w:t xml:space="preserve">; </w:t>
            </w:r>
            <w:r w:rsidRPr="00FB6789">
              <w:rPr>
                <w:rFonts w:ascii="Cambria" w:hAnsi="Cambria"/>
                <w:b/>
                <w:bCs/>
                <w:color w:val="000000"/>
              </w:rPr>
              <w:t>In Progress; Development Env.; Test Env; Approved by Tester și Done</w:t>
            </w:r>
            <w:r w:rsidRPr="00FB6789">
              <w:rPr>
                <w:rFonts w:ascii="Cambria" w:hAnsi="Cambria"/>
                <w:b/>
                <w:bCs/>
                <w:i/>
                <w:iCs/>
                <w:color w:val="000000"/>
              </w:rPr>
              <w:t xml:space="preserve">.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57754C">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TO DO</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Coloana din Kanban Board care indică faptul că Tichetul din Backlog a fost Analizat și preluat de Echipa Tehnică în vederea planificării executării acestuia.</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57754C">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IN PROGRESS</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Coloana din Kanban Board ce indică faptul că Tichetul, se află în proces de soluționare în vederea remedierii sau înlăturării Tichet-ului plasat de către Client.</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57754C">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DEVELOPMENT ENV.</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Coloana din Kanban Board care indică că Tichetul a fost soluționat de către Echipa Tehnică, dar soluția este stocată pe Mediul de Dezvoltare.</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7D2207">
              <w:rPr>
                <w:rFonts w:ascii="Cambria" w:eastAsia="Times New Roman" w:hAnsi="Cambria"/>
                <w:b/>
                <w:bCs/>
                <w:color w:val="000000"/>
              </w:rPr>
              <w:t>Dev Env.</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TEST ENV.</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Coloana din Kanban Board care indică faptul că Tichetul soluționat este plasat/implementat pe Mediul de Testare și este pregătit pentru a fi testat și verificat.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FA2724">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APPROVED BY TESTER</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Coloana din Kanban Board care indică faptul că Tichetul a trecut cu succes procesul de testare și acceptare finală de către Client, pentru a putea fi plasat în Mediul de Producție (Live).</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FA2724">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DONE</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Coloana din Kanban Board care indică faptul că Tichetul a fost soluționat corespunzător de către Echipa Tehnică și este plasat în mediul de producție.</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FA2724">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TICHET TAG</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Informația adiționala atașata unui Tichet sub forma unei combinații de cuvinte care califică Tichetul drept un</w:t>
            </w:r>
            <w:r w:rsidRPr="007D2207">
              <w:rPr>
                <w:rFonts w:ascii="Cambria" w:hAnsi="Cambria"/>
                <w:b/>
                <w:bCs/>
                <w:i/>
                <w:iCs/>
                <w:color w:val="000000"/>
              </w:rPr>
              <w:t xml:space="preserve"> Change Request</w:t>
            </w:r>
            <w:r w:rsidRPr="00FB6789">
              <w:rPr>
                <w:rFonts w:ascii="Cambria" w:hAnsi="Cambria"/>
                <w:color w:val="000000"/>
              </w:rPr>
              <w:t xml:space="preserve"> sau </w:t>
            </w:r>
            <w:r w:rsidRPr="00FB6789">
              <w:rPr>
                <w:rFonts w:ascii="Cambria" w:hAnsi="Cambria"/>
                <w:color w:val="000000"/>
              </w:rPr>
              <w:lastRenderedPageBreak/>
              <w:t xml:space="preserve">soluționarea acestuia conform regulilor și condițiilor stabilite în </w:t>
            </w:r>
            <w:r w:rsidRPr="00FB6789">
              <w:rPr>
                <w:rFonts w:ascii="Cambria" w:hAnsi="Cambria"/>
                <w:b/>
                <w:bCs/>
                <w:color w:val="000000"/>
              </w:rPr>
              <w:t xml:space="preserve">Mentenanța Express, </w:t>
            </w:r>
            <w:r w:rsidRPr="00FB6789">
              <w:rPr>
                <w:rFonts w:ascii="Cambria" w:hAnsi="Cambria"/>
                <w:color w:val="000000"/>
              </w:rPr>
              <w:t xml:space="preserve">la fel poate duce alte note informative pentru Echipa Proiectului.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7D2207">
              <w:rPr>
                <w:rFonts w:ascii="Cambria" w:eastAsia="Times New Roman" w:hAnsi="Cambria"/>
                <w:b/>
                <w:bCs/>
                <w:color w:val="000000"/>
              </w:rPr>
              <w:lastRenderedPageBreak/>
              <w:t>TAG</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EXPRESS</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Tag-ul ce caracterizează că Tichetul Clientului va fi soluționat conform regulilor și condițiilor stabilite de Mentenanța Express. </w:t>
            </w:r>
          </w:p>
        </w:tc>
        <w:tc>
          <w:tcPr>
            <w:tcW w:w="1544" w:type="dxa"/>
            <w:vAlign w:val="center"/>
          </w:tcPr>
          <w:p w:rsidR="007D2207" w:rsidRPr="002D0B1E" w:rsidRDefault="007D2207" w:rsidP="002D0B1E">
            <w:pPr>
              <w:spacing w:before="60" w:after="60" w:line="276" w:lineRule="auto"/>
              <w:jc w:val="center"/>
              <w:rPr>
                <w:rFonts w:ascii="Cambria" w:eastAsia="Times New Roman" w:hAnsi="Cambria"/>
                <w:b/>
                <w:bCs/>
                <w:color w:val="000000"/>
              </w:rPr>
            </w:pPr>
            <w:r w:rsidRPr="007D2207">
              <w:rPr>
                <w:rFonts w:ascii="Cambria" w:eastAsia="Times New Roman" w:hAnsi="Cambria"/>
                <w:b/>
                <w:bCs/>
                <w:color w:val="000000"/>
              </w:rPr>
              <w:t>EXP</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CLOSED</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Stare a Tichet-ului care reprezintă finalizarea și scoaterea tichetului din fluxul de soluționare.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43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TIMP DE REACȚIE</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Perioada de timp cuprinsă între momentul creării de către Client a Tichetului, și momentul preluării acestuia de către Echipa Tehnică în vederea analizei acestuia.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43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PERIOADA DE EXECUȚIE</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Perioada de timp, cuprinsă între momentul plasării Tichetului în coloana To Do, până în mpmentul plasării acestuia în coloana Done, inclusiv, din Kanban Board.</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43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bCs/>
                <w:color w:val="000000"/>
              </w:rPr>
              <w:t>MENTENANȚĂ EXPRES</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Modalitate specială de livrare a Serviciilor de </w:t>
            </w:r>
            <w:r w:rsidRPr="00FB6789">
              <w:rPr>
                <w:rFonts w:ascii="Cambria" w:hAnsi="Cambria"/>
                <w:color w:val="000000"/>
              </w:rPr>
              <w:t xml:space="preserve">Mentenanță și Suport, caracterizată prin faptul că conține derogări și excepții de la regulile și condițiile de desfășurare/livrare a Mentenanței corectivă și adaptivă, fiindu-i aplicat un preț special de livrare.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43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MEDIU INFORMATIC</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Mediu sau cadru compus din echipamente hardware (server, stație de lucru, cloud, etc.) și componente de nivel logic (sistem de operare, server bază de date, web browser și alte instrumente software) destinat separat activităților aferente dezvoltării software </w:t>
            </w:r>
            <w:r w:rsidRPr="00FB6789">
              <w:rPr>
                <w:rFonts w:ascii="Cambria" w:hAnsi="Cambria"/>
                <w:i/>
                <w:iCs/>
                <w:color w:val="000000"/>
              </w:rPr>
              <w:t>(Mediul Dezvoltare</w:t>
            </w:r>
            <w:r w:rsidRPr="00FB6789">
              <w:rPr>
                <w:rFonts w:ascii="Cambria" w:hAnsi="Cambria"/>
                <w:color w:val="000000"/>
              </w:rPr>
              <w:t xml:space="preserve">), testării software </w:t>
            </w:r>
            <w:r w:rsidRPr="00FB6789">
              <w:rPr>
                <w:rFonts w:ascii="Cambria" w:hAnsi="Cambria"/>
                <w:i/>
                <w:iCs/>
                <w:color w:val="000000"/>
              </w:rPr>
              <w:t>(Mediul Testare)</w:t>
            </w:r>
            <w:r w:rsidRPr="00FB6789">
              <w:rPr>
                <w:rFonts w:ascii="Cambria" w:hAnsi="Cambria"/>
                <w:color w:val="000000"/>
              </w:rPr>
              <w:t xml:space="preserve"> și funcționării în regim real al soluției software </w:t>
            </w:r>
            <w:r w:rsidRPr="00FB6789">
              <w:rPr>
                <w:rFonts w:ascii="Cambria" w:hAnsi="Cambria"/>
                <w:i/>
                <w:iCs/>
                <w:color w:val="000000"/>
              </w:rPr>
              <w:t>(Mediul Producție sau Live)</w:t>
            </w:r>
            <w:r w:rsidRPr="00FB6789">
              <w:rPr>
                <w:rFonts w:ascii="Cambria" w:hAnsi="Cambria"/>
                <w:color w:val="000000"/>
              </w:rPr>
              <w:t>.</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43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MEDIUL DEZVOLTARE</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Mediul informatic, separat de mediul de testare și producție, destinat elaborării Soluției Software.</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43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MEDIUL</w:t>
            </w:r>
            <w:r w:rsidRPr="00FB6789">
              <w:rPr>
                <w:rFonts w:ascii="Cambria" w:hAnsi="Cambria"/>
                <w:color w:val="000000"/>
              </w:rPr>
              <w:t xml:space="preserve"> TESTARE</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Mediul informatic separat de mediul de dezvoltare și producție, care simulează operarea soluției software din mediul de producție în scopul testării-validării sarcinilor implementate de Prestator și plasării ulterioare a acestora în mediul de producție.</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D41432">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MEDIUL PRODUCȚIE</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Mediul informatic separat de mediul de dezvoltare și testare, în care soluția software își </w:t>
            </w:r>
            <w:r w:rsidRPr="007D2207">
              <w:rPr>
                <w:rFonts w:ascii="Cambria" w:hAnsi="Cambria"/>
                <w:color w:val="000000"/>
              </w:rPr>
              <w:lastRenderedPageBreak/>
              <w:t xml:space="preserve">realizează scopul, operând și interacționând într-un regim cu date și utilizatori reali. </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7D2207">
              <w:rPr>
                <w:rFonts w:ascii="Cambria" w:eastAsia="Times New Roman" w:hAnsi="Cambria"/>
                <w:b/>
                <w:bCs/>
                <w:color w:val="000000"/>
              </w:rPr>
              <w:lastRenderedPageBreak/>
              <w:t>Live</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ORA SUPLIMENTARĂ</w:t>
            </w:r>
          </w:p>
        </w:tc>
        <w:tc>
          <w:tcPr>
            <w:tcW w:w="4696" w:type="dxa"/>
            <w:vAlign w:val="center"/>
          </w:tcPr>
          <w:p w:rsidR="007D2207" w:rsidRPr="00FB6789" w:rsidRDefault="007D2207" w:rsidP="008659E8">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 xml:space="preserve">Numărul de OM-ORE, care depășesc </w:t>
            </w:r>
            <w:r w:rsidR="008659E8">
              <w:rPr>
                <w:rFonts w:ascii="Cambria" w:hAnsi="Cambria"/>
                <w:color w:val="000000"/>
              </w:rPr>
              <w:t>60 om-ore garantate de către entitatea contractantă</w:t>
            </w:r>
            <w:r w:rsidRPr="007D2207">
              <w:rPr>
                <w:rFonts w:ascii="Cambria" w:hAnsi="Cambria"/>
                <w:color w:val="000000"/>
              </w:rPr>
              <w:t>.</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135D94">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TIMP VS VOLUM</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Prețul Serviciului IT contractat de Client, care este direct proporțional timpului consumat și resurselor atrase de Prestator în procesul de furnizarea a serviciului respectiv.</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135D94">
              <w:rPr>
                <w:rFonts w:ascii="Cambria" w:eastAsia="Times New Roman" w:hAnsi="Cambria"/>
                <w:b/>
                <w:color w:val="000000"/>
              </w:rPr>
              <w:t>-/-</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color w:val="000000"/>
              </w:rPr>
              <w:t>OM – ORĂ</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hAnsi="Cambria"/>
                <w:color w:val="000000"/>
              </w:rPr>
              <w:t>reprezintă prețul sau costul unei ore astronomice (60 minute) raportate la o anumită resursă al Prestatorului, pe parcursul căreia a fost furnizat Serviciul IT.</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7D2207">
              <w:rPr>
                <w:rFonts w:ascii="Cambria" w:eastAsia="Times New Roman" w:hAnsi="Cambria"/>
                <w:b/>
                <w:bCs/>
                <w:color w:val="000000"/>
              </w:rPr>
              <w:t>M/H</w:t>
            </w:r>
          </w:p>
        </w:tc>
      </w:tr>
      <w:tr w:rsidR="007D2207" w:rsidTr="00FB6789">
        <w:tc>
          <w:tcPr>
            <w:tcW w:w="448" w:type="dxa"/>
            <w:vAlign w:val="center"/>
          </w:tcPr>
          <w:p w:rsidR="007D2207" w:rsidRPr="007D2207" w:rsidRDefault="007D2207" w:rsidP="00FB6789">
            <w:pPr>
              <w:pStyle w:val="Listparagraf"/>
              <w:numPr>
                <w:ilvl w:val="0"/>
                <w:numId w:val="37"/>
              </w:numPr>
              <w:tabs>
                <w:tab w:val="left" w:pos="142"/>
              </w:tabs>
              <w:spacing w:before="60" w:after="60" w:line="276" w:lineRule="auto"/>
              <w:jc w:val="center"/>
              <w:rPr>
                <w:rFonts w:ascii="Cambria" w:eastAsia="Times New Roman" w:hAnsi="Cambria" w:cs="Times New Roman"/>
                <w:b/>
                <w:color w:val="000000"/>
                <w:lang w:val="ru-RU" w:eastAsia="ru-RU"/>
              </w:rPr>
            </w:pPr>
          </w:p>
        </w:tc>
        <w:tc>
          <w:tcPr>
            <w:tcW w:w="2515" w:type="dxa"/>
            <w:vAlign w:val="center"/>
          </w:tcPr>
          <w:p w:rsidR="007D2207" w:rsidRPr="00FB6789" w:rsidRDefault="007D2207" w:rsidP="00FB6789">
            <w:pPr>
              <w:tabs>
                <w:tab w:val="left" w:pos="142"/>
              </w:tabs>
              <w:spacing w:before="60" w:after="60" w:line="276" w:lineRule="auto"/>
              <w:rPr>
                <w:rFonts w:ascii="Cambria" w:eastAsia="Times New Roman" w:hAnsi="Cambria"/>
                <w:b/>
                <w:color w:val="000000"/>
              </w:rPr>
            </w:pPr>
            <w:r w:rsidRPr="007D2207">
              <w:rPr>
                <w:rFonts w:ascii="Cambria" w:hAnsi="Cambria"/>
                <w:bCs/>
                <w:color w:val="000000"/>
              </w:rPr>
              <w:t>ZI LUCRĂTOARE</w:t>
            </w:r>
          </w:p>
        </w:tc>
        <w:tc>
          <w:tcPr>
            <w:tcW w:w="4696" w:type="dxa"/>
            <w:vAlign w:val="center"/>
          </w:tcPr>
          <w:p w:rsidR="007D2207" w:rsidRPr="00FB6789" w:rsidRDefault="007D2207" w:rsidP="007D2207">
            <w:pPr>
              <w:tabs>
                <w:tab w:val="left" w:pos="142"/>
              </w:tabs>
              <w:spacing w:before="60" w:after="60" w:line="276" w:lineRule="auto"/>
              <w:jc w:val="both"/>
              <w:rPr>
                <w:rFonts w:ascii="Cambria" w:eastAsia="Times New Roman" w:hAnsi="Cambria"/>
                <w:b/>
                <w:color w:val="000000"/>
              </w:rPr>
            </w:pPr>
            <w:r w:rsidRPr="007D2207">
              <w:rPr>
                <w:rFonts w:ascii="Cambria" w:eastAsia="Times New Roman" w:hAnsi="Cambria"/>
                <w:color w:val="000000"/>
              </w:rPr>
              <w:t>reprezintă perioada de timp, echivalentă zilelor oficiale de muncă (de Luni până Vineri, cu excepția zilelor declarate libere în conformitate cu legislația Republicii Moldova, cât și celor declarate libere de către autoritățile locale și centrale ale RM), în intervalul de ore 9:00 - 18:00.</w:t>
            </w:r>
          </w:p>
        </w:tc>
        <w:tc>
          <w:tcPr>
            <w:tcW w:w="1544" w:type="dxa"/>
            <w:vAlign w:val="center"/>
          </w:tcPr>
          <w:p w:rsidR="007D2207" w:rsidRPr="00FB6789" w:rsidRDefault="007D2207" w:rsidP="00FB6789">
            <w:pPr>
              <w:tabs>
                <w:tab w:val="left" w:pos="142"/>
              </w:tabs>
              <w:spacing w:before="60" w:after="60" w:line="276" w:lineRule="auto"/>
              <w:jc w:val="center"/>
              <w:rPr>
                <w:rFonts w:ascii="Cambria" w:eastAsia="Times New Roman" w:hAnsi="Cambria"/>
                <w:b/>
                <w:color w:val="000000"/>
              </w:rPr>
            </w:pPr>
            <w:r w:rsidRPr="007D304C">
              <w:rPr>
                <w:rFonts w:ascii="Cambria" w:eastAsia="Times New Roman" w:hAnsi="Cambria"/>
                <w:b/>
                <w:color w:val="000000"/>
              </w:rPr>
              <w:t>-/-</w:t>
            </w:r>
          </w:p>
        </w:tc>
      </w:tr>
    </w:tbl>
    <w:p w:rsidR="005B3775" w:rsidRPr="00712D4B" w:rsidRDefault="005B3775" w:rsidP="002D235B">
      <w:pPr>
        <w:numPr>
          <w:ilvl w:val="1"/>
          <w:numId w:val="15"/>
        </w:numPr>
        <w:spacing w:before="120" w:after="120" w:line="276" w:lineRule="auto"/>
        <w:jc w:val="both"/>
        <w:rPr>
          <w:rFonts w:ascii="Cambria" w:eastAsia="Times New Roman" w:hAnsi="Cambria" w:cs="Times New Roman"/>
          <w:b/>
          <w:bCs/>
          <w:color w:val="000000"/>
          <w:lang w:eastAsia="ru-RU"/>
        </w:rPr>
      </w:pPr>
      <w:r w:rsidRPr="00712D4B">
        <w:rPr>
          <w:rFonts w:ascii="Cambria" w:eastAsia="Times New Roman" w:hAnsi="Cambria" w:cs="Times New Roman"/>
          <w:b/>
          <w:bCs/>
          <w:color w:val="000000"/>
          <w:lang w:eastAsia="ru-RU"/>
        </w:rPr>
        <w:t xml:space="preserve">Plan de comunicare </w:t>
      </w:r>
    </w:p>
    <w:p w:rsidR="005B3775" w:rsidRDefault="005B3775" w:rsidP="00FB6789">
      <w:pPr>
        <w:numPr>
          <w:ilvl w:val="2"/>
          <w:numId w:val="15"/>
        </w:numPr>
        <w:spacing w:before="60" w:after="60" w:line="276" w:lineRule="auto"/>
        <w:ind w:left="567"/>
        <w:jc w:val="both"/>
        <w:rPr>
          <w:rFonts w:ascii="Cambria" w:eastAsia="Times New Roman" w:hAnsi="Cambria" w:cs="Times New Roman"/>
          <w:color w:val="000000"/>
          <w:lang w:eastAsia="ru-RU"/>
        </w:rPr>
      </w:pPr>
      <w:r w:rsidRPr="007D2207">
        <w:rPr>
          <w:rFonts w:ascii="Cambria" w:eastAsia="Times New Roman" w:hAnsi="Cambria" w:cs="Times New Roman"/>
          <w:color w:val="000000"/>
          <w:lang w:eastAsia="ru-RU"/>
        </w:rPr>
        <w:t>Procedeele de comunicare, acceptate de Părți în cadrul prezentului proiect se referă la Comunicarea Electronică realizată prin:</w:t>
      </w:r>
    </w:p>
    <w:tbl>
      <w:tblPr>
        <w:tblStyle w:val="Tabelgril"/>
        <w:tblW w:w="0" w:type="auto"/>
        <w:tblLook w:val="04A0" w:firstRow="1" w:lastRow="0" w:firstColumn="1" w:lastColumn="0" w:noHBand="0" w:noVBand="1"/>
      </w:tblPr>
      <w:tblGrid>
        <w:gridCol w:w="4601"/>
        <w:gridCol w:w="4602"/>
      </w:tblGrid>
      <w:tr w:rsidR="00B547E0" w:rsidTr="002D235B">
        <w:trPr>
          <w:tblHeader/>
        </w:trPr>
        <w:tc>
          <w:tcPr>
            <w:tcW w:w="4601" w:type="dxa"/>
            <w:shd w:val="clear" w:color="auto" w:fill="F2F2F2" w:themeFill="background1" w:themeFillShade="F2"/>
            <w:vAlign w:val="center"/>
          </w:tcPr>
          <w:p w:rsidR="00B547E0" w:rsidRPr="00FB6789" w:rsidRDefault="00B547E0" w:rsidP="00FB6789">
            <w:pPr>
              <w:spacing w:before="60" w:after="60" w:line="276" w:lineRule="auto"/>
              <w:jc w:val="center"/>
              <w:rPr>
                <w:rFonts w:ascii="Cambria" w:eastAsia="Times New Roman" w:hAnsi="Cambria" w:cs="Times New Roman"/>
                <w:color w:val="000000"/>
                <w:lang w:eastAsia="ru-RU"/>
              </w:rPr>
            </w:pPr>
            <w:r w:rsidRPr="00FB6789">
              <w:rPr>
                <w:rFonts w:ascii="Cambria" w:eastAsia="Times New Roman" w:hAnsi="Cambria"/>
                <w:b/>
                <w:color w:val="000000"/>
                <w:kern w:val="2"/>
                <w14:ligatures w14:val="standardContextual"/>
              </w:rPr>
              <w:t xml:space="preserve">SISTEMUL ELECTRONIC DE </w:t>
            </w:r>
            <w:r>
              <w:rPr>
                <w:rFonts w:ascii="Cambria" w:eastAsia="Times New Roman" w:hAnsi="Cambria"/>
                <w:b/>
                <w:color w:val="000000"/>
                <w:kern w:val="2"/>
                <w14:ligatures w14:val="standardContextual"/>
              </w:rPr>
              <w:br/>
            </w:r>
            <w:r w:rsidRPr="00FB6789">
              <w:rPr>
                <w:rFonts w:ascii="Cambria" w:eastAsia="Times New Roman" w:hAnsi="Cambria"/>
                <w:b/>
                <w:color w:val="000000"/>
                <w:kern w:val="2"/>
                <w14:ligatures w14:val="standardContextual"/>
              </w:rPr>
              <w:t xml:space="preserve">MENTENANȚĂ </w:t>
            </w:r>
            <w:r w:rsidRPr="00FB6789">
              <w:rPr>
                <w:rFonts w:ascii="Cambria" w:eastAsia="Times New Roman" w:hAnsi="Cambria"/>
                <w:b/>
                <w:i/>
                <w:color w:val="000000"/>
                <w:kern w:val="2"/>
                <w14:ligatures w14:val="standardContextual"/>
              </w:rPr>
              <w:t>(SEM)</w:t>
            </w:r>
          </w:p>
        </w:tc>
        <w:tc>
          <w:tcPr>
            <w:tcW w:w="4602" w:type="dxa"/>
            <w:shd w:val="clear" w:color="auto" w:fill="F2F2F2" w:themeFill="background1" w:themeFillShade="F2"/>
            <w:vAlign w:val="center"/>
          </w:tcPr>
          <w:p w:rsidR="00B547E0" w:rsidRPr="00FB6789" w:rsidRDefault="00B547E0" w:rsidP="00FB6789">
            <w:pPr>
              <w:spacing w:before="60" w:after="60" w:line="276" w:lineRule="auto"/>
              <w:jc w:val="center"/>
              <w:rPr>
                <w:rFonts w:ascii="Cambria" w:eastAsia="Times New Roman" w:hAnsi="Cambria" w:cs="Times New Roman"/>
                <w:color w:val="000000"/>
                <w:lang w:eastAsia="ru-RU"/>
              </w:rPr>
            </w:pPr>
            <w:r w:rsidRPr="00FB6789">
              <w:rPr>
                <w:rFonts w:ascii="Cambria" w:eastAsia="Times New Roman" w:hAnsi="Cambria"/>
                <w:b/>
                <w:color w:val="000000"/>
                <w:kern w:val="2"/>
                <w14:ligatures w14:val="standardContextual"/>
              </w:rPr>
              <w:t>FUNCȚIONAL COMUNICARE ELECTRONICĂ</w:t>
            </w:r>
          </w:p>
        </w:tc>
      </w:tr>
      <w:tr w:rsidR="00B547E0" w:rsidTr="00FB6789">
        <w:tc>
          <w:tcPr>
            <w:tcW w:w="4601" w:type="dxa"/>
            <w:vAlign w:val="center"/>
          </w:tcPr>
          <w:p w:rsidR="00B547E0" w:rsidRPr="00FB6789" w:rsidRDefault="00B547E0" w:rsidP="00FB6789">
            <w:pPr>
              <w:spacing w:before="60" w:after="60" w:line="276" w:lineRule="auto"/>
              <w:jc w:val="center"/>
              <w:rPr>
                <w:rFonts w:ascii="Cambria" w:eastAsia="Times New Roman" w:hAnsi="Cambria" w:cs="Times New Roman"/>
                <w:color w:val="000000"/>
                <w:lang w:eastAsia="ru-RU"/>
              </w:rPr>
            </w:pPr>
            <w:r w:rsidRPr="00FB6789">
              <w:rPr>
                <w:rFonts w:ascii="Cambria" w:eastAsia="Times New Roman" w:hAnsi="Cambria"/>
                <w:b/>
                <w:bCs/>
                <w:color w:val="000000"/>
                <w:kern w:val="2"/>
                <w14:ligatures w14:val="standardContextual"/>
              </w:rPr>
              <w:t>Sistem Electronic Mentenanță</w:t>
            </w:r>
          </w:p>
        </w:tc>
        <w:tc>
          <w:tcPr>
            <w:tcW w:w="4602" w:type="dxa"/>
            <w:vAlign w:val="center"/>
          </w:tcPr>
          <w:p w:rsidR="00B547E0" w:rsidRPr="00FB6789" w:rsidRDefault="00B547E0" w:rsidP="00FB6789">
            <w:pPr>
              <w:spacing w:before="60" w:after="60" w:line="276" w:lineRule="auto"/>
              <w:jc w:val="center"/>
              <w:rPr>
                <w:rFonts w:ascii="Cambria" w:eastAsia="Times New Roman" w:hAnsi="Cambria" w:cs="Times New Roman"/>
                <w:color w:val="000000"/>
                <w:lang w:eastAsia="ru-RU"/>
              </w:rPr>
            </w:pPr>
            <w:r w:rsidRPr="00FB6789">
              <w:rPr>
                <w:rFonts w:ascii="Cambria" w:eastAsia="Times New Roman" w:hAnsi="Cambria"/>
                <w:color w:val="000000"/>
                <w:kern w:val="2"/>
                <w14:ligatures w14:val="standardContextual"/>
              </w:rPr>
              <w:t>COMENTARIU*</w:t>
            </w:r>
          </w:p>
        </w:tc>
      </w:tr>
    </w:tbl>
    <w:p w:rsidR="005B3775" w:rsidRPr="007D2207" w:rsidRDefault="005B3775" w:rsidP="00FB6789">
      <w:pPr>
        <w:numPr>
          <w:ilvl w:val="2"/>
          <w:numId w:val="15"/>
        </w:numPr>
        <w:spacing w:before="60" w:after="60" w:line="276" w:lineRule="auto"/>
        <w:ind w:left="567"/>
        <w:jc w:val="both"/>
        <w:rPr>
          <w:rFonts w:ascii="Cambria" w:eastAsia="Times New Roman" w:hAnsi="Cambria" w:cs="Times New Roman"/>
          <w:color w:val="000000"/>
          <w:lang w:eastAsia="ru-RU"/>
        </w:rPr>
      </w:pPr>
      <w:r w:rsidRPr="00712D4B">
        <w:rPr>
          <w:rFonts w:ascii="Cambria" w:eastAsia="Times New Roman" w:hAnsi="Cambria" w:cs="Times New Roman"/>
          <w:color w:val="000000"/>
          <w:lang w:eastAsia="ru-RU"/>
        </w:rPr>
        <w:t>Funcționalul Comunicare Electronică „Comentariu”, permite informarea Părților cu privire la anumite incidente și/sau realizarea unor acțiuni necesare soluționării Tichetului, p</w:t>
      </w:r>
      <w:r w:rsidRPr="007D2207">
        <w:rPr>
          <w:rFonts w:ascii="Cambria" w:eastAsia="Times New Roman" w:hAnsi="Cambria" w:cs="Times New Roman"/>
          <w:color w:val="000000"/>
          <w:lang w:eastAsia="ru-RU"/>
        </w:rPr>
        <w:t xml:space="preserve">rin următoarele modalități alternative, care nu se exclud reciproc: </w:t>
      </w:r>
    </w:p>
    <w:p w:rsidR="005B3775" w:rsidRPr="00FB6789" w:rsidRDefault="005B3775" w:rsidP="00FB6789">
      <w:pPr>
        <w:numPr>
          <w:ilvl w:val="3"/>
          <w:numId w:val="27"/>
        </w:numPr>
        <w:tabs>
          <w:tab w:val="left" w:pos="1134"/>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Informarea Părților cu conținutul Comentariului, prin accesarea nemijlocită de către aceștia a SEM</w:t>
      </w:r>
    </w:p>
    <w:p w:rsidR="005B3775" w:rsidRPr="00FB6789" w:rsidRDefault="005B3775" w:rsidP="00FB6789">
      <w:pPr>
        <w:numPr>
          <w:ilvl w:val="3"/>
          <w:numId w:val="27"/>
        </w:numPr>
        <w:tabs>
          <w:tab w:val="left" w:pos="1134"/>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 xml:space="preserve">Informarea Părților prin e-mail cu conținutul Comentariului plasat în SEM, datorită faptului expedierii automate a e-mailului respectiv în momentul plasării unui astfel de comentariu în SEM </w:t>
      </w:r>
    </w:p>
    <w:p w:rsidR="005B3775" w:rsidRDefault="005B3775" w:rsidP="00FB6789">
      <w:pPr>
        <w:numPr>
          <w:ilvl w:val="2"/>
          <w:numId w:val="15"/>
        </w:numPr>
        <w:spacing w:before="60" w:after="60" w:line="276" w:lineRule="auto"/>
        <w:ind w:left="567"/>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Procedeele de comunicare acceptate de Părți în cadrul utilizării Mentenanței Exprese în cadrul prezentului proiect se referă la:</w:t>
      </w:r>
    </w:p>
    <w:tbl>
      <w:tblPr>
        <w:tblStyle w:val="Tabelgril"/>
        <w:tblW w:w="0" w:type="auto"/>
        <w:tblLook w:val="04A0" w:firstRow="1" w:lastRow="0" w:firstColumn="1" w:lastColumn="0" w:noHBand="0" w:noVBand="1"/>
      </w:tblPr>
      <w:tblGrid>
        <w:gridCol w:w="4601"/>
        <w:gridCol w:w="4602"/>
      </w:tblGrid>
      <w:tr w:rsidR="00FB6789" w:rsidTr="002D235B">
        <w:trPr>
          <w:tblHeader/>
        </w:trPr>
        <w:tc>
          <w:tcPr>
            <w:tcW w:w="4601" w:type="dxa"/>
            <w:shd w:val="clear" w:color="auto" w:fill="F2F2F2" w:themeFill="background1" w:themeFillShade="F2"/>
            <w:vAlign w:val="center"/>
          </w:tcPr>
          <w:p w:rsidR="00FB6789" w:rsidRPr="00FB6789" w:rsidRDefault="00FB6789" w:rsidP="00FB6789">
            <w:pPr>
              <w:spacing w:before="60" w:after="60" w:line="276" w:lineRule="auto"/>
              <w:jc w:val="center"/>
              <w:rPr>
                <w:rFonts w:ascii="Cambria" w:eastAsia="Times New Roman" w:hAnsi="Cambria" w:cs="Times New Roman"/>
                <w:color w:val="000000"/>
                <w:lang w:eastAsia="ru-RU"/>
              </w:rPr>
            </w:pPr>
            <w:r w:rsidRPr="00FB6789">
              <w:rPr>
                <w:rFonts w:ascii="Cambria" w:eastAsia="Times New Roman" w:hAnsi="Cambria"/>
                <w:b/>
                <w:color w:val="000000"/>
                <w:kern w:val="2"/>
                <w14:ligatures w14:val="standardContextual"/>
              </w:rPr>
              <w:t>PROCEDEU DE COMUNICARE</w:t>
            </w:r>
          </w:p>
        </w:tc>
        <w:tc>
          <w:tcPr>
            <w:tcW w:w="4602" w:type="dxa"/>
            <w:shd w:val="clear" w:color="auto" w:fill="F2F2F2" w:themeFill="background1" w:themeFillShade="F2"/>
            <w:vAlign w:val="center"/>
          </w:tcPr>
          <w:p w:rsidR="00FB6789" w:rsidRPr="00FB6789" w:rsidRDefault="00FB6789" w:rsidP="00FB6789">
            <w:pPr>
              <w:spacing w:before="60" w:after="60" w:line="276" w:lineRule="auto"/>
              <w:jc w:val="center"/>
              <w:rPr>
                <w:rFonts w:ascii="Cambria" w:eastAsia="Times New Roman" w:hAnsi="Cambria" w:cs="Times New Roman"/>
                <w:color w:val="000000"/>
                <w:lang w:eastAsia="ru-RU"/>
              </w:rPr>
            </w:pPr>
            <w:r w:rsidRPr="00FB6789">
              <w:rPr>
                <w:rFonts w:ascii="Cambria" w:eastAsia="Times New Roman" w:hAnsi="Cambria"/>
                <w:b/>
                <w:color w:val="000000"/>
                <w:kern w:val="2"/>
                <w14:ligatures w14:val="standardContextual"/>
              </w:rPr>
              <w:t>NUMĂRUL DE TELEFON</w:t>
            </w:r>
          </w:p>
        </w:tc>
      </w:tr>
      <w:tr w:rsidR="00FB6789" w:rsidTr="00FB6789">
        <w:tc>
          <w:tcPr>
            <w:tcW w:w="4601" w:type="dxa"/>
            <w:vAlign w:val="center"/>
          </w:tcPr>
          <w:p w:rsidR="00FB6789" w:rsidRPr="00FB6789" w:rsidRDefault="00FB6789" w:rsidP="00FB6789">
            <w:pPr>
              <w:spacing w:before="60" w:after="60" w:line="276" w:lineRule="auto"/>
              <w:jc w:val="center"/>
              <w:rPr>
                <w:rFonts w:ascii="Cambria" w:eastAsia="Times New Roman" w:hAnsi="Cambria" w:cs="Times New Roman"/>
                <w:color w:val="000000"/>
                <w:lang w:eastAsia="ru-RU"/>
              </w:rPr>
            </w:pPr>
            <w:r w:rsidRPr="00FB6789">
              <w:rPr>
                <w:rFonts w:ascii="Cambria" w:eastAsia="Times New Roman" w:hAnsi="Cambria"/>
                <w:b/>
                <w:bCs/>
                <w:color w:val="000000"/>
                <w:kern w:val="2"/>
                <w14:ligatures w14:val="standardContextual"/>
              </w:rPr>
              <w:t>Apel Telefonic</w:t>
            </w:r>
          </w:p>
        </w:tc>
        <w:tc>
          <w:tcPr>
            <w:tcW w:w="4602" w:type="dxa"/>
            <w:vAlign w:val="center"/>
          </w:tcPr>
          <w:p w:rsidR="00FB6789" w:rsidRPr="00FB6789" w:rsidRDefault="00FB6789" w:rsidP="00FB6789">
            <w:pPr>
              <w:spacing w:before="60" w:after="60" w:line="276" w:lineRule="auto"/>
              <w:jc w:val="center"/>
              <w:rPr>
                <w:rFonts w:ascii="Cambria" w:eastAsia="Times New Roman" w:hAnsi="Cambria" w:cs="Times New Roman"/>
                <w:color w:val="000000"/>
                <w:lang w:eastAsia="ru-RU"/>
              </w:rPr>
            </w:pPr>
            <w:r w:rsidRPr="00FB6789">
              <w:rPr>
                <w:rFonts w:ascii="Cambria" w:hAnsi="Cambria"/>
                <w:b/>
                <w:color w:val="000000"/>
                <w:lang w:eastAsia="ro-RO"/>
              </w:rPr>
              <w:t>0XXXXXXXX</w:t>
            </w:r>
          </w:p>
        </w:tc>
      </w:tr>
    </w:tbl>
    <w:p w:rsidR="005B3775" w:rsidRPr="00712D4B" w:rsidRDefault="005B3775" w:rsidP="002D235B">
      <w:pPr>
        <w:numPr>
          <w:ilvl w:val="1"/>
          <w:numId w:val="15"/>
        </w:numPr>
        <w:spacing w:before="120" w:after="120" w:line="276" w:lineRule="auto"/>
        <w:jc w:val="both"/>
        <w:rPr>
          <w:rFonts w:ascii="Cambria" w:eastAsia="Times New Roman" w:hAnsi="Cambria" w:cs="Times New Roman"/>
          <w:b/>
          <w:bCs/>
          <w:color w:val="000000"/>
          <w:lang w:eastAsia="ru-RU"/>
        </w:rPr>
      </w:pPr>
      <w:r w:rsidRPr="00712D4B">
        <w:rPr>
          <w:rFonts w:ascii="Cambria" w:eastAsia="Times New Roman" w:hAnsi="Cambria" w:cs="Times New Roman"/>
          <w:b/>
          <w:bCs/>
          <w:color w:val="000000"/>
          <w:lang w:eastAsia="ru-RU"/>
        </w:rPr>
        <w:t xml:space="preserve">Desfășurarea proiectului </w:t>
      </w:r>
      <w:r w:rsidRPr="00FB6789">
        <w:rPr>
          <w:rFonts w:ascii="Cambria" w:eastAsia="Times New Roman" w:hAnsi="Cambria" w:cs="Times New Roman"/>
          <w:b/>
          <w:bCs/>
          <w:i/>
          <w:color w:val="000000"/>
          <w:lang w:eastAsia="ru-RU"/>
        </w:rPr>
        <w:t>(mentenanță corectivă și adaptivă)</w:t>
      </w:r>
      <w:r w:rsidRPr="00712D4B">
        <w:rPr>
          <w:rFonts w:ascii="Cambria" w:eastAsia="Times New Roman" w:hAnsi="Cambria" w:cs="Times New Roman"/>
          <w:b/>
          <w:bCs/>
          <w:color w:val="000000"/>
          <w:lang w:eastAsia="ru-RU"/>
        </w:rPr>
        <w:t xml:space="preserve"> – plan de acceptanță </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b/>
          <w:bCs/>
          <w:color w:val="000000"/>
          <w:lang w:eastAsia="ru-RU"/>
        </w:rPr>
      </w:pPr>
      <w:r w:rsidRPr="007D2207">
        <w:rPr>
          <w:rFonts w:ascii="Cambria" w:eastAsia="Times New Roman" w:hAnsi="Cambria" w:cs="Times New Roman"/>
          <w:b/>
          <w:bCs/>
          <w:color w:val="000000"/>
          <w:lang w:eastAsia="ru-RU"/>
        </w:rPr>
        <w:t xml:space="preserve">Condiții privind Livrarea Serviciilor de Mentenanță Corectivă și Adaptivă: </w:t>
      </w:r>
    </w:p>
    <w:p w:rsidR="005B3775" w:rsidRPr="00FB6789" w:rsidRDefault="005B3775" w:rsidP="00FB6789">
      <w:pPr>
        <w:numPr>
          <w:ilvl w:val="3"/>
          <w:numId w:val="28"/>
        </w:numPr>
        <w:tabs>
          <w:tab w:val="left" w:pos="1134"/>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 xml:space="preserve">Serviciile de Mentenanță Corectivă și Adaptivă sunt furnizate de Prestator doar în temeiul unei sesizări/cereri a Clientului cu privire la existența unei probleme, defecțiune tehnică, eroare sau modificare identificată în raport cu Soluția Software; </w:t>
      </w:r>
    </w:p>
    <w:p w:rsidR="005B3775" w:rsidRPr="00FB6789" w:rsidRDefault="005B3775" w:rsidP="00FB6789">
      <w:pPr>
        <w:numPr>
          <w:ilvl w:val="3"/>
          <w:numId w:val="28"/>
        </w:numPr>
        <w:tabs>
          <w:tab w:val="left" w:pos="1134"/>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lastRenderedPageBreak/>
        <w:t>Informarea sau sesizarea Prestatorului cu privire la existența unei Solicitări în raport cu Soluția Software se realizează de către Client doar prin intermediul SEM, fiind creat un Tichet în acest sens. Nu există alte modalități de sesizare/informare a Prestatorului, care ar crea în sarcina acestuia obligația de furnizare serviciilor de mentenanță corectivă și adaptivă (ex. telefon, e-mail, diferite tipuri de mesagerii instantanee gen: skype, telegram, whatsapp, slack, viber, etc.), cu excepția cazului când se aplică regulile și condițiile de livrare specială a serviciilor sub forma Mentenanței Expres.</w:t>
      </w:r>
    </w:p>
    <w:p w:rsidR="005B3775" w:rsidRPr="00FB6789" w:rsidRDefault="005B3775" w:rsidP="00FB6789">
      <w:pPr>
        <w:numPr>
          <w:ilvl w:val="3"/>
          <w:numId w:val="28"/>
        </w:numPr>
        <w:tabs>
          <w:tab w:val="left" w:pos="1134"/>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 xml:space="preserve">Prestatorul furnizează serviciile de Mentenanță corectivă și adaptivă doar în privința Tichetului Clientului care semnalizează o problemă sau o modificare în raport cu funcționarea Soluției Software. </w:t>
      </w:r>
    </w:p>
    <w:p w:rsidR="005B3775" w:rsidRPr="00FB6789" w:rsidRDefault="005B3775" w:rsidP="00FB6789">
      <w:pPr>
        <w:numPr>
          <w:ilvl w:val="3"/>
          <w:numId w:val="28"/>
        </w:numPr>
        <w:tabs>
          <w:tab w:val="left" w:pos="1134"/>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 xml:space="preserve">Prestatorul furnizează serviciile de mentenanță corectivă și adaptivă, doar pe parcursul zilelor lucrătoare, în intervalul de timp 09:00-18:00. </w:t>
      </w:r>
    </w:p>
    <w:p w:rsidR="005B3775" w:rsidRPr="00FB6789" w:rsidRDefault="005B3775" w:rsidP="00FB6789">
      <w:pPr>
        <w:numPr>
          <w:ilvl w:val="3"/>
          <w:numId w:val="28"/>
        </w:numPr>
        <w:tabs>
          <w:tab w:val="left" w:pos="1134"/>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Perioada de implementare a Tichetul Clientului se va realiza într-o</w:t>
      </w:r>
      <w:r w:rsidRPr="00FB6789">
        <w:rPr>
          <w:rFonts w:ascii="Cambria" w:eastAsia="Times New Roman" w:hAnsi="Cambria" w:cs="Times New Roman"/>
          <w:b/>
          <w:color w:val="000000"/>
          <w:lang w:eastAsia="ru-RU"/>
        </w:rPr>
        <w:t xml:space="preserve"> </w:t>
      </w:r>
      <w:r w:rsidRPr="00FB6789">
        <w:rPr>
          <w:rFonts w:ascii="Cambria" w:eastAsia="Times New Roman" w:hAnsi="Cambria" w:cs="Times New Roman"/>
          <w:color w:val="000000"/>
          <w:lang w:eastAsia="ru-RU"/>
        </w:rPr>
        <w:t xml:space="preserve">perioadă ce nu poate depăși 10 zile lucrătoare. </w:t>
      </w:r>
    </w:p>
    <w:p w:rsidR="005B3775" w:rsidRPr="00FB6789" w:rsidRDefault="005B3775" w:rsidP="00FB6789">
      <w:pPr>
        <w:numPr>
          <w:ilvl w:val="3"/>
          <w:numId w:val="28"/>
        </w:numPr>
        <w:tabs>
          <w:tab w:val="left" w:pos="1134"/>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Comunicările dintre Părți în raport cu procesul de soluționare a Tichetului Clientului se realizează doar în cadrul SEM.</w:t>
      </w:r>
    </w:p>
    <w:p w:rsidR="005B3775" w:rsidRPr="00FB6789" w:rsidRDefault="005B3775" w:rsidP="00FB6789">
      <w:pPr>
        <w:numPr>
          <w:ilvl w:val="3"/>
          <w:numId w:val="28"/>
        </w:numPr>
        <w:tabs>
          <w:tab w:val="left" w:pos="1134"/>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 xml:space="preserve">Cronometrarea și documentarea numărului de OM-ORE consumate, inclusiv Orele Suplimentare, cheltuite de către membrii Echipei Tehnice în procesul de soluționare a Tichetului se realizează în cadrul SEM, din momentul atribuirii Tichetului a TAG-lui „Tichet” până la transferul acestuia în coloana „Done” din Kanban Board. </w:t>
      </w:r>
    </w:p>
    <w:p w:rsidR="005B3775" w:rsidRPr="00FB6789" w:rsidRDefault="005B3775" w:rsidP="00FB6789">
      <w:pPr>
        <w:numPr>
          <w:ilvl w:val="3"/>
          <w:numId w:val="28"/>
        </w:numPr>
        <w:tabs>
          <w:tab w:val="left" w:pos="1134"/>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Timpul acordat Clientului pentru exprimarea consimțământului sau pentru realizarea unor alte acțiuni aferente soluționării unui Tichet nu se iau în calcul la stabilirea timpului consumat pentru soluționarea acestuia.</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b/>
          <w:bCs/>
          <w:color w:val="000000"/>
          <w:lang w:eastAsia="ru-RU"/>
        </w:rPr>
      </w:pPr>
      <w:r w:rsidRPr="00FB6789">
        <w:rPr>
          <w:rFonts w:ascii="Cambria" w:eastAsia="Times New Roman" w:hAnsi="Cambria" w:cs="Times New Roman"/>
          <w:b/>
          <w:bCs/>
          <w:color w:val="000000"/>
          <w:lang w:eastAsia="ru-RU"/>
        </w:rPr>
        <w:t>Mentenanța expresă</w:t>
      </w:r>
    </w:p>
    <w:p w:rsidR="005B3775" w:rsidRPr="00FB6789" w:rsidRDefault="005B3775" w:rsidP="00FB6789">
      <w:pPr>
        <w:numPr>
          <w:ilvl w:val="3"/>
          <w:numId w:val="29"/>
        </w:numPr>
        <w:tabs>
          <w:tab w:val="left" w:pos="810"/>
          <w:tab w:val="left" w:pos="900"/>
          <w:tab w:val="left" w:pos="1080"/>
          <w:tab w:val="left" w:pos="1710"/>
          <w:tab w:val="left" w:pos="1800"/>
        </w:tabs>
        <w:spacing w:before="60" w:after="60" w:line="276" w:lineRule="auto"/>
        <w:ind w:left="851"/>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 xml:space="preserve">Părțile stabilesc că orice solicitare a Clientului care conține derogări sau excepții de la prevederile Condițiilor privind livrarea Serviciilor de Mentenanță corectivă și adaptivă vor fi procesate în conformitate cu regulile privind Mentenanța Expresă, în următoarele condiții: </w:t>
      </w:r>
    </w:p>
    <w:p w:rsidR="005B3775" w:rsidRPr="007D2207" w:rsidRDefault="005B3775" w:rsidP="00FB6789">
      <w:pPr>
        <w:numPr>
          <w:ilvl w:val="3"/>
          <w:numId w:val="30"/>
        </w:numPr>
        <w:tabs>
          <w:tab w:val="left" w:pos="1418"/>
        </w:tabs>
        <w:spacing w:before="60" w:after="60" w:line="276" w:lineRule="auto"/>
        <w:ind w:left="1134"/>
        <w:jc w:val="both"/>
        <w:rPr>
          <w:rFonts w:ascii="Cambria" w:eastAsia="Times New Roman" w:hAnsi="Cambria" w:cs="Times New Roman"/>
          <w:color w:val="000000"/>
          <w:lang w:eastAsia="ru-RU"/>
        </w:rPr>
      </w:pPr>
      <w:r w:rsidRPr="00712D4B">
        <w:rPr>
          <w:rFonts w:ascii="Cambria" w:eastAsia="Times New Roman" w:hAnsi="Cambria" w:cs="Times New Roman"/>
          <w:color w:val="000000"/>
          <w:lang w:eastAsia="ru-RU"/>
        </w:rPr>
        <w:t>Sesizarea Prestatorului în vederea solicitării Mentenanței Exprese se realizează conform procedeelor specificate în Planul Comunicare, la caz, Prestatorul va crea în SEM Tichetul cu privire la prestarea serviciilor de mentenanță corectivă și adaptivă în condițiile mentenanței exprese, atribuindu-i TAG-ul „Expres”.</w:t>
      </w:r>
    </w:p>
    <w:p w:rsidR="005B3775" w:rsidRPr="00FB6789" w:rsidRDefault="005B3775" w:rsidP="00FB6789">
      <w:pPr>
        <w:numPr>
          <w:ilvl w:val="3"/>
          <w:numId w:val="30"/>
        </w:numPr>
        <w:tabs>
          <w:tab w:val="left" w:pos="1418"/>
        </w:tabs>
        <w:spacing w:before="60" w:after="60" w:line="276" w:lineRule="auto"/>
        <w:ind w:left="1134"/>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Timpul de Reacție, în condițiile Mentenanței Exprese, constituie 3 ore din momentul înregistrării Tichetului în SEM.</w:t>
      </w:r>
    </w:p>
    <w:p w:rsidR="005B3775" w:rsidRPr="00FB6789" w:rsidRDefault="005B3775" w:rsidP="00FB6789">
      <w:pPr>
        <w:numPr>
          <w:ilvl w:val="3"/>
          <w:numId w:val="30"/>
        </w:numPr>
        <w:tabs>
          <w:tab w:val="left" w:pos="1418"/>
        </w:tabs>
        <w:spacing w:before="60" w:after="60" w:line="276" w:lineRule="auto"/>
        <w:ind w:left="1134"/>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Perioada de Soluționare a Tichetului în condițiile Mentenanței Exprese se referă la obligația de diligență a Prestatorului ca în cel mai scurt timp, posibil din punct de vedere obiectiv, să soluționeze Tichetul Clientului.</w:t>
      </w:r>
    </w:p>
    <w:p w:rsidR="005B3775" w:rsidRPr="00712D4B" w:rsidRDefault="005B3775" w:rsidP="00FB6789">
      <w:pPr>
        <w:numPr>
          <w:ilvl w:val="3"/>
          <w:numId w:val="30"/>
        </w:numPr>
        <w:tabs>
          <w:tab w:val="left" w:pos="1418"/>
        </w:tabs>
        <w:spacing w:before="60" w:after="60" w:line="276" w:lineRule="auto"/>
        <w:ind w:left="1134"/>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 xml:space="preserve">Fluxul de Soluționare a Tichetului în condițiile Mentenanței Exprese, rămâne la fel ca și soluționare unui Tichet ordinar. </w:t>
      </w:r>
    </w:p>
    <w:p w:rsidR="005B3775" w:rsidRPr="00FB6789" w:rsidRDefault="005B3775" w:rsidP="00FB6789">
      <w:pPr>
        <w:numPr>
          <w:ilvl w:val="3"/>
          <w:numId w:val="30"/>
        </w:numPr>
        <w:tabs>
          <w:tab w:val="left" w:pos="1418"/>
        </w:tabs>
        <w:spacing w:before="60" w:after="60" w:line="276" w:lineRule="auto"/>
        <w:ind w:left="1134"/>
        <w:jc w:val="both"/>
        <w:rPr>
          <w:rFonts w:ascii="Cambria" w:eastAsia="Times New Roman" w:hAnsi="Cambria" w:cs="Times New Roman"/>
          <w:color w:val="000000"/>
          <w:lang w:eastAsia="ru-RU"/>
        </w:rPr>
      </w:pPr>
      <w:r w:rsidRPr="007D2207">
        <w:rPr>
          <w:rFonts w:ascii="Cambria" w:eastAsia="Times New Roman" w:hAnsi="Cambria" w:cs="Times New Roman"/>
          <w:color w:val="000000"/>
          <w:lang w:eastAsia="ru-RU"/>
        </w:rPr>
        <w:t>Cronometrarea și Documentarea numărului de OM</w:t>
      </w:r>
      <w:r w:rsidRPr="00FB6789">
        <w:rPr>
          <w:rFonts w:ascii="Cambria" w:eastAsia="Times New Roman" w:hAnsi="Cambria" w:cs="Times New Roman"/>
          <w:color w:val="000000"/>
          <w:lang w:eastAsia="ru-RU"/>
        </w:rPr>
        <w:t>-ORE consumate de către membrii Echipei Tehnice în procesul de soluționare a Tichetului se realizează în cadrul SEM din momentul atribuirii Tichetului a TAG-lui „Expres” până la transferul acestuia în coloana „Done” din Kanban Board.</w:t>
      </w:r>
    </w:p>
    <w:p w:rsidR="005B3775" w:rsidRPr="00FB6789" w:rsidRDefault="005B3775" w:rsidP="00FB6789">
      <w:pPr>
        <w:numPr>
          <w:ilvl w:val="3"/>
          <w:numId w:val="30"/>
        </w:numPr>
        <w:tabs>
          <w:tab w:val="left" w:pos="1418"/>
        </w:tabs>
        <w:spacing w:before="60" w:after="60" w:line="276" w:lineRule="auto"/>
        <w:ind w:left="1134"/>
        <w:jc w:val="both"/>
        <w:rPr>
          <w:rFonts w:ascii="Cambria" w:eastAsia="Times New Roman" w:hAnsi="Cambria" w:cs="Times New Roman"/>
          <w:color w:val="000000"/>
          <w:lang w:eastAsia="ru-RU"/>
        </w:rPr>
      </w:pPr>
      <w:r w:rsidRPr="00FB6789">
        <w:rPr>
          <w:rFonts w:ascii="Cambria" w:eastAsia="Times New Roman" w:hAnsi="Cambria" w:cs="Times New Roman"/>
          <w:color w:val="000000"/>
          <w:lang w:eastAsia="ru-RU"/>
        </w:rPr>
        <w:t>Timpul sau orele acordate Clientului pentru exprimarea consimțământului sau realizarea unor alte acțiuni aferente soluționării unui Tichet nu se iau în calcul la stabilirea timpului consumat pentru soluționarea acestuia.</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b/>
          <w:bCs/>
          <w:color w:val="000000"/>
          <w:lang w:eastAsia="ru-RU"/>
        </w:rPr>
      </w:pPr>
      <w:r w:rsidRPr="00FB6789">
        <w:rPr>
          <w:rFonts w:ascii="Cambria" w:eastAsia="Times New Roman" w:hAnsi="Cambria" w:cs="Times New Roman"/>
          <w:b/>
          <w:bCs/>
          <w:color w:val="000000"/>
          <w:lang w:eastAsia="ru-RU"/>
        </w:rPr>
        <w:t xml:space="preserve">Fluxul Tichetului în SEM: </w:t>
      </w:r>
    </w:p>
    <w:p w:rsidR="005B3775" w:rsidRPr="00FB6789" w:rsidRDefault="005B3775" w:rsidP="00FB6789">
      <w:pPr>
        <w:numPr>
          <w:ilvl w:val="3"/>
          <w:numId w:val="32"/>
        </w:numPr>
        <w:tabs>
          <w:tab w:val="left" w:pos="1134"/>
        </w:tabs>
        <w:spacing w:before="60" w:after="60" w:line="276" w:lineRule="auto"/>
        <w:ind w:left="851"/>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lastRenderedPageBreak/>
        <w:t>Desfășurarea și livrarea corespunzătoare a Serviciilor de Mentenanță corectivă și adaptivă se realizează în baza unei cooperări și interacțiuni active între Prestator și Client doar în cadrul SEM, fapt ce determină exercitarea unor obligații sau acțiuni opozabile Părților pe parcursul procesului de soluționare a Tichetului, în conformitate cu următoare procedură:</w:t>
      </w:r>
    </w:p>
    <w:tbl>
      <w:tblPr>
        <w:tblStyle w:val="Tabelgril"/>
        <w:tblW w:w="0" w:type="auto"/>
        <w:tblLook w:val="04A0" w:firstRow="1" w:lastRow="0" w:firstColumn="1" w:lastColumn="0" w:noHBand="0" w:noVBand="1"/>
      </w:tblPr>
      <w:tblGrid>
        <w:gridCol w:w="552"/>
        <w:gridCol w:w="1726"/>
        <w:gridCol w:w="2892"/>
        <w:gridCol w:w="2855"/>
        <w:gridCol w:w="1178"/>
      </w:tblGrid>
      <w:tr w:rsidR="00FB6789" w:rsidTr="002D235B">
        <w:trPr>
          <w:tblHeader/>
        </w:trPr>
        <w:tc>
          <w:tcPr>
            <w:tcW w:w="552" w:type="dxa"/>
            <w:vMerge w:val="restart"/>
            <w:shd w:val="clear" w:color="auto" w:fill="F2F2F2" w:themeFill="background1" w:themeFillShade="F2"/>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b/>
                <w:color w:val="000000"/>
                <w:lang w:val="ru-RU" w:eastAsia="ru-RU"/>
              </w:rPr>
            </w:pPr>
            <w:r w:rsidRPr="002D235B">
              <w:rPr>
                <w:rFonts w:ascii="Cambria" w:eastAsia="Times New Roman" w:hAnsi="Cambria" w:cs="Times New Roman"/>
                <w:b/>
                <w:color w:val="000000"/>
                <w:lang w:val="ru-RU" w:eastAsia="ru-RU"/>
              </w:rPr>
              <w:t>№</w:t>
            </w:r>
          </w:p>
        </w:tc>
        <w:tc>
          <w:tcPr>
            <w:tcW w:w="1726" w:type="dxa"/>
            <w:vMerge w:val="restart"/>
            <w:shd w:val="clear" w:color="auto" w:fill="F2F2F2" w:themeFill="background1" w:themeFillShade="F2"/>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b/>
                <w:color w:val="000000"/>
                <w:lang w:val="en-US" w:eastAsia="ru-RU"/>
              </w:rPr>
            </w:pPr>
            <w:r w:rsidRPr="002D235B">
              <w:rPr>
                <w:rFonts w:ascii="Cambria" w:eastAsia="Times New Roman" w:hAnsi="Cambria" w:cs="Times New Roman"/>
                <w:b/>
                <w:color w:val="000000"/>
                <w:lang w:val="en-US" w:eastAsia="ru-RU"/>
              </w:rPr>
              <w:t>PROCES</w:t>
            </w:r>
          </w:p>
        </w:tc>
        <w:tc>
          <w:tcPr>
            <w:tcW w:w="5747" w:type="dxa"/>
            <w:gridSpan w:val="2"/>
            <w:shd w:val="clear" w:color="auto" w:fill="F2F2F2" w:themeFill="background1" w:themeFillShade="F2"/>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b/>
                <w:color w:val="000000"/>
                <w:lang w:eastAsia="ru-RU"/>
              </w:rPr>
            </w:pPr>
            <w:r w:rsidRPr="002D235B">
              <w:rPr>
                <w:rFonts w:ascii="Cambria" w:eastAsia="Times New Roman" w:hAnsi="Cambria" w:cs="Times New Roman"/>
                <w:b/>
                <w:color w:val="000000"/>
                <w:lang w:eastAsia="ru-RU"/>
              </w:rPr>
              <w:t>ACȚIUNI ȘI RESPONSABILITĂȚI</w:t>
            </w:r>
          </w:p>
        </w:tc>
        <w:tc>
          <w:tcPr>
            <w:tcW w:w="1178" w:type="dxa"/>
            <w:vMerge w:val="restart"/>
            <w:shd w:val="clear" w:color="auto" w:fill="F2F2F2" w:themeFill="background1" w:themeFillShade="F2"/>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b/>
                <w:color w:val="000000"/>
                <w:lang w:eastAsia="ru-RU"/>
              </w:rPr>
            </w:pPr>
            <w:r w:rsidRPr="002D235B">
              <w:rPr>
                <w:rFonts w:ascii="Cambria" w:eastAsia="Times New Roman" w:hAnsi="Cambria" w:cs="Times New Roman"/>
                <w:b/>
                <w:color w:val="000000"/>
                <w:lang w:eastAsia="ru-RU"/>
              </w:rPr>
              <w:t>STATUT PROGRES</w:t>
            </w:r>
          </w:p>
        </w:tc>
      </w:tr>
      <w:tr w:rsidR="00FB6789" w:rsidTr="002D235B">
        <w:trPr>
          <w:tblHeader/>
        </w:trPr>
        <w:tc>
          <w:tcPr>
            <w:tcW w:w="552" w:type="dxa"/>
            <w:vMerge/>
            <w:shd w:val="clear" w:color="auto" w:fill="F2F2F2" w:themeFill="background1" w:themeFillShade="F2"/>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b/>
                <w:color w:val="000000"/>
                <w:lang w:eastAsia="ru-RU"/>
              </w:rPr>
            </w:pPr>
          </w:p>
        </w:tc>
        <w:tc>
          <w:tcPr>
            <w:tcW w:w="1726" w:type="dxa"/>
            <w:vMerge/>
            <w:shd w:val="clear" w:color="auto" w:fill="F2F2F2" w:themeFill="background1" w:themeFillShade="F2"/>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b/>
                <w:color w:val="000000"/>
                <w:lang w:eastAsia="ru-RU"/>
              </w:rPr>
            </w:pPr>
          </w:p>
        </w:tc>
        <w:tc>
          <w:tcPr>
            <w:tcW w:w="2892" w:type="dxa"/>
            <w:shd w:val="clear" w:color="auto" w:fill="F2F2F2" w:themeFill="background1" w:themeFillShade="F2"/>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b/>
                <w:color w:val="000000"/>
                <w:lang w:eastAsia="ru-RU"/>
              </w:rPr>
            </w:pPr>
            <w:r w:rsidRPr="002D235B">
              <w:rPr>
                <w:rFonts w:ascii="Cambria" w:eastAsia="Times New Roman" w:hAnsi="Cambria" w:cs="Times New Roman"/>
                <w:b/>
                <w:color w:val="000000"/>
                <w:lang w:eastAsia="ru-RU"/>
              </w:rPr>
              <w:t>PRESTATOR</w:t>
            </w:r>
          </w:p>
        </w:tc>
        <w:tc>
          <w:tcPr>
            <w:tcW w:w="2855" w:type="dxa"/>
            <w:shd w:val="clear" w:color="auto" w:fill="F2F2F2" w:themeFill="background1" w:themeFillShade="F2"/>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b/>
                <w:color w:val="000000"/>
                <w:lang w:eastAsia="ru-RU"/>
              </w:rPr>
            </w:pPr>
            <w:r w:rsidRPr="002D235B">
              <w:rPr>
                <w:rFonts w:ascii="Cambria" w:eastAsia="Times New Roman" w:hAnsi="Cambria" w:cs="Times New Roman"/>
                <w:b/>
                <w:color w:val="000000"/>
                <w:lang w:eastAsia="ru-RU"/>
              </w:rPr>
              <w:t>CLIENT</w:t>
            </w:r>
          </w:p>
        </w:tc>
        <w:tc>
          <w:tcPr>
            <w:tcW w:w="1178" w:type="dxa"/>
            <w:vMerge/>
            <w:shd w:val="clear" w:color="auto" w:fill="F2F2F2" w:themeFill="background1" w:themeFillShade="F2"/>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b/>
                <w:color w:val="000000"/>
                <w:lang w:eastAsia="ru-RU"/>
              </w:rPr>
            </w:pPr>
          </w:p>
        </w:tc>
      </w:tr>
      <w:tr w:rsidR="00FB6789" w:rsidTr="002D235B">
        <w:tc>
          <w:tcPr>
            <w:tcW w:w="552" w:type="dxa"/>
            <w:vMerge w:val="restart"/>
            <w:vAlign w:val="center"/>
          </w:tcPr>
          <w:p w:rsidR="00FB6789" w:rsidRPr="002D235B" w:rsidRDefault="00FB6789"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restart"/>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b/>
                <w:color w:val="000000"/>
                <w:lang w:eastAsia="ru-RU"/>
              </w:rPr>
            </w:pPr>
            <w:r w:rsidRPr="002D235B">
              <w:rPr>
                <w:rFonts w:ascii="Cambria" w:eastAsia="Times New Roman" w:hAnsi="Cambria" w:cs="Times New Roman"/>
                <w:b/>
                <w:color w:val="000000"/>
                <w:lang w:eastAsia="ru-RU"/>
              </w:rPr>
              <w:t>CREARE TICHET</w:t>
            </w:r>
          </w:p>
        </w:tc>
        <w:tc>
          <w:tcPr>
            <w:tcW w:w="2892" w:type="dxa"/>
            <w:vMerge w:val="restart"/>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b/>
                <w:color w:val="000000"/>
                <w:lang w:eastAsia="ru-RU"/>
              </w:rPr>
            </w:pPr>
            <w:r w:rsidRPr="002D235B">
              <w:rPr>
                <w:rFonts w:ascii="Cambria" w:eastAsia="Times New Roman" w:hAnsi="Cambria" w:cs="Times New Roman"/>
                <w:b/>
                <w:color w:val="000000"/>
                <w:lang w:eastAsia="ru-RU"/>
              </w:rPr>
              <w:t>/---------------------------------/</w:t>
            </w:r>
          </w:p>
        </w:tc>
        <w:tc>
          <w:tcPr>
            <w:tcW w:w="2855" w:type="dxa"/>
            <w:vAlign w:val="center"/>
          </w:tcPr>
          <w:p w:rsidR="00FB6789" w:rsidRPr="002D235B" w:rsidRDefault="00FB6789" w:rsidP="002D235B">
            <w:pPr>
              <w:tabs>
                <w:tab w:val="left" w:pos="1134"/>
              </w:tabs>
              <w:spacing w:before="60" w:after="60" w:line="276" w:lineRule="auto"/>
              <w:rPr>
                <w:rFonts w:ascii="Cambria" w:eastAsia="Times New Roman" w:hAnsi="Cambria" w:cs="Times New Roman"/>
                <w:color w:val="000000"/>
                <w:lang w:eastAsia="ru-RU"/>
              </w:rPr>
            </w:pPr>
            <w:r w:rsidRPr="002D235B">
              <w:rPr>
                <w:rFonts w:ascii="Cambria" w:eastAsia="Times New Roman" w:hAnsi="Cambria"/>
                <w:b/>
                <w:bCs/>
                <w:color w:val="000000"/>
              </w:rPr>
              <w:t>Clientul</w:t>
            </w:r>
            <w:r w:rsidRPr="002D235B">
              <w:rPr>
                <w:rFonts w:ascii="Cambria" w:eastAsia="Times New Roman" w:hAnsi="Cambria"/>
                <w:color w:val="000000"/>
              </w:rPr>
              <w:t xml:space="preserve"> urmează a crea și plasa </w:t>
            </w:r>
            <w:r w:rsidRPr="002D235B">
              <w:rPr>
                <w:rFonts w:ascii="Cambria" w:eastAsia="Times New Roman" w:hAnsi="Cambria"/>
                <w:b/>
                <w:bCs/>
                <w:color w:val="000000"/>
              </w:rPr>
              <w:t>Tichetul</w:t>
            </w:r>
            <w:r w:rsidRPr="002D235B">
              <w:rPr>
                <w:rFonts w:ascii="Cambria" w:eastAsia="Times New Roman" w:hAnsi="Cambria"/>
                <w:color w:val="000000"/>
              </w:rPr>
              <w:t xml:space="preserve"> doar în SEM în lista</w:t>
            </w:r>
            <w:r w:rsidRPr="002D235B">
              <w:rPr>
                <w:rFonts w:ascii="Cambria" w:eastAsia="Times New Roman" w:hAnsi="Cambria"/>
                <w:b/>
                <w:bCs/>
                <w:color w:val="000000"/>
              </w:rPr>
              <w:t xml:space="preserve"> de tichete ”</w:t>
            </w:r>
            <w:proofErr w:type="spellStart"/>
            <w:r w:rsidRPr="002D235B">
              <w:rPr>
                <w:rFonts w:ascii="Cambria" w:eastAsia="Times New Roman" w:hAnsi="Cambria"/>
                <w:b/>
                <w:bCs/>
                <w:color w:val="000000"/>
              </w:rPr>
              <w:t>Backlog</w:t>
            </w:r>
            <w:proofErr w:type="spellEnd"/>
            <w:r w:rsidRPr="002D235B">
              <w:rPr>
                <w:rFonts w:ascii="Cambria" w:eastAsia="Times New Roman" w:hAnsi="Cambria"/>
                <w:b/>
                <w:bCs/>
                <w:color w:val="000000"/>
              </w:rPr>
              <w:t>” sau „Mentenanța”</w:t>
            </w:r>
          </w:p>
        </w:tc>
        <w:tc>
          <w:tcPr>
            <w:tcW w:w="1178" w:type="dxa"/>
            <w:vMerge w:val="restart"/>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b/>
                <w:color w:val="000000"/>
                <w:lang w:eastAsia="ru-RU"/>
              </w:rPr>
            </w:pPr>
            <w:r w:rsidRPr="002D235B">
              <w:rPr>
                <w:rFonts w:ascii="Cambria" w:eastAsia="Times New Roman" w:hAnsi="Cambria" w:cs="Times New Roman"/>
                <w:b/>
                <w:color w:val="000000"/>
                <w:lang w:eastAsia="ru-RU"/>
              </w:rPr>
              <w:t>-/-</w:t>
            </w:r>
          </w:p>
        </w:tc>
      </w:tr>
      <w:tr w:rsidR="00FB6789" w:rsidTr="002D235B">
        <w:tc>
          <w:tcPr>
            <w:tcW w:w="552" w:type="dxa"/>
            <w:vMerge/>
            <w:vAlign w:val="center"/>
          </w:tcPr>
          <w:p w:rsidR="00FB6789" w:rsidRPr="002D235B" w:rsidRDefault="00FB6789"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color w:val="000000"/>
                <w:lang w:eastAsia="ru-RU"/>
              </w:rPr>
            </w:pPr>
          </w:p>
        </w:tc>
        <w:tc>
          <w:tcPr>
            <w:tcW w:w="2892" w:type="dxa"/>
            <w:vMerge/>
            <w:vAlign w:val="center"/>
          </w:tcPr>
          <w:p w:rsidR="00FB6789" w:rsidRPr="002D235B" w:rsidRDefault="00FB6789" w:rsidP="002D235B">
            <w:pPr>
              <w:tabs>
                <w:tab w:val="left" w:pos="1134"/>
              </w:tabs>
              <w:spacing w:before="60" w:after="60" w:line="276" w:lineRule="auto"/>
              <w:rPr>
                <w:rFonts w:ascii="Cambria" w:eastAsia="Times New Roman" w:hAnsi="Cambria" w:cs="Times New Roman"/>
                <w:color w:val="000000"/>
                <w:lang w:eastAsia="ru-RU"/>
              </w:rPr>
            </w:pPr>
          </w:p>
        </w:tc>
        <w:tc>
          <w:tcPr>
            <w:tcW w:w="2855" w:type="dxa"/>
            <w:vAlign w:val="center"/>
          </w:tcPr>
          <w:p w:rsidR="00FB6789" w:rsidRPr="002D235B" w:rsidRDefault="00FB6789" w:rsidP="002D235B">
            <w:pPr>
              <w:tabs>
                <w:tab w:val="left" w:pos="1134"/>
              </w:tabs>
              <w:spacing w:before="60" w:after="60" w:line="276" w:lineRule="auto"/>
              <w:rPr>
                <w:rFonts w:ascii="Cambria" w:eastAsia="Times New Roman" w:hAnsi="Cambria" w:cs="Times New Roman"/>
                <w:color w:val="000000"/>
                <w:lang w:eastAsia="ru-RU"/>
              </w:rPr>
            </w:pPr>
            <w:r w:rsidRPr="002D235B">
              <w:rPr>
                <w:rFonts w:ascii="Cambria" w:eastAsia="Times New Roman" w:hAnsi="Cambria"/>
                <w:b/>
                <w:bCs/>
                <w:color w:val="000000"/>
              </w:rPr>
              <w:t xml:space="preserve">Tichetul </w:t>
            </w:r>
            <w:r w:rsidRPr="002D235B">
              <w:rPr>
                <w:rFonts w:ascii="Cambria" w:eastAsia="Times New Roman" w:hAnsi="Cambria"/>
                <w:color w:val="000000"/>
              </w:rPr>
              <w:t>urmează să conțină o descriere detaliată</w:t>
            </w:r>
            <w:r w:rsidRPr="002D235B">
              <w:rPr>
                <w:rFonts w:ascii="Cambria" w:eastAsia="Times New Roman" w:hAnsi="Cambria"/>
                <w:b/>
                <w:bCs/>
                <w:color w:val="000000"/>
              </w:rPr>
              <w:t xml:space="preserve">, </w:t>
            </w:r>
            <w:r w:rsidRPr="002D235B">
              <w:rPr>
                <w:rFonts w:ascii="Cambria" w:eastAsia="Times New Roman" w:hAnsi="Cambria"/>
                <w:color w:val="000000"/>
              </w:rPr>
              <w:t>ce caracterizează problema, defectul sau modificarea în raport cu Soluția Software</w:t>
            </w:r>
          </w:p>
        </w:tc>
        <w:tc>
          <w:tcPr>
            <w:tcW w:w="1178" w:type="dxa"/>
            <w:vMerge/>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color w:val="000000"/>
                <w:lang w:eastAsia="ru-RU"/>
              </w:rPr>
            </w:pPr>
          </w:p>
        </w:tc>
      </w:tr>
      <w:tr w:rsidR="00FB6789" w:rsidTr="002D235B">
        <w:tc>
          <w:tcPr>
            <w:tcW w:w="552" w:type="dxa"/>
            <w:vMerge/>
            <w:vAlign w:val="center"/>
          </w:tcPr>
          <w:p w:rsidR="00FB6789" w:rsidRPr="002D235B" w:rsidRDefault="00FB6789"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color w:val="000000"/>
                <w:lang w:eastAsia="ru-RU"/>
              </w:rPr>
            </w:pPr>
          </w:p>
        </w:tc>
        <w:tc>
          <w:tcPr>
            <w:tcW w:w="2892" w:type="dxa"/>
            <w:vMerge/>
            <w:vAlign w:val="center"/>
          </w:tcPr>
          <w:p w:rsidR="00FB6789" w:rsidRPr="002D235B" w:rsidRDefault="00FB6789" w:rsidP="002D235B">
            <w:pPr>
              <w:tabs>
                <w:tab w:val="left" w:pos="1134"/>
              </w:tabs>
              <w:spacing w:before="60" w:after="60" w:line="276" w:lineRule="auto"/>
              <w:rPr>
                <w:rFonts w:ascii="Cambria" w:eastAsia="Times New Roman" w:hAnsi="Cambria" w:cs="Times New Roman"/>
                <w:color w:val="000000"/>
                <w:lang w:eastAsia="ru-RU"/>
              </w:rPr>
            </w:pPr>
          </w:p>
        </w:tc>
        <w:tc>
          <w:tcPr>
            <w:tcW w:w="2855" w:type="dxa"/>
            <w:vAlign w:val="center"/>
          </w:tcPr>
          <w:p w:rsidR="00FB6789" w:rsidRPr="002D235B" w:rsidRDefault="00FB6789" w:rsidP="00201B7C">
            <w:pPr>
              <w:tabs>
                <w:tab w:val="left" w:pos="1134"/>
              </w:tabs>
              <w:spacing w:before="60" w:after="60" w:line="276" w:lineRule="auto"/>
              <w:rPr>
                <w:rFonts w:ascii="Cambria" w:eastAsia="Times New Roman" w:hAnsi="Cambria" w:cs="Times New Roman"/>
                <w:color w:val="000000"/>
                <w:lang w:eastAsia="ru-RU"/>
              </w:rPr>
            </w:pPr>
            <w:r w:rsidRPr="002D235B">
              <w:rPr>
                <w:rFonts w:ascii="Cambria" w:eastAsia="Times New Roman" w:hAnsi="Cambria"/>
                <w:b/>
                <w:bCs/>
                <w:color w:val="000000"/>
              </w:rPr>
              <w:t xml:space="preserve">Tichetul </w:t>
            </w:r>
            <w:r w:rsidRPr="002D235B">
              <w:rPr>
                <w:rFonts w:ascii="Cambria" w:eastAsia="Times New Roman" w:hAnsi="Cambria"/>
                <w:color w:val="000000"/>
              </w:rPr>
              <w:t>care a fost plasat în lista de sarcini „Mentenanța” nu necesita aprobarea orelor estimate de către Client, aceste tipuri de solicitări se vor executa fără aprobarea orelor estimate</w:t>
            </w:r>
          </w:p>
        </w:tc>
        <w:tc>
          <w:tcPr>
            <w:tcW w:w="1178" w:type="dxa"/>
            <w:vMerge/>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color w:val="000000"/>
                <w:lang w:eastAsia="ru-RU"/>
              </w:rPr>
            </w:pPr>
          </w:p>
        </w:tc>
      </w:tr>
      <w:tr w:rsidR="00FB6789" w:rsidTr="002D235B">
        <w:tc>
          <w:tcPr>
            <w:tcW w:w="552" w:type="dxa"/>
            <w:vMerge/>
            <w:vAlign w:val="center"/>
          </w:tcPr>
          <w:p w:rsidR="00FB6789" w:rsidRPr="002D235B" w:rsidRDefault="00FB6789"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color w:val="000000"/>
                <w:lang w:eastAsia="ru-RU"/>
              </w:rPr>
            </w:pPr>
          </w:p>
        </w:tc>
        <w:tc>
          <w:tcPr>
            <w:tcW w:w="2892" w:type="dxa"/>
            <w:vMerge/>
            <w:vAlign w:val="center"/>
          </w:tcPr>
          <w:p w:rsidR="00FB6789" w:rsidRPr="002D235B" w:rsidRDefault="00FB6789" w:rsidP="002D235B">
            <w:pPr>
              <w:tabs>
                <w:tab w:val="left" w:pos="1134"/>
              </w:tabs>
              <w:spacing w:before="60" w:after="60" w:line="276" w:lineRule="auto"/>
              <w:rPr>
                <w:rFonts w:ascii="Cambria" w:eastAsia="Times New Roman" w:hAnsi="Cambria" w:cs="Times New Roman"/>
                <w:color w:val="000000"/>
                <w:lang w:eastAsia="ru-RU"/>
              </w:rPr>
            </w:pPr>
          </w:p>
        </w:tc>
        <w:tc>
          <w:tcPr>
            <w:tcW w:w="2855" w:type="dxa"/>
            <w:vAlign w:val="center"/>
          </w:tcPr>
          <w:p w:rsidR="00FB6789" w:rsidRPr="002D235B" w:rsidRDefault="00FB6789" w:rsidP="002D235B">
            <w:pPr>
              <w:tabs>
                <w:tab w:val="left" w:pos="1134"/>
              </w:tabs>
              <w:spacing w:before="60" w:after="60" w:line="276" w:lineRule="auto"/>
              <w:rPr>
                <w:rFonts w:ascii="Cambria" w:eastAsia="Times New Roman" w:hAnsi="Cambria" w:cs="Times New Roman"/>
                <w:color w:val="000000"/>
                <w:lang w:eastAsia="ru-RU"/>
              </w:rPr>
            </w:pPr>
            <w:r w:rsidRPr="002D235B">
              <w:rPr>
                <w:rFonts w:ascii="Cambria" w:eastAsia="Times New Roman" w:hAnsi="Cambria"/>
                <w:b/>
                <w:bCs/>
                <w:color w:val="000000"/>
              </w:rPr>
              <w:t xml:space="preserve">Tichetul </w:t>
            </w:r>
            <w:r w:rsidRPr="002D235B">
              <w:rPr>
                <w:rFonts w:ascii="Cambria" w:eastAsia="Times New Roman" w:hAnsi="Cambria"/>
                <w:color w:val="000000"/>
              </w:rPr>
              <w:t>plasat în lista de tichete „</w:t>
            </w:r>
            <w:proofErr w:type="spellStart"/>
            <w:r w:rsidRPr="002D235B">
              <w:rPr>
                <w:rFonts w:ascii="Cambria" w:eastAsia="Times New Roman" w:hAnsi="Cambria"/>
                <w:b/>
                <w:bCs/>
                <w:color w:val="000000"/>
              </w:rPr>
              <w:t>Backlog</w:t>
            </w:r>
            <w:proofErr w:type="spellEnd"/>
            <w:r w:rsidRPr="002D235B">
              <w:rPr>
                <w:rFonts w:ascii="Cambria" w:eastAsia="Times New Roman" w:hAnsi="Cambria"/>
                <w:b/>
                <w:bCs/>
                <w:color w:val="000000"/>
              </w:rPr>
              <w:t>”</w:t>
            </w:r>
            <w:r w:rsidRPr="002D235B">
              <w:rPr>
                <w:rFonts w:ascii="Cambria" w:eastAsia="Times New Roman" w:hAnsi="Cambria"/>
                <w:color w:val="000000"/>
              </w:rPr>
              <w:t xml:space="preserve"> se va analiza și aproba de către </w:t>
            </w:r>
            <w:r w:rsidRPr="002D235B">
              <w:rPr>
                <w:rFonts w:ascii="Cambria" w:eastAsia="Times New Roman" w:hAnsi="Cambria"/>
                <w:b/>
                <w:bCs/>
                <w:color w:val="000000"/>
              </w:rPr>
              <w:t>Client</w:t>
            </w:r>
            <w:r w:rsidRPr="002D235B">
              <w:rPr>
                <w:rFonts w:ascii="Cambria" w:eastAsia="Times New Roman" w:hAnsi="Cambria"/>
                <w:color w:val="000000"/>
              </w:rPr>
              <w:t xml:space="preserve">. </w:t>
            </w:r>
            <w:r w:rsidRPr="002D235B">
              <w:rPr>
                <w:rFonts w:ascii="Cambria" w:eastAsia="Times New Roman" w:hAnsi="Cambria"/>
                <w:b/>
                <w:bCs/>
                <w:color w:val="000000"/>
              </w:rPr>
              <w:t>Clientul</w:t>
            </w:r>
            <w:r w:rsidRPr="002D235B">
              <w:rPr>
                <w:rFonts w:ascii="Cambria" w:eastAsia="Times New Roman" w:hAnsi="Cambria"/>
                <w:color w:val="000000"/>
              </w:rPr>
              <w:t xml:space="preserve"> are dreptul exclusiv de plasare a Tichetului din lista de tichete „ </w:t>
            </w:r>
            <w:proofErr w:type="spellStart"/>
            <w:r w:rsidRPr="002D235B">
              <w:rPr>
                <w:rFonts w:ascii="Cambria" w:eastAsia="Times New Roman" w:hAnsi="Cambria"/>
                <w:b/>
                <w:bCs/>
                <w:color w:val="000000"/>
              </w:rPr>
              <w:t>Backlog</w:t>
            </w:r>
            <w:proofErr w:type="spellEnd"/>
            <w:r w:rsidRPr="002D235B">
              <w:rPr>
                <w:rFonts w:ascii="Cambria" w:eastAsia="Times New Roman" w:hAnsi="Cambria"/>
                <w:color w:val="000000"/>
              </w:rPr>
              <w:t>” în lista de tichete „</w:t>
            </w:r>
            <w:r w:rsidRPr="002D235B">
              <w:rPr>
                <w:rFonts w:ascii="Cambria" w:eastAsia="Times New Roman" w:hAnsi="Cambria"/>
                <w:b/>
                <w:bCs/>
                <w:color w:val="000000"/>
              </w:rPr>
              <w:t>Mentenanța</w:t>
            </w:r>
            <w:r w:rsidRPr="002D235B">
              <w:rPr>
                <w:rFonts w:ascii="Cambria" w:eastAsia="Times New Roman" w:hAnsi="Cambria"/>
                <w:color w:val="000000"/>
              </w:rPr>
              <w:t>”.</w:t>
            </w:r>
          </w:p>
        </w:tc>
        <w:tc>
          <w:tcPr>
            <w:tcW w:w="1178" w:type="dxa"/>
            <w:vMerge/>
            <w:vAlign w:val="center"/>
          </w:tcPr>
          <w:p w:rsidR="00FB6789" w:rsidRPr="002D235B" w:rsidRDefault="00FB6789" w:rsidP="002D235B">
            <w:pPr>
              <w:tabs>
                <w:tab w:val="left" w:pos="1134"/>
              </w:tabs>
              <w:spacing w:before="60" w:after="60" w:line="276" w:lineRule="auto"/>
              <w:jc w:val="center"/>
              <w:rPr>
                <w:rFonts w:ascii="Cambria" w:eastAsia="Times New Roman" w:hAnsi="Cambria" w:cs="Times New Roman"/>
                <w:color w:val="000000"/>
                <w:lang w:eastAsia="ru-RU"/>
              </w:rPr>
            </w:pPr>
          </w:p>
        </w:tc>
      </w:tr>
      <w:tr w:rsidR="002D235B" w:rsidTr="002D235B">
        <w:tc>
          <w:tcPr>
            <w:tcW w:w="552" w:type="dxa"/>
            <w:vMerge w:val="restart"/>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restart"/>
            <w:vAlign w:val="center"/>
          </w:tcPr>
          <w:p w:rsidR="002D235B" w:rsidRPr="002D235B" w:rsidRDefault="002D235B" w:rsidP="002D235B">
            <w:pPr>
              <w:tabs>
                <w:tab w:val="left" w:pos="1134"/>
              </w:tabs>
              <w:spacing w:before="60" w:after="60" w:line="276" w:lineRule="auto"/>
              <w:jc w:val="center"/>
              <w:rPr>
                <w:rFonts w:ascii="Cambria" w:eastAsia="Times New Roman" w:hAnsi="Cambria" w:cs="Times New Roman"/>
                <w:b/>
                <w:color w:val="000000"/>
                <w:lang w:eastAsia="ru-RU"/>
              </w:rPr>
            </w:pPr>
            <w:r w:rsidRPr="002D235B">
              <w:rPr>
                <w:rFonts w:ascii="Cambria" w:eastAsia="Times New Roman" w:hAnsi="Cambria" w:cs="Times New Roman"/>
                <w:b/>
                <w:color w:val="000000"/>
                <w:lang w:eastAsia="ru-RU"/>
              </w:rPr>
              <w:t>ANALIZA TICHETULUI</w:t>
            </w:r>
          </w:p>
        </w:tc>
        <w:tc>
          <w:tcPr>
            <w:tcW w:w="2892" w:type="dxa"/>
            <w:vAlign w:val="center"/>
          </w:tcPr>
          <w:p w:rsidR="002D235B" w:rsidRPr="002D235B" w:rsidRDefault="002D235B" w:rsidP="002D235B">
            <w:pPr>
              <w:tabs>
                <w:tab w:val="left" w:pos="1134"/>
              </w:tabs>
              <w:spacing w:before="60" w:after="60" w:line="276" w:lineRule="auto"/>
              <w:rPr>
                <w:rFonts w:ascii="Cambria" w:eastAsia="Times New Roman" w:hAnsi="Cambria" w:cs="Times New Roman"/>
                <w:color w:val="000000"/>
                <w:lang w:eastAsia="ru-RU"/>
              </w:rPr>
            </w:pPr>
            <w:r w:rsidRPr="002D235B">
              <w:rPr>
                <w:rFonts w:ascii="Cambria" w:eastAsia="Times New Roman" w:hAnsi="Cambria"/>
                <w:b/>
                <w:bCs/>
                <w:color w:val="000000"/>
              </w:rPr>
              <w:t>Prestatorul,</w:t>
            </w:r>
            <w:r w:rsidRPr="002D235B">
              <w:rPr>
                <w:rFonts w:ascii="Cambria" w:eastAsia="Times New Roman" w:hAnsi="Cambria"/>
                <w:color w:val="000000"/>
              </w:rPr>
              <w:t xml:space="preserve"> în interiorul termenului de reacție, va demara procesul de </w:t>
            </w:r>
            <w:r w:rsidRPr="002D235B">
              <w:rPr>
                <w:rFonts w:ascii="Cambria" w:eastAsia="Times New Roman" w:hAnsi="Cambria"/>
                <w:b/>
                <w:bCs/>
                <w:color w:val="000000"/>
              </w:rPr>
              <w:t>Analiză a Tichetului, în scopul:</w:t>
            </w:r>
          </w:p>
        </w:tc>
        <w:tc>
          <w:tcPr>
            <w:tcW w:w="2855" w:type="dxa"/>
            <w:vAlign w:val="center"/>
          </w:tcPr>
          <w:p w:rsidR="002D235B" w:rsidRPr="002D235B" w:rsidRDefault="002D235B" w:rsidP="002D235B">
            <w:pPr>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w:t>
            </w:r>
          </w:p>
        </w:tc>
        <w:tc>
          <w:tcPr>
            <w:tcW w:w="1178" w:type="dxa"/>
            <w:vAlign w:val="center"/>
          </w:tcPr>
          <w:p w:rsidR="002D235B" w:rsidRPr="002D235B" w:rsidRDefault="002D235B" w:rsidP="002D235B">
            <w:pPr>
              <w:spacing w:before="60" w:after="60"/>
              <w:jc w:val="center"/>
              <w:rPr>
                <w:rFonts w:ascii="Cambria" w:hAnsi="Cambria"/>
              </w:rPr>
            </w:pPr>
            <w:r w:rsidRPr="002D235B">
              <w:rPr>
                <w:rFonts w:ascii="Cambria" w:eastAsia="Times New Roman" w:hAnsi="Cambria" w:cs="Times New Roman"/>
                <w:b/>
                <w:color w:val="000000"/>
                <w:lang w:eastAsia="ru-RU"/>
              </w:rPr>
              <w:t>-/-</w:t>
            </w:r>
          </w:p>
        </w:tc>
      </w:tr>
      <w:tr w:rsidR="002D235B" w:rsidTr="002D235B">
        <w:tc>
          <w:tcPr>
            <w:tcW w:w="552" w:type="dxa"/>
            <w:vMerge/>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ign w:val="center"/>
          </w:tcPr>
          <w:p w:rsidR="002D235B" w:rsidRPr="002D235B" w:rsidRDefault="002D235B" w:rsidP="002D235B">
            <w:pPr>
              <w:tabs>
                <w:tab w:val="left" w:pos="1134"/>
              </w:tabs>
              <w:spacing w:before="60" w:after="60" w:line="276" w:lineRule="auto"/>
              <w:jc w:val="center"/>
              <w:rPr>
                <w:rFonts w:ascii="Cambria" w:eastAsia="Times New Roman" w:hAnsi="Cambria" w:cs="Times New Roman"/>
                <w:color w:val="000000"/>
                <w:lang w:eastAsia="ru-RU"/>
              </w:rPr>
            </w:pPr>
          </w:p>
        </w:tc>
        <w:tc>
          <w:tcPr>
            <w:tcW w:w="2892" w:type="dxa"/>
            <w:vAlign w:val="center"/>
          </w:tcPr>
          <w:p w:rsidR="002D235B" w:rsidRPr="002D235B" w:rsidRDefault="002D235B" w:rsidP="002D235B">
            <w:pPr>
              <w:numPr>
                <w:ilvl w:val="0"/>
                <w:numId w:val="10"/>
              </w:numPr>
              <w:tabs>
                <w:tab w:val="left" w:pos="609"/>
              </w:tabs>
              <w:spacing w:before="60" w:after="60" w:line="276" w:lineRule="auto"/>
              <w:ind w:left="0" w:firstLine="468"/>
              <w:rPr>
                <w:rFonts w:ascii="Cambria" w:eastAsia="Times New Roman" w:hAnsi="Cambria"/>
                <w:b/>
                <w:bCs/>
                <w:color w:val="000000"/>
              </w:rPr>
            </w:pPr>
            <w:r w:rsidRPr="002D235B">
              <w:rPr>
                <w:rFonts w:ascii="Cambria" w:eastAsia="Times New Roman" w:hAnsi="Cambria"/>
                <w:b/>
                <w:bCs/>
                <w:color w:val="000000"/>
                <w:u w:val="single"/>
              </w:rPr>
              <w:t>Determinării aspectelor incerte</w:t>
            </w:r>
            <w:r w:rsidRPr="002D235B">
              <w:rPr>
                <w:rFonts w:ascii="Cambria" w:eastAsia="Times New Roman" w:hAnsi="Cambria"/>
                <w:color w:val="000000"/>
              </w:rPr>
              <w:t xml:space="preserve">, aferente soluționării Tichetului, prin solicitarea unor confirmări și/sau informații suplimentare în acest sens, cu ajutorul </w:t>
            </w:r>
            <w:r w:rsidRPr="002D235B">
              <w:rPr>
                <w:rFonts w:ascii="Cambria" w:eastAsia="Times New Roman" w:hAnsi="Cambria"/>
                <w:color w:val="000000"/>
              </w:rPr>
              <w:lastRenderedPageBreak/>
              <w:t xml:space="preserve">funcționalului </w:t>
            </w:r>
            <w:r w:rsidRPr="002D235B">
              <w:rPr>
                <w:rFonts w:ascii="Cambria" w:eastAsia="Times New Roman" w:hAnsi="Cambria"/>
                <w:b/>
                <w:bCs/>
                <w:color w:val="000000"/>
              </w:rPr>
              <w:t xml:space="preserve">Comentariu </w:t>
            </w:r>
            <w:r w:rsidRPr="002D235B">
              <w:rPr>
                <w:rFonts w:ascii="Cambria" w:eastAsia="Times New Roman" w:hAnsi="Cambria"/>
                <w:color w:val="000000"/>
              </w:rPr>
              <w:t xml:space="preserve">din </w:t>
            </w:r>
            <w:r w:rsidRPr="002D235B">
              <w:rPr>
                <w:rFonts w:ascii="Cambria" w:eastAsia="Times New Roman" w:hAnsi="Cambria"/>
                <w:b/>
                <w:bCs/>
                <w:color w:val="000000"/>
              </w:rPr>
              <w:t>SEM</w:t>
            </w:r>
          </w:p>
        </w:tc>
        <w:tc>
          <w:tcPr>
            <w:tcW w:w="2855" w:type="dxa"/>
            <w:vAlign w:val="center"/>
          </w:tcPr>
          <w:p w:rsidR="002D235B" w:rsidRPr="002D235B" w:rsidRDefault="002D235B" w:rsidP="002D235B">
            <w:pPr>
              <w:spacing w:before="60" w:after="60" w:line="276" w:lineRule="auto"/>
              <w:rPr>
                <w:rFonts w:ascii="Cambria" w:eastAsia="Times New Roman" w:hAnsi="Cambria"/>
                <w:b/>
                <w:bCs/>
                <w:color w:val="000000"/>
              </w:rPr>
            </w:pPr>
            <w:r w:rsidRPr="002D235B">
              <w:rPr>
                <w:rFonts w:ascii="Cambria" w:eastAsia="Times New Roman" w:hAnsi="Cambria"/>
                <w:b/>
                <w:bCs/>
                <w:color w:val="000000"/>
              </w:rPr>
              <w:lastRenderedPageBreak/>
              <w:t xml:space="preserve">Clientul, </w:t>
            </w:r>
            <w:r w:rsidRPr="002D235B">
              <w:rPr>
                <w:rFonts w:ascii="Cambria" w:eastAsia="Times New Roman" w:hAnsi="Cambria"/>
                <w:color w:val="000000"/>
              </w:rPr>
              <w:t xml:space="preserve">urmează a reacționa respectiv răspunde la solicitările Prestatorului apărute în procesul de Analiză a Tichetului, într-un termen rezonabil, prin intermediul </w:t>
            </w:r>
            <w:r w:rsidRPr="002D235B">
              <w:rPr>
                <w:rFonts w:ascii="Cambria" w:eastAsia="Times New Roman" w:hAnsi="Cambria"/>
                <w:color w:val="000000"/>
              </w:rPr>
              <w:lastRenderedPageBreak/>
              <w:t xml:space="preserve">funcționalului </w:t>
            </w:r>
            <w:r w:rsidRPr="002D235B">
              <w:rPr>
                <w:rFonts w:ascii="Cambria" w:eastAsia="Times New Roman" w:hAnsi="Cambria"/>
                <w:b/>
                <w:bCs/>
                <w:color w:val="000000"/>
              </w:rPr>
              <w:t xml:space="preserve">Comentariu </w:t>
            </w:r>
            <w:r w:rsidRPr="002D235B">
              <w:rPr>
                <w:rFonts w:ascii="Cambria" w:eastAsia="Times New Roman" w:hAnsi="Cambria"/>
                <w:color w:val="000000"/>
              </w:rPr>
              <w:t xml:space="preserve">din </w:t>
            </w:r>
            <w:r w:rsidRPr="002D235B">
              <w:rPr>
                <w:rFonts w:ascii="Cambria" w:eastAsia="Times New Roman" w:hAnsi="Cambria"/>
                <w:b/>
                <w:bCs/>
                <w:color w:val="000000"/>
              </w:rPr>
              <w:t>SEM</w:t>
            </w:r>
          </w:p>
        </w:tc>
        <w:tc>
          <w:tcPr>
            <w:tcW w:w="1178" w:type="dxa"/>
            <w:vAlign w:val="center"/>
          </w:tcPr>
          <w:p w:rsidR="002D235B" w:rsidRPr="002D235B" w:rsidRDefault="002D235B" w:rsidP="002D235B">
            <w:pPr>
              <w:spacing w:before="60" w:after="60"/>
              <w:jc w:val="center"/>
              <w:rPr>
                <w:rFonts w:ascii="Cambria" w:hAnsi="Cambria"/>
              </w:rPr>
            </w:pPr>
            <w:r w:rsidRPr="002D235B">
              <w:rPr>
                <w:rFonts w:ascii="Cambria" w:eastAsia="Times New Roman" w:hAnsi="Cambria" w:cs="Times New Roman"/>
                <w:b/>
                <w:color w:val="000000"/>
                <w:lang w:eastAsia="ru-RU"/>
              </w:rPr>
              <w:lastRenderedPageBreak/>
              <w:t>-/-</w:t>
            </w:r>
          </w:p>
        </w:tc>
      </w:tr>
      <w:tr w:rsidR="002D235B" w:rsidTr="002D235B">
        <w:tc>
          <w:tcPr>
            <w:tcW w:w="552" w:type="dxa"/>
            <w:vMerge/>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ign w:val="center"/>
          </w:tcPr>
          <w:p w:rsidR="002D235B" w:rsidRPr="002D235B" w:rsidRDefault="002D235B" w:rsidP="002D235B">
            <w:pPr>
              <w:tabs>
                <w:tab w:val="left" w:pos="1134"/>
              </w:tabs>
              <w:spacing w:before="60" w:after="60" w:line="276" w:lineRule="auto"/>
              <w:jc w:val="center"/>
              <w:rPr>
                <w:rFonts w:ascii="Cambria" w:eastAsia="Times New Roman" w:hAnsi="Cambria" w:cs="Times New Roman"/>
                <w:color w:val="000000"/>
                <w:lang w:eastAsia="ru-RU"/>
              </w:rPr>
            </w:pPr>
          </w:p>
        </w:tc>
        <w:tc>
          <w:tcPr>
            <w:tcW w:w="2892" w:type="dxa"/>
            <w:vAlign w:val="center"/>
          </w:tcPr>
          <w:p w:rsidR="002D235B" w:rsidRPr="002D235B" w:rsidRDefault="002D235B" w:rsidP="002D235B">
            <w:pPr>
              <w:numPr>
                <w:ilvl w:val="0"/>
                <w:numId w:val="10"/>
              </w:numPr>
              <w:tabs>
                <w:tab w:val="left" w:pos="609"/>
              </w:tabs>
              <w:spacing w:before="60" w:after="60" w:line="276" w:lineRule="auto"/>
              <w:ind w:left="0" w:firstLine="468"/>
              <w:rPr>
                <w:rFonts w:ascii="Cambria" w:eastAsia="Times New Roman" w:hAnsi="Cambria"/>
                <w:b/>
                <w:bCs/>
                <w:color w:val="000000"/>
              </w:rPr>
            </w:pPr>
            <w:r w:rsidRPr="002D235B">
              <w:rPr>
                <w:rFonts w:ascii="Cambria" w:eastAsia="Times New Roman" w:hAnsi="Cambria"/>
                <w:b/>
                <w:bCs/>
                <w:color w:val="000000"/>
              </w:rPr>
              <w:t xml:space="preserve">Estimării Tichetul, </w:t>
            </w:r>
            <w:r w:rsidRPr="002D235B">
              <w:rPr>
                <w:rFonts w:ascii="Cambria" w:eastAsia="Times New Roman" w:hAnsi="Cambria"/>
                <w:color w:val="000000"/>
              </w:rPr>
              <w:t>prin prisma determinării numărului estimativ de OM-ORE</w:t>
            </w:r>
            <w:r w:rsidRPr="002D235B">
              <w:rPr>
                <w:rFonts w:ascii="Cambria" w:eastAsia="Times New Roman" w:hAnsi="Cambria"/>
                <w:b/>
                <w:bCs/>
                <w:color w:val="000000"/>
              </w:rPr>
              <w:t xml:space="preserve"> </w:t>
            </w:r>
            <w:r w:rsidRPr="002D235B">
              <w:rPr>
                <w:rFonts w:ascii="Cambria" w:eastAsia="Times New Roman" w:hAnsi="Cambria"/>
                <w:color w:val="000000"/>
              </w:rPr>
              <w:t>necesare pentru soluționarea acestuia, la caz Prestatorul are dreptul absolut să recurgă la soluționarea Tichetului fără a fi necesar acceptul sau permisiunea Clientului în acest sens.</w:t>
            </w:r>
          </w:p>
        </w:tc>
        <w:tc>
          <w:tcPr>
            <w:tcW w:w="2855" w:type="dxa"/>
            <w:vAlign w:val="center"/>
          </w:tcPr>
          <w:p w:rsidR="002D235B" w:rsidRPr="002D235B" w:rsidRDefault="002D235B" w:rsidP="002D235B">
            <w:pPr>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w:t>
            </w:r>
          </w:p>
        </w:tc>
        <w:tc>
          <w:tcPr>
            <w:tcW w:w="1178" w:type="dxa"/>
            <w:vAlign w:val="center"/>
          </w:tcPr>
          <w:p w:rsidR="002D235B" w:rsidRPr="002D235B" w:rsidRDefault="002D235B" w:rsidP="002D235B">
            <w:pPr>
              <w:spacing w:before="60" w:after="60"/>
              <w:jc w:val="center"/>
              <w:rPr>
                <w:rFonts w:ascii="Cambria" w:hAnsi="Cambria"/>
              </w:rPr>
            </w:pPr>
            <w:r w:rsidRPr="002D235B">
              <w:rPr>
                <w:rFonts w:ascii="Cambria" w:eastAsia="Times New Roman" w:hAnsi="Cambria" w:cs="Times New Roman"/>
                <w:b/>
                <w:color w:val="000000"/>
                <w:lang w:eastAsia="ru-RU"/>
              </w:rPr>
              <w:t>-/-</w:t>
            </w:r>
          </w:p>
        </w:tc>
      </w:tr>
      <w:tr w:rsidR="002D235B" w:rsidTr="002D235B">
        <w:tc>
          <w:tcPr>
            <w:tcW w:w="552" w:type="dxa"/>
            <w:vMerge/>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ign w:val="center"/>
          </w:tcPr>
          <w:p w:rsidR="002D235B" w:rsidRPr="002D235B" w:rsidRDefault="002D235B" w:rsidP="002D235B">
            <w:pPr>
              <w:tabs>
                <w:tab w:val="left" w:pos="1134"/>
              </w:tabs>
              <w:spacing w:before="60" w:after="60" w:line="276" w:lineRule="auto"/>
              <w:jc w:val="center"/>
              <w:rPr>
                <w:rFonts w:ascii="Cambria" w:eastAsia="Times New Roman" w:hAnsi="Cambria" w:cs="Times New Roman"/>
                <w:color w:val="000000"/>
                <w:lang w:eastAsia="ru-RU"/>
              </w:rPr>
            </w:pPr>
          </w:p>
        </w:tc>
        <w:tc>
          <w:tcPr>
            <w:tcW w:w="2892" w:type="dxa"/>
            <w:vAlign w:val="center"/>
          </w:tcPr>
          <w:p w:rsidR="002D235B" w:rsidRPr="002D235B" w:rsidRDefault="002D235B" w:rsidP="002D0B1E">
            <w:pPr>
              <w:numPr>
                <w:ilvl w:val="0"/>
                <w:numId w:val="6"/>
              </w:numPr>
              <w:tabs>
                <w:tab w:val="left" w:pos="609"/>
              </w:tabs>
              <w:spacing w:before="60" w:after="60" w:line="276" w:lineRule="auto"/>
              <w:ind w:left="0" w:firstLine="468"/>
              <w:rPr>
                <w:rFonts w:ascii="Cambria" w:eastAsia="Times New Roman" w:hAnsi="Cambria"/>
                <w:color w:val="000000"/>
              </w:rPr>
            </w:pPr>
            <w:r w:rsidRPr="002D235B">
              <w:rPr>
                <w:rFonts w:ascii="Cambria" w:eastAsia="Times New Roman" w:hAnsi="Cambria"/>
                <w:color w:val="000000"/>
              </w:rPr>
              <w:t>Dacă numărul de OM-ORE</w:t>
            </w:r>
            <w:r w:rsidRPr="002D235B">
              <w:rPr>
                <w:rFonts w:ascii="Cambria" w:eastAsia="Times New Roman" w:hAnsi="Cambria"/>
                <w:b/>
                <w:bCs/>
                <w:color w:val="000000"/>
              </w:rPr>
              <w:t xml:space="preserve"> </w:t>
            </w:r>
            <w:r w:rsidRPr="002D235B">
              <w:rPr>
                <w:rFonts w:ascii="Cambria" w:eastAsia="Times New Roman" w:hAnsi="Cambria"/>
                <w:color w:val="000000"/>
              </w:rPr>
              <w:t xml:space="preserve">estimat pentru soluționarea Tichet-ului depășește numărul de ore </w:t>
            </w:r>
            <w:r w:rsidR="008659E8">
              <w:rPr>
                <w:rFonts w:ascii="Cambria" w:eastAsia="Times New Roman" w:hAnsi="Cambria"/>
                <w:color w:val="000000"/>
              </w:rPr>
              <w:t>stabilit</w:t>
            </w:r>
            <w:r w:rsidRPr="002D235B">
              <w:rPr>
                <w:rFonts w:ascii="Cambria" w:eastAsia="Times New Roman" w:hAnsi="Cambria"/>
                <w:color w:val="000000"/>
              </w:rPr>
              <w:t xml:space="preserve">, </w:t>
            </w:r>
            <w:r w:rsidRPr="002D235B">
              <w:rPr>
                <w:rFonts w:ascii="Cambria" w:eastAsia="Times New Roman" w:hAnsi="Cambria"/>
                <w:b/>
                <w:bCs/>
                <w:color w:val="000000"/>
              </w:rPr>
              <w:t>Prestatorul</w:t>
            </w:r>
            <w:r w:rsidRPr="002D235B">
              <w:rPr>
                <w:rFonts w:ascii="Cambria" w:eastAsia="Times New Roman" w:hAnsi="Cambria"/>
                <w:color w:val="000000"/>
              </w:rPr>
              <w:t xml:space="preserve"> va solicita aprobarea </w:t>
            </w:r>
            <w:r w:rsidRPr="002D235B">
              <w:rPr>
                <w:rFonts w:ascii="Cambria" w:eastAsia="Times New Roman" w:hAnsi="Cambria"/>
                <w:b/>
                <w:bCs/>
                <w:color w:val="000000"/>
              </w:rPr>
              <w:t>Clientului</w:t>
            </w:r>
            <w:r w:rsidRPr="002D235B">
              <w:rPr>
                <w:rFonts w:ascii="Cambria" w:eastAsia="Times New Roman" w:hAnsi="Cambria"/>
                <w:color w:val="000000"/>
              </w:rPr>
              <w:t xml:space="preserve"> pentru orele suplimentare respective prin intermediul funcționalului </w:t>
            </w:r>
            <w:r w:rsidRPr="002D235B">
              <w:rPr>
                <w:rFonts w:ascii="Cambria" w:eastAsia="Times New Roman" w:hAnsi="Cambria"/>
                <w:b/>
                <w:bCs/>
                <w:color w:val="000000"/>
              </w:rPr>
              <w:t>Comentariu din SEM</w:t>
            </w:r>
          </w:p>
        </w:tc>
        <w:tc>
          <w:tcPr>
            <w:tcW w:w="2855" w:type="dxa"/>
            <w:vAlign w:val="center"/>
          </w:tcPr>
          <w:p w:rsidR="002D235B" w:rsidRPr="002D235B" w:rsidRDefault="002D235B" w:rsidP="002D235B">
            <w:pPr>
              <w:spacing w:before="60" w:after="60" w:line="276" w:lineRule="auto"/>
              <w:rPr>
                <w:rFonts w:ascii="Cambria" w:eastAsia="Times New Roman" w:hAnsi="Cambria"/>
                <w:b/>
                <w:bCs/>
                <w:color w:val="000000"/>
              </w:rPr>
            </w:pPr>
            <w:r w:rsidRPr="002D235B">
              <w:rPr>
                <w:rFonts w:ascii="Cambria" w:eastAsia="Times New Roman" w:hAnsi="Cambria"/>
                <w:b/>
                <w:bCs/>
                <w:color w:val="000000"/>
                <w:u w:val="single"/>
              </w:rPr>
              <w:t>Clientul</w:t>
            </w:r>
            <w:r w:rsidRPr="002D235B">
              <w:rPr>
                <w:rFonts w:ascii="Cambria" w:eastAsia="Times New Roman" w:hAnsi="Cambria"/>
                <w:b/>
                <w:bCs/>
                <w:color w:val="000000"/>
              </w:rPr>
              <w:t xml:space="preserve">, </w:t>
            </w:r>
            <w:r w:rsidRPr="002D235B">
              <w:rPr>
                <w:rFonts w:ascii="Cambria" w:eastAsia="Times New Roman" w:hAnsi="Cambria"/>
                <w:color w:val="000000"/>
              </w:rPr>
              <w:t xml:space="preserve">urmează a reacționa la </w:t>
            </w:r>
            <w:r w:rsidRPr="002D235B">
              <w:rPr>
                <w:rFonts w:ascii="Cambria" w:eastAsia="Times New Roman" w:hAnsi="Cambria"/>
                <w:b/>
                <w:bCs/>
                <w:color w:val="000000"/>
              </w:rPr>
              <w:t>Comentariul</w:t>
            </w:r>
            <w:r w:rsidRPr="002D235B">
              <w:rPr>
                <w:rFonts w:ascii="Cambria" w:eastAsia="Times New Roman" w:hAnsi="Cambria"/>
                <w:color w:val="000000"/>
              </w:rPr>
              <w:t xml:space="preserve"> respectiv, prin prisma faptului că este obligat </w:t>
            </w:r>
            <w:r w:rsidRPr="002D235B">
              <w:rPr>
                <w:rFonts w:ascii="Cambria" w:eastAsia="Times New Roman" w:hAnsi="Cambria"/>
                <w:b/>
                <w:bCs/>
                <w:color w:val="000000"/>
              </w:rPr>
              <w:t>să accepte/nu accepte</w:t>
            </w:r>
            <w:r w:rsidRPr="002D235B">
              <w:rPr>
                <w:rFonts w:ascii="Cambria" w:eastAsia="Times New Roman" w:hAnsi="Cambria"/>
                <w:color w:val="000000"/>
              </w:rPr>
              <w:t xml:space="preserve"> estimarea </w:t>
            </w:r>
            <w:r w:rsidRPr="002D235B">
              <w:rPr>
                <w:rFonts w:ascii="Cambria" w:eastAsia="Times New Roman" w:hAnsi="Cambria"/>
                <w:b/>
                <w:bCs/>
                <w:color w:val="000000"/>
              </w:rPr>
              <w:t xml:space="preserve">Tichetului </w:t>
            </w:r>
            <w:r w:rsidRPr="002D235B">
              <w:rPr>
                <w:rFonts w:ascii="Cambria" w:eastAsia="Times New Roman" w:hAnsi="Cambria"/>
                <w:color w:val="000000"/>
              </w:rPr>
              <w:t xml:space="preserve">realizată de Prestator, la fel, prin plasarea unui </w:t>
            </w:r>
            <w:r w:rsidRPr="002D235B">
              <w:rPr>
                <w:rFonts w:ascii="Cambria" w:eastAsia="Times New Roman" w:hAnsi="Cambria"/>
                <w:b/>
                <w:bCs/>
                <w:color w:val="000000"/>
              </w:rPr>
              <w:t>Comentariu în SEM</w:t>
            </w:r>
          </w:p>
        </w:tc>
        <w:tc>
          <w:tcPr>
            <w:tcW w:w="1178" w:type="dxa"/>
            <w:vAlign w:val="center"/>
          </w:tcPr>
          <w:p w:rsidR="002D235B" w:rsidRPr="002D235B" w:rsidRDefault="002D235B" w:rsidP="002D235B">
            <w:pPr>
              <w:spacing w:before="60" w:after="60" w:line="276" w:lineRule="auto"/>
              <w:jc w:val="center"/>
              <w:rPr>
                <w:rFonts w:ascii="Cambria" w:eastAsia="Times New Roman" w:hAnsi="Cambria"/>
                <w:b/>
                <w:bCs/>
                <w:i/>
                <w:iCs/>
                <w:color w:val="000000"/>
                <w:u w:val="single"/>
              </w:rPr>
            </w:pPr>
            <w:r w:rsidRPr="002D235B">
              <w:rPr>
                <w:rFonts w:ascii="Cambria" w:eastAsia="Times New Roman" w:hAnsi="Cambria" w:cs="Times New Roman"/>
                <w:b/>
                <w:color w:val="000000"/>
                <w:lang w:eastAsia="ru-RU"/>
              </w:rPr>
              <w:t>-/-</w:t>
            </w:r>
          </w:p>
        </w:tc>
      </w:tr>
      <w:tr w:rsidR="002D235B" w:rsidTr="002D235B">
        <w:tc>
          <w:tcPr>
            <w:tcW w:w="552" w:type="dxa"/>
            <w:vMerge/>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ign w:val="center"/>
          </w:tcPr>
          <w:p w:rsidR="002D235B" w:rsidRPr="002D235B" w:rsidRDefault="002D235B" w:rsidP="002D235B">
            <w:pPr>
              <w:tabs>
                <w:tab w:val="left" w:pos="1134"/>
              </w:tabs>
              <w:spacing w:before="60" w:after="60" w:line="276" w:lineRule="auto"/>
              <w:jc w:val="center"/>
              <w:rPr>
                <w:rFonts w:ascii="Cambria" w:eastAsia="Times New Roman" w:hAnsi="Cambria" w:cs="Times New Roman"/>
                <w:color w:val="000000"/>
                <w:lang w:eastAsia="ru-RU"/>
              </w:rPr>
            </w:pPr>
          </w:p>
        </w:tc>
        <w:tc>
          <w:tcPr>
            <w:tcW w:w="2892" w:type="dxa"/>
            <w:vAlign w:val="center"/>
          </w:tcPr>
          <w:p w:rsidR="002D235B" w:rsidRPr="002D235B" w:rsidRDefault="002D235B" w:rsidP="002D235B">
            <w:pPr>
              <w:tabs>
                <w:tab w:val="left" w:pos="743"/>
              </w:tabs>
              <w:spacing w:before="60" w:after="60" w:line="276" w:lineRule="auto"/>
              <w:rPr>
                <w:rFonts w:ascii="Cambria" w:eastAsia="Times New Roman" w:hAnsi="Cambria"/>
                <w:b/>
                <w:bCs/>
                <w:color w:val="000000"/>
              </w:rPr>
            </w:pPr>
            <w:r w:rsidRPr="002D235B">
              <w:rPr>
                <w:rFonts w:ascii="Cambria" w:eastAsia="Times New Roman" w:hAnsi="Cambria"/>
                <w:b/>
                <w:bCs/>
                <w:color w:val="000000"/>
              </w:rPr>
              <w:t>Prestatorul,</w:t>
            </w:r>
            <w:r w:rsidRPr="002D235B">
              <w:rPr>
                <w:rFonts w:ascii="Cambria" w:eastAsia="Times New Roman" w:hAnsi="Cambria"/>
                <w:color w:val="000000"/>
              </w:rPr>
              <w:t xml:space="preserve"> ca urmare a procesului de Analiză a Tichetului, va planifica soluționarea Tichetului din lista de sarcini „Mentenanța” și va plasa Tichetul în coloana </w:t>
            </w:r>
            <w:r w:rsidRPr="002D235B">
              <w:rPr>
                <w:rFonts w:ascii="Cambria" w:eastAsia="Times New Roman" w:hAnsi="Cambria"/>
                <w:b/>
                <w:bCs/>
                <w:color w:val="000000"/>
              </w:rPr>
              <w:t>„To Do”</w:t>
            </w:r>
          </w:p>
        </w:tc>
        <w:tc>
          <w:tcPr>
            <w:tcW w:w="2855" w:type="dxa"/>
            <w:vAlign w:val="center"/>
          </w:tcPr>
          <w:p w:rsidR="002D235B" w:rsidRPr="002D235B" w:rsidRDefault="002D235B" w:rsidP="002D235B">
            <w:pPr>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w:t>
            </w:r>
          </w:p>
        </w:tc>
        <w:tc>
          <w:tcPr>
            <w:tcW w:w="1178" w:type="dxa"/>
            <w:vAlign w:val="center"/>
          </w:tcPr>
          <w:p w:rsidR="002D235B" w:rsidRPr="002D235B" w:rsidRDefault="002D235B" w:rsidP="002D235B">
            <w:pPr>
              <w:spacing w:before="60" w:after="60" w:line="276" w:lineRule="auto"/>
              <w:jc w:val="center"/>
              <w:rPr>
                <w:rFonts w:ascii="Cambria" w:eastAsia="Times New Roman" w:hAnsi="Cambria"/>
                <w:b/>
                <w:bCs/>
                <w:i/>
                <w:iCs/>
                <w:color w:val="000000"/>
                <w:u w:val="single"/>
              </w:rPr>
            </w:pPr>
            <w:proofErr w:type="spellStart"/>
            <w:r w:rsidRPr="002D235B">
              <w:rPr>
                <w:rFonts w:ascii="Cambria" w:eastAsia="Times New Roman" w:hAnsi="Cambria"/>
                <w:b/>
                <w:bCs/>
                <w:i/>
                <w:iCs/>
                <w:color w:val="000000"/>
                <w:u w:val="single"/>
              </w:rPr>
              <w:t>To</w:t>
            </w:r>
            <w:proofErr w:type="spellEnd"/>
            <w:r w:rsidRPr="002D235B">
              <w:rPr>
                <w:rFonts w:ascii="Cambria" w:eastAsia="Times New Roman" w:hAnsi="Cambria"/>
                <w:b/>
                <w:bCs/>
                <w:i/>
                <w:iCs/>
                <w:color w:val="000000"/>
                <w:u w:val="single"/>
              </w:rPr>
              <w:t xml:space="preserve"> Do</w:t>
            </w:r>
          </w:p>
        </w:tc>
      </w:tr>
      <w:tr w:rsidR="002D235B" w:rsidTr="002D235B">
        <w:tc>
          <w:tcPr>
            <w:tcW w:w="552" w:type="dxa"/>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Align w:val="center"/>
          </w:tcPr>
          <w:p w:rsidR="002D235B" w:rsidRPr="002D235B" w:rsidRDefault="002D235B" w:rsidP="002D235B">
            <w:pPr>
              <w:tabs>
                <w:tab w:val="left" w:pos="743"/>
              </w:tabs>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PLANIFICAREA</w:t>
            </w:r>
          </w:p>
          <w:p w:rsidR="002D235B" w:rsidRPr="002D235B" w:rsidRDefault="002D235B" w:rsidP="002D235B">
            <w:pPr>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EXECUTĂRII</w:t>
            </w:r>
          </w:p>
          <w:p w:rsidR="002D235B" w:rsidRPr="002D235B" w:rsidRDefault="002D235B" w:rsidP="002D235B">
            <w:pPr>
              <w:tabs>
                <w:tab w:val="left" w:pos="743"/>
              </w:tabs>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TICHETULUI</w:t>
            </w:r>
          </w:p>
        </w:tc>
        <w:tc>
          <w:tcPr>
            <w:tcW w:w="2892" w:type="dxa"/>
            <w:vAlign w:val="center"/>
          </w:tcPr>
          <w:p w:rsidR="002D235B" w:rsidRPr="002D235B" w:rsidRDefault="002D235B" w:rsidP="002D235B">
            <w:pPr>
              <w:tabs>
                <w:tab w:val="left" w:pos="743"/>
              </w:tabs>
              <w:spacing w:before="60" w:after="60" w:line="276" w:lineRule="auto"/>
              <w:rPr>
                <w:rFonts w:ascii="Cambria" w:eastAsia="Times New Roman" w:hAnsi="Cambria"/>
                <w:color w:val="000000"/>
              </w:rPr>
            </w:pPr>
            <w:r w:rsidRPr="002D235B">
              <w:rPr>
                <w:rFonts w:ascii="Cambria" w:eastAsia="Times New Roman" w:hAnsi="Cambria"/>
                <w:b/>
                <w:bCs/>
                <w:color w:val="000000"/>
              </w:rPr>
              <w:t xml:space="preserve">Prestatorul, </w:t>
            </w:r>
            <w:r w:rsidRPr="002D235B">
              <w:rPr>
                <w:rFonts w:ascii="Cambria" w:eastAsia="Times New Roman" w:hAnsi="Cambria"/>
                <w:color w:val="000000"/>
              </w:rPr>
              <w:t xml:space="preserve">conform planificării de executare a Tichetului, demarează procesul de soluționare a </w:t>
            </w:r>
            <w:r w:rsidRPr="002D235B">
              <w:rPr>
                <w:rFonts w:ascii="Cambria" w:eastAsia="Times New Roman" w:hAnsi="Cambria"/>
                <w:b/>
                <w:bCs/>
                <w:color w:val="000000"/>
              </w:rPr>
              <w:t>Tichetului</w:t>
            </w:r>
            <w:r w:rsidRPr="002D235B">
              <w:rPr>
                <w:rFonts w:ascii="Cambria" w:eastAsia="Times New Roman" w:hAnsi="Cambria"/>
                <w:color w:val="000000"/>
              </w:rPr>
              <w:t xml:space="preserve"> în scopul identificării soluțiilor de înlăturare sau remediere a Tichetului respectiv, plasându-l în coloana </w:t>
            </w:r>
            <w:r w:rsidRPr="002D235B">
              <w:rPr>
                <w:rFonts w:ascii="Cambria" w:eastAsia="Times New Roman" w:hAnsi="Cambria"/>
                <w:b/>
                <w:bCs/>
                <w:color w:val="000000"/>
              </w:rPr>
              <w:t>„In Progress”</w:t>
            </w:r>
          </w:p>
        </w:tc>
        <w:tc>
          <w:tcPr>
            <w:tcW w:w="2855" w:type="dxa"/>
            <w:vAlign w:val="center"/>
          </w:tcPr>
          <w:p w:rsidR="002D235B" w:rsidRPr="002D235B" w:rsidRDefault="002D235B" w:rsidP="002D235B">
            <w:pPr>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w:t>
            </w:r>
          </w:p>
        </w:tc>
        <w:tc>
          <w:tcPr>
            <w:tcW w:w="1178" w:type="dxa"/>
            <w:vAlign w:val="center"/>
          </w:tcPr>
          <w:p w:rsidR="002D235B" w:rsidRPr="002D235B" w:rsidRDefault="002D235B" w:rsidP="002D235B">
            <w:pPr>
              <w:spacing w:before="60" w:after="60" w:line="276" w:lineRule="auto"/>
              <w:jc w:val="center"/>
              <w:rPr>
                <w:rFonts w:ascii="Cambria" w:eastAsia="Times New Roman" w:hAnsi="Cambria"/>
                <w:b/>
                <w:bCs/>
                <w:i/>
                <w:iCs/>
                <w:color w:val="000000"/>
                <w:u w:val="single"/>
              </w:rPr>
            </w:pPr>
            <w:r w:rsidRPr="002D235B">
              <w:rPr>
                <w:rFonts w:ascii="Cambria" w:eastAsia="Times New Roman" w:hAnsi="Cambria"/>
                <w:b/>
                <w:bCs/>
                <w:i/>
                <w:iCs/>
                <w:color w:val="000000"/>
                <w:u w:val="single"/>
              </w:rPr>
              <w:t xml:space="preserve">In </w:t>
            </w:r>
            <w:proofErr w:type="spellStart"/>
            <w:r w:rsidRPr="002D235B">
              <w:rPr>
                <w:rFonts w:ascii="Cambria" w:eastAsia="Times New Roman" w:hAnsi="Cambria"/>
                <w:b/>
                <w:bCs/>
                <w:i/>
                <w:iCs/>
                <w:color w:val="000000"/>
                <w:u w:val="single"/>
              </w:rPr>
              <w:t>Progress</w:t>
            </w:r>
            <w:proofErr w:type="spellEnd"/>
          </w:p>
        </w:tc>
      </w:tr>
      <w:tr w:rsidR="002D235B" w:rsidTr="002D235B">
        <w:tc>
          <w:tcPr>
            <w:tcW w:w="552" w:type="dxa"/>
            <w:vMerge w:val="restart"/>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restart"/>
            <w:vAlign w:val="center"/>
          </w:tcPr>
          <w:p w:rsidR="002D235B" w:rsidRPr="002D235B" w:rsidRDefault="002D235B" w:rsidP="002D235B">
            <w:pPr>
              <w:tabs>
                <w:tab w:val="left" w:pos="743"/>
              </w:tabs>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SOLUȚIONARE</w:t>
            </w:r>
          </w:p>
          <w:p w:rsidR="002D235B" w:rsidRPr="002D235B" w:rsidRDefault="002D235B" w:rsidP="002D235B">
            <w:pPr>
              <w:tabs>
                <w:tab w:val="left" w:pos="1134"/>
              </w:tabs>
              <w:spacing w:before="60" w:after="60" w:line="276" w:lineRule="auto"/>
              <w:jc w:val="center"/>
              <w:rPr>
                <w:rFonts w:ascii="Cambria" w:eastAsia="Times New Roman" w:hAnsi="Cambria" w:cs="Times New Roman"/>
                <w:color w:val="000000"/>
                <w:lang w:eastAsia="ru-RU"/>
              </w:rPr>
            </w:pPr>
            <w:r w:rsidRPr="002D235B">
              <w:rPr>
                <w:rFonts w:ascii="Cambria" w:eastAsia="Times New Roman" w:hAnsi="Cambria"/>
                <w:b/>
                <w:bCs/>
                <w:color w:val="000000"/>
              </w:rPr>
              <w:t>TICHET</w:t>
            </w:r>
          </w:p>
        </w:tc>
        <w:tc>
          <w:tcPr>
            <w:tcW w:w="2892" w:type="dxa"/>
            <w:vAlign w:val="center"/>
          </w:tcPr>
          <w:p w:rsidR="002D235B" w:rsidRPr="002D235B" w:rsidRDefault="002D235B" w:rsidP="002D235B">
            <w:pPr>
              <w:tabs>
                <w:tab w:val="left" w:pos="743"/>
              </w:tabs>
              <w:spacing w:before="60" w:after="60" w:line="276" w:lineRule="auto"/>
              <w:rPr>
                <w:rFonts w:ascii="Cambria" w:eastAsia="Times New Roman" w:hAnsi="Cambria"/>
                <w:b/>
                <w:bCs/>
                <w:color w:val="000000"/>
              </w:rPr>
            </w:pPr>
            <w:r w:rsidRPr="002D235B">
              <w:rPr>
                <w:rFonts w:ascii="Cambria" w:eastAsia="Times New Roman" w:hAnsi="Cambria"/>
                <w:b/>
                <w:bCs/>
                <w:color w:val="000000"/>
              </w:rPr>
              <w:t xml:space="preserve">Prestatorul, </w:t>
            </w:r>
            <w:r w:rsidRPr="002D235B">
              <w:rPr>
                <w:rFonts w:ascii="Cambria" w:eastAsia="Times New Roman" w:hAnsi="Cambria"/>
                <w:color w:val="000000"/>
              </w:rPr>
              <w:t xml:space="preserve">ca urmare a finalizării lucrului efectiv aferent identificării și implementării soluțiilor de </w:t>
            </w:r>
            <w:r w:rsidRPr="002D235B">
              <w:rPr>
                <w:rFonts w:ascii="Cambria" w:eastAsia="Times New Roman" w:hAnsi="Cambria"/>
                <w:color w:val="000000"/>
              </w:rPr>
              <w:lastRenderedPageBreak/>
              <w:t xml:space="preserve">înlăturare sau remediere a </w:t>
            </w:r>
            <w:r w:rsidRPr="002D235B">
              <w:rPr>
                <w:rFonts w:ascii="Cambria" w:eastAsia="Times New Roman" w:hAnsi="Cambria"/>
                <w:b/>
                <w:bCs/>
                <w:color w:val="000000"/>
              </w:rPr>
              <w:t>Tichetului</w:t>
            </w:r>
            <w:r w:rsidRPr="002D235B">
              <w:rPr>
                <w:rFonts w:ascii="Cambria" w:eastAsia="Times New Roman" w:hAnsi="Cambria"/>
                <w:color w:val="000000"/>
              </w:rPr>
              <w:t xml:space="preserve">, plasează </w:t>
            </w:r>
            <w:r w:rsidRPr="002D235B">
              <w:rPr>
                <w:rFonts w:ascii="Cambria" w:eastAsia="Times New Roman" w:hAnsi="Cambria"/>
                <w:b/>
                <w:bCs/>
                <w:color w:val="000000"/>
              </w:rPr>
              <w:t>Tichetul</w:t>
            </w:r>
            <w:r w:rsidRPr="002D235B">
              <w:rPr>
                <w:rFonts w:ascii="Cambria" w:eastAsia="Times New Roman" w:hAnsi="Cambria"/>
                <w:color w:val="000000"/>
              </w:rPr>
              <w:t xml:space="preserve"> în coloana </w:t>
            </w:r>
            <w:r w:rsidRPr="002D235B">
              <w:rPr>
                <w:rFonts w:ascii="Cambria" w:eastAsia="Times New Roman" w:hAnsi="Cambria"/>
                <w:b/>
                <w:bCs/>
                <w:color w:val="000000"/>
              </w:rPr>
              <w:t>„Dev Env”</w:t>
            </w:r>
            <w:r w:rsidRPr="002D235B">
              <w:rPr>
                <w:rFonts w:ascii="Cambria" w:eastAsia="Times New Roman" w:hAnsi="Cambria"/>
                <w:color w:val="000000"/>
              </w:rPr>
              <w:t xml:space="preserve"> pentru a fi verificată de Echipa Tehnică, dacă soluția identificată funcționează.</w:t>
            </w:r>
          </w:p>
        </w:tc>
        <w:tc>
          <w:tcPr>
            <w:tcW w:w="2855" w:type="dxa"/>
            <w:vAlign w:val="center"/>
          </w:tcPr>
          <w:p w:rsidR="002D235B" w:rsidRPr="002D235B" w:rsidRDefault="002D235B" w:rsidP="002D235B">
            <w:pPr>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lastRenderedPageBreak/>
              <w:t>/------------------------------/</w:t>
            </w:r>
          </w:p>
        </w:tc>
        <w:tc>
          <w:tcPr>
            <w:tcW w:w="1178" w:type="dxa"/>
            <w:vAlign w:val="center"/>
          </w:tcPr>
          <w:p w:rsidR="002D235B" w:rsidRPr="002D235B" w:rsidRDefault="002D235B" w:rsidP="002D235B">
            <w:pPr>
              <w:spacing w:before="60" w:after="60" w:line="276" w:lineRule="auto"/>
              <w:jc w:val="center"/>
              <w:rPr>
                <w:rFonts w:ascii="Cambria" w:eastAsia="Times New Roman" w:hAnsi="Cambria"/>
                <w:b/>
                <w:bCs/>
                <w:i/>
                <w:iCs/>
                <w:color w:val="000000"/>
                <w:u w:val="single"/>
              </w:rPr>
            </w:pPr>
            <w:proofErr w:type="spellStart"/>
            <w:r w:rsidRPr="002D235B">
              <w:rPr>
                <w:rFonts w:ascii="Cambria" w:eastAsia="Times New Roman" w:hAnsi="Cambria"/>
                <w:b/>
                <w:bCs/>
                <w:i/>
                <w:iCs/>
                <w:color w:val="000000"/>
                <w:u w:val="single"/>
              </w:rPr>
              <w:t>Dev</w:t>
            </w:r>
            <w:proofErr w:type="spellEnd"/>
            <w:r w:rsidRPr="002D235B">
              <w:rPr>
                <w:rFonts w:ascii="Cambria" w:eastAsia="Times New Roman" w:hAnsi="Cambria"/>
                <w:b/>
                <w:bCs/>
                <w:i/>
                <w:iCs/>
                <w:color w:val="000000"/>
                <w:u w:val="single"/>
              </w:rPr>
              <w:t xml:space="preserve"> </w:t>
            </w:r>
            <w:proofErr w:type="spellStart"/>
            <w:r w:rsidRPr="002D235B">
              <w:rPr>
                <w:rFonts w:ascii="Cambria" w:eastAsia="Times New Roman" w:hAnsi="Cambria"/>
                <w:b/>
                <w:bCs/>
                <w:i/>
                <w:iCs/>
                <w:color w:val="000000"/>
                <w:u w:val="single"/>
              </w:rPr>
              <w:t>Env</w:t>
            </w:r>
            <w:proofErr w:type="spellEnd"/>
          </w:p>
        </w:tc>
      </w:tr>
      <w:tr w:rsidR="002D235B" w:rsidTr="002D235B">
        <w:tc>
          <w:tcPr>
            <w:tcW w:w="552" w:type="dxa"/>
            <w:vMerge/>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ign w:val="center"/>
          </w:tcPr>
          <w:p w:rsidR="002D235B" w:rsidRPr="002D235B" w:rsidRDefault="002D235B" w:rsidP="002D235B">
            <w:pPr>
              <w:tabs>
                <w:tab w:val="left" w:pos="1134"/>
              </w:tabs>
              <w:spacing w:before="60" w:after="60" w:line="276" w:lineRule="auto"/>
              <w:jc w:val="center"/>
              <w:rPr>
                <w:rFonts w:ascii="Cambria" w:eastAsia="Times New Roman" w:hAnsi="Cambria" w:cs="Times New Roman"/>
                <w:color w:val="000000"/>
                <w:lang w:eastAsia="ru-RU"/>
              </w:rPr>
            </w:pPr>
          </w:p>
        </w:tc>
        <w:tc>
          <w:tcPr>
            <w:tcW w:w="2892" w:type="dxa"/>
            <w:vAlign w:val="center"/>
          </w:tcPr>
          <w:p w:rsidR="002D235B" w:rsidRPr="002D235B" w:rsidRDefault="002D235B" w:rsidP="002D235B">
            <w:pPr>
              <w:tabs>
                <w:tab w:val="left" w:pos="743"/>
              </w:tabs>
              <w:spacing w:before="60" w:after="60" w:line="276" w:lineRule="auto"/>
              <w:rPr>
                <w:rFonts w:ascii="Cambria" w:eastAsia="Times New Roman" w:hAnsi="Cambria"/>
                <w:b/>
                <w:bCs/>
                <w:color w:val="000000"/>
              </w:rPr>
            </w:pPr>
            <w:r w:rsidRPr="002D235B">
              <w:rPr>
                <w:rFonts w:ascii="Cambria" w:eastAsia="Times New Roman" w:hAnsi="Cambria"/>
                <w:b/>
                <w:bCs/>
                <w:color w:val="000000"/>
              </w:rPr>
              <w:t xml:space="preserve">Prestatorul, </w:t>
            </w:r>
            <w:r w:rsidRPr="002D235B">
              <w:rPr>
                <w:rFonts w:ascii="Cambria" w:eastAsia="Times New Roman" w:hAnsi="Cambria"/>
                <w:color w:val="000000"/>
              </w:rPr>
              <w:t xml:space="preserve">ca urmare a finalizării procesului de testare/verificare a soluției de remediere sau înlăturare a Tichetului, plasează soluția software în </w:t>
            </w:r>
            <w:r w:rsidRPr="002D235B">
              <w:rPr>
                <w:rFonts w:ascii="Cambria" w:eastAsia="Times New Roman" w:hAnsi="Cambria"/>
                <w:b/>
                <w:bCs/>
                <w:color w:val="000000"/>
              </w:rPr>
              <w:t>Mediul de Testare</w:t>
            </w:r>
            <w:r w:rsidRPr="002D235B">
              <w:rPr>
                <w:rFonts w:ascii="Cambria" w:eastAsia="Times New Roman" w:hAnsi="Cambria"/>
                <w:color w:val="000000"/>
              </w:rPr>
              <w:t xml:space="preserve"> și transferă Tichetul în coloana </w:t>
            </w:r>
            <w:r w:rsidRPr="002D235B">
              <w:rPr>
                <w:rFonts w:ascii="Cambria" w:eastAsia="Times New Roman" w:hAnsi="Cambria"/>
                <w:b/>
                <w:bCs/>
                <w:color w:val="000000"/>
              </w:rPr>
              <w:t>„Test Env”,</w:t>
            </w:r>
            <w:r w:rsidRPr="002D235B">
              <w:rPr>
                <w:rFonts w:ascii="Cambria" w:eastAsia="Times New Roman" w:hAnsi="Cambria"/>
                <w:color w:val="000000"/>
              </w:rPr>
              <w:t xml:space="preserve"> în vederea testării și verificării interne de către un Tester a </w:t>
            </w:r>
            <w:r w:rsidRPr="002D235B">
              <w:rPr>
                <w:rFonts w:ascii="Cambria" w:eastAsia="Times New Roman" w:hAnsi="Cambria"/>
                <w:b/>
                <w:bCs/>
                <w:color w:val="000000"/>
              </w:rPr>
              <w:t>Tichetului.</w:t>
            </w:r>
          </w:p>
        </w:tc>
        <w:tc>
          <w:tcPr>
            <w:tcW w:w="2855" w:type="dxa"/>
            <w:vAlign w:val="center"/>
          </w:tcPr>
          <w:p w:rsidR="002D235B" w:rsidRPr="002D235B" w:rsidRDefault="002D235B" w:rsidP="002D235B">
            <w:pPr>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w:t>
            </w:r>
          </w:p>
        </w:tc>
        <w:tc>
          <w:tcPr>
            <w:tcW w:w="1178" w:type="dxa"/>
            <w:vAlign w:val="center"/>
          </w:tcPr>
          <w:p w:rsidR="002D235B" w:rsidRPr="002D235B" w:rsidRDefault="002D235B" w:rsidP="002D235B">
            <w:pPr>
              <w:spacing w:before="60" w:after="60" w:line="276" w:lineRule="auto"/>
              <w:jc w:val="center"/>
              <w:rPr>
                <w:rFonts w:ascii="Cambria" w:eastAsia="Times New Roman" w:hAnsi="Cambria"/>
                <w:b/>
                <w:bCs/>
                <w:i/>
                <w:iCs/>
                <w:color w:val="000000"/>
                <w:u w:val="single"/>
              </w:rPr>
            </w:pPr>
            <w:r w:rsidRPr="002D235B">
              <w:rPr>
                <w:rFonts w:ascii="Cambria" w:eastAsia="Times New Roman" w:hAnsi="Cambria"/>
                <w:b/>
                <w:bCs/>
                <w:i/>
                <w:iCs/>
                <w:color w:val="000000"/>
                <w:u w:val="single"/>
              </w:rPr>
              <w:t xml:space="preserve">Test </w:t>
            </w:r>
            <w:proofErr w:type="spellStart"/>
            <w:r w:rsidRPr="002D235B">
              <w:rPr>
                <w:rFonts w:ascii="Cambria" w:eastAsia="Times New Roman" w:hAnsi="Cambria"/>
                <w:b/>
                <w:bCs/>
                <w:i/>
                <w:iCs/>
                <w:color w:val="000000"/>
                <w:u w:val="single"/>
              </w:rPr>
              <w:t>Env</w:t>
            </w:r>
            <w:proofErr w:type="spellEnd"/>
          </w:p>
        </w:tc>
      </w:tr>
      <w:tr w:rsidR="002D235B" w:rsidTr="002D235B">
        <w:tc>
          <w:tcPr>
            <w:tcW w:w="552" w:type="dxa"/>
            <w:vMerge/>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ign w:val="center"/>
          </w:tcPr>
          <w:p w:rsidR="002D235B" w:rsidRPr="002D235B" w:rsidRDefault="002D235B" w:rsidP="002D235B">
            <w:pPr>
              <w:tabs>
                <w:tab w:val="left" w:pos="1134"/>
              </w:tabs>
              <w:spacing w:before="60" w:after="60" w:line="276" w:lineRule="auto"/>
              <w:jc w:val="center"/>
              <w:rPr>
                <w:rFonts w:ascii="Cambria" w:eastAsia="Times New Roman" w:hAnsi="Cambria" w:cs="Times New Roman"/>
                <w:color w:val="000000"/>
                <w:lang w:eastAsia="ru-RU"/>
              </w:rPr>
            </w:pPr>
          </w:p>
        </w:tc>
        <w:tc>
          <w:tcPr>
            <w:tcW w:w="2892" w:type="dxa"/>
            <w:vAlign w:val="center"/>
          </w:tcPr>
          <w:p w:rsidR="002D235B" w:rsidRPr="002D235B" w:rsidRDefault="002D235B" w:rsidP="002D235B">
            <w:pPr>
              <w:tabs>
                <w:tab w:val="left" w:pos="743"/>
              </w:tabs>
              <w:spacing w:before="60" w:after="60" w:line="276" w:lineRule="auto"/>
              <w:rPr>
                <w:rFonts w:ascii="Cambria" w:eastAsia="Times New Roman" w:hAnsi="Cambria"/>
                <w:b/>
                <w:bCs/>
                <w:color w:val="000000"/>
              </w:rPr>
            </w:pPr>
            <w:r w:rsidRPr="002D235B">
              <w:rPr>
                <w:rFonts w:ascii="Cambria" w:eastAsia="Times New Roman" w:hAnsi="Cambria"/>
                <w:b/>
                <w:bCs/>
                <w:color w:val="000000"/>
              </w:rPr>
              <w:t xml:space="preserve">Prestatorul, </w:t>
            </w:r>
            <w:r w:rsidRPr="002D235B">
              <w:rPr>
                <w:rFonts w:ascii="Cambria" w:eastAsia="Times New Roman" w:hAnsi="Cambria"/>
                <w:color w:val="000000"/>
              </w:rPr>
              <w:t>demarează procesul de verificare a remedierii sau înlăturării Tichetului; astfel, în funcție de rezultatele verificării respective, plasează, după caz, Tichetul respectiv în Coloana:</w:t>
            </w:r>
          </w:p>
        </w:tc>
        <w:tc>
          <w:tcPr>
            <w:tcW w:w="2855" w:type="dxa"/>
            <w:vAlign w:val="center"/>
          </w:tcPr>
          <w:p w:rsidR="002D235B" w:rsidRPr="002D235B" w:rsidRDefault="002D235B" w:rsidP="002D235B">
            <w:pPr>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w:t>
            </w:r>
          </w:p>
        </w:tc>
        <w:tc>
          <w:tcPr>
            <w:tcW w:w="1178" w:type="dxa"/>
            <w:vAlign w:val="center"/>
          </w:tcPr>
          <w:p w:rsidR="002D235B" w:rsidRPr="002D235B" w:rsidRDefault="002D235B" w:rsidP="002D235B">
            <w:pPr>
              <w:spacing w:before="60" w:after="60" w:line="276" w:lineRule="auto"/>
              <w:jc w:val="center"/>
              <w:rPr>
                <w:rFonts w:ascii="Cambria" w:eastAsia="Times New Roman" w:hAnsi="Cambria"/>
                <w:b/>
                <w:bCs/>
                <w:i/>
                <w:iCs/>
                <w:color w:val="000000"/>
                <w:u w:val="single"/>
              </w:rPr>
            </w:pPr>
            <w:r w:rsidRPr="002D235B">
              <w:rPr>
                <w:rFonts w:ascii="Cambria" w:eastAsia="Times New Roman" w:hAnsi="Cambria"/>
                <w:b/>
                <w:bCs/>
                <w:color w:val="000000"/>
              </w:rPr>
              <w:t>/---------/</w:t>
            </w:r>
          </w:p>
        </w:tc>
      </w:tr>
      <w:tr w:rsidR="002D235B" w:rsidTr="002D235B">
        <w:tc>
          <w:tcPr>
            <w:tcW w:w="552" w:type="dxa"/>
            <w:vMerge w:val="restart"/>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restart"/>
            <w:vAlign w:val="center"/>
          </w:tcPr>
          <w:p w:rsidR="002D235B" w:rsidRPr="002D235B" w:rsidRDefault="002D235B" w:rsidP="002D235B">
            <w:pPr>
              <w:tabs>
                <w:tab w:val="left" w:pos="1134"/>
              </w:tabs>
              <w:spacing w:before="60" w:after="60" w:line="276" w:lineRule="auto"/>
              <w:jc w:val="center"/>
              <w:rPr>
                <w:rFonts w:ascii="Cambria" w:eastAsia="Times New Roman" w:hAnsi="Cambria" w:cs="Times New Roman"/>
                <w:color w:val="000000"/>
                <w:lang w:eastAsia="ru-RU"/>
              </w:rPr>
            </w:pPr>
            <w:r w:rsidRPr="002D235B">
              <w:rPr>
                <w:rFonts w:ascii="Cambria" w:eastAsia="Times New Roman" w:hAnsi="Cambria"/>
                <w:b/>
                <w:bCs/>
                <w:color w:val="000000"/>
              </w:rPr>
              <w:t>TESTAREA INTERNĂ</w:t>
            </w:r>
          </w:p>
        </w:tc>
        <w:tc>
          <w:tcPr>
            <w:tcW w:w="2892" w:type="dxa"/>
            <w:vAlign w:val="center"/>
          </w:tcPr>
          <w:p w:rsidR="002D235B" w:rsidRPr="002D235B" w:rsidRDefault="002D235B" w:rsidP="002D235B">
            <w:pPr>
              <w:tabs>
                <w:tab w:val="left" w:pos="743"/>
              </w:tabs>
              <w:spacing w:before="60" w:after="60" w:line="276" w:lineRule="auto"/>
              <w:rPr>
                <w:rFonts w:ascii="Cambria" w:eastAsia="Times New Roman" w:hAnsi="Cambria"/>
                <w:b/>
                <w:bCs/>
                <w:color w:val="000000"/>
              </w:rPr>
            </w:pPr>
            <w:r w:rsidRPr="002D235B">
              <w:rPr>
                <w:rFonts w:ascii="Cambria" w:eastAsia="Times New Roman" w:hAnsi="Cambria"/>
                <w:b/>
                <w:bCs/>
                <w:color w:val="000000"/>
              </w:rPr>
              <w:t xml:space="preserve">„To Do” </w:t>
            </w:r>
            <w:r w:rsidRPr="002D235B">
              <w:rPr>
                <w:rFonts w:ascii="Cambria" w:eastAsia="Times New Roman" w:hAnsi="Cambria"/>
                <w:color w:val="000000"/>
              </w:rPr>
              <w:t>în cazurile proceselor specificate în pct. 4-5 se repetă corespunzător</w:t>
            </w:r>
          </w:p>
        </w:tc>
        <w:tc>
          <w:tcPr>
            <w:tcW w:w="2855" w:type="dxa"/>
            <w:vAlign w:val="center"/>
          </w:tcPr>
          <w:p w:rsidR="002D235B" w:rsidRPr="002D235B" w:rsidRDefault="002D235B" w:rsidP="002D235B">
            <w:pPr>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w:t>
            </w:r>
          </w:p>
        </w:tc>
        <w:tc>
          <w:tcPr>
            <w:tcW w:w="1178" w:type="dxa"/>
            <w:vAlign w:val="center"/>
          </w:tcPr>
          <w:p w:rsidR="002D235B" w:rsidRPr="002D235B" w:rsidRDefault="002D235B" w:rsidP="002D235B">
            <w:pPr>
              <w:spacing w:before="60" w:after="60" w:line="276" w:lineRule="auto"/>
              <w:jc w:val="center"/>
              <w:rPr>
                <w:rFonts w:ascii="Cambria" w:eastAsia="Times New Roman" w:hAnsi="Cambria"/>
                <w:b/>
                <w:bCs/>
                <w:i/>
                <w:iCs/>
                <w:color w:val="000000"/>
                <w:u w:val="single"/>
              </w:rPr>
            </w:pPr>
            <w:proofErr w:type="spellStart"/>
            <w:r w:rsidRPr="002D235B">
              <w:rPr>
                <w:rFonts w:ascii="Cambria" w:eastAsia="Times New Roman" w:hAnsi="Cambria"/>
                <w:b/>
                <w:bCs/>
                <w:i/>
                <w:iCs/>
                <w:color w:val="000000"/>
                <w:u w:val="single"/>
              </w:rPr>
              <w:t>To</w:t>
            </w:r>
            <w:proofErr w:type="spellEnd"/>
            <w:r w:rsidRPr="002D235B">
              <w:rPr>
                <w:rFonts w:ascii="Cambria" w:eastAsia="Times New Roman" w:hAnsi="Cambria"/>
                <w:b/>
                <w:bCs/>
                <w:i/>
                <w:iCs/>
                <w:color w:val="000000"/>
                <w:u w:val="single"/>
              </w:rPr>
              <w:t xml:space="preserve"> do</w:t>
            </w:r>
          </w:p>
        </w:tc>
      </w:tr>
      <w:tr w:rsidR="002D235B" w:rsidTr="002D235B">
        <w:tc>
          <w:tcPr>
            <w:tcW w:w="552" w:type="dxa"/>
            <w:vMerge/>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ign w:val="center"/>
          </w:tcPr>
          <w:p w:rsidR="002D235B" w:rsidRPr="002D235B" w:rsidRDefault="002D235B" w:rsidP="002D235B">
            <w:pPr>
              <w:tabs>
                <w:tab w:val="left" w:pos="1134"/>
              </w:tabs>
              <w:spacing w:before="60" w:after="60" w:line="276" w:lineRule="auto"/>
              <w:jc w:val="center"/>
              <w:rPr>
                <w:rFonts w:ascii="Cambria" w:eastAsia="Times New Roman" w:hAnsi="Cambria" w:cs="Times New Roman"/>
                <w:color w:val="000000"/>
                <w:lang w:eastAsia="ru-RU"/>
              </w:rPr>
            </w:pPr>
          </w:p>
        </w:tc>
        <w:tc>
          <w:tcPr>
            <w:tcW w:w="2892" w:type="dxa"/>
            <w:vAlign w:val="center"/>
          </w:tcPr>
          <w:p w:rsidR="002D235B" w:rsidRPr="002D235B" w:rsidRDefault="002D235B" w:rsidP="002D235B">
            <w:pPr>
              <w:numPr>
                <w:ilvl w:val="0"/>
                <w:numId w:val="6"/>
              </w:numPr>
              <w:tabs>
                <w:tab w:val="left" w:pos="442"/>
              </w:tabs>
              <w:spacing w:before="60" w:after="60" w:line="276" w:lineRule="auto"/>
              <w:ind w:left="17" w:firstLine="284"/>
              <w:rPr>
                <w:rFonts w:ascii="Cambria" w:eastAsia="Times New Roman" w:hAnsi="Cambria"/>
                <w:b/>
                <w:bCs/>
                <w:color w:val="000000"/>
              </w:rPr>
            </w:pPr>
            <w:r w:rsidRPr="002D235B">
              <w:rPr>
                <w:rFonts w:ascii="Cambria" w:eastAsia="Times New Roman" w:hAnsi="Cambria"/>
                <w:b/>
                <w:bCs/>
                <w:color w:val="000000"/>
              </w:rPr>
              <w:t>„</w:t>
            </w:r>
            <w:proofErr w:type="spellStart"/>
            <w:r w:rsidRPr="002D235B">
              <w:rPr>
                <w:rFonts w:ascii="Cambria" w:eastAsia="Times New Roman" w:hAnsi="Cambria"/>
                <w:b/>
                <w:bCs/>
                <w:color w:val="000000"/>
              </w:rPr>
              <w:t>Approved</w:t>
            </w:r>
            <w:proofErr w:type="spellEnd"/>
            <w:r w:rsidRPr="002D235B">
              <w:rPr>
                <w:rFonts w:ascii="Cambria" w:eastAsia="Times New Roman" w:hAnsi="Cambria"/>
                <w:b/>
                <w:bCs/>
                <w:color w:val="000000"/>
              </w:rPr>
              <w:t xml:space="preserve"> </w:t>
            </w:r>
            <w:proofErr w:type="spellStart"/>
            <w:r w:rsidRPr="002D235B">
              <w:rPr>
                <w:rFonts w:ascii="Cambria" w:eastAsia="Times New Roman" w:hAnsi="Cambria"/>
                <w:b/>
                <w:bCs/>
                <w:color w:val="000000"/>
              </w:rPr>
              <w:t>By</w:t>
            </w:r>
            <w:proofErr w:type="spellEnd"/>
            <w:r w:rsidRPr="002D235B">
              <w:rPr>
                <w:rFonts w:ascii="Cambria" w:eastAsia="Times New Roman" w:hAnsi="Cambria"/>
                <w:b/>
                <w:bCs/>
                <w:color w:val="000000"/>
              </w:rPr>
              <w:t xml:space="preserve"> Tester”</w:t>
            </w:r>
          </w:p>
        </w:tc>
        <w:tc>
          <w:tcPr>
            <w:tcW w:w="2855" w:type="dxa"/>
            <w:vAlign w:val="center"/>
          </w:tcPr>
          <w:p w:rsidR="002D235B" w:rsidRPr="002D235B" w:rsidRDefault="002D235B" w:rsidP="002D235B">
            <w:pPr>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w:t>
            </w:r>
          </w:p>
        </w:tc>
        <w:tc>
          <w:tcPr>
            <w:tcW w:w="1178" w:type="dxa"/>
            <w:vAlign w:val="center"/>
          </w:tcPr>
          <w:p w:rsidR="002D235B" w:rsidRPr="002D235B" w:rsidRDefault="002D235B" w:rsidP="002D235B">
            <w:pPr>
              <w:spacing w:before="60" w:after="60" w:line="276" w:lineRule="auto"/>
              <w:jc w:val="center"/>
              <w:rPr>
                <w:rFonts w:ascii="Cambria" w:eastAsia="Times New Roman" w:hAnsi="Cambria"/>
                <w:b/>
                <w:bCs/>
                <w:i/>
                <w:iCs/>
                <w:color w:val="000000"/>
                <w:u w:val="single"/>
              </w:rPr>
            </w:pPr>
            <w:proofErr w:type="spellStart"/>
            <w:r w:rsidRPr="002D235B">
              <w:rPr>
                <w:rFonts w:ascii="Cambria" w:eastAsia="Times New Roman" w:hAnsi="Cambria"/>
                <w:b/>
                <w:bCs/>
                <w:i/>
                <w:iCs/>
                <w:color w:val="000000"/>
                <w:u w:val="single"/>
              </w:rPr>
              <w:t>Approved</w:t>
            </w:r>
            <w:proofErr w:type="spellEnd"/>
            <w:r w:rsidRPr="002D235B">
              <w:rPr>
                <w:rFonts w:ascii="Cambria" w:eastAsia="Times New Roman" w:hAnsi="Cambria"/>
                <w:b/>
                <w:bCs/>
                <w:i/>
                <w:iCs/>
                <w:color w:val="000000"/>
                <w:u w:val="single"/>
              </w:rPr>
              <w:t xml:space="preserve"> </w:t>
            </w:r>
            <w:proofErr w:type="spellStart"/>
            <w:r w:rsidRPr="002D235B">
              <w:rPr>
                <w:rFonts w:ascii="Cambria" w:eastAsia="Times New Roman" w:hAnsi="Cambria"/>
                <w:b/>
                <w:bCs/>
                <w:i/>
                <w:iCs/>
                <w:color w:val="000000"/>
                <w:u w:val="single"/>
              </w:rPr>
              <w:t>by</w:t>
            </w:r>
            <w:proofErr w:type="spellEnd"/>
            <w:r w:rsidRPr="002D235B">
              <w:rPr>
                <w:rFonts w:ascii="Cambria" w:eastAsia="Times New Roman" w:hAnsi="Cambria"/>
                <w:b/>
                <w:bCs/>
                <w:i/>
                <w:iCs/>
                <w:color w:val="000000"/>
                <w:u w:val="single"/>
              </w:rPr>
              <w:t xml:space="preserve"> Tester</w:t>
            </w:r>
          </w:p>
        </w:tc>
      </w:tr>
      <w:tr w:rsidR="002D235B" w:rsidTr="002D235B">
        <w:tc>
          <w:tcPr>
            <w:tcW w:w="552" w:type="dxa"/>
            <w:vMerge/>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Merge/>
            <w:vAlign w:val="center"/>
          </w:tcPr>
          <w:p w:rsidR="002D235B" w:rsidRPr="002D235B" w:rsidRDefault="002D235B" w:rsidP="002D235B">
            <w:pPr>
              <w:tabs>
                <w:tab w:val="left" w:pos="1134"/>
              </w:tabs>
              <w:spacing w:before="60" w:after="60" w:line="276" w:lineRule="auto"/>
              <w:jc w:val="center"/>
              <w:rPr>
                <w:rFonts w:ascii="Cambria" w:eastAsia="Times New Roman" w:hAnsi="Cambria" w:cs="Times New Roman"/>
                <w:color w:val="000000"/>
                <w:lang w:eastAsia="ru-RU"/>
              </w:rPr>
            </w:pPr>
          </w:p>
        </w:tc>
        <w:tc>
          <w:tcPr>
            <w:tcW w:w="2892" w:type="dxa"/>
            <w:vAlign w:val="center"/>
          </w:tcPr>
          <w:p w:rsidR="002D235B" w:rsidRPr="002D235B" w:rsidRDefault="002D235B" w:rsidP="002D235B">
            <w:pPr>
              <w:numPr>
                <w:ilvl w:val="0"/>
                <w:numId w:val="6"/>
              </w:numPr>
              <w:tabs>
                <w:tab w:val="left" w:pos="442"/>
              </w:tabs>
              <w:spacing w:before="60" w:after="60" w:line="276" w:lineRule="auto"/>
              <w:ind w:left="17" w:firstLine="284"/>
              <w:rPr>
                <w:rFonts w:ascii="Cambria" w:eastAsia="Times New Roman" w:hAnsi="Cambria"/>
                <w:b/>
                <w:bCs/>
                <w:color w:val="000000"/>
              </w:rPr>
            </w:pPr>
            <w:r w:rsidRPr="002D235B">
              <w:rPr>
                <w:rFonts w:ascii="Cambria" w:eastAsia="Times New Roman" w:hAnsi="Cambria"/>
                <w:b/>
                <w:bCs/>
                <w:color w:val="000000"/>
              </w:rPr>
              <w:t xml:space="preserve">Prestatorul, </w:t>
            </w:r>
            <w:r w:rsidRPr="002D235B">
              <w:rPr>
                <w:rFonts w:ascii="Cambria" w:eastAsia="Times New Roman" w:hAnsi="Cambria"/>
                <w:color w:val="000000"/>
              </w:rPr>
              <w:t xml:space="preserve">la momentul plasării Tichetului în coloana </w:t>
            </w:r>
            <w:r w:rsidRPr="002D235B">
              <w:rPr>
                <w:rFonts w:ascii="Cambria" w:eastAsia="Times New Roman" w:hAnsi="Cambria"/>
                <w:b/>
                <w:bCs/>
                <w:color w:val="000000"/>
              </w:rPr>
              <w:t xml:space="preserve">„Approved By Tester” </w:t>
            </w:r>
            <w:r w:rsidRPr="002D235B">
              <w:rPr>
                <w:rFonts w:ascii="Cambria" w:eastAsia="Times New Roman" w:hAnsi="Cambria"/>
                <w:color w:val="000000"/>
              </w:rPr>
              <w:t>informează Clientul, în SEM, cu privire la necesitatea verificării de către Client a Tichetului soluționat.</w:t>
            </w:r>
          </w:p>
        </w:tc>
        <w:tc>
          <w:tcPr>
            <w:tcW w:w="2855" w:type="dxa"/>
            <w:vAlign w:val="center"/>
          </w:tcPr>
          <w:p w:rsidR="002D235B" w:rsidRPr="002D235B" w:rsidRDefault="002D235B" w:rsidP="002D235B">
            <w:pPr>
              <w:spacing w:before="60" w:after="60" w:line="276" w:lineRule="auto"/>
              <w:rPr>
                <w:rFonts w:ascii="Cambria" w:eastAsia="Times New Roman" w:hAnsi="Cambria"/>
                <w:color w:val="000000"/>
              </w:rPr>
            </w:pPr>
            <w:r w:rsidRPr="002D235B">
              <w:rPr>
                <w:rFonts w:ascii="Cambria" w:eastAsia="Times New Roman" w:hAnsi="Cambria"/>
                <w:b/>
                <w:bCs/>
                <w:color w:val="000000"/>
              </w:rPr>
              <w:t xml:space="preserve">Clientul, </w:t>
            </w:r>
            <w:r w:rsidRPr="002D235B">
              <w:rPr>
                <w:rFonts w:ascii="Cambria" w:eastAsia="Times New Roman" w:hAnsi="Cambria"/>
                <w:color w:val="000000"/>
              </w:rPr>
              <w:t xml:space="preserve">din momentul plasării Tichet-ului de către Prestator in coloana </w:t>
            </w:r>
            <w:r w:rsidRPr="002D235B">
              <w:rPr>
                <w:rFonts w:ascii="Cambria" w:eastAsia="Times New Roman" w:hAnsi="Cambria"/>
                <w:b/>
                <w:bCs/>
                <w:color w:val="000000"/>
              </w:rPr>
              <w:t>„Approved by Tester”</w:t>
            </w:r>
            <w:r w:rsidRPr="002D235B">
              <w:rPr>
                <w:rFonts w:ascii="Cambria" w:eastAsia="Times New Roman" w:hAnsi="Cambria"/>
                <w:color w:val="000000"/>
              </w:rPr>
              <w:t xml:space="preserve"> urmează să </w:t>
            </w:r>
            <w:r w:rsidRPr="002D235B">
              <w:rPr>
                <w:rFonts w:ascii="Cambria" w:eastAsia="Times New Roman" w:hAnsi="Cambria"/>
                <w:b/>
                <w:bCs/>
                <w:i/>
                <w:iCs/>
                <w:color w:val="000000"/>
              </w:rPr>
              <w:t>accepte</w:t>
            </w:r>
            <w:r w:rsidRPr="002D235B">
              <w:rPr>
                <w:rFonts w:ascii="Cambria" w:eastAsia="Times New Roman" w:hAnsi="Cambria"/>
                <w:color w:val="000000"/>
              </w:rPr>
              <w:t xml:space="preserve"> sau sa </w:t>
            </w:r>
            <w:r w:rsidRPr="002D235B">
              <w:rPr>
                <w:rFonts w:ascii="Cambria" w:eastAsia="Times New Roman" w:hAnsi="Cambria"/>
                <w:b/>
                <w:bCs/>
                <w:i/>
                <w:iCs/>
                <w:color w:val="000000"/>
              </w:rPr>
              <w:t>nu accepte</w:t>
            </w:r>
            <w:r w:rsidRPr="002D235B">
              <w:rPr>
                <w:rFonts w:ascii="Cambria" w:eastAsia="Times New Roman" w:hAnsi="Cambria"/>
                <w:color w:val="000000"/>
              </w:rPr>
              <w:t xml:space="preserve"> soluția Prestatorului, după cum urmează:</w:t>
            </w:r>
          </w:p>
          <w:p w:rsidR="002D235B" w:rsidRPr="002D235B" w:rsidRDefault="002D235B" w:rsidP="002D235B">
            <w:pPr>
              <w:spacing w:before="60" w:after="60" w:line="276" w:lineRule="auto"/>
              <w:ind w:firstLine="239"/>
              <w:rPr>
                <w:rFonts w:ascii="Cambria" w:eastAsia="Times New Roman" w:hAnsi="Cambria"/>
                <w:b/>
                <w:bCs/>
                <w:color w:val="000000"/>
              </w:rPr>
            </w:pPr>
            <w:r w:rsidRPr="002D235B">
              <w:rPr>
                <w:rFonts w:ascii="Cambria" w:eastAsia="Times New Roman" w:hAnsi="Cambria"/>
                <w:b/>
                <w:bCs/>
                <w:color w:val="000000"/>
              </w:rPr>
              <w:t xml:space="preserve">Acceptă: </w:t>
            </w:r>
            <w:r w:rsidRPr="002D235B">
              <w:rPr>
                <w:rFonts w:ascii="Cambria" w:eastAsia="Times New Roman" w:hAnsi="Cambria"/>
                <w:color w:val="000000"/>
              </w:rPr>
              <w:t xml:space="preserve">Clientul va plasa sarcina în coloana </w:t>
            </w:r>
            <w:r w:rsidRPr="002D235B">
              <w:rPr>
                <w:rFonts w:ascii="Cambria" w:eastAsia="Times New Roman" w:hAnsi="Cambria"/>
                <w:b/>
                <w:bCs/>
                <w:color w:val="000000"/>
              </w:rPr>
              <w:t>„</w:t>
            </w:r>
            <w:proofErr w:type="spellStart"/>
            <w:r w:rsidRPr="002D235B">
              <w:rPr>
                <w:rFonts w:ascii="Cambria" w:eastAsia="Times New Roman" w:hAnsi="Cambria"/>
                <w:b/>
                <w:bCs/>
                <w:color w:val="000000"/>
              </w:rPr>
              <w:t>Done</w:t>
            </w:r>
            <w:proofErr w:type="spellEnd"/>
            <w:r w:rsidRPr="002D235B">
              <w:rPr>
                <w:rFonts w:ascii="Cambria" w:eastAsia="Times New Roman" w:hAnsi="Cambria"/>
                <w:b/>
                <w:bCs/>
                <w:color w:val="000000"/>
              </w:rPr>
              <w:t>”</w:t>
            </w:r>
            <w:r w:rsidRPr="002D235B">
              <w:rPr>
                <w:rFonts w:ascii="Cambria" w:eastAsia="Times New Roman" w:hAnsi="Cambria"/>
                <w:color w:val="000000"/>
              </w:rPr>
              <w:t xml:space="preserve"> din </w:t>
            </w:r>
            <w:proofErr w:type="spellStart"/>
            <w:r w:rsidRPr="002D235B">
              <w:rPr>
                <w:rFonts w:ascii="Cambria" w:eastAsia="Times New Roman" w:hAnsi="Cambria"/>
                <w:color w:val="000000"/>
              </w:rPr>
              <w:t>Kanban</w:t>
            </w:r>
            <w:proofErr w:type="spellEnd"/>
            <w:r w:rsidRPr="002D235B">
              <w:rPr>
                <w:rFonts w:ascii="Cambria" w:eastAsia="Times New Roman" w:hAnsi="Cambria"/>
                <w:color w:val="000000"/>
              </w:rPr>
              <w:t xml:space="preserve"> Board</w:t>
            </w:r>
          </w:p>
          <w:p w:rsidR="002D235B" w:rsidRPr="002D235B" w:rsidRDefault="002D235B" w:rsidP="002D235B">
            <w:pPr>
              <w:spacing w:before="60" w:after="60" w:line="276" w:lineRule="auto"/>
              <w:ind w:firstLine="239"/>
              <w:rPr>
                <w:rFonts w:ascii="Cambria" w:eastAsia="Times New Roman" w:hAnsi="Cambria"/>
                <w:b/>
                <w:bCs/>
                <w:color w:val="000000"/>
              </w:rPr>
            </w:pPr>
            <w:r w:rsidRPr="002D235B">
              <w:rPr>
                <w:rFonts w:ascii="Cambria" w:eastAsia="Times New Roman" w:hAnsi="Cambria"/>
                <w:b/>
                <w:bCs/>
                <w:color w:val="000000"/>
              </w:rPr>
              <w:t xml:space="preserve">Nu Accepta: </w:t>
            </w:r>
            <w:r w:rsidRPr="002D235B">
              <w:rPr>
                <w:rFonts w:ascii="Cambria" w:eastAsia="Times New Roman" w:hAnsi="Cambria"/>
                <w:color w:val="000000"/>
              </w:rPr>
              <w:t>Clientul</w:t>
            </w:r>
            <w:r w:rsidRPr="002D235B">
              <w:rPr>
                <w:rFonts w:ascii="Cambria" w:eastAsia="Times New Roman" w:hAnsi="Cambria"/>
                <w:b/>
                <w:bCs/>
                <w:color w:val="000000"/>
              </w:rPr>
              <w:t xml:space="preserve"> </w:t>
            </w:r>
            <w:r w:rsidRPr="002D235B">
              <w:rPr>
                <w:rFonts w:ascii="Cambria" w:eastAsia="Times New Roman" w:hAnsi="Cambria"/>
                <w:color w:val="000000"/>
              </w:rPr>
              <w:t>va</w:t>
            </w:r>
            <w:r w:rsidRPr="002D235B">
              <w:rPr>
                <w:rFonts w:ascii="Cambria" w:eastAsia="Times New Roman" w:hAnsi="Cambria"/>
                <w:b/>
                <w:bCs/>
                <w:color w:val="000000"/>
              </w:rPr>
              <w:t xml:space="preserve"> </w:t>
            </w:r>
            <w:r w:rsidRPr="002D235B">
              <w:rPr>
                <w:rFonts w:ascii="Cambria" w:eastAsia="Times New Roman" w:hAnsi="Cambria"/>
                <w:color w:val="000000"/>
              </w:rPr>
              <w:t xml:space="preserve">plasa un comentariu ce </w:t>
            </w:r>
            <w:r w:rsidRPr="002D235B">
              <w:rPr>
                <w:rFonts w:ascii="Cambria" w:eastAsia="Times New Roman" w:hAnsi="Cambria"/>
                <w:color w:val="000000"/>
              </w:rPr>
              <w:lastRenderedPageBreak/>
              <w:t>descrie motivul ne acceptării și va transfera Tichetul în coloana</w:t>
            </w:r>
            <w:r w:rsidRPr="002D235B">
              <w:rPr>
                <w:rFonts w:ascii="Cambria" w:eastAsia="Times New Roman" w:hAnsi="Cambria"/>
                <w:b/>
                <w:bCs/>
                <w:color w:val="000000"/>
              </w:rPr>
              <w:t xml:space="preserve"> „To Do”.</w:t>
            </w:r>
          </w:p>
        </w:tc>
        <w:tc>
          <w:tcPr>
            <w:tcW w:w="1178" w:type="dxa"/>
            <w:vAlign w:val="center"/>
          </w:tcPr>
          <w:p w:rsidR="002D235B" w:rsidRPr="002D235B" w:rsidRDefault="002D235B" w:rsidP="002D235B">
            <w:pPr>
              <w:spacing w:before="60" w:after="60" w:line="276" w:lineRule="auto"/>
              <w:jc w:val="center"/>
              <w:rPr>
                <w:rFonts w:ascii="Cambria" w:eastAsia="Times New Roman" w:hAnsi="Cambria"/>
                <w:b/>
                <w:bCs/>
                <w:i/>
                <w:iCs/>
                <w:color w:val="000000"/>
                <w:u w:val="single"/>
              </w:rPr>
            </w:pPr>
            <w:proofErr w:type="spellStart"/>
            <w:r w:rsidRPr="002D235B">
              <w:rPr>
                <w:rFonts w:ascii="Cambria" w:eastAsia="Times New Roman" w:hAnsi="Cambria"/>
                <w:b/>
                <w:bCs/>
                <w:i/>
                <w:iCs/>
                <w:color w:val="000000"/>
                <w:u w:val="single"/>
              </w:rPr>
              <w:lastRenderedPageBreak/>
              <w:t>Done</w:t>
            </w:r>
            <w:proofErr w:type="spellEnd"/>
          </w:p>
          <w:p w:rsidR="002D235B" w:rsidRPr="002D235B" w:rsidRDefault="002D235B" w:rsidP="002D235B">
            <w:pPr>
              <w:spacing w:before="60" w:after="60" w:line="276" w:lineRule="auto"/>
              <w:jc w:val="center"/>
              <w:rPr>
                <w:rFonts w:ascii="Cambria" w:eastAsia="Times New Roman" w:hAnsi="Cambria"/>
                <w:b/>
                <w:bCs/>
                <w:i/>
                <w:iCs/>
                <w:color w:val="000000"/>
              </w:rPr>
            </w:pPr>
            <w:r w:rsidRPr="002D235B">
              <w:rPr>
                <w:rFonts w:ascii="Cambria" w:eastAsia="Times New Roman" w:hAnsi="Cambria"/>
                <w:b/>
                <w:bCs/>
                <w:i/>
                <w:iCs/>
                <w:color w:val="000000"/>
              </w:rPr>
              <w:t>sau</w:t>
            </w:r>
          </w:p>
          <w:p w:rsidR="002D235B" w:rsidRPr="002D235B" w:rsidRDefault="002D235B" w:rsidP="002D235B">
            <w:pPr>
              <w:spacing w:before="60" w:after="60" w:line="276" w:lineRule="auto"/>
              <w:jc w:val="center"/>
              <w:rPr>
                <w:rFonts w:ascii="Cambria" w:eastAsia="Times New Roman" w:hAnsi="Cambria"/>
                <w:color w:val="000000"/>
              </w:rPr>
            </w:pPr>
            <w:proofErr w:type="spellStart"/>
            <w:r w:rsidRPr="002D235B">
              <w:rPr>
                <w:rFonts w:ascii="Cambria" w:eastAsia="Times New Roman" w:hAnsi="Cambria"/>
                <w:b/>
                <w:bCs/>
                <w:i/>
                <w:iCs/>
                <w:color w:val="000000"/>
                <w:u w:val="single"/>
              </w:rPr>
              <w:t>To</w:t>
            </w:r>
            <w:proofErr w:type="spellEnd"/>
            <w:r w:rsidRPr="002D235B">
              <w:rPr>
                <w:rFonts w:ascii="Cambria" w:eastAsia="Times New Roman" w:hAnsi="Cambria"/>
                <w:b/>
                <w:bCs/>
                <w:i/>
                <w:iCs/>
                <w:color w:val="000000"/>
                <w:u w:val="single"/>
              </w:rPr>
              <w:t xml:space="preserve"> Do</w:t>
            </w:r>
          </w:p>
        </w:tc>
      </w:tr>
      <w:tr w:rsidR="002D235B" w:rsidTr="002D235B">
        <w:tc>
          <w:tcPr>
            <w:tcW w:w="552" w:type="dxa"/>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Align w:val="center"/>
          </w:tcPr>
          <w:p w:rsidR="002D235B" w:rsidRPr="002D235B" w:rsidRDefault="002D235B" w:rsidP="002D235B">
            <w:pPr>
              <w:tabs>
                <w:tab w:val="left" w:pos="743"/>
              </w:tabs>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ACCEPTAREA EXECUTĂRII</w:t>
            </w:r>
          </w:p>
          <w:p w:rsidR="002D235B" w:rsidRPr="002D235B" w:rsidRDefault="002D235B" w:rsidP="002D235B">
            <w:pPr>
              <w:spacing w:before="60" w:after="60" w:line="276" w:lineRule="auto"/>
              <w:jc w:val="center"/>
              <w:rPr>
                <w:rFonts w:ascii="Cambria" w:eastAsia="Times New Roman" w:hAnsi="Cambria"/>
                <w:color w:val="000000"/>
              </w:rPr>
            </w:pPr>
            <w:r w:rsidRPr="002D235B">
              <w:rPr>
                <w:rFonts w:ascii="Cambria" w:eastAsia="Times New Roman" w:hAnsi="Cambria"/>
                <w:b/>
                <w:bCs/>
                <w:color w:val="000000"/>
              </w:rPr>
              <w:t>TICHETULUI</w:t>
            </w:r>
          </w:p>
        </w:tc>
        <w:tc>
          <w:tcPr>
            <w:tcW w:w="2892" w:type="dxa"/>
            <w:vAlign w:val="center"/>
          </w:tcPr>
          <w:p w:rsidR="002D235B" w:rsidRPr="002D235B" w:rsidRDefault="002D235B" w:rsidP="002D235B">
            <w:pPr>
              <w:tabs>
                <w:tab w:val="left" w:pos="743"/>
              </w:tabs>
              <w:spacing w:before="60" w:after="60" w:line="276" w:lineRule="auto"/>
              <w:rPr>
                <w:rFonts w:ascii="Cambria" w:eastAsia="Times New Roman" w:hAnsi="Cambria"/>
                <w:b/>
                <w:bCs/>
                <w:color w:val="000000"/>
              </w:rPr>
            </w:pPr>
            <w:r w:rsidRPr="002D235B">
              <w:rPr>
                <w:rFonts w:ascii="Cambria" w:eastAsia="Times New Roman" w:hAnsi="Cambria"/>
                <w:b/>
                <w:bCs/>
                <w:color w:val="000000"/>
              </w:rPr>
              <w:t xml:space="preserve">Prestatorul, </w:t>
            </w:r>
            <w:r w:rsidRPr="002D235B">
              <w:rPr>
                <w:rFonts w:ascii="Cambria" w:eastAsia="Times New Roman" w:hAnsi="Cambria"/>
                <w:color w:val="000000"/>
              </w:rPr>
              <w:t xml:space="preserve">la momentul plasării Tichetului în coloana </w:t>
            </w:r>
            <w:r w:rsidRPr="002D235B">
              <w:rPr>
                <w:rFonts w:ascii="Cambria" w:eastAsia="Times New Roman" w:hAnsi="Cambria"/>
                <w:b/>
                <w:bCs/>
                <w:color w:val="000000"/>
              </w:rPr>
              <w:t xml:space="preserve">„Approved By Tester” </w:t>
            </w:r>
            <w:r w:rsidRPr="002D235B">
              <w:rPr>
                <w:rFonts w:ascii="Cambria" w:eastAsia="Times New Roman" w:hAnsi="Cambria"/>
                <w:color w:val="000000"/>
              </w:rPr>
              <w:t>informează Clientul, în SEM, cu privire la necesitatea verificării de către Client a Tichetului soluționat.</w:t>
            </w:r>
          </w:p>
        </w:tc>
        <w:tc>
          <w:tcPr>
            <w:tcW w:w="2855" w:type="dxa"/>
            <w:vAlign w:val="center"/>
          </w:tcPr>
          <w:p w:rsidR="002D235B" w:rsidRPr="002D235B" w:rsidRDefault="002D235B" w:rsidP="002D235B">
            <w:pPr>
              <w:spacing w:before="60" w:after="60" w:line="276" w:lineRule="auto"/>
              <w:rPr>
                <w:rFonts w:ascii="Cambria" w:eastAsia="Times New Roman" w:hAnsi="Cambria"/>
                <w:b/>
                <w:bCs/>
                <w:color w:val="000000"/>
              </w:rPr>
            </w:pPr>
            <w:r w:rsidRPr="002D235B">
              <w:rPr>
                <w:rFonts w:ascii="Cambria" w:eastAsia="Times New Roman" w:hAnsi="Cambria"/>
                <w:color w:val="000000"/>
              </w:rPr>
              <w:t>Acceptarea executării Tichetului de către Client presupune faptul că acesta a fost executat corespunzător, fără a mai putea invoca careva pretenții pe acest subiect.</w:t>
            </w:r>
          </w:p>
        </w:tc>
        <w:tc>
          <w:tcPr>
            <w:tcW w:w="1178" w:type="dxa"/>
            <w:vAlign w:val="center"/>
          </w:tcPr>
          <w:p w:rsidR="002D235B" w:rsidRPr="002D235B" w:rsidRDefault="002D235B" w:rsidP="002D235B">
            <w:pPr>
              <w:spacing w:before="60" w:after="60" w:line="276" w:lineRule="auto"/>
              <w:jc w:val="center"/>
              <w:rPr>
                <w:rFonts w:ascii="Cambria" w:eastAsia="Times New Roman" w:hAnsi="Cambria"/>
                <w:b/>
                <w:bCs/>
                <w:i/>
                <w:iCs/>
                <w:color w:val="000000"/>
                <w:u w:val="single"/>
              </w:rPr>
            </w:pPr>
            <w:proofErr w:type="spellStart"/>
            <w:r w:rsidRPr="002D235B">
              <w:rPr>
                <w:rFonts w:ascii="Cambria" w:eastAsia="Times New Roman" w:hAnsi="Cambria"/>
                <w:b/>
                <w:bCs/>
                <w:i/>
                <w:iCs/>
                <w:color w:val="000000"/>
                <w:u w:val="single"/>
              </w:rPr>
              <w:t>Done</w:t>
            </w:r>
            <w:proofErr w:type="spellEnd"/>
            <w:r w:rsidRPr="002D235B">
              <w:rPr>
                <w:rFonts w:ascii="Cambria" w:eastAsia="Times New Roman" w:hAnsi="Cambria"/>
                <w:b/>
                <w:bCs/>
                <w:i/>
                <w:iCs/>
                <w:color w:val="000000"/>
                <w:u w:val="single"/>
              </w:rPr>
              <w:t xml:space="preserve"> </w:t>
            </w:r>
            <w:r w:rsidRPr="002D235B">
              <w:rPr>
                <w:rFonts w:ascii="Cambria" w:eastAsia="Times New Roman" w:hAnsi="Cambria"/>
                <w:b/>
                <w:bCs/>
                <w:i/>
                <w:iCs/>
                <w:color w:val="000000"/>
              </w:rPr>
              <w:t xml:space="preserve">Sau </w:t>
            </w:r>
            <w:proofErr w:type="spellStart"/>
            <w:r w:rsidRPr="002D235B">
              <w:rPr>
                <w:rFonts w:ascii="Cambria" w:eastAsia="Times New Roman" w:hAnsi="Cambria"/>
                <w:b/>
                <w:bCs/>
                <w:i/>
                <w:iCs/>
                <w:color w:val="000000"/>
                <w:u w:val="single"/>
              </w:rPr>
              <w:t>To</w:t>
            </w:r>
            <w:proofErr w:type="spellEnd"/>
            <w:r w:rsidRPr="002D235B">
              <w:rPr>
                <w:rFonts w:ascii="Cambria" w:eastAsia="Times New Roman" w:hAnsi="Cambria"/>
                <w:b/>
                <w:bCs/>
                <w:i/>
                <w:iCs/>
                <w:color w:val="000000"/>
                <w:u w:val="single"/>
              </w:rPr>
              <w:t xml:space="preserve"> Do</w:t>
            </w:r>
          </w:p>
          <w:p w:rsidR="002D235B" w:rsidRPr="002D235B" w:rsidRDefault="002D235B" w:rsidP="002D235B">
            <w:pPr>
              <w:spacing w:before="60" w:after="60" w:line="276" w:lineRule="auto"/>
              <w:jc w:val="center"/>
              <w:rPr>
                <w:rFonts w:ascii="Cambria" w:eastAsia="Times New Roman" w:hAnsi="Cambria"/>
                <w:b/>
                <w:bCs/>
                <w:i/>
                <w:iCs/>
                <w:color w:val="000000"/>
                <w:u w:val="single"/>
              </w:rPr>
            </w:pPr>
          </w:p>
        </w:tc>
      </w:tr>
      <w:tr w:rsidR="002D235B" w:rsidTr="002D235B">
        <w:tc>
          <w:tcPr>
            <w:tcW w:w="552" w:type="dxa"/>
            <w:vAlign w:val="center"/>
          </w:tcPr>
          <w:p w:rsidR="002D235B" w:rsidRPr="002D235B" w:rsidRDefault="002D235B" w:rsidP="002D235B">
            <w:pPr>
              <w:pStyle w:val="Listparagraf"/>
              <w:numPr>
                <w:ilvl w:val="0"/>
                <w:numId w:val="38"/>
              </w:numPr>
              <w:tabs>
                <w:tab w:val="left" w:pos="1134"/>
              </w:tabs>
              <w:spacing w:before="60" w:after="60" w:line="276" w:lineRule="auto"/>
              <w:jc w:val="center"/>
              <w:rPr>
                <w:rFonts w:ascii="Cambria" w:eastAsia="Times New Roman" w:hAnsi="Cambria" w:cs="Times New Roman"/>
                <w:color w:val="000000"/>
                <w:lang w:eastAsia="ru-RU"/>
              </w:rPr>
            </w:pPr>
          </w:p>
        </w:tc>
        <w:tc>
          <w:tcPr>
            <w:tcW w:w="1726" w:type="dxa"/>
            <w:vAlign w:val="center"/>
          </w:tcPr>
          <w:p w:rsidR="002D235B" w:rsidRPr="002D235B" w:rsidRDefault="002D235B" w:rsidP="002D235B">
            <w:pPr>
              <w:tabs>
                <w:tab w:val="left" w:pos="743"/>
              </w:tabs>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PLASAREA ÎN MEDIUL DE PRODUCȚIE</w:t>
            </w:r>
          </w:p>
        </w:tc>
        <w:tc>
          <w:tcPr>
            <w:tcW w:w="2892" w:type="dxa"/>
            <w:vAlign w:val="center"/>
          </w:tcPr>
          <w:p w:rsidR="002D235B" w:rsidRPr="002D235B" w:rsidRDefault="002D235B" w:rsidP="002D235B">
            <w:pPr>
              <w:tabs>
                <w:tab w:val="left" w:pos="743"/>
              </w:tabs>
              <w:spacing w:before="60" w:after="60" w:line="276" w:lineRule="auto"/>
              <w:rPr>
                <w:rFonts w:ascii="Cambria" w:eastAsia="Times New Roman" w:hAnsi="Cambria"/>
                <w:bCs/>
                <w:color w:val="000000"/>
              </w:rPr>
            </w:pPr>
            <w:r w:rsidRPr="002D235B">
              <w:rPr>
                <w:rFonts w:ascii="Cambria" w:eastAsia="Times New Roman" w:hAnsi="Cambria"/>
                <w:bCs/>
                <w:color w:val="000000"/>
              </w:rPr>
              <w:t>Prestatorul</w:t>
            </w:r>
            <w:r w:rsidRPr="002D235B">
              <w:rPr>
                <w:rFonts w:ascii="Cambria" w:eastAsia="Times New Roman" w:hAnsi="Cambria"/>
                <w:color w:val="000000"/>
              </w:rPr>
              <w:t>, va plasa toate Tichetele soluționate, care se află în coloana „Done” din Kanban Board, în mediul de producție cu intervalul o data pe săptămână.</w:t>
            </w:r>
          </w:p>
        </w:tc>
        <w:tc>
          <w:tcPr>
            <w:tcW w:w="2855" w:type="dxa"/>
            <w:vAlign w:val="center"/>
          </w:tcPr>
          <w:p w:rsidR="002D235B" w:rsidRPr="002D235B" w:rsidRDefault="002D235B" w:rsidP="002D235B">
            <w:pPr>
              <w:spacing w:before="60" w:after="60" w:line="276" w:lineRule="auto"/>
              <w:jc w:val="center"/>
              <w:rPr>
                <w:rFonts w:ascii="Cambria" w:eastAsia="Times New Roman" w:hAnsi="Cambria"/>
                <w:color w:val="000000"/>
              </w:rPr>
            </w:pPr>
            <w:r w:rsidRPr="002D235B">
              <w:rPr>
                <w:rFonts w:ascii="Cambria" w:eastAsia="Times New Roman" w:hAnsi="Cambria"/>
                <w:b/>
                <w:bCs/>
                <w:color w:val="000000"/>
              </w:rPr>
              <w:t>/------------------------------/</w:t>
            </w:r>
          </w:p>
        </w:tc>
        <w:tc>
          <w:tcPr>
            <w:tcW w:w="1178" w:type="dxa"/>
            <w:vAlign w:val="center"/>
          </w:tcPr>
          <w:p w:rsidR="002D235B" w:rsidRPr="002D235B" w:rsidRDefault="002D235B" w:rsidP="002D235B">
            <w:pPr>
              <w:spacing w:before="60" w:after="60" w:line="276" w:lineRule="auto"/>
              <w:jc w:val="center"/>
              <w:rPr>
                <w:rFonts w:ascii="Cambria" w:eastAsia="Times New Roman" w:hAnsi="Cambria"/>
                <w:b/>
                <w:bCs/>
                <w:i/>
                <w:iCs/>
                <w:color w:val="000000"/>
                <w:u w:val="single"/>
              </w:rPr>
            </w:pPr>
            <w:r w:rsidRPr="002D235B">
              <w:rPr>
                <w:rFonts w:ascii="Cambria" w:eastAsia="Times New Roman" w:hAnsi="Cambria"/>
                <w:b/>
                <w:bCs/>
                <w:i/>
                <w:iCs/>
                <w:color w:val="000000"/>
                <w:u w:val="single"/>
              </w:rPr>
              <w:t>Closed</w:t>
            </w:r>
          </w:p>
        </w:tc>
      </w:tr>
    </w:tbl>
    <w:p w:rsidR="005B3775" w:rsidRPr="00712D4B" w:rsidRDefault="005B3775" w:rsidP="002D235B">
      <w:pPr>
        <w:numPr>
          <w:ilvl w:val="1"/>
          <w:numId w:val="15"/>
        </w:numPr>
        <w:spacing w:before="120" w:after="120" w:line="276" w:lineRule="auto"/>
        <w:jc w:val="both"/>
        <w:rPr>
          <w:rFonts w:ascii="Cambria" w:eastAsia="Times New Roman" w:hAnsi="Cambria" w:cs="Times New Roman"/>
          <w:b/>
          <w:bCs/>
          <w:color w:val="000000"/>
          <w:lang w:eastAsia="ru-RU"/>
        </w:rPr>
      </w:pPr>
      <w:r w:rsidRPr="00712D4B">
        <w:rPr>
          <w:rFonts w:ascii="Cambria" w:eastAsia="Times New Roman" w:hAnsi="Cambria" w:cs="Times New Roman"/>
          <w:b/>
          <w:bCs/>
          <w:color w:val="000000"/>
          <w:lang w:eastAsia="ru-RU"/>
        </w:rPr>
        <w:t xml:space="preserve">Raportare și Planul de Acceptanță: </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b/>
          <w:bCs/>
          <w:color w:val="000000"/>
          <w:lang w:eastAsia="ru-RU"/>
        </w:rPr>
      </w:pPr>
      <w:r w:rsidRPr="007D2207">
        <w:rPr>
          <w:rFonts w:ascii="Cambria" w:eastAsia="Times New Roman" w:hAnsi="Cambria" w:cs="Times New Roman"/>
          <w:color w:val="000000"/>
          <w:lang w:eastAsia="ru-RU"/>
        </w:rPr>
        <w:t xml:space="preserve">Orice acțiune realizată de către Părți în SEM este documentată electronic și are valoare juridică, conform căreia se </w:t>
      </w:r>
      <w:r w:rsidR="007D2207" w:rsidRPr="007D2207">
        <w:rPr>
          <w:rFonts w:ascii="Cambria" w:eastAsia="Times New Roman" w:hAnsi="Cambria" w:cs="Times New Roman"/>
          <w:color w:val="000000"/>
          <w:lang w:eastAsia="ru-RU"/>
        </w:rPr>
        <w:t>creează</w:t>
      </w:r>
      <w:r w:rsidRPr="007D2207">
        <w:rPr>
          <w:rFonts w:ascii="Cambria" w:eastAsia="Times New Roman" w:hAnsi="Cambria" w:cs="Times New Roman"/>
          <w:color w:val="000000"/>
          <w:lang w:eastAsia="ru-RU"/>
        </w:rPr>
        <w:t>, se modifică sau se sting raporturi juridice aferente Servicii</w:t>
      </w:r>
      <w:r w:rsidRPr="00FB6789">
        <w:rPr>
          <w:rFonts w:ascii="Cambria" w:eastAsia="Times New Roman" w:hAnsi="Cambria" w:cs="Times New Roman"/>
          <w:color w:val="000000"/>
          <w:lang w:eastAsia="ru-RU"/>
        </w:rPr>
        <w:t xml:space="preserve">lor de Mentenanță corectivă și adaptivă. </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Părțile convin asupra faptului că, suplimentar documentării electronice a raporturilor aferente serviciilor de mentenanță corectivă și adaptive în cadrul SEM, vor utiliza cu și procedura clasică de documentare al acestor activități prin întocmirea și remiterea lunară a Raportului de Mentenanță.</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 xml:space="preserve">Raportul de Mentenanță este întocmit de Prestator (Manager de Proiect) în baza informației din SEM și remis lunar spre informare/acceptare la adresa electronică a Clientului (Manager de Proiect). </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Raportul de Mentenanță Lunar are drept scop informarea suplimentară a Clientului cu privire la statutul tuturor activităților aferente Serviciilor de Mentenanță corectivă și adaptivă în cadrul lunii calendaristice precedente și întocmirea Facturii sau Contului de Plată conform informației din raportul respectiv, ce se referă la:</w:t>
      </w:r>
    </w:p>
    <w:p w:rsidR="005B3775" w:rsidRPr="00FB6789" w:rsidRDefault="005B3775" w:rsidP="00FB6789">
      <w:pPr>
        <w:numPr>
          <w:ilvl w:val="3"/>
          <w:numId w:val="33"/>
        </w:numPr>
        <w:tabs>
          <w:tab w:val="left" w:pos="1134"/>
        </w:tabs>
        <w:spacing w:before="60" w:after="60" w:line="276" w:lineRule="auto"/>
        <w:ind w:left="851"/>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Numărul de OM-ORE efectiv consumate pentru luna precedentă și orele suplimentare;</w:t>
      </w:r>
    </w:p>
    <w:p w:rsidR="005B3775" w:rsidRPr="00FB6789" w:rsidRDefault="005B3775" w:rsidP="00FB6789">
      <w:pPr>
        <w:numPr>
          <w:ilvl w:val="3"/>
          <w:numId w:val="33"/>
        </w:numPr>
        <w:tabs>
          <w:tab w:val="left" w:pos="1134"/>
        </w:tabs>
        <w:spacing w:before="60" w:after="60" w:line="276" w:lineRule="auto"/>
        <w:ind w:left="851"/>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Numărul de OM-ORE efectiv consumate în condițiile Mentenanței Express pentru luna precedentă;</w:t>
      </w:r>
    </w:p>
    <w:p w:rsidR="005B3775" w:rsidRPr="00FB6789" w:rsidRDefault="005B3775" w:rsidP="00FB6789">
      <w:pPr>
        <w:numPr>
          <w:ilvl w:val="3"/>
          <w:numId w:val="33"/>
        </w:numPr>
        <w:tabs>
          <w:tab w:val="left" w:pos="1134"/>
        </w:tabs>
        <w:spacing w:before="60" w:after="60" w:line="276" w:lineRule="auto"/>
        <w:ind w:left="851"/>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Costul total al Serviciilor de Mentenanță corectivă și adaptivă pentru luna precedentă;</w:t>
      </w:r>
    </w:p>
    <w:p w:rsidR="005B3775" w:rsidRPr="00FB6789" w:rsidRDefault="005B3775" w:rsidP="00FB6789">
      <w:pPr>
        <w:numPr>
          <w:ilvl w:val="3"/>
          <w:numId w:val="33"/>
        </w:numPr>
        <w:tabs>
          <w:tab w:val="left" w:pos="1134"/>
        </w:tabs>
        <w:spacing w:before="60" w:after="60" w:line="276" w:lineRule="auto"/>
        <w:ind w:left="851"/>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Raportul de Mentenanță Lunar, confirmă suplimentar totalitatea acțiunilor/inacțiunilor documentate electronic în SEM aferent Serviciilor de Mentenanță corectivă și adaptivă, respective, obligația de plată a Clientului apare în conformitate cu reglementările specificate în prezenta Anexă Tehnică.</w:t>
      </w:r>
    </w:p>
    <w:p w:rsidR="005B3775" w:rsidRPr="00FB6789" w:rsidRDefault="005B3775" w:rsidP="00FB6789">
      <w:pPr>
        <w:numPr>
          <w:ilvl w:val="3"/>
          <w:numId w:val="33"/>
        </w:numPr>
        <w:tabs>
          <w:tab w:val="left" w:pos="1134"/>
        </w:tabs>
        <w:spacing w:before="60" w:after="60" w:line="276" w:lineRule="auto"/>
        <w:ind w:left="851"/>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lastRenderedPageBreak/>
        <w:t xml:space="preserve">Clientul este în drept de a ridica obiecții cu privire la faptul că Raportul Mentenanță Lunar, conține date neconforme cu SEM în interiorul termenului de acceptare a Raportului respectiv, inclusiv față de fiecare Raport de Mentenanță Săptămânal în parte. </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Acceptarea Raportului de Mentenanță urmează a fi realizată într-un termen de 5 zile.</w:t>
      </w:r>
    </w:p>
    <w:p w:rsidR="005B3775" w:rsidRPr="00FB6789" w:rsidRDefault="005B3775" w:rsidP="002D235B">
      <w:pPr>
        <w:numPr>
          <w:ilvl w:val="1"/>
          <w:numId w:val="15"/>
        </w:numPr>
        <w:tabs>
          <w:tab w:val="left" w:pos="993"/>
        </w:tabs>
        <w:spacing w:before="120" w:after="120" w:line="276" w:lineRule="auto"/>
        <w:jc w:val="both"/>
        <w:rPr>
          <w:rFonts w:ascii="Cambria" w:eastAsia="Times New Roman" w:hAnsi="Cambria" w:cs="Times New Roman"/>
          <w:b/>
          <w:bCs/>
          <w:color w:val="000000"/>
          <w:lang w:eastAsia="ru-RU"/>
        </w:rPr>
      </w:pPr>
      <w:r w:rsidRPr="00FB6789">
        <w:rPr>
          <w:rFonts w:ascii="Cambria" w:eastAsia="Times New Roman" w:hAnsi="Cambria" w:cs="Times New Roman"/>
          <w:b/>
          <w:bCs/>
          <w:color w:val="000000"/>
          <w:lang w:eastAsia="ru-RU"/>
        </w:rPr>
        <w:t>Drepturi și Obligații Prestator:</w:t>
      </w:r>
    </w:p>
    <w:p w:rsidR="005B3775" w:rsidRPr="00FB6789" w:rsidRDefault="005B3775" w:rsidP="00FB6789">
      <w:pPr>
        <w:numPr>
          <w:ilvl w:val="2"/>
          <w:numId w:val="15"/>
        </w:numPr>
        <w:tabs>
          <w:tab w:val="left" w:pos="1985"/>
        </w:tabs>
        <w:spacing w:before="60" w:after="60" w:line="276" w:lineRule="auto"/>
        <w:ind w:left="567"/>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Prestatorul se obligă să respecte procedura de comunicare în cadrul Proiectului;</w:t>
      </w:r>
    </w:p>
    <w:p w:rsidR="005B3775" w:rsidRPr="00FB6789" w:rsidRDefault="005B3775" w:rsidP="00FB6789">
      <w:pPr>
        <w:numPr>
          <w:ilvl w:val="2"/>
          <w:numId w:val="15"/>
        </w:numPr>
        <w:tabs>
          <w:tab w:val="left" w:pos="1985"/>
        </w:tabs>
        <w:spacing w:before="60" w:after="60" w:line="276" w:lineRule="auto"/>
        <w:ind w:left="567"/>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Prestatorul se obligă să asigure și să pună la dispoziția Clientului SEM și Mediul de Testare a Soluției Software;</w:t>
      </w:r>
    </w:p>
    <w:p w:rsidR="005B3775" w:rsidRPr="00FB6789" w:rsidRDefault="005B3775" w:rsidP="00FB6789">
      <w:pPr>
        <w:numPr>
          <w:ilvl w:val="2"/>
          <w:numId w:val="15"/>
        </w:numPr>
        <w:tabs>
          <w:tab w:val="left" w:pos="1985"/>
        </w:tabs>
        <w:spacing w:before="60" w:after="60" w:line="276" w:lineRule="auto"/>
        <w:ind w:left="567"/>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Prestatorul se obligă să organizeze o ședință de instruire a Clientului, cu privire la utilizarea SEM;</w:t>
      </w:r>
    </w:p>
    <w:p w:rsidR="005B3775" w:rsidRPr="00FB6789" w:rsidRDefault="005B3775" w:rsidP="00FB6789">
      <w:pPr>
        <w:numPr>
          <w:ilvl w:val="2"/>
          <w:numId w:val="15"/>
        </w:numPr>
        <w:tabs>
          <w:tab w:val="left" w:pos="1985"/>
        </w:tabs>
        <w:spacing w:before="60" w:after="60" w:line="276" w:lineRule="auto"/>
        <w:ind w:left="567"/>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Prestatorul este în drept de a crea și plasa în SEM, Tichetul privind furnizarea serviciilor de mentenanță corectivă și adaptivă în condițiile Mentenanță Expres, fiind autorizat în acest sens de către Client;</w:t>
      </w:r>
    </w:p>
    <w:p w:rsidR="005B3775" w:rsidRPr="00FB6789" w:rsidRDefault="005B3775" w:rsidP="00FB6789">
      <w:pPr>
        <w:numPr>
          <w:ilvl w:val="2"/>
          <w:numId w:val="15"/>
        </w:numPr>
        <w:tabs>
          <w:tab w:val="left" w:pos="1985"/>
        </w:tabs>
        <w:spacing w:before="60" w:after="60" w:line="276" w:lineRule="auto"/>
        <w:ind w:left="567"/>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Serviciile de Mentenanță corectivă și adaptivă, sunt furnizate de Prestator doar în temeiul unei sesizări/cereri a Clientului cu privire la existența unei probleme, defect sau eroare identificată în raport cu Soluția Software.</w:t>
      </w:r>
    </w:p>
    <w:p w:rsidR="005B3775" w:rsidRPr="00FB6789" w:rsidRDefault="005B3775" w:rsidP="002D235B">
      <w:pPr>
        <w:numPr>
          <w:ilvl w:val="1"/>
          <w:numId w:val="15"/>
        </w:numPr>
        <w:tabs>
          <w:tab w:val="left" w:pos="993"/>
        </w:tabs>
        <w:spacing w:before="120" w:after="120" w:line="276" w:lineRule="auto"/>
        <w:jc w:val="both"/>
        <w:rPr>
          <w:rFonts w:ascii="Cambria" w:eastAsia="Times New Roman" w:hAnsi="Cambria" w:cs="Times New Roman"/>
          <w:b/>
          <w:bCs/>
          <w:color w:val="000000"/>
          <w:lang w:eastAsia="ru-RU"/>
        </w:rPr>
      </w:pPr>
      <w:r w:rsidRPr="00FB6789">
        <w:rPr>
          <w:rFonts w:ascii="Cambria" w:eastAsia="Times New Roman" w:hAnsi="Cambria" w:cs="Times New Roman"/>
          <w:b/>
          <w:bCs/>
          <w:color w:val="000000"/>
          <w:lang w:eastAsia="ru-RU"/>
        </w:rPr>
        <w:t>Riscurile proiectului</w:t>
      </w:r>
    </w:p>
    <w:p w:rsidR="005B3775" w:rsidRPr="002D235B" w:rsidRDefault="005B3775" w:rsidP="00FB6789">
      <w:pPr>
        <w:numPr>
          <w:ilvl w:val="2"/>
          <w:numId w:val="15"/>
        </w:numPr>
        <w:tabs>
          <w:tab w:val="left" w:pos="1560"/>
        </w:tabs>
        <w:spacing w:before="60" w:after="60" w:line="276" w:lineRule="auto"/>
        <w:ind w:left="567"/>
        <w:jc w:val="both"/>
        <w:rPr>
          <w:rFonts w:ascii="Cambria" w:eastAsia="Times New Roman" w:hAnsi="Cambria" w:cs="Times New Roman"/>
          <w:b/>
          <w:bCs/>
          <w:color w:val="000000"/>
          <w:lang w:eastAsia="ru-RU"/>
        </w:rPr>
      </w:pPr>
      <w:r w:rsidRPr="00FB6789">
        <w:rPr>
          <w:rFonts w:ascii="Cambria" w:eastAsia="Times New Roman" w:hAnsi="Cambria" w:cs="Times New Roman"/>
          <w:color w:val="000000"/>
          <w:lang w:eastAsia="ru-RU"/>
        </w:rPr>
        <w:t>Riscurile Proiectului reglementează situația prin care Prestatorul stabilește și informează cu privire la anumite circumstanțe sau evenimente cu un anumit grad de probabilitate de apariție sau producere pe parcursul desfășurării Proiectului care pot compromite succesul acestuia, unde Clientul le acceptă în prealabil, inclusiv totalitatea acțiunilor de remediere al evenimentelor respective, după cum urmează:</w:t>
      </w:r>
    </w:p>
    <w:tbl>
      <w:tblPr>
        <w:tblStyle w:val="Tabelgril"/>
        <w:tblW w:w="0" w:type="auto"/>
        <w:tblLook w:val="04A0" w:firstRow="1" w:lastRow="0" w:firstColumn="1" w:lastColumn="0" w:noHBand="0" w:noVBand="1"/>
      </w:tblPr>
      <w:tblGrid>
        <w:gridCol w:w="447"/>
        <w:gridCol w:w="2242"/>
        <w:gridCol w:w="1275"/>
        <w:gridCol w:w="2694"/>
        <w:gridCol w:w="2545"/>
      </w:tblGrid>
      <w:tr w:rsidR="002D235B" w:rsidTr="002D235B">
        <w:trPr>
          <w:tblHeader/>
        </w:trPr>
        <w:tc>
          <w:tcPr>
            <w:tcW w:w="447" w:type="dxa"/>
            <w:shd w:val="clear" w:color="auto" w:fill="F2F2F2" w:themeFill="background1" w:themeFillShade="F2"/>
            <w:vAlign w:val="center"/>
          </w:tcPr>
          <w:p w:rsidR="002D235B" w:rsidRPr="002D235B" w:rsidRDefault="002D235B" w:rsidP="002D235B">
            <w:pPr>
              <w:tabs>
                <w:tab w:val="left" w:pos="1560"/>
              </w:tabs>
              <w:spacing w:before="60" w:after="60" w:line="276" w:lineRule="auto"/>
              <w:jc w:val="center"/>
              <w:rPr>
                <w:rFonts w:ascii="Cambria" w:eastAsia="Times New Roman" w:hAnsi="Cambria" w:cs="Times New Roman"/>
                <w:b/>
                <w:color w:val="000000"/>
                <w:lang w:val="ru-RU" w:eastAsia="ru-RU"/>
              </w:rPr>
            </w:pPr>
            <w:r w:rsidRPr="002D235B">
              <w:rPr>
                <w:rFonts w:ascii="Cambria" w:eastAsia="Times New Roman" w:hAnsi="Cambria" w:cs="Times New Roman"/>
                <w:b/>
                <w:color w:val="000000"/>
                <w:lang w:val="ru-RU" w:eastAsia="ru-RU"/>
              </w:rPr>
              <w:t>№</w:t>
            </w:r>
          </w:p>
        </w:tc>
        <w:tc>
          <w:tcPr>
            <w:tcW w:w="2242" w:type="dxa"/>
            <w:shd w:val="clear" w:color="auto" w:fill="F2F2F2" w:themeFill="background1" w:themeFillShade="F2"/>
            <w:vAlign w:val="center"/>
          </w:tcPr>
          <w:p w:rsidR="002D235B" w:rsidRPr="002D235B" w:rsidRDefault="002D235B" w:rsidP="002D235B">
            <w:pPr>
              <w:tabs>
                <w:tab w:val="left" w:pos="1560"/>
              </w:tabs>
              <w:spacing w:before="60" w:after="60" w:line="276" w:lineRule="auto"/>
              <w:jc w:val="center"/>
              <w:rPr>
                <w:rFonts w:ascii="Cambria" w:eastAsia="Times New Roman" w:hAnsi="Cambria" w:cs="Times New Roman"/>
                <w:b/>
                <w:color w:val="000000"/>
                <w:lang w:val="en-US" w:eastAsia="ru-RU"/>
              </w:rPr>
            </w:pPr>
            <w:r w:rsidRPr="002D235B">
              <w:rPr>
                <w:rFonts w:ascii="Cambria" w:eastAsia="Times New Roman" w:hAnsi="Cambria" w:cs="Times New Roman"/>
                <w:b/>
                <w:color w:val="000000"/>
                <w:lang w:val="en-US" w:eastAsia="ru-RU"/>
              </w:rPr>
              <w:t>RISC</w:t>
            </w:r>
          </w:p>
        </w:tc>
        <w:tc>
          <w:tcPr>
            <w:tcW w:w="1275" w:type="dxa"/>
            <w:shd w:val="clear" w:color="auto" w:fill="F2F2F2" w:themeFill="background1" w:themeFillShade="F2"/>
            <w:vAlign w:val="center"/>
          </w:tcPr>
          <w:p w:rsidR="002D235B" w:rsidRPr="002D235B" w:rsidRDefault="002D235B" w:rsidP="002D235B">
            <w:pPr>
              <w:tabs>
                <w:tab w:val="left" w:pos="1560"/>
              </w:tabs>
              <w:spacing w:before="60" w:after="60" w:line="276" w:lineRule="auto"/>
              <w:jc w:val="center"/>
              <w:rPr>
                <w:rFonts w:ascii="Cambria" w:eastAsia="Times New Roman" w:hAnsi="Cambria" w:cs="Times New Roman"/>
                <w:b/>
                <w:color w:val="000000"/>
                <w:lang w:eastAsia="ru-RU"/>
              </w:rPr>
            </w:pPr>
            <w:r w:rsidRPr="002D235B">
              <w:rPr>
                <w:rFonts w:ascii="Cambria" w:eastAsia="Times New Roman" w:hAnsi="Cambria" w:cs="Times New Roman"/>
                <w:b/>
                <w:color w:val="000000"/>
                <w:lang w:eastAsia="ru-RU"/>
              </w:rPr>
              <w:t>NIVEL RISC</w:t>
            </w:r>
          </w:p>
        </w:tc>
        <w:tc>
          <w:tcPr>
            <w:tcW w:w="2694" w:type="dxa"/>
            <w:shd w:val="clear" w:color="auto" w:fill="F2F2F2" w:themeFill="background1" w:themeFillShade="F2"/>
            <w:vAlign w:val="center"/>
          </w:tcPr>
          <w:p w:rsidR="002D235B" w:rsidRPr="002D235B" w:rsidRDefault="002D235B" w:rsidP="002D235B">
            <w:pPr>
              <w:tabs>
                <w:tab w:val="left" w:pos="1560"/>
              </w:tabs>
              <w:spacing w:before="60" w:after="60" w:line="276" w:lineRule="auto"/>
              <w:jc w:val="center"/>
              <w:rPr>
                <w:rFonts w:ascii="Cambria" w:eastAsia="Times New Roman" w:hAnsi="Cambria" w:cs="Times New Roman"/>
                <w:b/>
                <w:color w:val="000000"/>
                <w:lang w:eastAsia="ru-RU"/>
              </w:rPr>
            </w:pPr>
            <w:r w:rsidRPr="002D235B">
              <w:rPr>
                <w:rFonts w:ascii="Cambria" w:eastAsia="Times New Roman" w:hAnsi="Cambria" w:cs="Times New Roman"/>
                <w:b/>
                <w:color w:val="000000"/>
                <w:lang w:eastAsia="ru-RU"/>
              </w:rPr>
              <w:t>MĂSURI EVOLUTIVE</w:t>
            </w:r>
          </w:p>
        </w:tc>
        <w:tc>
          <w:tcPr>
            <w:tcW w:w="2545" w:type="dxa"/>
            <w:shd w:val="clear" w:color="auto" w:fill="F2F2F2" w:themeFill="background1" w:themeFillShade="F2"/>
            <w:vAlign w:val="center"/>
          </w:tcPr>
          <w:p w:rsidR="002D235B" w:rsidRPr="002D235B" w:rsidRDefault="002D235B" w:rsidP="002D235B">
            <w:pPr>
              <w:tabs>
                <w:tab w:val="left" w:pos="1560"/>
              </w:tabs>
              <w:spacing w:before="60" w:after="60" w:line="276" w:lineRule="auto"/>
              <w:jc w:val="center"/>
              <w:rPr>
                <w:rFonts w:ascii="Cambria" w:eastAsia="Times New Roman" w:hAnsi="Cambria" w:cs="Times New Roman"/>
                <w:b/>
                <w:color w:val="000000"/>
                <w:lang w:eastAsia="ru-RU"/>
              </w:rPr>
            </w:pPr>
            <w:r w:rsidRPr="002D235B">
              <w:rPr>
                <w:rFonts w:ascii="Cambria" w:eastAsia="Times New Roman" w:hAnsi="Cambria" w:cs="Times New Roman"/>
                <w:b/>
                <w:color w:val="000000"/>
                <w:lang w:eastAsia="ru-RU"/>
              </w:rPr>
              <w:t>IMPACT</w:t>
            </w:r>
          </w:p>
        </w:tc>
      </w:tr>
      <w:tr w:rsidR="002D235B" w:rsidTr="002D235B">
        <w:tc>
          <w:tcPr>
            <w:tcW w:w="447" w:type="dxa"/>
            <w:vAlign w:val="center"/>
          </w:tcPr>
          <w:p w:rsidR="002D235B" w:rsidRPr="002D235B" w:rsidRDefault="002D235B" w:rsidP="002D235B">
            <w:pPr>
              <w:pStyle w:val="Listparagraf"/>
              <w:numPr>
                <w:ilvl w:val="0"/>
                <w:numId w:val="39"/>
              </w:numPr>
              <w:tabs>
                <w:tab w:val="left" w:pos="1560"/>
              </w:tabs>
              <w:spacing w:before="60" w:after="60" w:line="276" w:lineRule="auto"/>
              <w:jc w:val="center"/>
              <w:rPr>
                <w:rFonts w:ascii="Cambria" w:eastAsia="Times New Roman" w:hAnsi="Cambria" w:cs="Times New Roman"/>
                <w:color w:val="000000"/>
                <w:lang w:eastAsia="ru-RU"/>
              </w:rPr>
            </w:pPr>
          </w:p>
        </w:tc>
        <w:tc>
          <w:tcPr>
            <w:tcW w:w="2242" w:type="dxa"/>
            <w:vAlign w:val="center"/>
          </w:tcPr>
          <w:p w:rsidR="002D235B" w:rsidRPr="00FB6789" w:rsidRDefault="002D235B" w:rsidP="002D235B">
            <w:pPr>
              <w:spacing w:before="60" w:after="60" w:line="276" w:lineRule="auto"/>
              <w:rPr>
                <w:rFonts w:ascii="Cambria" w:eastAsia="Times New Roman" w:hAnsi="Cambria"/>
                <w:bCs/>
                <w:color w:val="000000"/>
              </w:rPr>
            </w:pPr>
            <w:r w:rsidRPr="007D2207">
              <w:rPr>
                <w:rFonts w:ascii="Cambria" w:eastAsia="Times New Roman" w:hAnsi="Cambria"/>
                <w:bCs/>
                <w:color w:val="000000"/>
              </w:rPr>
              <w:t>Clientul își expune poziția vag și nedet</w:t>
            </w:r>
            <w:r w:rsidRPr="00FB6789">
              <w:rPr>
                <w:rFonts w:ascii="Cambria" w:eastAsia="Times New Roman" w:hAnsi="Cambria"/>
                <w:bCs/>
                <w:color w:val="000000"/>
              </w:rPr>
              <w:t>aliat</w:t>
            </w:r>
          </w:p>
        </w:tc>
        <w:tc>
          <w:tcPr>
            <w:tcW w:w="1275" w:type="dxa"/>
            <w:vAlign w:val="center"/>
          </w:tcPr>
          <w:p w:rsidR="002D235B" w:rsidRPr="00FB6789" w:rsidRDefault="002D235B" w:rsidP="002D235B">
            <w:pPr>
              <w:spacing w:before="60" w:after="60" w:line="276" w:lineRule="auto"/>
              <w:jc w:val="center"/>
              <w:rPr>
                <w:rFonts w:ascii="Cambria" w:eastAsia="Times New Roman" w:hAnsi="Cambria"/>
                <w:bCs/>
                <w:color w:val="000000"/>
              </w:rPr>
            </w:pPr>
            <w:r w:rsidRPr="00FB6789">
              <w:rPr>
                <w:rFonts w:ascii="Cambria" w:eastAsia="Times New Roman" w:hAnsi="Cambria"/>
                <w:bCs/>
                <w:color w:val="000000"/>
              </w:rPr>
              <w:t>Mediu</w:t>
            </w:r>
          </w:p>
        </w:tc>
        <w:tc>
          <w:tcPr>
            <w:tcW w:w="2694" w:type="dxa"/>
            <w:vAlign w:val="center"/>
          </w:tcPr>
          <w:p w:rsidR="002D235B" w:rsidRPr="00FB6789" w:rsidRDefault="002D235B" w:rsidP="002D235B">
            <w:pPr>
              <w:spacing w:before="60" w:after="60" w:line="276" w:lineRule="auto"/>
              <w:rPr>
                <w:rFonts w:ascii="Cambria" w:eastAsia="Times New Roman" w:hAnsi="Cambria"/>
                <w:color w:val="000000"/>
              </w:rPr>
            </w:pPr>
            <w:r w:rsidRPr="00FB6789">
              <w:rPr>
                <w:rFonts w:ascii="Cambria" w:eastAsia="Times New Roman" w:hAnsi="Cambria"/>
                <w:color w:val="000000"/>
              </w:rPr>
              <w:t>Se vor solicita informații suplimentare pentru a clarifica aceste aspecte, cu posibilitatea de a solicita exemple și informații suplimentare în această privință, fapt care va avea ca efect extinderea perioadei de execuție.</w:t>
            </w:r>
          </w:p>
        </w:tc>
        <w:tc>
          <w:tcPr>
            <w:tcW w:w="2545" w:type="dxa"/>
            <w:vAlign w:val="center"/>
          </w:tcPr>
          <w:p w:rsidR="002D235B" w:rsidRPr="00FB6789" w:rsidRDefault="002D235B" w:rsidP="002D235B">
            <w:pPr>
              <w:spacing w:before="60" w:after="60" w:line="276" w:lineRule="auto"/>
              <w:rPr>
                <w:rFonts w:ascii="Cambria" w:eastAsia="Times New Roman" w:hAnsi="Cambria"/>
                <w:color w:val="000000"/>
                <w:lang w:eastAsia="ro-RO"/>
              </w:rPr>
            </w:pPr>
            <w:r w:rsidRPr="00FB6789">
              <w:rPr>
                <w:rFonts w:ascii="Cambria" w:eastAsia="Times New Roman" w:hAnsi="Cambria"/>
                <w:color w:val="000000"/>
                <w:lang w:eastAsia="ro-RO"/>
              </w:rPr>
              <w:t>Extinderea perioadei de implementare a Tichetului.</w:t>
            </w:r>
          </w:p>
        </w:tc>
      </w:tr>
      <w:tr w:rsidR="002D235B" w:rsidTr="002D235B">
        <w:tc>
          <w:tcPr>
            <w:tcW w:w="447" w:type="dxa"/>
            <w:vAlign w:val="center"/>
          </w:tcPr>
          <w:p w:rsidR="002D235B" w:rsidRPr="002D235B" w:rsidRDefault="002D235B" w:rsidP="002D235B">
            <w:pPr>
              <w:pStyle w:val="Listparagraf"/>
              <w:numPr>
                <w:ilvl w:val="0"/>
                <w:numId w:val="39"/>
              </w:numPr>
              <w:tabs>
                <w:tab w:val="left" w:pos="1560"/>
              </w:tabs>
              <w:spacing w:before="60" w:after="60" w:line="276" w:lineRule="auto"/>
              <w:jc w:val="center"/>
              <w:rPr>
                <w:rFonts w:ascii="Cambria" w:eastAsia="Times New Roman" w:hAnsi="Cambria" w:cs="Times New Roman"/>
                <w:color w:val="000000"/>
                <w:lang w:eastAsia="ru-RU"/>
              </w:rPr>
            </w:pPr>
          </w:p>
        </w:tc>
        <w:tc>
          <w:tcPr>
            <w:tcW w:w="2242" w:type="dxa"/>
            <w:vAlign w:val="center"/>
          </w:tcPr>
          <w:p w:rsidR="002D235B" w:rsidRPr="007D2207" w:rsidRDefault="002D235B" w:rsidP="002D235B">
            <w:pPr>
              <w:spacing w:before="60" w:after="60" w:line="276" w:lineRule="auto"/>
              <w:rPr>
                <w:rFonts w:ascii="Cambria" w:eastAsia="Times New Roman" w:hAnsi="Cambria"/>
                <w:bCs/>
                <w:color w:val="000000"/>
              </w:rPr>
            </w:pPr>
            <w:r w:rsidRPr="007D2207">
              <w:rPr>
                <w:rFonts w:ascii="Cambria" w:eastAsia="Times New Roman" w:hAnsi="Cambria"/>
                <w:bCs/>
                <w:color w:val="000000"/>
              </w:rPr>
              <w:t>Pierderea unui membru al Echipei Tehnice</w:t>
            </w:r>
          </w:p>
        </w:tc>
        <w:tc>
          <w:tcPr>
            <w:tcW w:w="1275" w:type="dxa"/>
            <w:vAlign w:val="center"/>
          </w:tcPr>
          <w:p w:rsidR="002D235B" w:rsidRPr="00FB6789" w:rsidRDefault="002D235B" w:rsidP="002D235B">
            <w:pPr>
              <w:spacing w:before="60" w:after="60" w:line="276" w:lineRule="auto"/>
              <w:jc w:val="center"/>
              <w:rPr>
                <w:rFonts w:ascii="Cambria" w:eastAsia="Times New Roman" w:hAnsi="Cambria"/>
                <w:bCs/>
                <w:color w:val="000000"/>
              </w:rPr>
            </w:pPr>
            <w:r w:rsidRPr="00FB6789">
              <w:rPr>
                <w:rFonts w:ascii="Cambria" w:eastAsia="Times New Roman" w:hAnsi="Cambria"/>
                <w:bCs/>
                <w:color w:val="000000"/>
              </w:rPr>
              <w:t>Ridicat</w:t>
            </w:r>
          </w:p>
        </w:tc>
        <w:tc>
          <w:tcPr>
            <w:tcW w:w="2694" w:type="dxa"/>
            <w:vAlign w:val="center"/>
          </w:tcPr>
          <w:p w:rsidR="002D235B" w:rsidRPr="00FB6789" w:rsidRDefault="002D235B" w:rsidP="002D235B">
            <w:pPr>
              <w:spacing w:before="60" w:after="60" w:line="276" w:lineRule="auto"/>
              <w:rPr>
                <w:rFonts w:ascii="Cambria" w:eastAsia="Times New Roman" w:hAnsi="Cambria"/>
                <w:color w:val="000000"/>
              </w:rPr>
            </w:pPr>
            <w:r w:rsidRPr="00FB6789">
              <w:rPr>
                <w:rFonts w:ascii="Cambria" w:eastAsia="Times New Roman" w:hAnsi="Cambria"/>
                <w:color w:val="000000"/>
              </w:rPr>
              <w:t>Se vor realiza activități de recrutare, al unui nou membru în cadrul Echipei Tehnice cu capacități tehnico-profesionale similare cu membrul din echipă care a plecat.</w:t>
            </w:r>
          </w:p>
        </w:tc>
        <w:tc>
          <w:tcPr>
            <w:tcW w:w="2545" w:type="dxa"/>
            <w:vAlign w:val="center"/>
          </w:tcPr>
          <w:p w:rsidR="002D235B" w:rsidRPr="00FB6789" w:rsidRDefault="002D235B" w:rsidP="002D235B">
            <w:pPr>
              <w:spacing w:before="60" w:after="60" w:line="276" w:lineRule="auto"/>
              <w:rPr>
                <w:rFonts w:ascii="Cambria" w:eastAsia="Times New Roman" w:hAnsi="Cambria"/>
                <w:color w:val="000000"/>
                <w:lang w:eastAsia="ro-RO"/>
              </w:rPr>
            </w:pPr>
            <w:r w:rsidRPr="00FB6789">
              <w:rPr>
                <w:rFonts w:ascii="Cambria" w:eastAsia="Times New Roman" w:hAnsi="Cambria"/>
                <w:color w:val="000000"/>
                <w:lang w:eastAsia="ro-RO"/>
              </w:rPr>
              <w:t>Extinderea perioadei de implementare a Tichetului.</w:t>
            </w:r>
          </w:p>
        </w:tc>
      </w:tr>
      <w:tr w:rsidR="002D235B" w:rsidTr="002D235B">
        <w:tc>
          <w:tcPr>
            <w:tcW w:w="447" w:type="dxa"/>
            <w:vAlign w:val="center"/>
          </w:tcPr>
          <w:p w:rsidR="002D235B" w:rsidRPr="002D235B" w:rsidRDefault="002D235B" w:rsidP="002D235B">
            <w:pPr>
              <w:pStyle w:val="Listparagraf"/>
              <w:numPr>
                <w:ilvl w:val="0"/>
                <w:numId w:val="39"/>
              </w:numPr>
              <w:tabs>
                <w:tab w:val="left" w:pos="1560"/>
              </w:tabs>
              <w:spacing w:before="60" w:after="60" w:line="276" w:lineRule="auto"/>
              <w:jc w:val="center"/>
              <w:rPr>
                <w:rFonts w:ascii="Cambria" w:eastAsia="Times New Roman" w:hAnsi="Cambria" w:cs="Times New Roman"/>
                <w:color w:val="000000"/>
                <w:lang w:eastAsia="ru-RU"/>
              </w:rPr>
            </w:pPr>
          </w:p>
        </w:tc>
        <w:tc>
          <w:tcPr>
            <w:tcW w:w="2242" w:type="dxa"/>
            <w:vAlign w:val="center"/>
          </w:tcPr>
          <w:p w:rsidR="002D235B" w:rsidRPr="00FB6789" w:rsidRDefault="002D235B" w:rsidP="002D235B">
            <w:pPr>
              <w:spacing w:before="60" w:after="60" w:line="276" w:lineRule="auto"/>
              <w:rPr>
                <w:rFonts w:ascii="Cambria" w:eastAsia="Times New Roman" w:hAnsi="Cambria"/>
                <w:bCs/>
                <w:color w:val="000000"/>
              </w:rPr>
            </w:pPr>
            <w:r w:rsidRPr="007D2207">
              <w:rPr>
                <w:rFonts w:ascii="Cambria" w:eastAsia="Times New Roman" w:hAnsi="Cambria"/>
                <w:bCs/>
                <w:color w:val="000000"/>
              </w:rPr>
              <w:t xml:space="preserve">Grad redus de implicare a membrilor Echipei Clientului în procesul de soluționare a Tichetului, inclusiv </w:t>
            </w:r>
            <w:r w:rsidRPr="007D2207">
              <w:rPr>
                <w:rFonts w:ascii="Cambria" w:eastAsia="Times New Roman" w:hAnsi="Cambria"/>
                <w:bCs/>
                <w:color w:val="000000"/>
              </w:rPr>
              <w:lastRenderedPageBreak/>
              <w:t xml:space="preserve">nerespectarea condițiilor generale de livrare a serviciilor de mentenanță </w:t>
            </w:r>
            <w:r w:rsidRPr="00FB6789">
              <w:rPr>
                <w:rFonts w:ascii="Cambria" w:eastAsia="Times New Roman" w:hAnsi="Cambria"/>
              </w:rPr>
              <w:t xml:space="preserve"> </w:t>
            </w:r>
            <w:r w:rsidRPr="00FB6789">
              <w:rPr>
                <w:rFonts w:ascii="Cambria" w:eastAsia="Times New Roman" w:hAnsi="Cambria"/>
                <w:bCs/>
                <w:color w:val="000000"/>
              </w:rPr>
              <w:t>corectivă și adaptivă</w:t>
            </w:r>
          </w:p>
        </w:tc>
        <w:tc>
          <w:tcPr>
            <w:tcW w:w="1275" w:type="dxa"/>
            <w:vAlign w:val="center"/>
          </w:tcPr>
          <w:p w:rsidR="002D235B" w:rsidRPr="00FB6789" w:rsidRDefault="002D235B" w:rsidP="002D235B">
            <w:pPr>
              <w:spacing w:before="60" w:after="60" w:line="276" w:lineRule="auto"/>
              <w:jc w:val="center"/>
              <w:rPr>
                <w:rFonts w:ascii="Cambria" w:eastAsia="Times New Roman" w:hAnsi="Cambria"/>
                <w:bCs/>
                <w:color w:val="000000"/>
              </w:rPr>
            </w:pPr>
            <w:r w:rsidRPr="00FB6789">
              <w:rPr>
                <w:rFonts w:ascii="Cambria" w:eastAsia="Times New Roman" w:hAnsi="Cambria"/>
                <w:bCs/>
                <w:color w:val="000000"/>
              </w:rPr>
              <w:lastRenderedPageBreak/>
              <w:t>Ridicat</w:t>
            </w:r>
          </w:p>
        </w:tc>
        <w:tc>
          <w:tcPr>
            <w:tcW w:w="2694" w:type="dxa"/>
            <w:vAlign w:val="center"/>
          </w:tcPr>
          <w:p w:rsidR="002D235B" w:rsidRPr="00FB6789" w:rsidRDefault="002D235B" w:rsidP="002D235B">
            <w:pPr>
              <w:spacing w:before="60" w:after="60" w:line="276" w:lineRule="auto"/>
              <w:rPr>
                <w:rFonts w:ascii="Cambria" w:eastAsia="Times New Roman" w:hAnsi="Cambria"/>
                <w:color w:val="000000"/>
              </w:rPr>
            </w:pPr>
            <w:r w:rsidRPr="00FB6789">
              <w:rPr>
                <w:rFonts w:ascii="Cambria" w:eastAsia="Times New Roman" w:hAnsi="Cambria"/>
                <w:color w:val="000000"/>
              </w:rPr>
              <w:t xml:space="preserve">Clientul va fi informat suplimentar despre necesitatea implicării active a membrilor echipei sale în beneficierea de Serviciile </w:t>
            </w:r>
            <w:r w:rsidRPr="00FB6789">
              <w:rPr>
                <w:rFonts w:ascii="Cambria" w:eastAsia="Times New Roman" w:hAnsi="Cambria"/>
                <w:color w:val="000000"/>
              </w:rPr>
              <w:lastRenderedPageBreak/>
              <w:t xml:space="preserve">de Mentenanță </w:t>
            </w:r>
            <w:r w:rsidRPr="00FB6789">
              <w:rPr>
                <w:rFonts w:ascii="Cambria" w:eastAsia="Times New Roman" w:hAnsi="Cambria"/>
              </w:rPr>
              <w:t xml:space="preserve"> </w:t>
            </w:r>
            <w:r w:rsidRPr="00FB6789">
              <w:rPr>
                <w:rFonts w:ascii="Cambria" w:eastAsia="Times New Roman" w:hAnsi="Cambria"/>
                <w:color w:val="000000"/>
              </w:rPr>
              <w:t>corectivă și adaptivă și asigurarea Soluției Software într-o stare funcțională și operabilă.</w:t>
            </w:r>
          </w:p>
        </w:tc>
        <w:tc>
          <w:tcPr>
            <w:tcW w:w="2545" w:type="dxa"/>
            <w:vAlign w:val="center"/>
          </w:tcPr>
          <w:p w:rsidR="002D235B" w:rsidRPr="00FB6789" w:rsidRDefault="002D235B" w:rsidP="002D235B">
            <w:pPr>
              <w:spacing w:before="60" w:after="60" w:line="276" w:lineRule="auto"/>
              <w:rPr>
                <w:rFonts w:ascii="Cambria" w:eastAsia="Times New Roman" w:hAnsi="Cambria"/>
                <w:color w:val="000000"/>
                <w:lang w:eastAsia="ro-RO"/>
              </w:rPr>
            </w:pPr>
            <w:r w:rsidRPr="00FB6789">
              <w:rPr>
                <w:rFonts w:ascii="Cambria" w:eastAsia="Times New Roman" w:hAnsi="Cambria"/>
                <w:color w:val="000000"/>
                <w:lang w:eastAsia="ro-RO"/>
              </w:rPr>
              <w:lastRenderedPageBreak/>
              <w:t xml:space="preserve">Imposibilitatea soluționării problemei, erorii, defectului în raport cu Soluția Software, inclusiv a Tichetului plasat în SEM, </w:t>
            </w:r>
            <w:r w:rsidRPr="00FB6789">
              <w:rPr>
                <w:rFonts w:ascii="Cambria" w:eastAsia="Times New Roman" w:hAnsi="Cambria"/>
                <w:color w:val="000000"/>
                <w:lang w:eastAsia="ro-RO"/>
              </w:rPr>
              <w:lastRenderedPageBreak/>
              <w:t>pe perioada neimplicării membrilor Echipei Clientului în procesul de soluționare a Tichetului.</w:t>
            </w:r>
          </w:p>
        </w:tc>
      </w:tr>
      <w:tr w:rsidR="002D235B" w:rsidTr="002D235B">
        <w:tc>
          <w:tcPr>
            <w:tcW w:w="447" w:type="dxa"/>
            <w:vAlign w:val="center"/>
          </w:tcPr>
          <w:p w:rsidR="002D235B" w:rsidRPr="002D235B" w:rsidRDefault="002D235B" w:rsidP="002D235B">
            <w:pPr>
              <w:pStyle w:val="Listparagraf"/>
              <w:numPr>
                <w:ilvl w:val="0"/>
                <w:numId w:val="39"/>
              </w:numPr>
              <w:tabs>
                <w:tab w:val="left" w:pos="1560"/>
              </w:tabs>
              <w:spacing w:before="60" w:after="60" w:line="276" w:lineRule="auto"/>
              <w:jc w:val="center"/>
              <w:rPr>
                <w:rFonts w:ascii="Cambria" w:eastAsia="Times New Roman" w:hAnsi="Cambria" w:cs="Times New Roman"/>
                <w:color w:val="000000"/>
                <w:lang w:eastAsia="ru-RU"/>
              </w:rPr>
            </w:pPr>
          </w:p>
        </w:tc>
        <w:tc>
          <w:tcPr>
            <w:tcW w:w="2242" w:type="dxa"/>
            <w:vAlign w:val="center"/>
          </w:tcPr>
          <w:p w:rsidR="002D235B" w:rsidRPr="00FB6789" w:rsidRDefault="002D235B" w:rsidP="002D235B">
            <w:pPr>
              <w:spacing w:before="60" w:after="60" w:line="276" w:lineRule="auto"/>
              <w:rPr>
                <w:rFonts w:ascii="Cambria" w:eastAsia="Times New Roman" w:hAnsi="Cambria"/>
                <w:bCs/>
                <w:color w:val="000000"/>
              </w:rPr>
            </w:pPr>
            <w:r w:rsidRPr="007D2207">
              <w:rPr>
                <w:rFonts w:ascii="Cambria" w:eastAsia="Times New Roman" w:hAnsi="Cambria"/>
                <w:bCs/>
                <w:color w:val="000000"/>
              </w:rPr>
              <w:t>Soluția Software remediată de TICHET, plasată în me</w:t>
            </w:r>
            <w:r w:rsidRPr="00FB6789">
              <w:rPr>
                <w:rFonts w:ascii="Cambria" w:eastAsia="Times New Roman" w:hAnsi="Cambria"/>
                <w:bCs/>
                <w:color w:val="000000"/>
              </w:rPr>
              <w:t>diul de producție generează alte probleme, defecte sau erori</w:t>
            </w:r>
          </w:p>
        </w:tc>
        <w:tc>
          <w:tcPr>
            <w:tcW w:w="1275" w:type="dxa"/>
            <w:vAlign w:val="center"/>
          </w:tcPr>
          <w:p w:rsidR="002D235B" w:rsidRPr="00FB6789" w:rsidRDefault="002D235B" w:rsidP="002D235B">
            <w:pPr>
              <w:spacing w:before="60" w:after="60" w:line="276" w:lineRule="auto"/>
              <w:jc w:val="center"/>
              <w:rPr>
                <w:rFonts w:ascii="Cambria" w:eastAsia="Times New Roman" w:hAnsi="Cambria"/>
                <w:bCs/>
                <w:color w:val="000000"/>
              </w:rPr>
            </w:pPr>
            <w:r w:rsidRPr="00FB6789">
              <w:rPr>
                <w:rFonts w:ascii="Cambria" w:eastAsia="Times New Roman" w:hAnsi="Cambria"/>
                <w:bCs/>
                <w:color w:val="000000"/>
              </w:rPr>
              <w:t>Ridicat</w:t>
            </w:r>
          </w:p>
        </w:tc>
        <w:tc>
          <w:tcPr>
            <w:tcW w:w="2694" w:type="dxa"/>
            <w:vAlign w:val="center"/>
          </w:tcPr>
          <w:p w:rsidR="002D235B" w:rsidRPr="00FB6789" w:rsidRDefault="002D235B" w:rsidP="002D235B">
            <w:pPr>
              <w:spacing w:before="60" w:after="60" w:line="276" w:lineRule="auto"/>
              <w:rPr>
                <w:rFonts w:ascii="Cambria" w:eastAsia="Times New Roman" w:hAnsi="Cambria"/>
                <w:color w:val="000000"/>
              </w:rPr>
            </w:pPr>
            <w:r w:rsidRPr="00FB6789">
              <w:rPr>
                <w:rFonts w:ascii="Cambria" w:eastAsia="Times New Roman" w:hAnsi="Cambria"/>
                <w:color w:val="000000"/>
              </w:rPr>
              <w:t>Se va crea Tichet în vederea remedierii problemelor respective.</w:t>
            </w:r>
          </w:p>
        </w:tc>
        <w:tc>
          <w:tcPr>
            <w:tcW w:w="2545" w:type="dxa"/>
            <w:vAlign w:val="center"/>
          </w:tcPr>
          <w:p w:rsidR="002D235B" w:rsidRPr="00FB6789" w:rsidRDefault="002D235B" w:rsidP="002D235B">
            <w:pPr>
              <w:spacing w:before="60" w:after="60" w:line="276" w:lineRule="auto"/>
              <w:rPr>
                <w:rFonts w:ascii="Cambria" w:eastAsia="Times New Roman" w:hAnsi="Cambria"/>
                <w:color w:val="000000"/>
                <w:lang w:eastAsia="ro-RO"/>
              </w:rPr>
            </w:pPr>
            <w:r w:rsidRPr="00FB6789">
              <w:rPr>
                <w:rFonts w:ascii="Cambria" w:eastAsia="Times New Roman" w:hAnsi="Cambria"/>
                <w:color w:val="000000"/>
                <w:lang w:eastAsia="ro-RO"/>
              </w:rPr>
              <w:t>Imposibilitatea funcționării în regim normal a Soluției Software pentru perioada remedierii și/sau înlăturării problemelor, defectelor sau erorilor generate în mediul de producție.</w:t>
            </w:r>
          </w:p>
        </w:tc>
      </w:tr>
    </w:tbl>
    <w:p w:rsidR="005B3775" w:rsidRPr="002D235B" w:rsidRDefault="005B3775" w:rsidP="002D235B">
      <w:pPr>
        <w:numPr>
          <w:ilvl w:val="1"/>
          <w:numId w:val="15"/>
        </w:numPr>
        <w:tabs>
          <w:tab w:val="left" w:pos="1560"/>
        </w:tabs>
        <w:spacing w:before="120" w:after="120" w:line="276" w:lineRule="auto"/>
        <w:jc w:val="both"/>
        <w:rPr>
          <w:rFonts w:ascii="Cambria" w:eastAsia="Times New Roman" w:hAnsi="Cambria" w:cs="Times New Roman"/>
          <w:color w:val="000000"/>
          <w:lang w:eastAsia="ru-RU"/>
        </w:rPr>
      </w:pPr>
      <w:r w:rsidRPr="00712D4B">
        <w:rPr>
          <w:rFonts w:ascii="Cambria" w:eastAsia="Times New Roman" w:hAnsi="Cambria" w:cs="Times New Roman"/>
          <w:b/>
          <w:bCs/>
          <w:color w:val="000000"/>
          <w:lang w:eastAsia="ru-RU"/>
        </w:rPr>
        <w:t>Termenul proiectului</w:t>
      </w:r>
    </w:p>
    <w:tbl>
      <w:tblPr>
        <w:tblStyle w:val="Tabelgril"/>
        <w:tblW w:w="0" w:type="auto"/>
        <w:tblLook w:val="04A0" w:firstRow="1" w:lastRow="0" w:firstColumn="1" w:lastColumn="0" w:noHBand="0" w:noVBand="1"/>
      </w:tblPr>
      <w:tblGrid>
        <w:gridCol w:w="3067"/>
        <w:gridCol w:w="3068"/>
        <w:gridCol w:w="3068"/>
      </w:tblGrid>
      <w:tr w:rsidR="002D235B" w:rsidTr="000016CE">
        <w:tc>
          <w:tcPr>
            <w:tcW w:w="3067" w:type="dxa"/>
            <w:shd w:val="clear" w:color="auto" w:fill="F2F2F2" w:themeFill="background1" w:themeFillShade="F2"/>
            <w:vAlign w:val="center"/>
          </w:tcPr>
          <w:p w:rsidR="002D235B" w:rsidRPr="002D235B" w:rsidRDefault="002D235B" w:rsidP="002D0B1E">
            <w:pPr>
              <w:spacing w:before="60" w:after="60" w:line="276" w:lineRule="auto"/>
              <w:ind w:left="-114" w:right="-102" w:firstLine="6"/>
              <w:jc w:val="center"/>
              <w:rPr>
                <w:rFonts w:ascii="Cambria" w:eastAsia="Times New Roman" w:hAnsi="Cambria"/>
                <w:b/>
                <w:color w:val="000000"/>
              </w:rPr>
            </w:pPr>
            <w:r w:rsidRPr="002D235B">
              <w:rPr>
                <w:rFonts w:ascii="Cambria" w:eastAsia="Times New Roman" w:hAnsi="Cambria"/>
                <w:b/>
                <w:color w:val="000000"/>
              </w:rPr>
              <w:t>TIPUL DE TERMEN AL PROIECTULUI</w:t>
            </w:r>
          </w:p>
        </w:tc>
        <w:tc>
          <w:tcPr>
            <w:tcW w:w="3068" w:type="dxa"/>
            <w:shd w:val="clear" w:color="auto" w:fill="F2F2F2" w:themeFill="background1" w:themeFillShade="F2"/>
            <w:vAlign w:val="center"/>
          </w:tcPr>
          <w:p w:rsidR="002D235B" w:rsidRPr="002D235B" w:rsidRDefault="002D235B" w:rsidP="002D0B1E">
            <w:pPr>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TERMENUL PROIECTULUI</w:t>
            </w:r>
          </w:p>
        </w:tc>
        <w:tc>
          <w:tcPr>
            <w:tcW w:w="3068" w:type="dxa"/>
            <w:shd w:val="clear" w:color="auto" w:fill="F2F2F2" w:themeFill="background1" w:themeFillShade="F2"/>
            <w:vAlign w:val="center"/>
          </w:tcPr>
          <w:p w:rsidR="002D235B" w:rsidRPr="002D235B" w:rsidRDefault="002D235B" w:rsidP="002D0B1E">
            <w:pPr>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STARTAREA PROIECTULUI</w:t>
            </w:r>
          </w:p>
        </w:tc>
      </w:tr>
      <w:tr w:rsidR="002D235B" w:rsidTr="001E5761">
        <w:tc>
          <w:tcPr>
            <w:tcW w:w="3067" w:type="dxa"/>
            <w:vAlign w:val="center"/>
          </w:tcPr>
          <w:p w:rsidR="002D235B" w:rsidRPr="002D235B" w:rsidRDefault="002D235B" w:rsidP="002D0B1E">
            <w:pPr>
              <w:spacing w:before="60" w:after="60" w:line="276" w:lineRule="auto"/>
              <w:jc w:val="center"/>
              <w:rPr>
                <w:rFonts w:ascii="Cambria" w:eastAsia="Times New Roman" w:hAnsi="Cambria"/>
                <w:color w:val="000000"/>
              </w:rPr>
            </w:pPr>
            <w:r w:rsidRPr="002D235B">
              <w:rPr>
                <w:rFonts w:ascii="Cambria" w:eastAsia="Times New Roman" w:hAnsi="Cambria"/>
                <w:color w:val="000000"/>
              </w:rPr>
              <w:t>TERMEN FIX</w:t>
            </w:r>
          </w:p>
        </w:tc>
        <w:tc>
          <w:tcPr>
            <w:tcW w:w="3068" w:type="dxa"/>
            <w:vAlign w:val="center"/>
          </w:tcPr>
          <w:p w:rsidR="002D235B" w:rsidRPr="002D235B" w:rsidRDefault="002D0B1E" w:rsidP="002D0B1E">
            <w:pPr>
              <w:spacing w:before="60" w:after="60" w:line="276" w:lineRule="auto"/>
              <w:jc w:val="center"/>
              <w:rPr>
                <w:rFonts w:ascii="Cambria" w:eastAsia="Times New Roman" w:hAnsi="Cambria"/>
                <w:b/>
                <w:bCs/>
                <w:color w:val="000000"/>
              </w:rPr>
            </w:pPr>
            <w:r>
              <w:rPr>
                <w:rFonts w:ascii="Cambria" w:eastAsia="Times New Roman" w:hAnsi="Cambria"/>
                <w:b/>
                <w:bCs/>
                <w:color w:val="000000"/>
              </w:rPr>
              <w:t>36 luni</w:t>
            </w:r>
          </w:p>
        </w:tc>
        <w:tc>
          <w:tcPr>
            <w:tcW w:w="3068" w:type="dxa"/>
            <w:vAlign w:val="center"/>
          </w:tcPr>
          <w:p w:rsidR="002D235B" w:rsidRPr="002D235B" w:rsidRDefault="002D235B" w:rsidP="002D0B1E">
            <w:pPr>
              <w:spacing w:before="60" w:after="60" w:line="276" w:lineRule="auto"/>
              <w:jc w:val="center"/>
              <w:rPr>
                <w:rFonts w:ascii="Cambria" w:eastAsia="Times New Roman" w:hAnsi="Cambria"/>
                <w:b/>
                <w:bCs/>
                <w:color w:val="000000"/>
              </w:rPr>
            </w:pPr>
            <w:r w:rsidRPr="002D235B">
              <w:rPr>
                <w:rFonts w:ascii="Cambria" w:eastAsia="Times New Roman" w:hAnsi="Cambria"/>
                <w:b/>
                <w:bCs/>
                <w:color w:val="000000"/>
              </w:rPr>
              <w:t>De la data semnării contractului</w:t>
            </w:r>
          </w:p>
        </w:tc>
      </w:tr>
    </w:tbl>
    <w:p w:rsidR="005B3775" w:rsidRPr="00712D4B" w:rsidRDefault="005B3775" w:rsidP="002D235B">
      <w:pPr>
        <w:numPr>
          <w:ilvl w:val="1"/>
          <w:numId w:val="15"/>
        </w:numPr>
        <w:spacing w:before="120" w:after="120" w:line="276" w:lineRule="auto"/>
        <w:jc w:val="both"/>
        <w:rPr>
          <w:rFonts w:ascii="Cambria" w:eastAsia="Times New Roman" w:hAnsi="Cambria" w:cs="Times New Roman"/>
          <w:b/>
          <w:bCs/>
          <w:color w:val="000000"/>
          <w:lang w:eastAsia="ru-RU"/>
        </w:rPr>
      </w:pPr>
      <w:r w:rsidRPr="00712D4B">
        <w:rPr>
          <w:rFonts w:ascii="Cambria" w:eastAsia="Times New Roman" w:hAnsi="Cambria" w:cs="Times New Roman"/>
          <w:b/>
          <w:bCs/>
          <w:color w:val="000000"/>
          <w:lang w:eastAsia="ru-RU"/>
        </w:rPr>
        <w:t xml:space="preserve">Bugetul proiectului </w:t>
      </w:r>
    </w:p>
    <w:p w:rsidR="005B3775" w:rsidRPr="00FB6789" w:rsidRDefault="005B3775" w:rsidP="00FB6789">
      <w:pPr>
        <w:numPr>
          <w:ilvl w:val="2"/>
          <w:numId w:val="15"/>
        </w:numPr>
        <w:spacing w:before="60" w:after="60" w:line="276" w:lineRule="auto"/>
        <w:ind w:left="567"/>
        <w:jc w:val="both"/>
        <w:rPr>
          <w:rFonts w:ascii="Cambria" w:eastAsia="Times New Roman" w:hAnsi="Cambria" w:cs="Times New Roman"/>
          <w:b/>
          <w:bCs/>
          <w:color w:val="000000"/>
          <w:lang w:eastAsia="ru-RU"/>
        </w:rPr>
      </w:pPr>
      <w:r w:rsidRPr="007D2207">
        <w:rPr>
          <w:rFonts w:ascii="Cambria" w:eastAsia="Times New Roman" w:hAnsi="Cambria" w:cs="Times New Roman"/>
          <w:b/>
          <w:bCs/>
          <w:color w:val="000000"/>
          <w:lang w:eastAsia="ru-RU"/>
        </w:rPr>
        <w:t>Mentenanță corectivă și a</w:t>
      </w:r>
      <w:r w:rsidRPr="00FB6789">
        <w:rPr>
          <w:rFonts w:ascii="Cambria" w:eastAsia="Times New Roman" w:hAnsi="Cambria" w:cs="Times New Roman"/>
          <w:b/>
          <w:bCs/>
          <w:color w:val="000000"/>
          <w:lang w:eastAsia="ru-RU"/>
        </w:rPr>
        <w:t xml:space="preserve">daptivă: </w:t>
      </w:r>
    </w:p>
    <w:p w:rsidR="005B3775" w:rsidRPr="00FB6789" w:rsidRDefault="008659E8" w:rsidP="002D0B1E">
      <w:pPr>
        <w:numPr>
          <w:ilvl w:val="2"/>
          <w:numId w:val="41"/>
        </w:numPr>
        <w:tabs>
          <w:tab w:val="left" w:pos="1134"/>
        </w:tabs>
        <w:spacing w:before="60" w:after="60" w:line="276" w:lineRule="auto"/>
        <w:ind w:left="851"/>
        <w:jc w:val="both"/>
        <w:rPr>
          <w:rFonts w:ascii="Cambria" w:eastAsia="Times New Roman" w:hAnsi="Cambria" w:cs="Times New Roman"/>
          <w:b/>
          <w:bCs/>
          <w:color w:val="000000"/>
          <w:lang w:eastAsia="ru-RU"/>
        </w:rPr>
      </w:pPr>
      <w:r w:rsidRPr="008659E8">
        <w:rPr>
          <w:rFonts w:ascii="Cambria" w:eastAsia="Times New Roman" w:hAnsi="Cambria" w:cs="Times New Roman"/>
          <w:color w:val="000000"/>
          <w:lang w:eastAsia="ru-RU"/>
        </w:rPr>
        <w:t xml:space="preserve">Părțile convin aplicarea Modelului de Plată – </w:t>
      </w:r>
      <w:r>
        <w:rPr>
          <w:rFonts w:ascii="Cambria" w:eastAsia="Times New Roman" w:hAnsi="Cambria" w:cs="Times New Roman"/>
          <w:color w:val="000000"/>
          <w:lang w:eastAsia="ru-RU"/>
        </w:rPr>
        <w:t xml:space="preserve">Timp </w:t>
      </w:r>
      <w:proofErr w:type="spellStart"/>
      <w:r>
        <w:rPr>
          <w:rFonts w:ascii="Cambria" w:eastAsia="Times New Roman" w:hAnsi="Cambria" w:cs="Times New Roman"/>
          <w:color w:val="000000"/>
          <w:lang w:eastAsia="ru-RU"/>
        </w:rPr>
        <w:t>vs</w:t>
      </w:r>
      <w:proofErr w:type="spellEnd"/>
      <w:r>
        <w:rPr>
          <w:rFonts w:ascii="Cambria" w:eastAsia="Times New Roman" w:hAnsi="Cambria" w:cs="Times New Roman"/>
          <w:color w:val="000000"/>
          <w:lang w:eastAsia="ru-RU"/>
        </w:rPr>
        <w:t xml:space="preserve"> Volum</w:t>
      </w:r>
      <w:r w:rsidRPr="008659E8">
        <w:rPr>
          <w:rFonts w:ascii="Cambria" w:eastAsia="Times New Roman" w:hAnsi="Cambria" w:cs="Times New Roman"/>
          <w:color w:val="000000"/>
          <w:lang w:eastAsia="ru-RU"/>
        </w:rPr>
        <w:t>, potrivit căruia Prestatorului îi este garantat un volum minim contractual de 60 (șaizeci) om-ore lunar, aferent serviciilor de mentenanță corectivă și adaptivă, pentru care Clientul datorează plata corespunzătoare</w:t>
      </w:r>
      <w:r w:rsidR="002D0B1E">
        <w:rPr>
          <w:rFonts w:ascii="Cambria" w:eastAsia="Times New Roman" w:hAnsi="Cambria" w:cs="Times New Roman"/>
          <w:color w:val="000000"/>
          <w:lang w:eastAsia="ru-RU"/>
        </w:rPr>
        <w:t>;</w:t>
      </w:r>
    </w:p>
    <w:p w:rsidR="005B3775" w:rsidRPr="00FB6789" w:rsidRDefault="008659E8" w:rsidP="002D0B1E">
      <w:pPr>
        <w:numPr>
          <w:ilvl w:val="2"/>
          <w:numId w:val="41"/>
        </w:numPr>
        <w:tabs>
          <w:tab w:val="left" w:pos="1134"/>
        </w:tabs>
        <w:spacing w:before="60" w:after="60" w:line="276" w:lineRule="auto"/>
        <w:ind w:left="851"/>
        <w:jc w:val="both"/>
        <w:rPr>
          <w:rFonts w:ascii="Cambria" w:eastAsia="Times New Roman" w:hAnsi="Cambria" w:cs="Times New Roman"/>
          <w:b/>
          <w:bCs/>
          <w:color w:val="000000"/>
          <w:lang w:eastAsia="ru-RU"/>
        </w:rPr>
      </w:pPr>
      <w:r>
        <w:rPr>
          <w:rFonts w:ascii="Cambria" w:eastAsia="Times New Roman" w:hAnsi="Cambria" w:cs="Times New Roman"/>
          <w:color w:val="000000"/>
          <w:lang w:eastAsia="ru-RU"/>
        </w:rPr>
        <w:t>V</w:t>
      </w:r>
      <w:r w:rsidRPr="008659E8">
        <w:rPr>
          <w:rFonts w:ascii="Cambria" w:eastAsia="Times New Roman" w:hAnsi="Cambria" w:cs="Times New Roman"/>
          <w:color w:val="000000"/>
          <w:lang w:eastAsia="ru-RU"/>
        </w:rPr>
        <w:t>olumul minim garantat de 60 om-ore lunar nu este condiționat de utilizarea integrală a acestuia de către Client și nu se reportează pentru lunile următoare</w:t>
      </w:r>
      <w:r w:rsidR="002D0B1E">
        <w:rPr>
          <w:rFonts w:ascii="Cambria" w:eastAsia="Times New Roman" w:hAnsi="Cambria" w:cs="Times New Roman"/>
          <w:color w:val="000000"/>
          <w:lang w:eastAsia="ru-RU"/>
        </w:rPr>
        <w:t>;</w:t>
      </w:r>
    </w:p>
    <w:p w:rsidR="008659E8" w:rsidRPr="008659E8" w:rsidRDefault="008659E8" w:rsidP="002D0B1E">
      <w:pPr>
        <w:numPr>
          <w:ilvl w:val="2"/>
          <w:numId w:val="41"/>
        </w:numPr>
        <w:tabs>
          <w:tab w:val="left" w:pos="1134"/>
        </w:tabs>
        <w:spacing w:before="60" w:after="60" w:line="276" w:lineRule="auto"/>
        <w:ind w:left="851"/>
        <w:jc w:val="both"/>
        <w:rPr>
          <w:rFonts w:ascii="Cambria" w:eastAsia="Times New Roman" w:hAnsi="Cambria" w:cs="Times New Roman"/>
          <w:color w:val="000000"/>
          <w:lang w:eastAsia="ru-RU"/>
        </w:rPr>
      </w:pPr>
      <w:r w:rsidRPr="008659E8">
        <w:rPr>
          <w:rFonts w:ascii="Cambria" w:eastAsia="Times New Roman" w:hAnsi="Cambria" w:cs="Times New Roman"/>
          <w:color w:val="000000"/>
          <w:lang w:eastAsia="ru-RU"/>
        </w:rPr>
        <w:t xml:space="preserve">Numărul total de om-ore ce pot fi prestate în temeiul Contractului, pe întreaga perioadă de executare până la data de 31.12.2028, nu va depăși 3 240 </w:t>
      </w:r>
      <w:r w:rsidRPr="002D0B1E">
        <w:rPr>
          <w:rFonts w:ascii="Cambria" w:eastAsia="Times New Roman" w:hAnsi="Cambria" w:cs="Times New Roman"/>
          <w:i/>
          <w:color w:val="000000"/>
          <w:lang w:eastAsia="ru-RU"/>
        </w:rPr>
        <w:t xml:space="preserve">(trei mii două sute patruzeci) </w:t>
      </w:r>
      <w:r w:rsidRPr="008659E8">
        <w:rPr>
          <w:rFonts w:ascii="Cambria" w:eastAsia="Times New Roman" w:hAnsi="Cambria" w:cs="Times New Roman"/>
          <w:color w:val="000000"/>
          <w:lang w:eastAsia="ru-RU"/>
        </w:rPr>
        <w:t>om-ore, acesta reprezentând plafonul maxim contractual</w:t>
      </w:r>
      <w:r w:rsidR="002D0B1E">
        <w:rPr>
          <w:rFonts w:ascii="Cambria" w:eastAsia="Times New Roman" w:hAnsi="Cambria" w:cs="Times New Roman"/>
          <w:color w:val="000000"/>
          <w:lang w:eastAsia="ru-RU"/>
        </w:rPr>
        <w:t>;</w:t>
      </w:r>
    </w:p>
    <w:p w:rsidR="008659E8" w:rsidRPr="008659E8" w:rsidRDefault="008659E8" w:rsidP="002D0B1E">
      <w:pPr>
        <w:numPr>
          <w:ilvl w:val="2"/>
          <w:numId w:val="41"/>
        </w:numPr>
        <w:tabs>
          <w:tab w:val="left" w:pos="1134"/>
        </w:tabs>
        <w:spacing w:before="60" w:after="60" w:line="276" w:lineRule="auto"/>
        <w:ind w:left="851"/>
        <w:jc w:val="both"/>
        <w:rPr>
          <w:rFonts w:ascii="Cambria" w:eastAsia="Times New Roman" w:hAnsi="Cambria" w:cs="Times New Roman"/>
          <w:color w:val="000000"/>
          <w:lang w:eastAsia="ru-RU"/>
        </w:rPr>
      </w:pPr>
      <w:r w:rsidRPr="008659E8">
        <w:rPr>
          <w:rFonts w:ascii="Cambria" w:eastAsia="Times New Roman" w:hAnsi="Cambria" w:cs="Times New Roman"/>
          <w:color w:val="000000"/>
          <w:lang w:eastAsia="ru-RU"/>
        </w:rPr>
        <w:t xml:space="preserve">În cazul în care, într-o lună calendaristică, volumul de 60 om-ore este depășit, orele suplimentare vor fi facturate conform Modelului de Plată – Timp </w:t>
      </w:r>
      <w:proofErr w:type="spellStart"/>
      <w:r w:rsidRPr="008659E8">
        <w:rPr>
          <w:rFonts w:ascii="Cambria" w:eastAsia="Times New Roman" w:hAnsi="Cambria" w:cs="Times New Roman"/>
          <w:color w:val="000000"/>
          <w:lang w:eastAsia="ru-RU"/>
        </w:rPr>
        <w:t>vs</w:t>
      </w:r>
      <w:proofErr w:type="spellEnd"/>
      <w:r w:rsidRPr="008659E8">
        <w:rPr>
          <w:rFonts w:ascii="Cambria" w:eastAsia="Times New Roman" w:hAnsi="Cambria" w:cs="Times New Roman"/>
          <w:color w:val="000000"/>
          <w:lang w:eastAsia="ru-RU"/>
        </w:rPr>
        <w:t xml:space="preserve"> Volum, la prețul unitar ofertat pentru o om-oră de mentenanță corectivă și adaptivă, cu respectarea plafonului maxim contractual</w:t>
      </w:r>
      <w:r w:rsidR="002D0B1E">
        <w:rPr>
          <w:rFonts w:ascii="Cambria" w:eastAsia="Times New Roman" w:hAnsi="Cambria" w:cs="Times New Roman"/>
          <w:color w:val="000000"/>
          <w:lang w:eastAsia="ru-RU"/>
        </w:rPr>
        <w:t>;</w:t>
      </w:r>
    </w:p>
    <w:p w:rsidR="008659E8" w:rsidRPr="008659E8" w:rsidRDefault="008659E8" w:rsidP="002D0B1E">
      <w:pPr>
        <w:numPr>
          <w:ilvl w:val="2"/>
          <w:numId w:val="41"/>
        </w:numPr>
        <w:tabs>
          <w:tab w:val="left" w:pos="1134"/>
        </w:tabs>
        <w:spacing w:before="60" w:after="60" w:line="276" w:lineRule="auto"/>
        <w:ind w:left="851"/>
        <w:jc w:val="both"/>
        <w:rPr>
          <w:rFonts w:ascii="Cambria" w:eastAsia="Times New Roman" w:hAnsi="Cambria" w:cs="Times New Roman"/>
          <w:color w:val="000000"/>
          <w:lang w:eastAsia="ru-RU"/>
        </w:rPr>
      </w:pPr>
      <w:r w:rsidRPr="008659E8">
        <w:rPr>
          <w:rFonts w:ascii="Cambria" w:eastAsia="Times New Roman" w:hAnsi="Cambria" w:cs="Times New Roman"/>
          <w:color w:val="000000"/>
          <w:lang w:eastAsia="ru-RU"/>
        </w:rPr>
        <w:t>Prestatorul va cronometra timpul efectiv consumat pentru furnizarea serviciilor din momentul plasării Tichetului în coloana „</w:t>
      </w:r>
      <w:proofErr w:type="spellStart"/>
      <w:r w:rsidRPr="008659E8">
        <w:rPr>
          <w:rFonts w:ascii="Cambria" w:eastAsia="Times New Roman" w:hAnsi="Cambria" w:cs="Times New Roman"/>
          <w:color w:val="000000"/>
          <w:lang w:eastAsia="ru-RU"/>
        </w:rPr>
        <w:t>To</w:t>
      </w:r>
      <w:proofErr w:type="spellEnd"/>
      <w:r w:rsidRPr="008659E8">
        <w:rPr>
          <w:rFonts w:ascii="Cambria" w:eastAsia="Times New Roman" w:hAnsi="Cambria" w:cs="Times New Roman"/>
          <w:color w:val="000000"/>
          <w:lang w:eastAsia="ru-RU"/>
        </w:rPr>
        <w:t xml:space="preserve"> Do” până la transferul acestuia în coloana „</w:t>
      </w:r>
      <w:proofErr w:type="spellStart"/>
      <w:r w:rsidRPr="008659E8">
        <w:rPr>
          <w:rFonts w:ascii="Cambria" w:eastAsia="Times New Roman" w:hAnsi="Cambria" w:cs="Times New Roman"/>
          <w:color w:val="000000"/>
          <w:lang w:eastAsia="ru-RU"/>
        </w:rPr>
        <w:t>Done</w:t>
      </w:r>
      <w:proofErr w:type="spellEnd"/>
      <w:r w:rsidRPr="008659E8">
        <w:rPr>
          <w:rFonts w:ascii="Cambria" w:eastAsia="Times New Roman" w:hAnsi="Cambria" w:cs="Times New Roman"/>
          <w:color w:val="000000"/>
          <w:lang w:eastAsia="ru-RU"/>
        </w:rPr>
        <w:t xml:space="preserve">” din </w:t>
      </w:r>
      <w:proofErr w:type="spellStart"/>
      <w:r w:rsidRPr="008659E8">
        <w:rPr>
          <w:rFonts w:ascii="Cambria" w:eastAsia="Times New Roman" w:hAnsi="Cambria" w:cs="Times New Roman"/>
          <w:color w:val="000000"/>
          <w:lang w:eastAsia="ru-RU"/>
        </w:rPr>
        <w:t>Kanban</w:t>
      </w:r>
      <w:proofErr w:type="spellEnd"/>
      <w:r w:rsidRPr="008659E8">
        <w:rPr>
          <w:rFonts w:ascii="Cambria" w:eastAsia="Times New Roman" w:hAnsi="Cambria" w:cs="Times New Roman"/>
          <w:color w:val="000000"/>
          <w:lang w:eastAsia="ru-RU"/>
        </w:rPr>
        <w:t xml:space="preserve"> Board</w:t>
      </w:r>
      <w:r w:rsidR="002D0B1E">
        <w:rPr>
          <w:rFonts w:ascii="Cambria" w:eastAsia="Times New Roman" w:hAnsi="Cambria" w:cs="Times New Roman"/>
          <w:color w:val="000000"/>
          <w:lang w:eastAsia="ru-RU"/>
        </w:rPr>
        <w:t>;</w:t>
      </w:r>
    </w:p>
    <w:p w:rsidR="008659E8" w:rsidRDefault="008659E8" w:rsidP="002D0B1E">
      <w:pPr>
        <w:numPr>
          <w:ilvl w:val="2"/>
          <w:numId w:val="41"/>
        </w:numPr>
        <w:tabs>
          <w:tab w:val="left" w:pos="1134"/>
          <w:tab w:val="left" w:pos="2552"/>
        </w:tabs>
        <w:spacing w:before="60" w:after="60" w:line="276" w:lineRule="auto"/>
        <w:ind w:left="851"/>
        <w:jc w:val="both"/>
        <w:rPr>
          <w:rFonts w:ascii="Cambria" w:eastAsia="Times New Roman" w:hAnsi="Cambria" w:cs="Times New Roman"/>
          <w:color w:val="000000"/>
          <w:lang w:eastAsia="ru-RU"/>
        </w:rPr>
      </w:pPr>
      <w:r w:rsidRPr="008659E8">
        <w:rPr>
          <w:rFonts w:ascii="Cambria" w:eastAsia="Times New Roman" w:hAnsi="Cambria" w:cs="Times New Roman"/>
          <w:color w:val="000000"/>
          <w:lang w:eastAsia="ru-RU"/>
        </w:rPr>
        <w:t>Intervalele de timp acordate Clientului pentru exprimarea consimțământului sau pentru realizarea altor acțiuni necesare soluționării Tichetului nu se includ în calculul timpului efectiv prestat.</w:t>
      </w:r>
    </w:p>
    <w:p w:rsidR="005B3775" w:rsidRPr="00712D4B" w:rsidRDefault="005B3775" w:rsidP="00FB6789">
      <w:pPr>
        <w:numPr>
          <w:ilvl w:val="2"/>
          <w:numId w:val="15"/>
        </w:numPr>
        <w:tabs>
          <w:tab w:val="left" w:pos="2552"/>
        </w:tabs>
        <w:spacing w:before="60" w:after="60" w:line="276" w:lineRule="auto"/>
        <w:ind w:left="567"/>
        <w:jc w:val="both"/>
        <w:rPr>
          <w:rFonts w:ascii="Cambria" w:eastAsia="Times New Roman" w:hAnsi="Cambria" w:cs="Times New Roman"/>
          <w:b/>
          <w:bCs/>
          <w:color w:val="000000"/>
          <w:lang w:eastAsia="ru-RU"/>
        </w:rPr>
      </w:pPr>
      <w:r w:rsidRPr="00712D4B">
        <w:rPr>
          <w:rFonts w:ascii="Cambria" w:eastAsia="Times New Roman" w:hAnsi="Cambria" w:cs="Times New Roman"/>
          <w:b/>
          <w:bCs/>
          <w:color w:val="000000"/>
          <w:lang w:eastAsia="ru-RU"/>
        </w:rPr>
        <w:t>Mentenanța Express:</w:t>
      </w:r>
    </w:p>
    <w:p w:rsidR="008659E8" w:rsidRPr="002D0B1E" w:rsidRDefault="008659E8" w:rsidP="002D0B1E">
      <w:pPr>
        <w:numPr>
          <w:ilvl w:val="2"/>
          <w:numId w:val="41"/>
        </w:numPr>
        <w:tabs>
          <w:tab w:val="left" w:pos="1134"/>
        </w:tabs>
        <w:spacing w:before="60" w:after="60" w:line="276" w:lineRule="auto"/>
        <w:ind w:left="851"/>
        <w:jc w:val="both"/>
        <w:rPr>
          <w:rFonts w:ascii="Cambria" w:eastAsia="Times New Roman" w:hAnsi="Cambria" w:cs="Times New Roman"/>
          <w:color w:val="000000"/>
          <w:lang w:eastAsia="ru-RU"/>
        </w:rPr>
      </w:pPr>
      <w:r w:rsidRPr="002D0B1E">
        <w:rPr>
          <w:rFonts w:ascii="Cambria" w:eastAsia="Times New Roman" w:hAnsi="Cambria" w:cs="Times New Roman"/>
          <w:color w:val="000000"/>
          <w:lang w:eastAsia="ru-RU"/>
        </w:rPr>
        <w:lastRenderedPageBreak/>
        <w:t xml:space="preserve">În cazul solicitării serviciilor în regim de Mentenanță Express, conform condițiilor speciale prevăzute la pct. 7.8.2, Părțile convin aplicarea Modelului de Plată – Timp </w:t>
      </w:r>
      <w:proofErr w:type="spellStart"/>
      <w:r w:rsidRPr="002D0B1E">
        <w:rPr>
          <w:rFonts w:ascii="Cambria" w:eastAsia="Times New Roman" w:hAnsi="Cambria" w:cs="Times New Roman"/>
          <w:color w:val="000000"/>
          <w:lang w:eastAsia="ru-RU"/>
        </w:rPr>
        <w:t>vs</w:t>
      </w:r>
      <w:proofErr w:type="spellEnd"/>
      <w:r w:rsidRPr="002D0B1E">
        <w:rPr>
          <w:rFonts w:ascii="Cambria" w:eastAsia="Times New Roman" w:hAnsi="Cambria" w:cs="Times New Roman"/>
          <w:color w:val="000000"/>
          <w:lang w:eastAsia="ru-RU"/>
        </w:rPr>
        <w:t xml:space="preserve"> Volum</w:t>
      </w:r>
      <w:r w:rsidR="002D0B1E">
        <w:rPr>
          <w:rFonts w:ascii="Cambria" w:eastAsia="Times New Roman" w:hAnsi="Cambria" w:cs="Times New Roman"/>
          <w:color w:val="000000"/>
          <w:lang w:eastAsia="ru-RU"/>
        </w:rPr>
        <w:t>;</w:t>
      </w:r>
    </w:p>
    <w:p w:rsidR="007D6C46" w:rsidRPr="008659E8" w:rsidRDefault="008659E8" w:rsidP="002D0B1E">
      <w:pPr>
        <w:numPr>
          <w:ilvl w:val="2"/>
          <w:numId w:val="41"/>
        </w:numPr>
        <w:tabs>
          <w:tab w:val="left" w:pos="1134"/>
        </w:tabs>
        <w:spacing w:before="60" w:after="60" w:line="276" w:lineRule="auto"/>
        <w:ind w:left="851"/>
        <w:jc w:val="both"/>
        <w:rPr>
          <w:rFonts w:ascii="Cambria" w:eastAsia="Times New Roman" w:hAnsi="Cambria" w:cs="Times New Roman"/>
          <w:color w:val="000000"/>
          <w:lang w:eastAsia="ru-RU"/>
        </w:rPr>
      </w:pPr>
      <w:r w:rsidRPr="002D0B1E">
        <w:rPr>
          <w:rFonts w:ascii="Cambria" w:eastAsia="Times New Roman" w:hAnsi="Cambria" w:cs="Times New Roman"/>
          <w:color w:val="000000"/>
          <w:lang w:eastAsia="ru-RU"/>
        </w:rPr>
        <w:t>Serviciile de Mentenanță Express vor fi facturate la același preț unitar pe om-oră ofertat pentru serviciile de mentenanță corectivă și adaptivă, fără aplicarea unui tarif distinct sau majorat, cu încadrarea în plafonul maxim contractual de 3 240 om-ore</w:t>
      </w:r>
      <w:r w:rsidR="002D0B1E">
        <w:rPr>
          <w:rFonts w:ascii="Cambria" w:eastAsia="Times New Roman" w:hAnsi="Cambria" w:cs="Times New Roman"/>
          <w:color w:val="000000"/>
          <w:lang w:eastAsia="ru-RU"/>
        </w:rPr>
        <w:t>;</w:t>
      </w:r>
    </w:p>
    <w:sectPr w:rsidR="007D6C46" w:rsidRPr="008659E8" w:rsidSect="009877E6">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33D" w:rsidRDefault="00AA333D" w:rsidP="009E257A">
      <w:pPr>
        <w:spacing w:after="0" w:line="240" w:lineRule="auto"/>
      </w:pPr>
      <w:r>
        <w:separator/>
      </w:r>
    </w:p>
  </w:endnote>
  <w:endnote w:type="continuationSeparator" w:id="0">
    <w:p w:rsidR="00AA333D" w:rsidRDefault="00AA333D" w:rsidP="009E2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00000001" w:usb1="4000205B" w:usb2="00000028" w:usb3="00000000" w:csb0="000001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EndPr/>
        <w:sdtContent>
          <w:p w:rsidR="00AA333D" w:rsidRPr="0022175C" w:rsidRDefault="00AA333D" w:rsidP="009E257A">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AA333D" w:rsidRPr="009E257A" w:rsidRDefault="00AA333D" w:rsidP="009E257A">
            <w:pPr>
              <w:pStyle w:val="Subsol"/>
              <w:tabs>
                <w:tab w:val="center" w:pos="4680"/>
                <w:tab w:val="right" w:pos="9360"/>
              </w:tabs>
              <w:jc w:val="center"/>
              <w:rPr>
                <w:rFonts w:ascii="Cambria" w:hAnsi="Cambria"/>
              </w:rPr>
            </w:pPr>
            <w:r w:rsidRPr="0022175C">
              <w:rPr>
                <w:rFonts w:ascii="Cambria" w:hAnsi="Cambria"/>
                <w:b/>
                <w:i/>
                <w:sz w:val="18"/>
                <w:szCs w:val="18"/>
              </w:rPr>
              <w:t xml:space="preserve">Pagină </w:t>
            </w:r>
            <w:r w:rsidRPr="0022175C">
              <w:rPr>
                <w:rFonts w:ascii="Cambria" w:hAnsi="Cambria"/>
                <w:b/>
                <w:bCs/>
                <w:i/>
                <w:sz w:val="18"/>
                <w:szCs w:val="18"/>
              </w:rPr>
              <w:fldChar w:fldCharType="begin"/>
            </w:r>
            <w:r w:rsidRPr="0022175C">
              <w:rPr>
                <w:rFonts w:ascii="Cambria" w:hAnsi="Cambria"/>
                <w:b/>
                <w:bCs/>
                <w:i/>
                <w:sz w:val="18"/>
                <w:szCs w:val="18"/>
              </w:rPr>
              <w:instrText>PAGE</w:instrText>
            </w:r>
            <w:r w:rsidRPr="0022175C">
              <w:rPr>
                <w:rFonts w:ascii="Cambria" w:hAnsi="Cambria"/>
                <w:b/>
                <w:bCs/>
                <w:i/>
                <w:sz w:val="18"/>
                <w:szCs w:val="18"/>
              </w:rPr>
              <w:fldChar w:fldCharType="separate"/>
            </w:r>
            <w:r w:rsidR="002D0B1E">
              <w:rPr>
                <w:rFonts w:ascii="Cambria" w:hAnsi="Cambria"/>
                <w:b/>
                <w:bCs/>
                <w:i/>
                <w:noProof/>
                <w:sz w:val="18"/>
                <w:szCs w:val="18"/>
              </w:rPr>
              <w:t>17</w:t>
            </w:r>
            <w:r w:rsidRPr="0022175C">
              <w:rPr>
                <w:rFonts w:ascii="Cambria" w:hAnsi="Cambria"/>
                <w:b/>
                <w:bCs/>
                <w:i/>
                <w:sz w:val="18"/>
                <w:szCs w:val="18"/>
              </w:rPr>
              <w:fldChar w:fldCharType="end"/>
            </w:r>
            <w:r w:rsidRPr="0022175C">
              <w:rPr>
                <w:rFonts w:ascii="Cambria" w:hAnsi="Cambria"/>
                <w:b/>
                <w:i/>
                <w:sz w:val="18"/>
                <w:szCs w:val="18"/>
              </w:rPr>
              <w:t xml:space="preserve"> din </w:t>
            </w:r>
            <w:r w:rsidR="002D0B1E">
              <w:rPr>
                <w:rFonts w:ascii="Cambria" w:hAnsi="Cambria"/>
                <w:b/>
                <w:i/>
                <w:sz w:val="18"/>
                <w:szCs w:val="18"/>
              </w:rPr>
              <w:t>17</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33D" w:rsidRDefault="00AA333D" w:rsidP="009E257A">
      <w:pPr>
        <w:spacing w:after="0" w:line="240" w:lineRule="auto"/>
      </w:pPr>
      <w:r>
        <w:separator/>
      </w:r>
    </w:p>
  </w:footnote>
  <w:footnote w:type="continuationSeparator" w:id="0">
    <w:p w:rsidR="00AA333D" w:rsidRDefault="00AA333D" w:rsidP="009E2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33D" w:rsidRPr="009E257A" w:rsidRDefault="00AA333D" w:rsidP="009E257A">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47B"/>
    <w:multiLevelType w:val="hybridMultilevel"/>
    <w:tmpl w:val="68AE34D2"/>
    <w:lvl w:ilvl="0" w:tplc="04090001">
      <w:start w:val="1"/>
      <w:numFmt w:val="bullet"/>
      <w:lvlText w:val=""/>
      <w:lvlJc w:val="left"/>
      <w:pPr>
        <w:ind w:left="720" w:hanging="360"/>
      </w:pPr>
      <w:rPr>
        <w:rFonts w:ascii="Symbol" w:hAnsi="Symbo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5506CC2"/>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 w15:restartNumberingAfterBreak="0">
    <w:nsid w:val="0D467122"/>
    <w:multiLevelType w:val="hybridMultilevel"/>
    <w:tmpl w:val="04E41A16"/>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3"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4"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 w15:restartNumberingAfterBreak="0">
    <w:nsid w:val="161148F0"/>
    <w:multiLevelType w:val="multilevel"/>
    <w:tmpl w:val="80605F60"/>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bullet"/>
      <w:lvlText w:val=""/>
      <w:lvlJc w:val="left"/>
      <w:pPr>
        <w:ind w:left="0" w:firstLine="0"/>
      </w:pPr>
      <w:rPr>
        <w:rFonts w:ascii="Symbol" w:hAnsi="Symbol"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 w15:restartNumberingAfterBreak="0">
    <w:nsid w:val="173E637A"/>
    <w:multiLevelType w:val="multilevel"/>
    <w:tmpl w:val="03D8D6EE"/>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bullet"/>
      <w:lvlText w:val=""/>
      <w:lvlJc w:val="left"/>
      <w:pPr>
        <w:ind w:left="0" w:firstLine="0"/>
      </w:pPr>
      <w:rPr>
        <w:rFonts w:ascii="Symbol" w:hAnsi="Symbol"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7" w15:restartNumberingAfterBreak="0">
    <w:nsid w:val="18C2034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8" w15:restartNumberingAfterBreak="0">
    <w:nsid w:val="193F2F88"/>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220D0D9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0" w15:restartNumberingAfterBreak="0">
    <w:nsid w:val="23E36FA4"/>
    <w:multiLevelType w:val="hybridMultilevel"/>
    <w:tmpl w:val="B6CA00EA"/>
    <w:lvl w:ilvl="0" w:tplc="04090001">
      <w:start w:val="1"/>
      <w:numFmt w:val="bullet"/>
      <w:lvlText w:val=""/>
      <w:lvlJc w:val="left"/>
      <w:pPr>
        <w:ind w:left="720" w:hanging="360"/>
      </w:pPr>
      <w:rPr>
        <w:rFonts w:ascii="Symbol" w:hAnsi="Symbo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2" w15:restartNumberingAfterBreak="0">
    <w:nsid w:val="2CC96207"/>
    <w:multiLevelType w:val="hybridMultilevel"/>
    <w:tmpl w:val="320C70F8"/>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274F33"/>
    <w:multiLevelType w:val="multilevel"/>
    <w:tmpl w:val="80605F60"/>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bullet"/>
      <w:lvlText w:val=""/>
      <w:lvlJc w:val="left"/>
      <w:pPr>
        <w:ind w:left="0" w:firstLine="0"/>
      </w:pPr>
      <w:rPr>
        <w:rFonts w:ascii="Symbol" w:hAnsi="Symbol"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16" w15:restartNumberingAfterBreak="0">
    <w:nsid w:val="35873C23"/>
    <w:multiLevelType w:val="multilevel"/>
    <w:tmpl w:val="B5F61610"/>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bullet"/>
      <w:lvlText w:val="o"/>
      <w:lvlJc w:val="left"/>
      <w:pPr>
        <w:ind w:left="0" w:firstLine="0"/>
      </w:pPr>
      <w:rPr>
        <w:rFonts w:ascii="Courier New" w:hAnsi="Courier New" w:cs="Courier New"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7" w15:restartNumberingAfterBreak="0">
    <w:nsid w:val="455E7615"/>
    <w:multiLevelType w:val="multilevel"/>
    <w:tmpl w:val="D3702736"/>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bullet"/>
      <w:lvlText w:val=""/>
      <w:lvlJc w:val="left"/>
      <w:pPr>
        <w:ind w:left="0" w:firstLine="0"/>
      </w:pPr>
      <w:rPr>
        <w:rFonts w:ascii="Symbol" w:hAnsi="Symbol"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bullet"/>
      <w:lvlText w:val=""/>
      <w:lvlJc w:val="left"/>
      <w:pPr>
        <w:ind w:left="0" w:firstLine="0"/>
      </w:pPr>
      <w:rPr>
        <w:rFonts w:ascii="Symbol" w:hAnsi="Symbol"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8" w15:restartNumberingAfterBreak="0">
    <w:nsid w:val="4671262E"/>
    <w:multiLevelType w:val="multilevel"/>
    <w:tmpl w:val="C7D613E2"/>
    <w:lvl w:ilvl="0">
      <w:start w:val="1"/>
      <w:numFmt w:val="lowerLetter"/>
      <w:suff w:val="nothing"/>
      <w:lvlText w:val="%1."/>
      <w:lvlJc w:val="left"/>
      <w:pPr>
        <w:ind w:left="0" w:firstLine="0"/>
      </w:pPr>
      <w:rPr>
        <w:rFonts w:ascii="Cambria" w:hAnsi="Cambria" w:hint="default"/>
        <w:b/>
        <w:i w:val="0"/>
        <w:caps w:val="0"/>
        <w:strike w:val="0"/>
        <w:dstrike w:val="0"/>
        <w:vanish w:val="0"/>
        <w:color w:val="auto"/>
        <w:sz w:val="22"/>
        <w:u w:val="none"/>
        <w:vertAlign w:val="baseline"/>
      </w:rPr>
    </w:lvl>
    <w:lvl w:ilvl="1">
      <w:start w:val="1"/>
      <w:numFmt w:val="lowerLetter"/>
      <w:lvlText w:val="%2)"/>
      <w:lvlJc w:val="left"/>
      <w:pPr>
        <w:ind w:left="567" w:firstLine="0"/>
      </w:pPr>
      <w:rPr>
        <w:rFonts w:hint="default"/>
        <w:b/>
        <w:i w:val="0"/>
        <w:caps w:val="0"/>
        <w:strike w:val="0"/>
        <w:dstrike w:val="0"/>
        <w:vanish w:val="0"/>
        <w:color w:val="auto"/>
        <w:sz w:val="22"/>
        <w:u w:val="none"/>
        <w:vertAlign w:val="baseline"/>
      </w:rPr>
    </w:lvl>
    <w:lvl w:ilvl="2">
      <w:start w:val="1"/>
      <w:numFmt w:val="lowerRoman"/>
      <w:lvlText w:val="%3."/>
      <w:lvlJc w:val="right"/>
      <w:pPr>
        <w:ind w:left="1134" w:firstLine="0"/>
      </w:pPr>
      <w:rPr>
        <w:rFonts w:hint="default"/>
      </w:rPr>
    </w:lvl>
    <w:lvl w:ilvl="3">
      <w:start w:val="1"/>
      <w:numFmt w:val="decimal"/>
      <w:lvlText w:val="%4."/>
      <w:lvlJc w:val="left"/>
      <w:pPr>
        <w:ind w:left="1701" w:firstLine="0"/>
      </w:pPr>
      <w:rPr>
        <w:rFonts w:hint="default"/>
      </w:rPr>
    </w:lvl>
    <w:lvl w:ilvl="4">
      <w:start w:val="1"/>
      <w:numFmt w:val="lowerLetter"/>
      <w:lvlText w:val="%5."/>
      <w:lvlJc w:val="left"/>
      <w:pPr>
        <w:ind w:left="2268" w:firstLine="0"/>
      </w:pPr>
      <w:rPr>
        <w:rFonts w:hint="default"/>
      </w:rPr>
    </w:lvl>
    <w:lvl w:ilvl="5">
      <w:start w:val="1"/>
      <w:numFmt w:val="lowerRoman"/>
      <w:lvlText w:val="%6."/>
      <w:lvlJc w:val="right"/>
      <w:pPr>
        <w:ind w:left="2835" w:firstLine="0"/>
      </w:pPr>
      <w:rPr>
        <w:rFonts w:hint="default"/>
      </w:rPr>
    </w:lvl>
    <w:lvl w:ilvl="6">
      <w:start w:val="1"/>
      <w:numFmt w:val="decimal"/>
      <w:lvlText w:val="%7."/>
      <w:lvlJc w:val="left"/>
      <w:pPr>
        <w:ind w:left="3402" w:firstLine="0"/>
      </w:pPr>
      <w:rPr>
        <w:rFonts w:hint="default"/>
      </w:rPr>
    </w:lvl>
    <w:lvl w:ilvl="7">
      <w:start w:val="1"/>
      <w:numFmt w:val="lowerLetter"/>
      <w:lvlText w:val="%8."/>
      <w:lvlJc w:val="left"/>
      <w:pPr>
        <w:ind w:left="3969" w:firstLine="0"/>
      </w:pPr>
      <w:rPr>
        <w:rFonts w:hint="default"/>
      </w:rPr>
    </w:lvl>
    <w:lvl w:ilvl="8">
      <w:start w:val="1"/>
      <w:numFmt w:val="lowerRoman"/>
      <w:lvlText w:val="%9."/>
      <w:lvlJc w:val="right"/>
      <w:pPr>
        <w:ind w:left="4536" w:firstLine="0"/>
      </w:pPr>
      <w:rPr>
        <w:rFonts w:hint="default"/>
      </w:rPr>
    </w:lvl>
  </w:abstractNum>
  <w:abstractNum w:abstractNumId="19" w15:restartNumberingAfterBreak="0">
    <w:nsid w:val="4C981D12"/>
    <w:multiLevelType w:val="multilevel"/>
    <w:tmpl w:val="F502E58E"/>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bullet"/>
      <w:lvlText w:val=""/>
      <w:lvlJc w:val="left"/>
      <w:pPr>
        <w:ind w:left="0" w:firstLine="0"/>
      </w:pPr>
      <w:rPr>
        <w:rFonts w:ascii="Symbol" w:hAnsi="Symbol"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0" w15:restartNumberingAfterBreak="0">
    <w:nsid w:val="58B84E15"/>
    <w:multiLevelType w:val="multilevel"/>
    <w:tmpl w:val="6D5CEF7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bullet"/>
      <w:lvlText w:val=""/>
      <w:lvlJc w:val="left"/>
      <w:pPr>
        <w:ind w:left="0" w:firstLine="0"/>
      </w:pPr>
      <w:rPr>
        <w:rFonts w:ascii="Symbol" w:hAnsi="Symbol"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1"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5A5C4EA2"/>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3" w15:restartNumberingAfterBreak="0">
    <w:nsid w:val="5CF56998"/>
    <w:multiLevelType w:val="multilevel"/>
    <w:tmpl w:val="C7D613E2"/>
    <w:lvl w:ilvl="0">
      <w:start w:val="1"/>
      <w:numFmt w:val="lowerLetter"/>
      <w:suff w:val="nothing"/>
      <w:lvlText w:val="%1."/>
      <w:lvlJc w:val="left"/>
      <w:pPr>
        <w:ind w:left="0" w:firstLine="0"/>
      </w:pPr>
      <w:rPr>
        <w:rFonts w:ascii="Cambria" w:hAnsi="Cambria" w:hint="default"/>
        <w:b/>
        <w:i w:val="0"/>
        <w:caps w:val="0"/>
        <w:strike w:val="0"/>
        <w:dstrike w:val="0"/>
        <w:vanish w:val="0"/>
        <w:color w:val="auto"/>
        <w:sz w:val="22"/>
        <w:u w:val="none"/>
        <w:vertAlign w:val="baseline"/>
      </w:rPr>
    </w:lvl>
    <w:lvl w:ilvl="1">
      <w:start w:val="1"/>
      <w:numFmt w:val="lowerLetter"/>
      <w:lvlText w:val="%2)"/>
      <w:lvlJc w:val="left"/>
      <w:pPr>
        <w:ind w:left="567" w:firstLine="0"/>
      </w:pPr>
      <w:rPr>
        <w:rFonts w:hint="default"/>
        <w:b/>
        <w:i w:val="0"/>
        <w:caps w:val="0"/>
        <w:strike w:val="0"/>
        <w:dstrike w:val="0"/>
        <w:vanish w:val="0"/>
        <w:color w:val="auto"/>
        <w:sz w:val="22"/>
        <w:u w:val="none"/>
        <w:vertAlign w:val="baseline"/>
      </w:rPr>
    </w:lvl>
    <w:lvl w:ilvl="2">
      <w:start w:val="1"/>
      <w:numFmt w:val="lowerRoman"/>
      <w:lvlText w:val="%3."/>
      <w:lvlJc w:val="right"/>
      <w:pPr>
        <w:ind w:left="1134" w:firstLine="0"/>
      </w:pPr>
      <w:rPr>
        <w:rFonts w:hint="default"/>
      </w:rPr>
    </w:lvl>
    <w:lvl w:ilvl="3">
      <w:start w:val="1"/>
      <w:numFmt w:val="decimal"/>
      <w:lvlText w:val="%4."/>
      <w:lvlJc w:val="left"/>
      <w:pPr>
        <w:ind w:left="1701" w:firstLine="0"/>
      </w:pPr>
      <w:rPr>
        <w:rFonts w:hint="default"/>
      </w:rPr>
    </w:lvl>
    <w:lvl w:ilvl="4">
      <w:start w:val="1"/>
      <w:numFmt w:val="lowerLetter"/>
      <w:lvlText w:val="%5."/>
      <w:lvlJc w:val="left"/>
      <w:pPr>
        <w:ind w:left="2268" w:firstLine="0"/>
      </w:pPr>
      <w:rPr>
        <w:rFonts w:hint="default"/>
      </w:rPr>
    </w:lvl>
    <w:lvl w:ilvl="5">
      <w:start w:val="1"/>
      <w:numFmt w:val="lowerRoman"/>
      <w:lvlText w:val="%6."/>
      <w:lvlJc w:val="right"/>
      <w:pPr>
        <w:ind w:left="2835" w:firstLine="0"/>
      </w:pPr>
      <w:rPr>
        <w:rFonts w:hint="default"/>
      </w:rPr>
    </w:lvl>
    <w:lvl w:ilvl="6">
      <w:start w:val="1"/>
      <w:numFmt w:val="decimal"/>
      <w:lvlText w:val="%7."/>
      <w:lvlJc w:val="left"/>
      <w:pPr>
        <w:ind w:left="3402" w:firstLine="0"/>
      </w:pPr>
      <w:rPr>
        <w:rFonts w:hint="default"/>
      </w:rPr>
    </w:lvl>
    <w:lvl w:ilvl="7">
      <w:start w:val="1"/>
      <w:numFmt w:val="lowerLetter"/>
      <w:lvlText w:val="%8."/>
      <w:lvlJc w:val="left"/>
      <w:pPr>
        <w:ind w:left="3969" w:firstLine="0"/>
      </w:pPr>
      <w:rPr>
        <w:rFonts w:hint="default"/>
      </w:rPr>
    </w:lvl>
    <w:lvl w:ilvl="8">
      <w:start w:val="1"/>
      <w:numFmt w:val="lowerRoman"/>
      <w:lvlText w:val="%9."/>
      <w:lvlJc w:val="right"/>
      <w:pPr>
        <w:ind w:left="4536" w:firstLine="0"/>
      </w:pPr>
      <w:rPr>
        <w:rFonts w:hint="default"/>
      </w:rPr>
    </w:lvl>
  </w:abstractNum>
  <w:abstractNum w:abstractNumId="24" w15:restartNumberingAfterBreak="0">
    <w:nsid w:val="61C47692"/>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5"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2B04A1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7" w15:restartNumberingAfterBreak="0">
    <w:nsid w:val="64EE4157"/>
    <w:multiLevelType w:val="multilevel"/>
    <w:tmpl w:val="D3702736"/>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bullet"/>
      <w:lvlText w:val=""/>
      <w:lvlJc w:val="left"/>
      <w:pPr>
        <w:ind w:left="0" w:firstLine="0"/>
      </w:pPr>
      <w:rPr>
        <w:rFonts w:ascii="Symbol" w:hAnsi="Symbol"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bullet"/>
      <w:lvlText w:val=""/>
      <w:lvlJc w:val="left"/>
      <w:pPr>
        <w:ind w:left="0" w:firstLine="0"/>
      </w:pPr>
      <w:rPr>
        <w:rFonts w:ascii="Symbol" w:hAnsi="Symbol"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8" w15:restartNumberingAfterBreak="0">
    <w:nsid w:val="65374213"/>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9"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ACC74B9"/>
    <w:multiLevelType w:val="multilevel"/>
    <w:tmpl w:val="B5F61610"/>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bullet"/>
      <w:lvlText w:val="o"/>
      <w:lvlJc w:val="left"/>
      <w:pPr>
        <w:ind w:left="0" w:firstLine="0"/>
      </w:pPr>
      <w:rPr>
        <w:rFonts w:ascii="Courier New" w:hAnsi="Courier New" w:cs="Courier New"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1" w15:restartNumberingAfterBreak="0">
    <w:nsid w:val="6C942797"/>
    <w:multiLevelType w:val="multilevel"/>
    <w:tmpl w:val="80605F60"/>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bullet"/>
      <w:lvlText w:val=""/>
      <w:lvlJc w:val="left"/>
      <w:pPr>
        <w:ind w:left="0" w:firstLine="0"/>
      </w:pPr>
      <w:rPr>
        <w:rFonts w:ascii="Symbol" w:hAnsi="Symbol"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2" w15:restartNumberingAfterBreak="0">
    <w:nsid w:val="76BF45C7"/>
    <w:multiLevelType w:val="multilevel"/>
    <w:tmpl w:val="C7D613E2"/>
    <w:lvl w:ilvl="0">
      <w:start w:val="1"/>
      <w:numFmt w:val="lowerLetter"/>
      <w:suff w:val="nothing"/>
      <w:lvlText w:val="%1."/>
      <w:lvlJc w:val="left"/>
      <w:pPr>
        <w:ind w:left="0" w:firstLine="0"/>
      </w:pPr>
      <w:rPr>
        <w:rFonts w:ascii="Cambria" w:hAnsi="Cambria" w:hint="default"/>
        <w:b/>
        <w:i w:val="0"/>
        <w:caps w:val="0"/>
        <w:strike w:val="0"/>
        <w:dstrike w:val="0"/>
        <w:vanish w:val="0"/>
        <w:color w:val="auto"/>
        <w:sz w:val="22"/>
        <w:u w:val="none"/>
        <w:vertAlign w:val="baseline"/>
      </w:rPr>
    </w:lvl>
    <w:lvl w:ilvl="1">
      <w:start w:val="1"/>
      <w:numFmt w:val="lowerLetter"/>
      <w:lvlText w:val="%2)"/>
      <w:lvlJc w:val="left"/>
      <w:pPr>
        <w:ind w:left="567" w:firstLine="0"/>
      </w:pPr>
      <w:rPr>
        <w:rFonts w:hint="default"/>
        <w:b/>
        <w:i w:val="0"/>
        <w:caps w:val="0"/>
        <w:strike w:val="0"/>
        <w:dstrike w:val="0"/>
        <w:vanish w:val="0"/>
        <w:color w:val="auto"/>
        <w:sz w:val="22"/>
        <w:u w:val="none"/>
        <w:vertAlign w:val="baseline"/>
      </w:rPr>
    </w:lvl>
    <w:lvl w:ilvl="2">
      <w:start w:val="1"/>
      <w:numFmt w:val="lowerRoman"/>
      <w:lvlText w:val="%3."/>
      <w:lvlJc w:val="right"/>
      <w:pPr>
        <w:ind w:left="1134" w:firstLine="0"/>
      </w:pPr>
      <w:rPr>
        <w:rFonts w:hint="default"/>
      </w:rPr>
    </w:lvl>
    <w:lvl w:ilvl="3">
      <w:start w:val="1"/>
      <w:numFmt w:val="decimal"/>
      <w:lvlText w:val="%4."/>
      <w:lvlJc w:val="left"/>
      <w:pPr>
        <w:ind w:left="1701" w:firstLine="0"/>
      </w:pPr>
      <w:rPr>
        <w:rFonts w:hint="default"/>
      </w:rPr>
    </w:lvl>
    <w:lvl w:ilvl="4">
      <w:start w:val="1"/>
      <w:numFmt w:val="lowerLetter"/>
      <w:lvlText w:val="%5."/>
      <w:lvlJc w:val="left"/>
      <w:pPr>
        <w:ind w:left="2268" w:firstLine="0"/>
      </w:pPr>
      <w:rPr>
        <w:rFonts w:hint="default"/>
      </w:rPr>
    </w:lvl>
    <w:lvl w:ilvl="5">
      <w:start w:val="1"/>
      <w:numFmt w:val="lowerRoman"/>
      <w:lvlText w:val="%6."/>
      <w:lvlJc w:val="right"/>
      <w:pPr>
        <w:ind w:left="2835" w:firstLine="0"/>
      </w:pPr>
      <w:rPr>
        <w:rFonts w:hint="default"/>
      </w:rPr>
    </w:lvl>
    <w:lvl w:ilvl="6">
      <w:start w:val="1"/>
      <w:numFmt w:val="decimal"/>
      <w:lvlText w:val="%7."/>
      <w:lvlJc w:val="left"/>
      <w:pPr>
        <w:ind w:left="3402" w:firstLine="0"/>
      </w:pPr>
      <w:rPr>
        <w:rFonts w:hint="default"/>
      </w:rPr>
    </w:lvl>
    <w:lvl w:ilvl="7">
      <w:start w:val="1"/>
      <w:numFmt w:val="lowerLetter"/>
      <w:lvlText w:val="%8."/>
      <w:lvlJc w:val="left"/>
      <w:pPr>
        <w:ind w:left="3969" w:firstLine="0"/>
      </w:pPr>
      <w:rPr>
        <w:rFonts w:hint="default"/>
      </w:rPr>
    </w:lvl>
    <w:lvl w:ilvl="8">
      <w:start w:val="1"/>
      <w:numFmt w:val="lowerRoman"/>
      <w:lvlText w:val="%9."/>
      <w:lvlJc w:val="right"/>
      <w:pPr>
        <w:ind w:left="4536" w:firstLine="0"/>
      </w:pPr>
      <w:rPr>
        <w:rFonts w:hint="default"/>
      </w:rPr>
    </w:lvl>
  </w:abstractNum>
  <w:abstractNum w:abstractNumId="33" w15:restartNumberingAfterBreak="0">
    <w:nsid w:val="77763920"/>
    <w:multiLevelType w:val="multilevel"/>
    <w:tmpl w:val="80605F60"/>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bullet"/>
      <w:lvlText w:val=""/>
      <w:lvlJc w:val="left"/>
      <w:pPr>
        <w:ind w:left="0" w:firstLine="0"/>
      </w:pPr>
      <w:rPr>
        <w:rFonts w:ascii="Symbol" w:hAnsi="Symbol"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4" w15:restartNumberingAfterBreak="0">
    <w:nsid w:val="779F637F"/>
    <w:multiLevelType w:val="multilevel"/>
    <w:tmpl w:val="7AF0AF70"/>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bullet"/>
      <w:lvlText w:val=""/>
      <w:lvlJc w:val="left"/>
      <w:pPr>
        <w:ind w:left="0" w:firstLine="0"/>
      </w:pPr>
      <w:rPr>
        <w:rFonts w:ascii="Symbol" w:hAnsi="Symbol"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5" w15:restartNumberingAfterBreak="0">
    <w:nsid w:val="77EE4405"/>
    <w:multiLevelType w:val="multilevel"/>
    <w:tmpl w:val="03D8D6EE"/>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bullet"/>
      <w:lvlText w:val=""/>
      <w:lvlJc w:val="left"/>
      <w:pPr>
        <w:ind w:left="0" w:firstLine="0"/>
      </w:pPr>
      <w:rPr>
        <w:rFonts w:ascii="Symbol" w:hAnsi="Symbol"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6"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7"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B682529"/>
    <w:multiLevelType w:val="multilevel"/>
    <w:tmpl w:val="03D8D6EE"/>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bullet"/>
      <w:lvlText w:val=""/>
      <w:lvlJc w:val="left"/>
      <w:pPr>
        <w:ind w:left="0" w:firstLine="0"/>
      </w:pPr>
      <w:rPr>
        <w:rFonts w:ascii="Symbol" w:hAnsi="Symbol"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9" w15:restartNumberingAfterBreak="0">
    <w:nsid w:val="7B69458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0" w15:restartNumberingAfterBreak="0">
    <w:nsid w:val="7BD3337C"/>
    <w:multiLevelType w:val="hybridMultilevel"/>
    <w:tmpl w:val="69E4EBAE"/>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D3E19F8"/>
    <w:multiLevelType w:val="multilevel"/>
    <w:tmpl w:val="FFA647DC"/>
    <w:lvl w:ilvl="0">
      <w:start w:val="1"/>
      <w:numFmt w:val="bullet"/>
      <w:lvlText w:val=""/>
      <w:lvlJc w:val="left"/>
      <w:pPr>
        <w:ind w:left="0" w:firstLine="0"/>
      </w:pPr>
      <w:rPr>
        <w:rFonts w:ascii="Symbol" w:hAnsi="Symbol"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bullet"/>
      <w:lvlText w:val=""/>
      <w:lvlJc w:val="left"/>
      <w:pPr>
        <w:ind w:left="0" w:firstLine="0"/>
      </w:pPr>
      <w:rPr>
        <w:rFonts w:ascii="Symbol" w:hAnsi="Symbol"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bullet"/>
      <w:lvlText w:val=""/>
      <w:lvlJc w:val="left"/>
      <w:pPr>
        <w:ind w:left="0" w:firstLine="0"/>
      </w:pPr>
      <w:rPr>
        <w:rFonts w:ascii="Symbol" w:hAnsi="Symbol"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2"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num w:numId="1">
    <w:abstractNumId w:val="36"/>
  </w:num>
  <w:num w:numId="2">
    <w:abstractNumId w:val="4"/>
  </w:num>
  <w:num w:numId="3">
    <w:abstractNumId w:val="11"/>
  </w:num>
  <w:num w:numId="4">
    <w:abstractNumId w:val="10"/>
  </w:num>
  <w:num w:numId="5">
    <w:abstractNumId w:val="0"/>
  </w:num>
  <w:num w:numId="6">
    <w:abstractNumId w:val="3"/>
  </w:num>
  <w:num w:numId="7">
    <w:abstractNumId w:val="21"/>
  </w:num>
  <w:num w:numId="8">
    <w:abstractNumId w:val="25"/>
  </w:num>
  <w:num w:numId="9">
    <w:abstractNumId w:val="15"/>
  </w:num>
  <w:num w:numId="10">
    <w:abstractNumId w:val="42"/>
  </w:num>
  <w:num w:numId="11">
    <w:abstractNumId w:val="14"/>
  </w:num>
  <w:num w:numId="12">
    <w:abstractNumId w:val="29"/>
  </w:num>
  <w:num w:numId="13">
    <w:abstractNumId w:val="37"/>
  </w:num>
  <w:num w:numId="14">
    <w:abstractNumId w:val="2"/>
  </w:num>
  <w:num w:numId="15">
    <w:abstractNumId w:val="24"/>
  </w:num>
  <w:num w:numId="16">
    <w:abstractNumId w:val="7"/>
  </w:num>
  <w:num w:numId="17">
    <w:abstractNumId w:val="9"/>
  </w:num>
  <w:num w:numId="18">
    <w:abstractNumId w:val="1"/>
  </w:num>
  <w:num w:numId="19">
    <w:abstractNumId w:val="22"/>
  </w:num>
  <w:num w:numId="20">
    <w:abstractNumId w:val="18"/>
  </w:num>
  <w:num w:numId="21">
    <w:abstractNumId w:val="40"/>
  </w:num>
  <w:num w:numId="22">
    <w:abstractNumId w:val="32"/>
  </w:num>
  <w:num w:numId="23">
    <w:abstractNumId w:val="12"/>
  </w:num>
  <w:num w:numId="24">
    <w:abstractNumId w:val="23"/>
  </w:num>
  <w:num w:numId="25">
    <w:abstractNumId w:val="26"/>
  </w:num>
  <w:num w:numId="26">
    <w:abstractNumId w:val="33"/>
  </w:num>
  <w:num w:numId="27">
    <w:abstractNumId w:val="31"/>
  </w:num>
  <w:num w:numId="28">
    <w:abstractNumId w:val="5"/>
  </w:num>
  <w:num w:numId="29">
    <w:abstractNumId w:val="13"/>
  </w:num>
  <w:num w:numId="30">
    <w:abstractNumId w:val="16"/>
  </w:num>
  <w:num w:numId="31">
    <w:abstractNumId w:val="30"/>
  </w:num>
  <w:num w:numId="32">
    <w:abstractNumId w:val="19"/>
  </w:num>
  <w:num w:numId="33">
    <w:abstractNumId w:val="34"/>
  </w:num>
  <w:num w:numId="34">
    <w:abstractNumId w:val="20"/>
  </w:num>
  <w:num w:numId="35">
    <w:abstractNumId w:val="6"/>
  </w:num>
  <w:num w:numId="36">
    <w:abstractNumId w:val="35"/>
  </w:num>
  <w:num w:numId="37">
    <w:abstractNumId w:val="8"/>
  </w:num>
  <w:num w:numId="38">
    <w:abstractNumId w:val="28"/>
  </w:num>
  <w:num w:numId="39">
    <w:abstractNumId w:val="39"/>
  </w:num>
  <w:num w:numId="40">
    <w:abstractNumId w:val="38"/>
  </w:num>
  <w:num w:numId="41">
    <w:abstractNumId w:val="27"/>
  </w:num>
  <w:num w:numId="42">
    <w:abstractNumId w:val="17"/>
  </w:num>
  <w:num w:numId="43">
    <w:abstractNumId w:val="4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93F"/>
    <w:rsid w:val="000016CE"/>
    <w:rsid w:val="00013DAE"/>
    <w:rsid w:val="000232FE"/>
    <w:rsid w:val="00033F8B"/>
    <w:rsid w:val="000369D9"/>
    <w:rsid w:val="00056174"/>
    <w:rsid w:val="000742E1"/>
    <w:rsid w:val="000937A2"/>
    <w:rsid w:val="000E562C"/>
    <w:rsid w:val="000F0281"/>
    <w:rsid w:val="001644FA"/>
    <w:rsid w:val="00177161"/>
    <w:rsid w:val="001A2B0C"/>
    <w:rsid w:val="001D5E11"/>
    <w:rsid w:val="001D7800"/>
    <w:rsid w:val="001D79A8"/>
    <w:rsid w:val="001F2D31"/>
    <w:rsid w:val="00200693"/>
    <w:rsid w:val="00201B7C"/>
    <w:rsid w:val="002179D5"/>
    <w:rsid w:val="00253B05"/>
    <w:rsid w:val="00264BAD"/>
    <w:rsid w:val="00272F72"/>
    <w:rsid w:val="0029404B"/>
    <w:rsid w:val="002B4CCA"/>
    <w:rsid w:val="002D0B1E"/>
    <w:rsid w:val="002D235B"/>
    <w:rsid w:val="002D55BC"/>
    <w:rsid w:val="002E26E3"/>
    <w:rsid w:val="00316191"/>
    <w:rsid w:val="0032076E"/>
    <w:rsid w:val="00320B6B"/>
    <w:rsid w:val="00320F93"/>
    <w:rsid w:val="003224F4"/>
    <w:rsid w:val="0033602B"/>
    <w:rsid w:val="00350237"/>
    <w:rsid w:val="00357C68"/>
    <w:rsid w:val="00357ED7"/>
    <w:rsid w:val="00364686"/>
    <w:rsid w:val="0036666A"/>
    <w:rsid w:val="0036704E"/>
    <w:rsid w:val="003810D8"/>
    <w:rsid w:val="00384690"/>
    <w:rsid w:val="003D50A5"/>
    <w:rsid w:val="003D6B5E"/>
    <w:rsid w:val="003E7974"/>
    <w:rsid w:val="00471C95"/>
    <w:rsid w:val="00473845"/>
    <w:rsid w:val="004813D7"/>
    <w:rsid w:val="004C4925"/>
    <w:rsid w:val="004E1305"/>
    <w:rsid w:val="004F08B3"/>
    <w:rsid w:val="0054563A"/>
    <w:rsid w:val="0056008B"/>
    <w:rsid w:val="00576070"/>
    <w:rsid w:val="005B3775"/>
    <w:rsid w:val="005D32B3"/>
    <w:rsid w:val="00601991"/>
    <w:rsid w:val="0060697A"/>
    <w:rsid w:val="00615EFF"/>
    <w:rsid w:val="00644B01"/>
    <w:rsid w:val="00685476"/>
    <w:rsid w:val="006905D4"/>
    <w:rsid w:val="0069242A"/>
    <w:rsid w:val="006C7166"/>
    <w:rsid w:val="006D4010"/>
    <w:rsid w:val="006D6263"/>
    <w:rsid w:val="00702C82"/>
    <w:rsid w:val="00712D4B"/>
    <w:rsid w:val="00765488"/>
    <w:rsid w:val="00773094"/>
    <w:rsid w:val="00777931"/>
    <w:rsid w:val="00787C66"/>
    <w:rsid w:val="00790B3D"/>
    <w:rsid w:val="007A1BA5"/>
    <w:rsid w:val="007A3BC5"/>
    <w:rsid w:val="007B625D"/>
    <w:rsid w:val="007D2207"/>
    <w:rsid w:val="007D374B"/>
    <w:rsid w:val="007D654A"/>
    <w:rsid w:val="007D6C46"/>
    <w:rsid w:val="008111D2"/>
    <w:rsid w:val="008143A5"/>
    <w:rsid w:val="0082168B"/>
    <w:rsid w:val="00852EF7"/>
    <w:rsid w:val="008659E8"/>
    <w:rsid w:val="00877363"/>
    <w:rsid w:val="008D56B9"/>
    <w:rsid w:val="008F0EE1"/>
    <w:rsid w:val="00901F39"/>
    <w:rsid w:val="009175DA"/>
    <w:rsid w:val="00961F48"/>
    <w:rsid w:val="00972236"/>
    <w:rsid w:val="009877E6"/>
    <w:rsid w:val="00992874"/>
    <w:rsid w:val="009949C8"/>
    <w:rsid w:val="009C7F6C"/>
    <w:rsid w:val="009D061C"/>
    <w:rsid w:val="009E0D8C"/>
    <w:rsid w:val="009E257A"/>
    <w:rsid w:val="009E2772"/>
    <w:rsid w:val="009E34CC"/>
    <w:rsid w:val="009E44F7"/>
    <w:rsid w:val="00A05694"/>
    <w:rsid w:val="00A17C04"/>
    <w:rsid w:val="00A212E9"/>
    <w:rsid w:val="00A23611"/>
    <w:rsid w:val="00A2648B"/>
    <w:rsid w:val="00A36176"/>
    <w:rsid w:val="00A44E9F"/>
    <w:rsid w:val="00A758A1"/>
    <w:rsid w:val="00AA333D"/>
    <w:rsid w:val="00AB749F"/>
    <w:rsid w:val="00AD2A8B"/>
    <w:rsid w:val="00AD6BCF"/>
    <w:rsid w:val="00AE3316"/>
    <w:rsid w:val="00B03066"/>
    <w:rsid w:val="00B04376"/>
    <w:rsid w:val="00B05F33"/>
    <w:rsid w:val="00B07509"/>
    <w:rsid w:val="00B1645A"/>
    <w:rsid w:val="00B227F3"/>
    <w:rsid w:val="00B32D64"/>
    <w:rsid w:val="00B547E0"/>
    <w:rsid w:val="00B60F4E"/>
    <w:rsid w:val="00B64F6F"/>
    <w:rsid w:val="00B731BB"/>
    <w:rsid w:val="00B87595"/>
    <w:rsid w:val="00B962C9"/>
    <w:rsid w:val="00BA3A35"/>
    <w:rsid w:val="00BA6EE7"/>
    <w:rsid w:val="00BC70D1"/>
    <w:rsid w:val="00BE5C8A"/>
    <w:rsid w:val="00BE656E"/>
    <w:rsid w:val="00BF3D90"/>
    <w:rsid w:val="00C00426"/>
    <w:rsid w:val="00C351BB"/>
    <w:rsid w:val="00C44ADC"/>
    <w:rsid w:val="00C653B8"/>
    <w:rsid w:val="00C82759"/>
    <w:rsid w:val="00C92DE8"/>
    <w:rsid w:val="00C96BBB"/>
    <w:rsid w:val="00CD1B33"/>
    <w:rsid w:val="00CD2361"/>
    <w:rsid w:val="00CE4569"/>
    <w:rsid w:val="00D03246"/>
    <w:rsid w:val="00D27F66"/>
    <w:rsid w:val="00D30BD6"/>
    <w:rsid w:val="00D44246"/>
    <w:rsid w:val="00D66FE0"/>
    <w:rsid w:val="00D67E24"/>
    <w:rsid w:val="00D742CD"/>
    <w:rsid w:val="00D74B99"/>
    <w:rsid w:val="00D948FE"/>
    <w:rsid w:val="00DB29FC"/>
    <w:rsid w:val="00DC1011"/>
    <w:rsid w:val="00DC18DC"/>
    <w:rsid w:val="00DC2E52"/>
    <w:rsid w:val="00DE5D39"/>
    <w:rsid w:val="00E212F0"/>
    <w:rsid w:val="00E23169"/>
    <w:rsid w:val="00E2355C"/>
    <w:rsid w:val="00E24088"/>
    <w:rsid w:val="00E24315"/>
    <w:rsid w:val="00E3268A"/>
    <w:rsid w:val="00E41F95"/>
    <w:rsid w:val="00E66462"/>
    <w:rsid w:val="00E814EA"/>
    <w:rsid w:val="00E8393F"/>
    <w:rsid w:val="00EA3029"/>
    <w:rsid w:val="00EB4B30"/>
    <w:rsid w:val="00EC4B2D"/>
    <w:rsid w:val="00EC57A4"/>
    <w:rsid w:val="00ED48F9"/>
    <w:rsid w:val="00EE5049"/>
    <w:rsid w:val="00EF4C6E"/>
    <w:rsid w:val="00F0751A"/>
    <w:rsid w:val="00F149E4"/>
    <w:rsid w:val="00F50DD0"/>
    <w:rsid w:val="00F70D16"/>
    <w:rsid w:val="00F71B19"/>
    <w:rsid w:val="00FA1C77"/>
    <w:rsid w:val="00FB22D9"/>
    <w:rsid w:val="00FB6789"/>
    <w:rsid w:val="00FC04B9"/>
    <w:rsid w:val="00FC29FC"/>
    <w:rsid w:val="00FC5862"/>
    <w:rsid w:val="00FE353D"/>
    <w:rsid w:val="00FE5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AA8EAC7"/>
  <w15:chartTrackingRefBased/>
  <w15:docId w15:val="{15F9A211-B42F-42E4-8242-8A3FF3D3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Titlu3">
    <w:name w:val="heading 3"/>
    <w:basedOn w:val="Normal"/>
    <w:next w:val="Normal"/>
    <w:link w:val="Titlu3Caracter"/>
    <w:uiPriority w:val="9"/>
    <w:semiHidden/>
    <w:unhideWhenUsed/>
    <w:qFormat/>
    <w:rsid w:val="005B3775"/>
    <w:pPr>
      <w:keepNext/>
      <w:keepLines/>
      <w:spacing w:before="40" w:after="0"/>
      <w:outlineLvl w:val="2"/>
    </w:pPr>
    <w:rPr>
      <w:rFonts w:asciiTheme="majorHAnsi" w:eastAsiaTheme="majorEastAsia" w:hAnsiTheme="majorHAnsi" w:cstheme="majorBidi"/>
      <w:color w:val="1F4D78" w:themeColor="accent1" w:themeShade="7F"/>
      <w:kern w:val="2"/>
      <w:sz w:val="24"/>
      <w:szCs w:val="24"/>
      <w:lang w:val="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E257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E257A"/>
    <w:rPr>
      <w:lang w:val="ro-RO"/>
    </w:rPr>
  </w:style>
  <w:style w:type="paragraph" w:styleId="Subsol">
    <w:name w:val="footer"/>
    <w:basedOn w:val="Normal"/>
    <w:link w:val="SubsolCaracter"/>
    <w:uiPriority w:val="99"/>
    <w:unhideWhenUsed/>
    <w:rsid w:val="009E257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E257A"/>
    <w:rPr>
      <w:lang w:val="ro-RO"/>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D74B99"/>
    <w:pPr>
      <w:ind w:left="720"/>
      <w:contextualSpacing/>
    </w:pPr>
  </w:style>
  <w:style w:type="table" w:styleId="Tabelgril">
    <w:name w:val="Table Grid"/>
    <w:basedOn w:val="TabelNormal"/>
    <w:uiPriority w:val="39"/>
    <w:rsid w:val="00D74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82168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2168B"/>
    <w:rPr>
      <w:rFonts w:ascii="Segoe UI" w:hAnsi="Segoe UI" w:cs="Segoe UI"/>
      <w:sz w:val="18"/>
      <w:szCs w:val="18"/>
      <w:lang w:val="ro-RO"/>
    </w:rPr>
  </w:style>
  <w:style w:type="paragraph" w:styleId="NormalWeb">
    <w:name w:val="Normal (Web)"/>
    <w:basedOn w:val="Normal"/>
    <w:uiPriority w:val="99"/>
    <w:unhideWhenUsed/>
    <w:rsid w:val="003224F4"/>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B60F4E"/>
    <w:rPr>
      <w:lang w:val="ro-RO"/>
    </w:rPr>
  </w:style>
  <w:style w:type="character" w:styleId="Robust">
    <w:name w:val="Strong"/>
    <w:basedOn w:val="Fontdeparagrafimplicit"/>
    <w:uiPriority w:val="22"/>
    <w:qFormat/>
    <w:rsid w:val="007D6C46"/>
    <w:rPr>
      <w:b/>
      <w:bCs/>
    </w:rPr>
  </w:style>
  <w:style w:type="character" w:customStyle="1" w:styleId="Titlu3Caracter">
    <w:name w:val="Titlu 3 Caracter"/>
    <w:basedOn w:val="Fontdeparagrafimplicit"/>
    <w:link w:val="Titlu3"/>
    <w:uiPriority w:val="9"/>
    <w:semiHidden/>
    <w:rsid w:val="005B3775"/>
    <w:rPr>
      <w:rFonts w:asciiTheme="majorHAnsi" w:eastAsiaTheme="majorEastAsia" w:hAnsiTheme="majorHAnsi" w:cstheme="majorBidi"/>
      <w:color w:val="1F4D78" w:themeColor="accent1" w:themeShade="7F"/>
      <w:kern w:val="2"/>
      <w:sz w:val="24"/>
      <w:szCs w:val="24"/>
      <w:lang w:val="en-US"/>
      <w14:ligatures w14:val="standardContextual"/>
    </w:rPr>
  </w:style>
  <w:style w:type="paragraph" w:styleId="Corptext">
    <w:name w:val="Body Text"/>
    <w:basedOn w:val="Normal"/>
    <w:link w:val="CorptextCaracter"/>
    <w:uiPriority w:val="99"/>
    <w:unhideWhenUsed/>
    <w:rsid w:val="005B3775"/>
    <w:pPr>
      <w:spacing w:before="120" w:after="120" w:line="240" w:lineRule="auto"/>
      <w:jc w:val="both"/>
    </w:pPr>
    <w:rPr>
      <w:rFonts w:ascii="Calibri" w:hAnsi="Calibri"/>
      <w:sz w:val="20"/>
      <w:lang w:val="en-US"/>
    </w:rPr>
  </w:style>
  <w:style w:type="character" w:customStyle="1" w:styleId="CorptextCaracter">
    <w:name w:val="Corp text Caracter"/>
    <w:basedOn w:val="Fontdeparagrafimplicit"/>
    <w:link w:val="Corptext"/>
    <w:uiPriority w:val="99"/>
    <w:rsid w:val="005B3775"/>
    <w:rPr>
      <w:rFonts w:ascii="Calibri" w:hAnsi="Calibri"/>
      <w:sz w:val="20"/>
      <w:lang w:val="en-US"/>
    </w:rPr>
  </w:style>
  <w:style w:type="paragraph" w:customStyle="1" w:styleId="EBSIntegrator">
    <w:name w:val="EBS Integrator"/>
    <w:basedOn w:val="Normal"/>
    <w:link w:val="EBSIntegratorChar"/>
    <w:autoRedefine/>
    <w:qFormat/>
    <w:rsid w:val="005B3775"/>
    <w:pPr>
      <w:spacing w:after="0" w:line="276" w:lineRule="auto"/>
      <w:ind w:left="-180"/>
      <w:jc w:val="center"/>
    </w:pPr>
    <w:rPr>
      <w:rFonts w:ascii="Open Sans" w:hAnsi="Open Sans"/>
      <w:b/>
      <w:color w:val="FF0000"/>
      <w:sz w:val="20"/>
      <w:szCs w:val="20"/>
      <w:lang w:val="ro-MD" w:eastAsia="ro-RO"/>
    </w:rPr>
  </w:style>
  <w:style w:type="character" w:customStyle="1" w:styleId="EBSIntegratorChar">
    <w:name w:val="EBS Integrator Char"/>
    <w:basedOn w:val="Fontdeparagrafimplicit"/>
    <w:link w:val="EBSIntegrator"/>
    <w:rsid w:val="005B3775"/>
    <w:rPr>
      <w:rFonts w:ascii="Open Sans" w:hAnsi="Open Sans"/>
      <w:b/>
      <w:color w:val="FF0000"/>
      <w:sz w:val="20"/>
      <w:szCs w:val="20"/>
      <w:lang w:val="ro-MD" w:eastAsia="ro-RO"/>
    </w:rPr>
  </w:style>
  <w:style w:type="table" w:customStyle="1" w:styleId="Tabelgril1">
    <w:name w:val="Tabel grilă1"/>
    <w:basedOn w:val="TabelNormal"/>
    <w:next w:val="Tabelgril"/>
    <w:uiPriority w:val="39"/>
    <w:rsid w:val="005B3775"/>
    <w:pPr>
      <w:spacing w:after="0" w:line="240" w:lineRule="auto"/>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51678">
      <w:bodyDiv w:val="1"/>
      <w:marLeft w:val="0"/>
      <w:marRight w:val="0"/>
      <w:marTop w:val="0"/>
      <w:marBottom w:val="0"/>
      <w:divBdr>
        <w:top w:val="none" w:sz="0" w:space="0" w:color="auto"/>
        <w:left w:val="none" w:sz="0" w:space="0" w:color="auto"/>
        <w:bottom w:val="none" w:sz="0" w:space="0" w:color="auto"/>
        <w:right w:val="none" w:sz="0" w:space="0" w:color="auto"/>
      </w:divBdr>
    </w:div>
    <w:div w:id="221990921">
      <w:bodyDiv w:val="1"/>
      <w:marLeft w:val="0"/>
      <w:marRight w:val="0"/>
      <w:marTop w:val="0"/>
      <w:marBottom w:val="0"/>
      <w:divBdr>
        <w:top w:val="none" w:sz="0" w:space="0" w:color="auto"/>
        <w:left w:val="none" w:sz="0" w:space="0" w:color="auto"/>
        <w:bottom w:val="none" w:sz="0" w:space="0" w:color="auto"/>
        <w:right w:val="none" w:sz="0" w:space="0" w:color="auto"/>
      </w:divBdr>
    </w:div>
    <w:div w:id="232548824">
      <w:bodyDiv w:val="1"/>
      <w:marLeft w:val="0"/>
      <w:marRight w:val="0"/>
      <w:marTop w:val="0"/>
      <w:marBottom w:val="0"/>
      <w:divBdr>
        <w:top w:val="none" w:sz="0" w:space="0" w:color="auto"/>
        <w:left w:val="none" w:sz="0" w:space="0" w:color="auto"/>
        <w:bottom w:val="none" w:sz="0" w:space="0" w:color="auto"/>
        <w:right w:val="none" w:sz="0" w:space="0" w:color="auto"/>
      </w:divBdr>
    </w:div>
    <w:div w:id="316998142">
      <w:bodyDiv w:val="1"/>
      <w:marLeft w:val="0"/>
      <w:marRight w:val="0"/>
      <w:marTop w:val="0"/>
      <w:marBottom w:val="0"/>
      <w:divBdr>
        <w:top w:val="none" w:sz="0" w:space="0" w:color="auto"/>
        <w:left w:val="none" w:sz="0" w:space="0" w:color="auto"/>
        <w:bottom w:val="none" w:sz="0" w:space="0" w:color="auto"/>
        <w:right w:val="none" w:sz="0" w:space="0" w:color="auto"/>
      </w:divBdr>
    </w:div>
    <w:div w:id="332148286">
      <w:bodyDiv w:val="1"/>
      <w:marLeft w:val="0"/>
      <w:marRight w:val="0"/>
      <w:marTop w:val="0"/>
      <w:marBottom w:val="0"/>
      <w:divBdr>
        <w:top w:val="none" w:sz="0" w:space="0" w:color="auto"/>
        <w:left w:val="none" w:sz="0" w:space="0" w:color="auto"/>
        <w:bottom w:val="none" w:sz="0" w:space="0" w:color="auto"/>
        <w:right w:val="none" w:sz="0" w:space="0" w:color="auto"/>
      </w:divBdr>
    </w:div>
    <w:div w:id="355425069">
      <w:bodyDiv w:val="1"/>
      <w:marLeft w:val="0"/>
      <w:marRight w:val="0"/>
      <w:marTop w:val="0"/>
      <w:marBottom w:val="0"/>
      <w:divBdr>
        <w:top w:val="none" w:sz="0" w:space="0" w:color="auto"/>
        <w:left w:val="none" w:sz="0" w:space="0" w:color="auto"/>
        <w:bottom w:val="none" w:sz="0" w:space="0" w:color="auto"/>
        <w:right w:val="none" w:sz="0" w:space="0" w:color="auto"/>
      </w:divBdr>
    </w:div>
    <w:div w:id="369191505">
      <w:bodyDiv w:val="1"/>
      <w:marLeft w:val="0"/>
      <w:marRight w:val="0"/>
      <w:marTop w:val="0"/>
      <w:marBottom w:val="0"/>
      <w:divBdr>
        <w:top w:val="none" w:sz="0" w:space="0" w:color="auto"/>
        <w:left w:val="none" w:sz="0" w:space="0" w:color="auto"/>
        <w:bottom w:val="none" w:sz="0" w:space="0" w:color="auto"/>
        <w:right w:val="none" w:sz="0" w:space="0" w:color="auto"/>
      </w:divBdr>
    </w:div>
    <w:div w:id="484011349">
      <w:bodyDiv w:val="1"/>
      <w:marLeft w:val="0"/>
      <w:marRight w:val="0"/>
      <w:marTop w:val="0"/>
      <w:marBottom w:val="0"/>
      <w:divBdr>
        <w:top w:val="none" w:sz="0" w:space="0" w:color="auto"/>
        <w:left w:val="none" w:sz="0" w:space="0" w:color="auto"/>
        <w:bottom w:val="none" w:sz="0" w:space="0" w:color="auto"/>
        <w:right w:val="none" w:sz="0" w:space="0" w:color="auto"/>
      </w:divBdr>
    </w:div>
    <w:div w:id="504782955">
      <w:bodyDiv w:val="1"/>
      <w:marLeft w:val="0"/>
      <w:marRight w:val="0"/>
      <w:marTop w:val="0"/>
      <w:marBottom w:val="0"/>
      <w:divBdr>
        <w:top w:val="none" w:sz="0" w:space="0" w:color="auto"/>
        <w:left w:val="none" w:sz="0" w:space="0" w:color="auto"/>
        <w:bottom w:val="none" w:sz="0" w:space="0" w:color="auto"/>
        <w:right w:val="none" w:sz="0" w:space="0" w:color="auto"/>
      </w:divBdr>
    </w:div>
    <w:div w:id="512111032">
      <w:bodyDiv w:val="1"/>
      <w:marLeft w:val="0"/>
      <w:marRight w:val="0"/>
      <w:marTop w:val="0"/>
      <w:marBottom w:val="0"/>
      <w:divBdr>
        <w:top w:val="none" w:sz="0" w:space="0" w:color="auto"/>
        <w:left w:val="none" w:sz="0" w:space="0" w:color="auto"/>
        <w:bottom w:val="none" w:sz="0" w:space="0" w:color="auto"/>
        <w:right w:val="none" w:sz="0" w:space="0" w:color="auto"/>
      </w:divBdr>
    </w:div>
    <w:div w:id="632060432">
      <w:bodyDiv w:val="1"/>
      <w:marLeft w:val="0"/>
      <w:marRight w:val="0"/>
      <w:marTop w:val="0"/>
      <w:marBottom w:val="0"/>
      <w:divBdr>
        <w:top w:val="none" w:sz="0" w:space="0" w:color="auto"/>
        <w:left w:val="none" w:sz="0" w:space="0" w:color="auto"/>
        <w:bottom w:val="none" w:sz="0" w:space="0" w:color="auto"/>
        <w:right w:val="none" w:sz="0" w:space="0" w:color="auto"/>
      </w:divBdr>
    </w:div>
    <w:div w:id="724721259">
      <w:bodyDiv w:val="1"/>
      <w:marLeft w:val="0"/>
      <w:marRight w:val="0"/>
      <w:marTop w:val="0"/>
      <w:marBottom w:val="0"/>
      <w:divBdr>
        <w:top w:val="none" w:sz="0" w:space="0" w:color="auto"/>
        <w:left w:val="none" w:sz="0" w:space="0" w:color="auto"/>
        <w:bottom w:val="none" w:sz="0" w:space="0" w:color="auto"/>
        <w:right w:val="none" w:sz="0" w:space="0" w:color="auto"/>
      </w:divBdr>
    </w:div>
    <w:div w:id="1142424343">
      <w:bodyDiv w:val="1"/>
      <w:marLeft w:val="0"/>
      <w:marRight w:val="0"/>
      <w:marTop w:val="0"/>
      <w:marBottom w:val="0"/>
      <w:divBdr>
        <w:top w:val="none" w:sz="0" w:space="0" w:color="auto"/>
        <w:left w:val="none" w:sz="0" w:space="0" w:color="auto"/>
        <w:bottom w:val="none" w:sz="0" w:space="0" w:color="auto"/>
        <w:right w:val="none" w:sz="0" w:space="0" w:color="auto"/>
      </w:divBdr>
    </w:div>
    <w:div w:id="1167596707">
      <w:bodyDiv w:val="1"/>
      <w:marLeft w:val="0"/>
      <w:marRight w:val="0"/>
      <w:marTop w:val="0"/>
      <w:marBottom w:val="0"/>
      <w:divBdr>
        <w:top w:val="none" w:sz="0" w:space="0" w:color="auto"/>
        <w:left w:val="none" w:sz="0" w:space="0" w:color="auto"/>
        <w:bottom w:val="none" w:sz="0" w:space="0" w:color="auto"/>
        <w:right w:val="none" w:sz="0" w:space="0" w:color="auto"/>
      </w:divBdr>
    </w:div>
    <w:div w:id="1204245787">
      <w:bodyDiv w:val="1"/>
      <w:marLeft w:val="0"/>
      <w:marRight w:val="0"/>
      <w:marTop w:val="0"/>
      <w:marBottom w:val="0"/>
      <w:divBdr>
        <w:top w:val="none" w:sz="0" w:space="0" w:color="auto"/>
        <w:left w:val="none" w:sz="0" w:space="0" w:color="auto"/>
        <w:bottom w:val="none" w:sz="0" w:space="0" w:color="auto"/>
        <w:right w:val="none" w:sz="0" w:space="0" w:color="auto"/>
      </w:divBdr>
    </w:div>
    <w:div w:id="1406994485">
      <w:bodyDiv w:val="1"/>
      <w:marLeft w:val="0"/>
      <w:marRight w:val="0"/>
      <w:marTop w:val="0"/>
      <w:marBottom w:val="0"/>
      <w:divBdr>
        <w:top w:val="none" w:sz="0" w:space="0" w:color="auto"/>
        <w:left w:val="none" w:sz="0" w:space="0" w:color="auto"/>
        <w:bottom w:val="none" w:sz="0" w:space="0" w:color="auto"/>
        <w:right w:val="none" w:sz="0" w:space="0" w:color="auto"/>
      </w:divBdr>
    </w:div>
    <w:div w:id="1461806650">
      <w:bodyDiv w:val="1"/>
      <w:marLeft w:val="0"/>
      <w:marRight w:val="0"/>
      <w:marTop w:val="0"/>
      <w:marBottom w:val="0"/>
      <w:divBdr>
        <w:top w:val="none" w:sz="0" w:space="0" w:color="auto"/>
        <w:left w:val="none" w:sz="0" w:space="0" w:color="auto"/>
        <w:bottom w:val="none" w:sz="0" w:space="0" w:color="auto"/>
        <w:right w:val="none" w:sz="0" w:space="0" w:color="auto"/>
      </w:divBdr>
    </w:div>
    <w:div w:id="1469011552">
      <w:bodyDiv w:val="1"/>
      <w:marLeft w:val="0"/>
      <w:marRight w:val="0"/>
      <w:marTop w:val="0"/>
      <w:marBottom w:val="0"/>
      <w:divBdr>
        <w:top w:val="none" w:sz="0" w:space="0" w:color="auto"/>
        <w:left w:val="none" w:sz="0" w:space="0" w:color="auto"/>
        <w:bottom w:val="none" w:sz="0" w:space="0" w:color="auto"/>
        <w:right w:val="none" w:sz="0" w:space="0" w:color="auto"/>
      </w:divBdr>
    </w:div>
    <w:div w:id="1477574812">
      <w:bodyDiv w:val="1"/>
      <w:marLeft w:val="0"/>
      <w:marRight w:val="0"/>
      <w:marTop w:val="0"/>
      <w:marBottom w:val="0"/>
      <w:divBdr>
        <w:top w:val="none" w:sz="0" w:space="0" w:color="auto"/>
        <w:left w:val="none" w:sz="0" w:space="0" w:color="auto"/>
        <w:bottom w:val="none" w:sz="0" w:space="0" w:color="auto"/>
        <w:right w:val="none" w:sz="0" w:space="0" w:color="auto"/>
      </w:divBdr>
    </w:div>
    <w:div w:id="1684236909">
      <w:bodyDiv w:val="1"/>
      <w:marLeft w:val="0"/>
      <w:marRight w:val="0"/>
      <w:marTop w:val="0"/>
      <w:marBottom w:val="0"/>
      <w:divBdr>
        <w:top w:val="none" w:sz="0" w:space="0" w:color="auto"/>
        <w:left w:val="none" w:sz="0" w:space="0" w:color="auto"/>
        <w:bottom w:val="none" w:sz="0" w:space="0" w:color="auto"/>
        <w:right w:val="none" w:sz="0" w:space="0" w:color="auto"/>
      </w:divBdr>
    </w:div>
    <w:div w:id="1849908980">
      <w:bodyDiv w:val="1"/>
      <w:marLeft w:val="0"/>
      <w:marRight w:val="0"/>
      <w:marTop w:val="0"/>
      <w:marBottom w:val="0"/>
      <w:divBdr>
        <w:top w:val="none" w:sz="0" w:space="0" w:color="auto"/>
        <w:left w:val="none" w:sz="0" w:space="0" w:color="auto"/>
        <w:bottom w:val="none" w:sz="0" w:space="0" w:color="auto"/>
        <w:right w:val="none" w:sz="0" w:space="0" w:color="auto"/>
      </w:divBdr>
    </w:div>
    <w:div w:id="2063669631">
      <w:bodyDiv w:val="1"/>
      <w:marLeft w:val="0"/>
      <w:marRight w:val="0"/>
      <w:marTop w:val="0"/>
      <w:marBottom w:val="0"/>
      <w:divBdr>
        <w:top w:val="none" w:sz="0" w:space="0" w:color="auto"/>
        <w:left w:val="none" w:sz="0" w:space="0" w:color="auto"/>
        <w:bottom w:val="none" w:sz="0" w:space="0" w:color="auto"/>
        <w:right w:val="none" w:sz="0" w:space="0" w:color="auto"/>
      </w:divBdr>
    </w:div>
    <w:div w:id="2104909675">
      <w:bodyDiv w:val="1"/>
      <w:marLeft w:val="0"/>
      <w:marRight w:val="0"/>
      <w:marTop w:val="0"/>
      <w:marBottom w:val="0"/>
      <w:divBdr>
        <w:top w:val="none" w:sz="0" w:space="0" w:color="auto"/>
        <w:left w:val="none" w:sz="0" w:space="0" w:color="auto"/>
        <w:bottom w:val="none" w:sz="0" w:space="0" w:color="auto"/>
        <w:right w:val="none" w:sz="0" w:space="0" w:color="auto"/>
      </w:divBdr>
    </w:div>
    <w:div w:id="210889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CD8DA7-A5C1-4386-9F2A-C799F7CBD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18</Pages>
  <Words>5406</Words>
  <Characters>31355</Characters>
  <Application>Microsoft Office Word</Application>
  <DocSecurity>0</DocSecurity>
  <Lines>261</Lines>
  <Paragraphs>73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12</cp:revision>
  <cp:lastPrinted>2026-02-27T14:34:00Z</cp:lastPrinted>
  <dcterms:created xsi:type="dcterms:W3CDTF">2025-09-09T05:25:00Z</dcterms:created>
  <dcterms:modified xsi:type="dcterms:W3CDTF">2026-02-27T14:35:00Z</dcterms:modified>
</cp:coreProperties>
</file>