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419"/>
        <w:gridCol w:w="950"/>
        <w:gridCol w:w="798"/>
        <w:gridCol w:w="891"/>
        <w:gridCol w:w="841"/>
        <w:gridCol w:w="873"/>
        <w:gridCol w:w="806"/>
        <w:gridCol w:w="1589"/>
        <w:gridCol w:w="3510"/>
      </w:tblGrid>
      <w:tr w14:paraId="4E0F3A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427D6B2B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  <w:p w14:paraId="14BD3247">
            <w:pPr>
              <w:rPr>
                <w:lang w:val="en-US"/>
              </w:rPr>
            </w:pPr>
          </w:p>
        </w:tc>
      </w:tr>
      <w:tr w14:paraId="671703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0596B78B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1A65FC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E1C1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2A3EC4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BE5D9B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i/>
                <w:sz w:val="24"/>
                <w:szCs w:val="24"/>
                <w:u w:val="single"/>
              </w:rPr>
              <w:t>Piese pentru întreținerea și reparația sistemului SDMC</w:t>
            </w:r>
          </w:p>
          <w:p w14:paraId="33BE3F45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</w:pPr>
          </w:p>
        </w:tc>
      </w:tr>
      <w:tr w14:paraId="6D3E3F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A5C4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D49C27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EAFC4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F8EBF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A11FE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BC235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CA692A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4E77716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7222B8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DEB2F8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F6D48A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ADE9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3B81555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BFC8F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33647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A136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880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5DE9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38D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4159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99F2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7BD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270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0C55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E8B5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51B9D3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CC114B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7465A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9C31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31711100-4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FDDF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Bloc de balansare pentru acumulatore Li-ion 100 Ah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52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FE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  <w:t>640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49A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4F9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55F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0652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366F9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en-US"/>
              </w:rPr>
              <w:t xml:space="preserve">- 60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96AAF0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7B800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7A032C5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3A4EDF8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AD1A33E">
            <w:pPr>
              <w:tabs>
                <w:tab w:val="left" w:pos="6120"/>
              </w:tabs>
              <w:rPr>
                <w:sz w:val="22"/>
                <w:szCs w:val="22"/>
              </w:rPr>
            </w:pPr>
            <w:bookmarkStart w:id="0" w:name="_GoBack"/>
            <w:bookmarkEnd w:id="0"/>
          </w:p>
          <w:p w14:paraId="3815571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76E839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34E7AAE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A022A5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4D1187B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C9D2D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622A402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3FB98A39"/>
    <w:p w14:paraId="659518EB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1D54832"/>
    <w:rsid w:val="037127FA"/>
    <w:rsid w:val="04840DE0"/>
    <w:rsid w:val="04EA0D8F"/>
    <w:rsid w:val="05401DC9"/>
    <w:rsid w:val="084C07C1"/>
    <w:rsid w:val="0C395F24"/>
    <w:rsid w:val="11FF44B4"/>
    <w:rsid w:val="17BE1B6A"/>
    <w:rsid w:val="198B446D"/>
    <w:rsid w:val="1BB44ADE"/>
    <w:rsid w:val="1CF7134C"/>
    <w:rsid w:val="24E204A1"/>
    <w:rsid w:val="2D1F486A"/>
    <w:rsid w:val="31F04180"/>
    <w:rsid w:val="33373D6B"/>
    <w:rsid w:val="3E3F114A"/>
    <w:rsid w:val="41422FF1"/>
    <w:rsid w:val="527D4B05"/>
    <w:rsid w:val="56A62C96"/>
    <w:rsid w:val="5C190C25"/>
    <w:rsid w:val="5C394D0E"/>
    <w:rsid w:val="661B5B07"/>
    <w:rsid w:val="698F4495"/>
    <w:rsid w:val="6A4A7BDC"/>
    <w:rsid w:val="6AB8491E"/>
    <w:rsid w:val="6B10108E"/>
    <w:rsid w:val="6F1C35B1"/>
    <w:rsid w:val="70441D49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2026-02-10T07:23:25Z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03A0F3715595408D82F6E95E408F1C8E</vt:lpwstr>
  </property>
</Properties>
</file>