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FF79F" w14:textId="77777777" w:rsidR="008D1128" w:rsidRPr="007711DE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9EB6695" w14:textId="77777777" w:rsidR="008D1128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76CB111B" w14:textId="77777777" w:rsidR="008D1128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675C34BD" w14:textId="77777777" w:rsidR="008D1128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57602148" w14:textId="77777777" w:rsidR="00413C97" w:rsidRPr="00413C97" w:rsidRDefault="00413C97" w:rsidP="00413C97">
      <w:pPr>
        <w:rPr>
          <w:rFonts w:ascii="Calibri" w:eastAsia="Calibri" w:hAnsi="Calibri" w:cs="Times New Roman"/>
          <w:lang w:val="en-US" w:eastAsia="en-US"/>
        </w:rPr>
      </w:pPr>
    </w:p>
    <w:p w14:paraId="1DE9B335" w14:textId="77777777" w:rsidR="00413C97" w:rsidRPr="00413C97" w:rsidRDefault="00413C97" w:rsidP="00413C97">
      <w:pPr>
        <w:rPr>
          <w:rFonts w:ascii="Times New Roman" w:eastAsia="Calibri" w:hAnsi="Times New Roman" w:cs="Times New Roman"/>
          <w:lang w:val="en-US" w:eastAsia="en-US"/>
        </w:rPr>
      </w:pPr>
    </w:p>
    <w:p w14:paraId="298CA8E2" w14:textId="77777777" w:rsidR="00413C97" w:rsidRPr="00413C97" w:rsidRDefault="00413C97" w:rsidP="00413C97">
      <w:pPr>
        <w:rPr>
          <w:rFonts w:ascii="Times New Roman" w:eastAsia="Calibri" w:hAnsi="Times New Roman" w:cs="Times New Roman"/>
          <w:lang w:val="en-US" w:eastAsia="en-US"/>
        </w:rPr>
      </w:pPr>
    </w:p>
    <w:p w14:paraId="1437BB86" w14:textId="77777777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  <w:r w:rsidRPr="00413C97"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  <w:t>CAIET DE SARCINI</w:t>
      </w:r>
    </w:p>
    <w:p w14:paraId="3921B9DB" w14:textId="23B6D79E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  <w:r w:rsidRPr="00413C97"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  <w:t xml:space="preserve">PRIVIND ACHIZIȚIONAREA </w:t>
      </w:r>
      <w:r w:rsidR="000E7D0F"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  <w:t>AUTOSPECIALE</w:t>
      </w:r>
    </w:p>
    <w:p w14:paraId="5DE3C68C" w14:textId="42150579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ro-MD" w:eastAsia="en-US"/>
        </w:rPr>
      </w:pPr>
      <w:r w:rsidRPr="00413C97">
        <w:rPr>
          <w:rFonts w:ascii="Times New Roman" w:eastAsia="Calibri" w:hAnsi="Times New Roman" w:cs="Times New Roman"/>
          <w:b/>
          <w:sz w:val="40"/>
          <w:szCs w:val="40"/>
          <w:lang w:val="ro-MD" w:eastAsia="en-US"/>
        </w:rPr>
        <w:t xml:space="preserve">( </w:t>
      </w:r>
      <w:r w:rsidR="00DF3C9F">
        <w:rPr>
          <w:rFonts w:ascii="Times New Roman" w:eastAsia="Calibri" w:hAnsi="Times New Roman" w:cs="Times New Roman"/>
          <w:b/>
          <w:sz w:val="40"/>
          <w:szCs w:val="40"/>
          <w:lang w:val="ro-MD" w:eastAsia="en-US"/>
        </w:rPr>
        <w:t>Autospecială de asanare și camioane</w:t>
      </w:r>
      <w:r w:rsidR="00D87143" w:rsidRPr="00413C97">
        <w:rPr>
          <w:rFonts w:ascii="Times New Roman" w:eastAsia="Calibri" w:hAnsi="Times New Roman" w:cs="Times New Roman"/>
          <w:b/>
          <w:sz w:val="40"/>
          <w:szCs w:val="40"/>
          <w:lang w:val="ro-MD" w:eastAsia="en-US"/>
        </w:rPr>
        <w:t xml:space="preserve"> autobasculante</w:t>
      </w:r>
      <w:r w:rsidRPr="00413C97">
        <w:rPr>
          <w:rFonts w:ascii="Times New Roman" w:eastAsia="Calibri" w:hAnsi="Times New Roman" w:cs="Times New Roman"/>
          <w:b/>
          <w:sz w:val="40"/>
          <w:szCs w:val="40"/>
          <w:lang w:val="ro-MD" w:eastAsia="en-US"/>
        </w:rPr>
        <w:t>)</w:t>
      </w:r>
    </w:p>
    <w:p w14:paraId="0644C759" w14:textId="77777777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ro-MD" w:eastAsia="en-US"/>
        </w:rPr>
      </w:pPr>
    </w:p>
    <w:p w14:paraId="17A056AF" w14:textId="77777777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</w:p>
    <w:p w14:paraId="7D2A37A2" w14:textId="77777777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</w:p>
    <w:p w14:paraId="57A54DAB" w14:textId="77777777" w:rsid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</w:p>
    <w:p w14:paraId="7BA170DC" w14:textId="77777777" w:rsid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</w:p>
    <w:p w14:paraId="7B739CA8" w14:textId="77777777" w:rsid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</w:p>
    <w:p w14:paraId="1D4DD93C" w14:textId="77777777" w:rsid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</w:p>
    <w:p w14:paraId="4E93A48B" w14:textId="77777777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</w:p>
    <w:p w14:paraId="111C48DB" w14:textId="77777777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</w:p>
    <w:p w14:paraId="0523C3AB" w14:textId="77777777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</w:p>
    <w:p w14:paraId="48161CE3" w14:textId="77777777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</w:pPr>
    </w:p>
    <w:p w14:paraId="135EF8EC" w14:textId="3D3EA60D" w:rsidR="00413C97" w:rsidRPr="00413C97" w:rsidRDefault="00413C97" w:rsidP="00413C97">
      <w:pPr>
        <w:spacing w:line="240" w:lineRule="auto"/>
        <w:jc w:val="center"/>
        <w:rPr>
          <w:rFonts w:ascii="Times New Roman" w:eastAsia="Calibri" w:hAnsi="Times New Roman" w:cs="Times New Roman"/>
          <w:sz w:val="40"/>
          <w:szCs w:val="40"/>
          <w:lang w:val="en-US" w:eastAsia="en-US"/>
        </w:rPr>
      </w:pPr>
      <w:r w:rsidRPr="00413C97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Chișinău, 202</w:t>
      </w:r>
      <w:r w:rsidR="00DF3C9F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5</w:t>
      </w:r>
    </w:p>
    <w:p w14:paraId="4E37BC60" w14:textId="77777777" w:rsidR="00EF6E32" w:rsidRDefault="00EF6E32" w:rsidP="00E9590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</w:p>
    <w:p w14:paraId="2E37F61B" w14:textId="77777777" w:rsidR="00E95906" w:rsidRDefault="00E95906" w:rsidP="00E9590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</w:p>
    <w:p w14:paraId="12403DBF" w14:textId="77777777" w:rsidR="00E95906" w:rsidRDefault="00E95906" w:rsidP="00E9590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</w:p>
    <w:p w14:paraId="5EC76B1D" w14:textId="77777777" w:rsidR="00E95906" w:rsidRDefault="00E95906" w:rsidP="00E9590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</w:p>
    <w:p w14:paraId="4C0649BA" w14:textId="099425DB" w:rsidR="00EF6E32" w:rsidRPr="009D62F5" w:rsidRDefault="00EF6E32" w:rsidP="009D62F5">
      <w:pPr>
        <w:pStyle w:val="a8"/>
        <w:ind w:left="1337"/>
        <w:jc w:val="center"/>
        <w:rPr>
          <w:rFonts w:eastAsia="Calibri" w:cs="Times New Roman"/>
          <w:b/>
          <w:bCs/>
          <w:sz w:val="24"/>
          <w:szCs w:val="24"/>
          <w:lang w:val="ro-MD"/>
        </w:rPr>
      </w:pPr>
      <w:r w:rsidRPr="009D62F5">
        <w:rPr>
          <w:rFonts w:eastAsia="Calibri" w:cs="Times New Roman"/>
          <w:b/>
          <w:bCs/>
          <w:sz w:val="24"/>
          <w:szCs w:val="24"/>
          <w:lang w:val="ro-MD"/>
        </w:rPr>
        <w:lastRenderedPageBreak/>
        <w:t>GENERALITĂȚ</w:t>
      </w:r>
      <w:r w:rsidR="00585322" w:rsidRPr="009D62F5">
        <w:rPr>
          <w:rFonts w:eastAsia="Calibri" w:cs="Times New Roman"/>
          <w:b/>
          <w:bCs/>
          <w:sz w:val="24"/>
          <w:szCs w:val="24"/>
          <w:lang w:val="ro-MD"/>
        </w:rPr>
        <w:t>I</w:t>
      </w:r>
    </w:p>
    <w:p w14:paraId="51F4A611" w14:textId="035E1989" w:rsidR="00413C97" w:rsidRDefault="00413C97" w:rsidP="00413C97">
      <w:pPr>
        <w:spacing w:line="240" w:lineRule="auto"/>
        <w:ind w:left="284" w:firstLine="27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Prezentul caiet de sarcini conține specificații tehnice, face parte integrantă din documentația de atribuire în vederea participării </w:t>
      </w: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 xml:space="preserve">la procedura Licitație Deschisă 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și constituie ansamblul cerințelor minimale de bază cărora se elaborează de către fiecare ofertant propunerea tehnico-financiară, în condițiile în care criteriul de evaluare a ofertelor este ”</w:t>
      </w: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prețul cel mai scăzut”.</w:t>
      </w:r>
    </w:p>
    <w:p w14:paraId="5842233C" w14:textId="77777777" w:rsidR="00DF3C9F" w:rsidRDefault="00DF3C9F" w:rsidP="00E95906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</w:p>
    <w:p w14:paraId="5ECFDF04" w14:textId="395AF581" w:rsidR="00DF3C9F" w:rsidRDefault="00DF3C9F" w:rsidP="00EF6E32">
      <w:pPr>
        <w:pStyle w:val="a8"/>
        <w:ind w:left="917"/>
        <w:jc w:val="center"/>
        <w:rPr>
          <w:rFonts w:eastAsia="Calibri" w:cs="Times New Roman"/>
          <w:b/>
          <w:sz w:val="24"/>
          <w:szCs w:val="24"/>
          <w:lang w:val="ro-MD"/>
        </w:rPr>
      </w:pPr>
      <w:r w:rsidRPr="00DF3C9F">
        <w:rPr>
          <w:rFonts w:eastAsia="Calibri" w:cs="Times New Roman"/>
          <w:b/>
          <w:sz w:val="24"/>
          <w:szCs w:val="24"/>
          <w:lang w:val="ro-MD"/>
        </w:rPr>
        <w:t>LIVRABILE</w:t>
      </w:r>
    </w:p>
    <w:p w14:paraId="1DDE6581" w14:textId="4710FB87" w:rsidR="006C1B39" w:rsidRPr="006C1B39" w:rsidRDefault="006C1B39" w:rsidP="006C1B39">
      <w:pPr>
        <w:pStyle w:val="a8"/>
        <w:numPr>
          <w:ilvl w:val="1"/>
          <w:numId w:val="6"/>
        </w:numPr>
        <w:rPr>
          <w:rFonts w:eastAsia="Calibri" w:cs="Times New Roman"/>
          <w:b/>
          <w:sz w:val="24"/>
          <w:szCs w:val="24"/>
          <w:lang w:val="ro-MD"/>
        </w:rPr>
      </w:pPr>
      <w:r>
        <w:rPr>
          <w:rFonts w:eastAsia="Calibri" w:cs="Times New Roman"/>
          <w:b/>
          <w:sz w:val="24"/>
          <w:szCs w:val="24"/>
          <w:lang w:val="ro-MD"/>
        </w:rPr>
        <w:t>Livrabile de bază</w:t>
      </w:r>
    </w:p>
    <w:tbl>
      <w:tblPr>
        <w:tblW w:w="9497" w:type="dxa"/>
        <w:tblInd w:w="483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992"/>
        <w:gridCol w:w="6732"/>
        <w:gridCol w:w="1773"/>
      </w:tblGrid>
      <w:tr w:rsidR="00DF3C9F" w:rsidRPr="00D63ACE" w14:paraId="38F700A2" w14:textId="77777777" w:rsidTr="00DF3C9F">
        <w:tc>
          <w:tcPr>
            <w:tcW w:w="9497" w:type="dxa"/>
            <w:gridSpan w:val="3"/>
            <w:tcBorders>
              <w:top w:val="single" w:sz="12" w:space="0" w:color="00529A"/>
              <w:left w:val="single" w:sz="12" w:space="0" w:color="00529A"/>
              <w:bottom w:val="single" w:sz="12" w:space="0" w:color="00529A"/>
              <w:right w:val="single" w:sz="12" w:space="0" w:color="00529A"/>
            </w:tcBorders>
            <w:shd w:val="clear" w:color="auto" w:fill="7DA5D6"/>
            <w:vAlign w:val="center"/>
          </w:tcPr>
          <w:p w14:paraId="67AB7D69" w14:textId="345BA3FD" w:rsidR="00DF3C9F" w:rsidRPr="00D3151F" w:rsidRDefault="006C1B39" w:rsidP="00FE27E4">
            <w:pPr>
              <w:pStyle w:val="TitreTableau"/>
              <w:jc w:val="center"/>
              <w:rPr>
                <w:rFonts w:eastAsia="Franklin Gothic Medium" w:cs="Arial"/>
              </w:rPr>
            </w:pPr>
            <w:r w:rsidRPr="00D3151F">
              <w:rPr>
                <w:rFonts w:cs="Arial"/>
                <w:u w:color="000000"/>
              </w:rPr>
              <w:t>Lista de bunuri solicitate</w:t>
            </w:r>
          </w:p>
        </w:tc>
      </w:tr>
      <w:tr w:rsidR="00DF3C9F" w:rsidRPr="00D63ACE" w14:paraId="11E7406D" w14:textId="77777777" w:rsidTr="004B60C1">
        <w:tc>
          <w:tcPr>
            <w:tcW w:w="992" w:type="dxa"/>
            <w:tcBorders>
              <w:top w:val="single" w:sz="12" w:space="0" w:color="00529A"/>
              <w:left w:val="single" w:sz="12" w:space="0" w:color="00529A"/>
              <w:bottom w:val="single" w:sz="12" w:space="0" w:color="00529A"/>
              <w:right w:val="single" w:sz="12" w:space="0" w:color="00529A"/>
            </w:tcBorders>
            <w:shd w:val="clear" w:color="auto" w:fill="7DA5D6"/>
          </w:tcPr>
          <w:p w14:paraId="76E0185F" w14:textId="0A34631B" w:rsidR="00DF3C9F" w:rsidRPr="00D3151F" w:rsidRDefault="006C1B39" w:rsidP="00FE27E4">
            <w:pPr>
              <w:pStyle w:val="TitreTableau"/>
              <w:jc w:val="center"/>
              <w:rPr>
                <w:rFonts w:eastAsia="Franklin Gothic Medium" w:cs="Arial"/>
              </w:rPr>
            </w:pPr>
            <w:r w:rsidRPr="00D3151F">
              <w:rPr>
                <w:rFonts w:cs="Arial"/>
              </w:rPr>
              <w:t>Lot</w:t>
            </w:r>
          </w:p>
        </w:tc>
        <w:tc>
          <w:tcPr>
            <w:tcW w:w="6732" w:type="dxa"/>
            <w:tcBorders>
              <w:top w:val="single" w:sz="12" w:space="0" w:color="00529A"/>
              <w:left w:val="single" w:sz="12" w:space="0" w:color="00529A"/>
              <w:bottom w:val="single" w:sz="12" w:space="0" w:color="00529A"/>
              <w:right w:val="single" w:sz="12" w:space="0" w:color="00529A"/>
            </w:tcBorders>
            <w:shd w:val="clear" w:color="auto" w:fill="7DA5D6"/>
          </w:tcPr>
          <w:p w14:paraId="0E13E655" w14:textId="27DED75D" w:rsidR="00DF3C9F" w:rsidRPr="00D3151F" w:rsidRDefault="00AF152B" w:rsidP="00FE27E4">
            <w:pPr>
              <w:pStyle w:val="TitreTableau"/>
              <w:rPr>
                <w:rFonts w:eastAsia="Franklin Gothic Medium" w:cs="Arial"/>
              </w:rPr>
            </w:pPr>
            <w:r>
              <w:rPr>
                <w:rFonts w:eastAsia="Franklin Gothic Medium" w:cs="Arial"/>
              </w:rPr>
              <w:t>Autovehicule</w:t>
            </w:r>
          </w:p>
        </w:tc>
        <w:tc>
          <w:tcPr>
            <w:tcW w:w="1773" w:type="dxa"/>
            <w:tcBorders>
              <w:top w:val="single" w:sz="12" w:space="0" w:color="00529A"/>
              <w:left w:val="single" w:sz="12" w:space="0" w:color="00529A"/>
              <w:bottom w:val="single" w:sz="12" w:space="0" w:color="00529A"/>
              <w:right w:val="single" w:sz="12" w:space="0" w:color="00529A"/>
            </w:tcBorders>
            <w:shd w:val="clear" w:color="auto" w:fill="7DA5D6"/>
            <w:vAlign w:val="center"/>
          </w:tcPr>
          <w:p w14:paraId="2C77FB0F" w14:textId="77777777" w:rsidR="00DF3C9F" w:rsidRPr="00D3151F" w:rsidRDefault="00DF3C9F" w:rsidP="00FE27E4">
            <w:pPr>
              <w:pStyle w:val="TitreTableau"/>
              <w:jc w:val="center"/>
              <w:rPr>
                <w:rFonts w:eastAsia="Franklin Gothic Medium" w:cs="Arial"/>
              </w:rPr>
            </w:pPr>
            <w:r w:rsidRPr="00D3151F">
              <w:rPr>
                <w:rFonts w:eastAsia="Franklin Gothic Medium" w:cs="Arial"/>
              </w:rPr>
              <w:t>Cantitate</w:t>
            </w:r>
            <w:r w:rsidRPr="00D3151F">
              <w:rPr>
                <w:rFonts w:cs="Arial"/>
                <w:u w:color="000000"/>
              </w:rPr>
              <w:t>​</w:t>
            </w:r>
          </w:p>
        </w:tc>
      </w:tr>
      <w:tr w:rsidR="00DF3C9F" w:rsidRPr="00D63ACE" w14:paraId="3283C35E" w14:textId="77777777" w:rsidTr="004B60C1">
        <w:tc>
          <w:tcPr>
            <w:tcW w:w="992" w:type="dxa"/>
            <w:tcBorders>
              <w:top w:val="single" w:sz="12" w:space="0" w:color="00529A"/>
              <w:left w:val="single" w:sz="12" w:space="0" w:color="00529A"/>
              <w:bottom w:val="single" w:sz="12" w:space="0" w:color="00529A"/>
              <w:right w:val="single" w:sz="12" w:space="0" w:color="00529A"/>
            </w:tcBorders>
          </w:tcPr>
          <w:p w14:paraId="6F9F3E22" w14:textId="51C83CF6" w:rsidR="00DF3C9F" w:rsidRPr="00D63ACE" w:rsidRDefault="004B60C1" w:rsidP="00FE27E4">
            <w:pPr>
              <w:pStyle w:val="TexteTableau"/>
              <w:jc w:val="center"/>
              <w:rPr>
                <w:rFonts w:eastAsia="Franklin Gothic Medium" w:cs="Arial"/>
              </w:rPr>
            </w:pPr>
            <w:r>
              <w:rPr>
                <w:rFonts w:eastAsia="Franklin Gothic Medium" w:cs="Arial"/>
              </w:rPr>
              <w:t xml:space="preserve">Pozitia </w:t>
            </w:r>
            <w:r w:rsidR="00DF3C9F" w:rsidRPr="00D63ACE">
              <w:rPr>
                <w:rFonts w:eastAsia="Franklin Gothic Medium" w:cs="Arial"/>
              </w:rPr>
              <w:t>1</w:t>
            </w:r>
          </w:p>
        </w:tc>
        <w:tc>
          <w:tcPr>
            <w:tcW w:w="6732" w:type="dxa"/>
            <w:tcBorders>
              <w:top w:val="single" w:sz="12" w:space="0" w:color="00529A"/>
              <w:left w:val="single" w:sz="12" w:space="0" w:color="00529A"/>
              <w:bottom w:val="single" w:sz="12" w:space="0" w:color="00529A"/>
              <w:right w:val="single" w:sz="12" w:space="0" w:color="00529A"/>
            </w:tcBorders>
          </w:tcPr>
          <w:p w14:paraId="4B1F8275" w14:textId="3F47BEB4" w:rsidR="00DF3C9F" w:rsidRPr="00D63ACE" w:rsidRDefault="006C1B39" w:rsidP="00FE27E4">
            <w:pPr>
              <w:pStyle w:val="TexteTableau"/>
              <w:rPr>
                <w:rFonts w:eastAsia="Franklin Gothic Medium" w:cs="Arial"/>
              </w:rPr>
            </w:pPr>
            <w:r>
              <w:rPr>
                <w:rFonts w:eastAsia="Franklin Gothic Medium" w:cs="Arial"/>
              </w:rPr>
              <w:t>Autospecială de asanare</w:t>
            </w:r>
          </w:p>
        </w:tc>
        <w:tc>
          <w:tcPr>
            <w:tcW w:w="1773" w:type="dxa"/>
            <w:tcBorders>
              <w:top w:val="single" w:sz="12" w:space="0" w:color="00529A"/>
              <w:left w:val="single" w:sz="12" w:space="0" w:color="00529A"/>
              <w:bottom w:val="single" w:sz="12" w:space="0" w:color="00529A"/>
              <w:right w:val="single" w:sz="12" w:space="0" w:color="00529A"/>
            </w:tcBorders>
            <w:vAlign w:val="center"/>
          </w:tcPr>
          <w:p w14:paraId="12DC8FC2" w14:textId="5E49C115" w:rsidR="00DF3C9F" w:rsidRPr="00D63ACE" w:rsidRDefault="006C1B39" w:rsidP="00FE27E4">
            <w:pPr>
              <w:pStyle w:val="TexteTableau"/>
              <w:jc w:val="center"/>
              <w:rPr>
                <w:rFonts w:eastAsia="Franklin Gothic Medium" w:cs="Arial"/>
              </w:rPr>
            </w:pPr>
            <w:r>
              <w:rPr>
                <w:rFonts w:eastAsia="Franklin Gothic Medium" w:cs="Arial"/>
              </w:rPr>
              <w:t>1 unități</w:t>
            </w:r>
          </w:p>
        </w:tc>
      </w:tr>
      <w:tr w:rsidR="00DF3C9F" w:rsidRPr="00D63ACE" w14:paraId="1265DB07" w14:textId="77777777" w:rsidTr="004B60C1">
        <w:tc>
          <w:tcPr>
            <w:tcW w:w="992" w:type="dxa"/>
            <w:tcBorders>
              <w:top w:val="single" w:sz="12" w:space="0" w:color="00529A"/>
              <w:left w:val="single" w:sz="12" w:space="0" w:color="00529A"/>
              <w:bottom w:val="single" w:sz="12" w:space="0" w:color="00529A"/>
              <w:right w:val="single" w:sz="12" w:space="0" w:color="00529A"/>
            </w:tcBorders>
          </w:tcPr>
          <w:p w14:paraId="4200A8E1" w14:textId="1FA0570C" w:rsidR="00DF3C9F" w:rsidRPr="00D63ACE" w:rsidRDefault="004B60C1" w:rsidP="004B60C1">
            <w:pPr>
              <w:pStyle w:val="TexteTableau"/>
              <w:rPr>
                <w:rFonts w:cs="Arial"/>
              </w:rPr>
            </w:pPr>
            <w:r>
              <w:rPr>
                <w:rFonts w:cs="Arial"/>
              </w:rPr>
              <w:t xml:space="preserve"> Pozitia </w:t>
            </w:r>
            <w:r w:rsidR="006C1B39">
              <w:rPr>
                <w:rFonts w:cs="Arial"/>
              </w:rPr>
              <w:t>2</w:t>
            </w:r>
          </w:p>
        </w:tc>
        <w:tc>
          <w:tcPr>
            <w:tcW w:w="6732" w:type="dxa"/>
            <w:tcBorders>
              <w:top w:val="single" w:sz="12" w:space="0" w:color="00529A"/>
              <w:left w:val="single" w:sz="12" w:space="0" w:color="00529A"/>
              <w:bottom w:val="single" w:sz="12" w:space="0" w:color="00529A"/>
              <w:right w:val="single" w:sz="12" w:space="0" w:color="00529A"/>
            </w:tcBorders>
          </w:tcPr>
          <w:p w14:paraId="2E5B97B5" w14:textId="0FD60A70" w:rsidR="00DF3C9F" w:rsidRPr="00D63ACE" w:rsidRDefault="006C1B39" w:rsidP="00FE27E4">
            <w:pPr>
              <w:pStyle w:val="TexteTableau"/>
              <w:rPr>
                <w:rStyle w:val="ae"/>
                <w:rFonts w:cs="Arial"/>
              </w:rPr>
            </w:pPr>
            <w:r>
              <w:rPr>
                <w:rStyle w:val="ae"/>
                <w:rFonts w:cs="Arial"/>
              </w:rPr>
              <w:t>Camio</w:t>
            </w:r>
            <w:r w:rsidR="009A55AE">
              <w:rPr>
                <w:rStyle w:val="ae"/>
                <w:rFonts w:cs="Arial"/>
              </w:rPr>
              <w:t>ane</w:t>
            </w:r>
            <w:r>
              <w:rPr>
                <w:rStyle w:val="ae"/>
                <w:rFonts w:cs="Arial"/>
              </w:rPr>
              <w:t xml:space="preserve"> autobasculante</w:t>
            </w:r>
          </w:p>
        </w:tc>
        <w:tc>
          <w:tcPr>
            <w:tcW w:w="1773" w:type="dxa"/>
            <w:tcBorders>
              <w:top w:val="single" w:sz="12" w:space="0" w:color="00529A"/>
              <w:left w:val="single" w:sz="12" w:space="0" w:color="00529A"/>
              <w:bottom w:val="single" w:sz="12" w:space="0" w:color="00529A"/>
              <w:right w:val="single" w:sz="12" w:space="0" w:color="00529A"/>
            </w:tcBorders>
            <w:vAlign w:val="center"/>
          </w:tcPr>
          <w:p w14:paraId="0AD7C323" w14:textId="6C2E38A6" w:rsidR="00DF3C9F" w:rsidRPr="00D63ACE" w:rsidRDefault="006C1B39" w:rsidP="00FE27E4">
            <w:pPr>
              <w:pStyle w:val="TexteTableau"/>
              <w:jc w:val="center"/>
              <w:rPr>
                <w:rFonts w:eastAsia="Franklin Gothic Medium" w:cs="Arial"/>
              </w:rPr>
            </w:pPr>
            <w:r>
              <w:rPr>
                <w:rFonts w:eastAsia="Franklin Gothic Medium" w:cs="Arial"/>
              </w:rPr>
              <w:t>2 unități</w:t>
            </w:r>
          </w:p>
        </w:tc>
      </w:tr>
    </w:tbl>
    <w:p w14:paraId="31D6679E" w14:textId="77777777" w:rsidR="00DF3C9F" w:rsidRDefault="00DF3C9F" w:rsidP="00EF6E32">
      <w:pPr>
        <w:rPr>
          <w:rFonts w:eastAsia="Calibri" w:cs="Times New Roman"/>
          <w:b/>
          <w:sz w:val="24"/>
          <w:szCs w:val="24"/>
          <w:lang w:val="ro-MD"/>
        </w:rPr>
      </w:pPr>
    </w:p>
    <w:p w14:paraId="32976F41" w14:textId="322B2AF6" w:rsidR="006C1B39" w:rsidRPr="00585322" w:rsidRDefault="00267777" w:rsidP="006C1B39">
      <w:pPr>
        <w:pStyle w:val="a8"/>
        <w:numPr>
          <w:ilvl w:val="1"/>
          <w:numId w:val="6"/>
        </w:numPr>
        <w:rPr>
          <w:rFonts w:cs="Times New Roman"/>
          <w:b/>
          <w:sz w:val="24"/>
          <w:szCs w:val="24"/>
          <w:lang w:val="ro-MD"/>
        </w:rPr>
      </w:pPr>
      <w:r>
        <w:rPr>
          <w:rFonts w:cs="Times New Roman"/>
          <w:b/>
          <w:sz w:val="24"/>
          <w:szCs w:val="24"/>
          <w:lang w:val="ro-MD"/>
        </w:rPr>
        <w:t>Servicii</w:t>
      </w:r>
      <w:r w:rsidR="006C1B39" w:rsidRPr="00585322">
        <w:rPr>
          <w:rFonts w:cs="Times New Roman"/>
          <w:b/>
          <w:sz w:val="24"/>
          <w:szCs w:val="24"/>
          <w:lang w:val="ro-MD"/>
        </w:rPr>
        <w:t xml:space="preserve"> conexe</w:t>
      </w:r>
    </w:p>
    <w:tbl>
      <w:tblPr>
        <w:tblW w:w="4684" w:type="pct"/>
        <w:tblInd w:w="534" w:type="dxa"/>
        <w:tblBorders>
          <w:top w:val="single" w:sz="12" w:space="0" w:color="00539B"/>
          <w:left w:val="single" w:sz="12" w:space="0" w:color="00539B"/>
          <w:bottom w:val="single" w:sz="12" w:space="0" w:color="00539B"/>
          <w:right w:val="single" w:sz="12" w:space="0" w:color="00539B"/>
          <w:insideH w:val="single" w:sz="12" w:space="0" w:color="00539B"/>
          <w:insideV w:val="single" w:sz="12" w:space="0" w:color="00539B"/>
        </w:tblBorders>
        <w:tblLook w:val="0000" w:firstRow="0" w:lastRow="0" w:firstColumn="0" w:lastColumn="0" w:noHBand="0" w:noVBand="0"/>
      </w:tblPr>
      <w:tblGrid>
        <w:gridCol w:w="707"/>
        <w:gridCol w:w="1595"/>
        <w:gridCol w:w="5519"/>
        <w:gridCol w:w="1675"/>
      </w:tblGrid>
      <w:tr w:rsidR="006C1B39" w:rsidRPr="00D63ACE" w14:paraId="2BB1CC03" w14:textId="77777777" w:rsidTr="00EF6E32">
        <w:tc>
          <w:tcPr>
            <w:tcW w:w="372" w:type="pct"/>
            <w:shd w:val="clear" w:color="auto" w:fill="7EA6D7"/>
            <w:vAlign w:val="center"/>
          </w:tcPr>
          <w:p w14:paraId="7693CD61" w14:textId="4E5ECACC" w:rsidR="006C1B39" w:rsidRPr="00D3151F" w:rsidRDefault="006C1B39" w:rsidP="00FE27E4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D3151F">
              <w:rPr>
                <w:rFonts w:ascii="Times New Roman" w:hAnsi="Times New Roman" w:cs="Times New Roman"/>
                <w:b/>
                <w:lang w:val="en-GB"/>
              </w:rPr>
              <w:t xml:space="preserve">Nr. </w:t>
            </w:r>
          </w:p>
        </w:tc>
        <w:tc>
          <w:tcPr>
            <w:tcW w:w="840" w:type="pct"/>
            <w:shd w:val="clear" w:color="auto" w:fill="7EA6D7"/>
            <w:vAlign w:val="center"/>
          </w:tcPr>
          <w:p w14:paraId="1F3AE7FE" w14:textId="77777777" w:rsidR="006C1B39" w:rsidRPr="00D3151F" w:rsidRDefault="006C1B39" w:rsidP="00FE27E4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51F">
              <w:rPr>
                <w:rFonts w:ascii="Times New Roman" w:hAnsi="Times New Roman" w:cs="Times New Roman"/>
                <w:b/>
                <w:lang w:val="ro-MD"/>
              </w:rPr>
              <w:t>Nume</w:t>
            </w:r>
          </w:p>
        </w:tc>
        <w:tc>
          <w:tcPr>
            <w:tcW w:w="2906" w:type="pct"/>
            <w:shd w:val="clear" w:color="auto" w:fill="7EA6D7"/>
            <w:vAlign w:val="center"/>
          </w:tcPr>
          <w:p w14:paraId="31E2C887" w14:textId="77777777" w:rsidR="006C1B39" w:rsidRPr="00D3151F" w:rsidRDefault="006C1B39" w:rsidP="00FE27E4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51F">
              <w:rPr>
                <w:rFonts w:ascii="Times New Roman" w:hAnsi="Times New Roman" w:cs="Times New Roman"/>
                <w:b/>
                <w:lang w:val="ro-MD"/>
              </w:rPr>
              <w:t>Scurtă descriere</w:t>
            </w:r>
          </w:p>
        </w:tc>
        <w:tc>
          <w:tcPr>
            <w:tcW w:w="882" w:type="pct"/>
            <w:shd w:val="clear" w:color="auto" w:fill="7EA6D7"/>
            <w:vAlign w:val="center"/>
          </w:tcPr>
          <w:p w14:paraId="6433A0EF" w14:textId="77777777" w:rsidR="006C1B39" w:rsidRPr="00D3151F" w:rsidRDefault="006C1B39" w:rsidP="00FE27E4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D3151F">
              <w:rPr>
                <w:rFonts w:ascii="Times New Roman" w:hAnsi="Times New Roman" w:cs="Times New Roman"/>
                <w:b/>
                <w:lang w:val="ro-MD"/>
              </w:rPr>
              <w:t>Număr</w:t>
            </w:r>
          </w:p>
        </w:tc>
      </w:tr>
      <w:tr w:rsidR="006C1B39" w:rsidRPr="00D63ACE" w14:paraId="123373CA" w14:textId="77777777" w:rsidTr="00EF6E32">
        <w:tc>
          <w:tcPr>
            <w:tcW w:w="372" w:type="pct"/>
          </w:tcPr>
          <w:p w14:paraId="5EEC6B1A" w14:textId="3048D631" w:rsidR="006C1B39" w:rsidRPr="00D63ACE" w:rsidRDefault="006C1B39" w:rsidP="00FE27E4">
            <w:pPr>
              <w:spacing w:before="60" w:after="60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1.2.1</w:t>
            </w:r>
          </w:p>
        </w:tc>
        <w:tc>
          <w:tcPr>
            <w:tcW w:w="840" w:type="pct"/>
          </w:tcPr>
          <w:p w14:paraId="2ED5A062" w14:textId="0F2BF7DF" w:rsidR="006C1B39" w:rsidRPr="00D63ACE" w:rsidRDefault="006C1B39" w:rsidP="00B129E5">
            <w:pPr>
              <w:pStyle w:val="Text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 xml:space="preserve">Instruire privind reglementările operaționale ale </w:t>
            </w:r>
            <w:r>
              <w:rPr>
                <w:rFonts w:cs="Arial"/>
              </w:rPr>
              <w:t xml:space="preserve">autospecialei </w:t>
            </w:r>
            <w:r w:rsidR="00B129E5">
              <w:rPr>
                <w:rFonts w:cs="Arial"/>
              </w:rPr>
              <w:t xml:space="preserve"> de asanare </w:t>
            </w:r>
          </w:p>
          <w:p w14:paraId="5476A492" w14:textId="77777777" w:rsidR="006C1B39" w:rsidRPr="00D63ACE" w:rsidRDefault="006C1B39" w:rsidP="00FE27E4">
            <w:pPr>
              <w:spacing w:before="60" w:after="60"/>
              <w:rPr>
                <w:rFonts w:ascii="Arial" w:hAnsi="Arial" w:cs="Arial"/>
                <w:lang w:val="en-GB"/>
              </w:rPr>
            </w:pPr>
          </w:p>
        </w:tc>
        <w:tc>
          <w:tcPr>
            <w:tcW w:w="2906" w:type="pct"/>
          </w:tcPr>
          <w:p w14:paraId="66944E20" w14:textId="70B6C426" w:rsidR="006C1B39" w:rsidRPr="00D63ACE" w:rsidRDefault="006C1B39" w:rsidP="00B129E5">
            <w:pPr>
              <w:pStyle w:val="Text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 xml:space="preserve">Instruire privind reglementările operaționale ale </w:t>
            </w:r>
            <w:r w:rsidR="00B129E5">
              <w:rPr>
                <w:rFonts w:cs="Arial"/>
              </w:rPr>
              <w:t>autospecialei</w:t>
            </w:r>
            <w:r w:rsidRPr="00D63ACE">
              <w:rPr>
                <w:rFonts w:cs="Arial"/>
              </w:rPr>
              <w:t xml:space="preserve"> de </w:t>
            </w:r>
            <w:r w:rsidR="00B129E5">
              <w:rPr>
                <w:rFonts w:cs="Arial"/>
              </w:rPr>
              <w:t>asanare</w:t>
            </w:r>
            <w:r w:rsidRPr="00D63ACE">
              <w:rPr>
                <w:rFonts w:cs="Arial"/>
              </w:rPr>
              <w:t xml:space="preserve"> pentru </w:t>
            </w:r>
            <w:r w:rsidR="00B129E5">
              <w:rPr>
                <w:rFonts w:cs="Arial"/>
              </w:rPr>
              <w:t>2</w:t>
            </w:r>
            <w:r w:rsidRPr="00D63ACE">
              <w:rPr>
                <w:rFonts w:cs="Arial"/>
              </w:rPr>
              <w:t xml:space="preserve"> persoane din personalul tehnic și ingineresc și </w:t>
            </w:r>
            <w:r w:rsidR="00B129E5">
              <w:rPr>
                <w:rFonts w:cs="Arial"/>
              </w:rPr>
              <w:t>2</w:t>
            </w:r>
            <w:r w:rsidRPr="00D63ACE">
              <w:rPr>
                <w:rFonts w:cs="Arial"/>
              </w:rPr>
              <w:t xml:space="preserve"> șoferi, conform programului. Programul va cuprinde:</w:t>
            </w:r>
          </w:p>
          <w:p w14:paraId="628620B4" w14:textId="335CA4D8" w:rsidR="006C1B39" w:rsidRPr="00D63ACE" w:rsidRDefault="006C1B39" w:rsidP="00B129E5">
            <w:pPr>
              <w:pStyle w:val="TexteTableau"/>
              <w:jc w:val="both"/>
              <w:rPr>
                <w:rFonts w:cs="Arial"/>
                <w:i/>
                <w:iCs/>
              </w:rPr>
            </w:pPr>
            <w:r w:rsidRPr="00D63ACE">
              <w:rPr>
                <w:rFonts w:cs="Arial"/>
                <w:i/>
                <w:iCs/>
              </w:rPr>
              <w:t>Pregătire teoretică (</w:t>
            </w:r>
            <w:r w:rsidR="00F40695">
              <w:rPr>
                <w:rFonts w:cs="Arial"/>
                <w:i/>
                <w:iCs/>
              </w:rPr>
              <w:t>24</w:t>
            </w:r>
            <w:r w:rsidRPr="00D63ACE">
              <w:rPr>
                <w:rFonts w:cs="Arial"/>
                <w:i/>
                <w:iCs/>
              </w:rPr>
              <w:t xml:space="preserve"> de ore):</w:t>
            </w:r>
          </w:p>
          <w:p w14:paraId="4EA175A0" w14:textId="3D7CB554" w:rsidR="006C1B39" w:rsidRPr="00D63ACE" w:rsidRDefault="006C1B39" w:rsidP="00B129E5">
            <w:pPr>
              <w:pStyle w:val="Puc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>Partea materială a mașinii speciale (denumire, caracteristici tehnice, mecanism</w:t>
            </w:r>
            <w:r w:rsidR="00B129E5">
              <w:rPr>
                <w:rFonts w:cs="Arial"/>
              </w:rPr>
              <w:t>e</w:t>
            </w:r>
            <w:r w:rsidRPr="00D63ACE">
              <w:rPr>
                <w:rFonts w:cs="Arial"/>
              </w:rPr>
              <w:t xml:space="preserve"> și funcționare, instrucțiuni de manipulare, pregătire, reglare, controlul stării tehnice, procedura operațională, întreținere, posibile defecțiuni și metode de reparare).</w:t>
            </w:r>
          </w:p>
          <w:p w14:paraId="232A6BF8" w14:textId="77777777" w:rsidR="006C1B39" w:rsidRPr="00D63ACE" w:rsidRDefault="006C1B39" w:rsidP="00B129E5">
            <w:pPr>
              <w:pStyle w:val="Puc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>Cerințe de protecție a muncii, măsuri de securitate, siguranță la incendiu.</w:t>
            </w:r>
          </w:p>
          <w:p w14:paraId="2D7CD1B3" w14:textId="448A2E6F" w:rsidR="006C1B39" w:rsidRPr="00D63ACE" w:rsidRDefault="006C1B39" w:rsidP="00B129E5">
            <w:pPr>
              <w:pStyle w:val="TexteTableau"/>
              <w:jc w:val="both"/>
              <w:rPr>
                <w:rFonts w:cs="Arial"/>
                <w:i/>
                <w:iCs/>
              </w:rPr>
            </w:pPr>
            <w:r w:rsidRPr="00D63ACE">
              <w:rPr>
                <w:rFonts w:cs="Arial"/>
                <w:i/>
                <w:iCs/>
              </w:rPr>
              <w:t>Instruire practică (</w:t>
            </w:r>
            <w:r w:rsidR="00F40695">
              <w:rPr>
                <w:rFonts w:cs="Arial"/>
                <w:i/>
                <w:iCs/>
              </w:rPr>
              <w:t>8</w:t>
            </w:r>
            <w:r w:rsidRPr="00D63ACE">
              <w:rPr>
                <w:rFonts w:cs="Arial"/>
                <w:i/>
                <w:iCs/>
              </w:rPr>
              <w:t xml:space="preserve"> ore de persoană):</w:t>
            </w:r>
          </w:p>
          <w:p w14:paraId="28859A3E" w14:textId="77777777" w:rsidR="006C1B39" w:rsidRPr="00D63ACE" w:rsidRDefault="006C1B39" w:rsidP="00B129E5">
            <w:pPr>
              <w:pStyle w:val="Puc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>Pregătiri, procedură operațională, defecțiuni și reparații, întreținere, conducere</w:t>
            </w:r>
          </w:p>
          <w:p w14:paraId="287B0AAD" w14:textId="77777777" w:rsidR="006C1B39" w:rsidRPr="00D63ACE" w:rsidRDefault="006C1B39" w:rsidP="00B129E5">
            <w:pPr>
              <w:pStyle w:val="Text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>Materiale de instruire în limba rusă/română</w:t>
            </w:r>
          </w:p>
          <w:p w14:paraId="135553A3" w14:textId="233EBD58" w:rsidR="006C1B39" w:rsidRPr="00D63ACE" w:rsidRDefault="00B129E5" w:rsidP="00B129E5">
            <w:pPr>
              <w:spacing w:before="60" w:after="60"/>
              <w:jc w:val="both"/>
              <w:rPr>
                <w:rFonts w:ascii="Arial" w:hAnsi="Arial" w:cs="Arial"/>
                <w:bCs/>
                <w:iCs/>
                <w:lang w:val="en-GB"/>
              </w:rPr>
            </w:pPr>
            <w:r w:rsidRPr="00B129E5">
              <w:rPr>
                <w:rFonts w:ascii="Times New Roman" w:hAnsi="Times New Roman" w:cs="Times New Roman"/>
                <w:b/>
                <w:bCs/>
              </w:rPr>
              <w:t>Pentru instructori nerezidenți, c</w:t>
            </w:r>
            <w:r w:rsidR="006C1B39" w:rsidRPr="00B129E5">
              <w:rPr>
                <w:rFonts w:ascii="Times New Roman" w:hAnsi="Times New Roman" w:cs="Times New Roman"/>
                <w:b/>
                <w:bCs/>
              </w:rPr>
              <w:t xml:space="preserve">osturile de călătorie, cazare, masă și cheltuielile de deplasare ale propriului reprezentant trebuie suportate de către </w:t>
            </w:r>
            <w:r>
              <w:rPr>
                <w:rFonts w:ascii="Times New Roman" w:hAnsi="Times New Roman" w:cs="Times New Roman"/>
                <w:b/>
                <w:bCs/>
              </w:rPr>
              <w:t>producător sau ofertant.</w:t>
            </w:r>
            <w:r w:rsidR="006C1B39" w:rsidRPr="00D63ACE">
              <w:rPr>
                <w:rFonts w:ascii="Arial" w:hAnsi="Arial" w:cs="Arial"/>
              </w:rPr>
              <w:t>.</w:t>
            </w:r>
          </w:p>
        </w:tc>
        <w:tc>
          <w:tcPr>
            <w:tcW w:w="882" w:type="pct"/>
          </w:tcPr>
          <w:p w14:paraId="4B763DF3" w14:textId="162BFC61" w:rsidR="006C1B39" w:rsidRPr="00D63ACE" w:rsidRDefault="00F40695" w:rsidP="00FE27E4">
            <w:pPr>
              <w:spacing w:before="60" w:after="60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32 </w:t>
            </w:r>
            <w:r w:rsidR="006C1B39">
              <w:rPr>
                <w:rFonts w:ascii="Arial" w:hAnsi="Arial" w:cs="Arial"/>
                <w:b/>
                <w:lang w:val="en-GB"/>
              </w:rPr>
              <w:t>ore</w:t>
            </w:r>
          </w:p>
        </w:tc>
      </w:tr>
      <w:tr w:rsidR="006C1B39" w:rsidRPr="00D63ACE" w14:paraId="28C4FC38" w14:textId="77777777" w:rsidTr="00EF6E32">
        <w:tc>
          <w:tcPr>
            <w:tcW w:w="372" w:type="pct"/>
          </w:tcPr>
          <w:p w14:paraId="5AEDBE0F" w14:textId="45EFE64A" w:rsidR="006C1B39" w:rsidRPr="00D63ACE" w:rsidRDefault="006C1B39" w:rsidP="00FE27E4">
            <w:pPr>
              <w:spacing w:before="60" w:after="60"/>
              <w:rPr>
                <w:rFonts w:ascii="Arial" w:hAnsi="Arial" w:cs="Arial"/>
                <w:b/>
                <w:lang w:val="en-GB"/>
              </w:rPr>
            </w:pPr>
            <w:r w:rsidRPr="00D63ACE">
              <w:rPr>
                <w:rFonts w:ascii="Arial" w:hAnsi="Arial" w:cs="Arial"/>
                <w:b/>
                <w:lang w:val="en-GB"/>
              </w:rPr>
              <w:t>1.2</w:t>
            </w:r>
            <w:r>
              <w:rPr>
                <w:rFonts w:ascii="Arial" w:hAnsi="Arial" w:cs="Arial"/>
                <w:b/>
                <w:lang w:val="en-GB"/>
              </w:rPr>
              <w:t>.2</w:t>
            </w:r>
          </w:p>
        </w:tc>
        <w:tc>
          <w:tcPr>
            <w:tcW w:w="840" w:type="pct"/>
          </w:tcPr>
          <w:p w14:paraId="6DA12FB2" w14:textId="16524405" w:rsidR="006C1B39" w:rsidRPr="00B129E5" w:rsidRDefault="006C1B39" w:rsidP="00B129E5">
            <w:pPr>
              <w:spacing w:before="60" w:after="60"/>
              <w:jc w:val="both"/>
              <w:rPr>
                <w:rFonts w:ascii="Times New Roman" w:hAnsi="Times New Roman" w:cs="Times New Roman"/>
                <w:lang w:val="en-GB"/>
              </w:rPr>
            </w:pPr>
            <w:r w:rsidRPr="00B129E5">
              <w:rPr>
                <w:rFonts w:ascii="Times New Roman" w:hAnsi="Times New Roman" w:cs="Times New Roman"/>
              </w:rPr>
              <w:t>Instruire privind reglementările operaționale ale camion</w:t>
            </w:r>
            <w:r w:rsidR="00B129E5">
              <w:rPr>
                <w:rFonts w:ascii="Times New Roman" w:hAnsi="Times New Roman" w:cs="Times New Roman"/>
              </w:rPr>
              <w:t>elor autobasculante</w:t>
            </w:r>
          </w:p>
        </w:tc>
        <w:tc>
          <w:tcPr>
            <w:tcW w:w="2906" w:type="pct"/>
          </w:tcPr>
          <w:p w14:paraId="5BAFAF3B" w14:textId="01D96A90" w:rsidR="006C1B39" w:rsidRPr="00D63ACE" w:rsidRDefault="006C1B39" w:rsidP="00B129E5">
            <w:pPr>
              <w:pStyle w:val="Text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>Instruire privind reglementările operaționale ale camio</w:t>
            </w:r>
            <w:r w:rsidR="00B129E5">
              <w:rPr>
                <w:rFonts w:cs="Arial"/>
              </w:rPr>
              <w:t xml:space="preserve">anelor autobasculante </w:t>
            </w:r>
            <w:r w:rsidRPr="00D63ACE">
              <w:rPr>
                <w:rFonts w:cs="Arial"/>
              </w:rPr>
              <w:t>pentru</w:t>
            </w:r>
            <w:r w:rsidR="00B129E5">
              <w:rPr>
                <w:rFonts w:cs="Arial"/>
              </w:rPr>
              <w:t xml:space="preserve"> </w:t>
            </w:r>
            <w:r w:rsidRPr="00D63ACE">
              <w:rPr>
                <w:rFonts w:cs="Arial"/>
              </w:rPr>
              <w:t xml:space="preserve">pentru </w:t>
            </w:r>
            <w:r w:rsidR="00F40695">
              <w:rPr>
                <w:rFonts w:cs="Arial"/>
              </w:rPr>
              <w:t>2</w:t>
            </w:r>
            <w:r w:rsidRPr="00D63ACE">
              <w:rPr>
                <w:rFonts w:cs="Arial"/>
              </w:rPr>
              <w:t xml:space="preserve"> persoane din personalul tehnic și ingineresc</w:t>
            </w:r>
            <w:r w:rsidR="00B129E5">
              <w:rPr>
                <w:rFonts w:cs="Arial"/>
              </w:rPr>
              <w:t xml:space="preserve"> și </w:t>
            </w:r>
            <w:r w:rsidR="00F40695">
              <w:rPr>
                <w:rFonts w:cs="Arial"/>
              </w:rPr>
              <w:t xml:space="preserve">2 </w:t>
            </w:r>
            <w:r w:rsidR="00B129E5">
              <w:rPr>
                <w:rFonts w:cs="Arial"/>
              </w:rPr>
              <w:t>șoferi</w:t>
            </w:r>
            <w:r w:rsidRPr="00D63ACE">
              <w:rPr>
                <w:rFonts w:cs="Arial"/>
              </w:rPr>
              <w:t>,</w:t>
            </w:r>
            <w:r w:rsidR="00B129E5">
              <w:rPr>
                <w:rFonts w:cs="Arial"/>
              </w:rPr>
              <w:t xml:space="preserve"> </w:t>
            </w:r>
            <w:r w:rsidRPr="00D63ACE">
              <w:rPr>
                <w:rFonts w:cs="Arial"/>
              </w:rPr>
              <w:t>conform programul</w:t>
            </w:r>
            <w:r w:rsidR="00B129E5">
              <w:rPr>
                <w:rFonts w:cs="Arial"/>
              </w:rPr>
              <w:t>ui</w:t>
            </w:r>
            <w:r w:rsidRPr="00D63ACE">
              <w:rPr>
                <w:rFonts w:cs="Arial"/>
              </w:rPr>
              <w:t>.</w:t>
            </w:r>
          </w:p>
          <w:p w14:paraId="7DE2561A" w14:textId="77777777" w:rsidR="006C1B39" w:rsidRPr="00D63ACE" w:rsidRDefault="006C1B39" w:rsidP="00B129E5">
            <w:pPr>
              <w:pStyle w:val="Text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>Programul va include:</w:t>
            </w:r>
          </w:p>
          <w:p w14:paraId="6F0E2452" w14:textId="69E930D6" w:rsidR="006C1B39" w:rsidRPr="00D63ACE" w:rsidRDefault="006C1B39" w:rsidP="00B129E5">
            <w:pPr>
              <w:pStyle w:val="TexteTableau"/>
              <w:jc w:val="both"/>
              <w:rPr>
                <w:rFonts w:cs="Arial"/>
                <w:i/>
                <w:iCs/>
              </w:rPr>
            </w:pPr>
            <w:r w:rsidRPr="00D63ACE">
              <w:rPr>
                <w:rFonts w:cs="Arial"/>
                <w:i/>
                <w:iCs/>
              </w:rPr>
              <w:t xml:space="preserve">Pregătire teoretică (minim </w:t>
            </w:r>
            <w:r w:rsidR="00F40695">
              <w:rPr>
                <w:rFonts w:cs="Arial"/>
                <w:i/>
                <w:iCs/>
              </w:rPr>
              <w:t>8</w:t>
            </w:r>
            <w:r w:rsidRPr="00D63ACE">
              <w:rPr>
                <w:rFonts w:cs="Arial"/>
                <w:i/>
                <w:iCs/>
              </w:rPr>
              <w:t xml:space="preserve"> de ore):</w:t>
            </w:r>
          </w:p>
          <w:p w14:paraId="0C9447D1" w14:textId="77777777" w:rsidR="006C1B39" w:rsidRPr="00D63ACE" w:rsidRDefault="006C1B39" w:rsidP="00B129E5">
            <w:pPr>
              <w:pStyle w:val="Puc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>Partea materială a mașinii speciale (denumire, caracteristici tehnice, structură și funcționare, instrucțiuni de exploatare, pregătire, reglare a funcționării, controlul stării tehnice, starea de funcționare, servicii de asistență tehnică, posibile defecțiuni și metode de reparare a acestora, depozitare).</w:t>
            </w:r>
          </w:p>
          <w:p w14:paraId="2F93D14D" w14:textId="77777777" w:rsidR="006C1B39" w:rsidRPr="00D63ACE" w:rsidRDefault="006C1B39" w:rsidP="00B129E5">
            <w:pPr>
              <w:pStyle w:val="Puc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>Cerințe de protecție a muncii, măsuri de securitate, securitate la incendiu.</w:t>
            </w:r>
          </w:p>
          <w:p w14:paraId="54D14F89" w14:textId="77777777" w:rsidR="006C1B39" w:rsidRPr="00D63ACE" w:rsidRDefault="006C1B39" w:rsidP="00B129E5">
            <w:pPr>
              <w:pStyle w:val="TexteTableau"/>
              <w:jc w:val="both"/>
              <w:rPr>
                <w:rFonts w:cs="Arial"/>
              </w:rPr>
            </w:pPr>
            <w:r w:rsidRPr="00D63ACE">
              <w:rPr>
                <w:rFonts w:cs="Arial"/>
              </w:rPr>
              <w:t>Materiale de instruire în limba rusă/română</w:t>
            </w:r>
          </w:p>
          <w:p w14:paraId="7CE52F6E" w14:textId="4943D7A2" w:rsidR="006C1B39" w:rsidRPr="00D63ACE" w:rsidRDefault="00B129E5" w:rsidP="00B129E5">
            <w:pPr>
              <w:spacing w:before="60" w:after="60"/>
              <w:jc w:val="both"/>
              <w:rPr>
                <w:rFonts w:ascii="Arial" w:hAnsi="Arial" w:cs="Arial"/>
                <w:bCs/>
                <w:iCs/>
                <w:lang w:val="en-GB"/>
              </w:rPr>
            </w:pPr>
            <w:r w:rsidRPr="00B129E5">
              <w:rPr>
                <w:rFonts w:ascii="Times New Roman" w:hAnsi="Times New Roman" w:cs="Times New Roman"/>
                <w:b/>
                <w:bCs/>
              </w:rPr>
              <w:t xml:space="preserve">Pentru instructori nerezidenți, costurile de călătorie, cazare, masă și cheltuielile de deplasare ale propriului reprezentant trebuie suportate de către </w:t>
            </w:r>
            <w:r>
              <w:rPr>
                <w:rFonts w:ascii="Times New Roman" w:hAnsi="Times New Roman" w:cs="Times New Roman"/>
                <w:b/>
                <w:bCs/>
              </w:rPr>
              <w:t>producător sau ofertant.</w:t>
            </w:r>
            <w:r w:rsidRPr="00D63ACE">
              <w:rPr>
                <w:rFonts w:ascii="Arial" w:hAnsi="Arial" w:cs="Arial"/>
              </w:rPr>
              <w:t>.</w:t>
            </w:r>
          </w:p>
        </w:tc>
        <w:tc>
          <w:tcPr>
            <w:tcW w:w="882" w:type="pct"/>
          </w:tcPr>
          <w:p w14:paraId="7F59880B" w14:textId="3D50064B" w:rsidR="006C1B39" w:rsidRPr="00D63ACE" w:rsidRDefault="00B129E5" w:rsidP="00FE27E4">
            <w:pPr>
              <w:spacing w:before="60" w:after="60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  </w:t>
            </w:r>
            <w:r w:rsidR="00F40695">
              <w:rPr>
                <w:rFonts w:ascii="Arial" w:hAnsi="Arial" w:cs="Arial"/>
                <w:b/>
                <w:lang w:val="en-GB"/>
              </w:rPr>
              <w:t xml:space="preserve">8 </w:t>
            </w:r>
            <w:r w:rsidR="006C1B39">
              <w:rPr>
                <w:rFonts w:ascii="Arial" w:hAnsi="Arial" w:cs="Arial"/>
                <w:b/>
                <w:lang w:val="en-GB"/>
              </w:rPr>
              <w:t>ore</w:t>
            </w:r>
          </w:p>
        </w:tc>
      </w:tr>
    </w:tbl>
    <w:p w14:paraId="56ABF455" w14:textId="77777777" w:rsidR="00DF3C9F" w:rsidRPr="00DF3C9F" w:rsidRDefault="00DF3C9F" w:rsidP="009D62F5">
      <w:pPr>
        <w:jc w:val="center"/>
        <w:rPr>
          <w:rFonts w:eastAsia="Calibri" w:cs="Times New Roman"/>
          <w:b/>
          <w:sz w:val="24"/>
          <w:szCs w:val="24"/>
          <w:lang w:val="ro-MD"/>
        </w:rPr>
      </w:pPr>
    </w:p>
    <w:p w14:paraId="365DC1E9" w14:textId="78500AA1" w:rsidR="00DF3C9F" w:rsidRPr="00267777" w:rsidRDefault="00267777" w:rsidP="009D62F5">
      <w:pPr>
        <w:pStyle w:val="a8"/>
        <w:ind w:left="1337"/>
        <w:jc w:val="center"/>
        <w:rPr>
          <w:rFonts w:eastAsia="Calibri" w:cs="Times New Roman"/>
          <w:b/>
          <w:sz w:val="24"/>
          <w:szCs w:val="24"/>
          <w:lang w:val="ro-MD"/>
        </w:rPr>
      </w:pPr>
      <w:r w:rsidRPr="00267777">
        <w:rPr>
          <w:rFonts w:eastAsia="Calibri" w:cs="Times New Roman"/>
          <w:b/>
          <w:sz w:val="24"/>
          <w:szCs w:val="24"/>
          <w:lang w:val="ro-MD"/>
        </w:rPr>
        <w:t>CRITERII DE CALIFICARE</w:t>
      </w:r>
    </w:p>
    <w:p w14:paraId="3193BF1B" w14:textId="77777777" w:rsidR="00413C97" w:rsidRPr="00413C97" w:rsidRDefault="00413C97" w:rsidP="00413C97">
      <w:pPr>
        <w:spacing w:line="240" w:lineRule="auto"/>
        <w:ind w:left="284" w:firstLine="27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</w:p>
    <w:p w14:paraId="0C173BFD" w14:textId="77777777" w:rsidR="00413C97" w:rsidRPr="00413C97" w:rsidRDefault="00413C97" w:rsidP="00413C97">
      <w:pPr>
        <w:spacing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Ofertele de participare vor fi plasate în SIA ”RSAP” (MTender) :</w:t>
      </w:r>
    </w:p>
    <w:p w14:paraId="72650FD4" w14:textId="77777777" w:rsidR="00413C97" w:rsidRPr="00413C97" w:rsidRDefault="00413C97" w:rsidP="00413C97">
      <w:pPr>
        <w:numPr>
          <w:ilvl w:val="0"/>
          <w:numId w:val="3"/>
        </w:numPr>
        <w:spacing w:line="240" w:lineRule="auto"/>
        <w:ind w:left="284" w:hanging="273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</w:t>
      </w:r>
      <w:r w:rsidRPr="00585322">
        <w:rPr>
          <w:rFonts w:ascii="Times New Roman" w:eastAsia="Calibri" w:hAnsi="Times New Roman" w:cs="Times New Roman"/>
          <w:b/>
          <w:bCs/>
          <w:sz w:val="24"/>
          <w:szCs w:val="24"/>
          <w:lang w:val="ro-MD" w:eastAsia="en-US"/>
        </w:rPr>
        <w:t>DUAE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(Document Unic de Achiziții)  - ORIGINAL, </w:t>
      </w:r>
      <w:r w:rsidRPr="00413C97"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  <w:t>confirmat prin aplicarea semnăturii           electronice a ofertantului.</w:t>
      </w:r>
    </w:p>
    <w:p w14:paraId="2A1D3DB0" w14:textId="77777777" w:rsidR="00413C97" w:rsidRPr="00413C97" w:rsidRDefault="00413C97" w:rsidP="00413C97">
      <w:pPr>
        <w:numPr>
          <w:ilvl w:val="0"/>
          <w:numId w:val="3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Oferta – ORIGINALE, </w:t>
      </w:r>
      <w:r w:rsidRPr="00413C97"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  <w:t>confirmate prin aplicarea semnăturii electronice a ofertantului.</w:t>
      </w:r>
    </w:p>
    <w:p w14:paraId="3ED46493" w14:textId="77777777" w:rsidR="00413C97" w:rsidRPr="00413C97" w:rsidRDefault="00413C97" w:rsidP="00413C9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585322">
        <w:rPr>
          <w:rFonts w:ascii="Times New Roman" w:eastAsia="Calibri" w:hAnsi="Times New Roman" w:cs="Times New Roman"/>
          <w:b/>
          <w:bCs/>
          <w:sz w:val="24"/>
          <w:szCs w:val="24"/>
          <w:lang w:val="ro-MD" w:eastAsia="en-US"/>
        </w:rPr>
        <w:t>Cerere de participare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(Anexa nr.7);</w:t>
      </w:r>
    </w:p>
    <w:p w14:paraId="75233ADC" w14:textId="77777777" w:rsidR="00413C97" w:rsidRPr="00413C97" w:rsidRDefault="00413C97" w:rsidP="00413C9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585322">
        <w:rPr>
          <w:rFonts w:ascii="Times New Roman" w:eastAsia="Calibri" w:hAnsi="Times New Roman" w:cs="Times New Roman"/>
          <w:b/>
          <w:bCs/>
          <w:sz w:val="24"/>
          <w:szCs w:val="24"/>
          <w:lang w:val="ro-MD" w:eastAsia="en-US"/>
        </w:rPr>
        <w:t>Specificații tehnice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(Anexa nr.22);</w:t>
      </w:r>
    </w:p>
    <w:p w14:paraId="27B6AAAA" w14:textId="5FA1AA24" w:rsidR="00585322" w:rsidRDefault="00413C97" w:rsidP="00585322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585322">
        <w:rPr>
          <w:rFonts w:ascii="Times New Roman" w:eastAsia="Calibri" w:hAnsi="Times New Roman" w:cs="Times New Roman"/>
          <w:b/>
          <w:bCs/>
          <w:sz w:val="24"/>
          <w:szCs w:val="24"/>
          <w:lang w:val="ro-MD" w:eastAsia="en-US"/>
        </w:rPr>
        <w:t>Specificația de preț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(Anexa nr.23);</w:t>
      </w:r>
      <w:r w:rsidR="00585322" w:rsidRPr="00585322">
        <w:rPr>
          <w:rFonts w:eastAsia="Calibri" w:cs="Times New Roman"/>
          <w:sz w:val="24"/>
          <w:szCs w:val="24"/>
          <w:lang w:val="ro-MD"/>
        </w:rPr>
        <w:t xml:space="preserve"> </w:t>
      </w:r>
    </w:p>
    <w:p w14:paraId="6C9D473B" w14:textId="1696E7B2" w:rsidR="00585322" w:rsidRPr="00585322" w:rsidRDefault="00585322" w:rsidP="00585322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585322">
        <w:rPr>
          <w:rFonts w:ascii="Times New Roman" w:eastAsia="Calibri" w:hAnsi="Times New Roman" w:cs="Times New Roman"/>
          <w:b/>
          <w:bCs/>
          <w:sz w:val="24"/>
          <w:szCs w:val="24"/>
          <w:lang w:val="ro-MD" w:eastAsia="en-US"/>
        </w:rPr>
        <w:t>Declarație privind valabilitatea ofertei</w:t>
      </w:r>
      <w:r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(Anexa 8).</w:t>
      </w:r>
    </w:p>
    <w:p w14:paraId="62EE14E3" w14:textId="0275039D" w:rsidR="00413C97" w:rsidRPr="00585322" w:rsidRDefault="00413C97" w:rsidP="00585322">
      <w:pPr>
        <w:numPr>
          <w:ilvl w:val="0"/>
          <w:numId w:val="3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  <w:r w:rsidRPr="00585322">
        <w:rPr>
          <w:rFonts w:ascii="Times New Roman" w:eastAsia="Calibri" w:hAnsi="Times New Roman" w:cs="Times New Roman"/>
          <w:b/>
          <w:bCs/>
          <w:sz w:val="24"/>
          <w:szCs w:val="24"/>
          <w:lang w:val="ro-MD" w:eastAsia="en-US"/>
        </w:rPr>
        <w:t>Garanția pentru oferta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– 1 % din valoarea ofertei, făra TVA – ORIGINAL,</w:t>
      </w:r>
      <w:r w:rsidRPr="00413C97">
        <w:rPr>
          <w:rFonts w:ascii="Calibri" w:eastAsia="Calibri" w:hAnsi="Calibri" w:cs="Times New Roman"/>
          <w:lang w:val="ro-MD" w:eastAsia="en-US"/>
        </w:rPr>
        <w:t xml:space="preserve"> 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Garanție emisă de o bancă comercială sau transfer la contul autorității contractante în mărime de 1% din valoarea ofertei propuse, confirmată prin aplicarea semnăturii electronice a OE, conform anexei nr. 9: Beneficiarul plății: Î.M. Regia „Autosalubritate” Denumirea Băncii: BC Moldindconbank SA, Sucursala Zorile Chișinău, Codul fiscal: 1004600028447 IBAN: MD</w:t>
      </w:r>
      <w:r w:rsidR="00585322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10ML000000022518301925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Cod bancar: MOLDMD2X.</w:t>
      </w:r>
    </w:p>
    <w:p w14:paraId="62A43AE1" w14:textId="77777777" w:rsidR="00413C97" w:rsidRPr="00413C97" w:rsidRDefault="00413C97" w:rsidP="00413C97">
      <w:pPr>
        <w:numPr>
          <w:ilvl w:val="0"/>
          <w:numId w:val="3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Potrivit art. 20, alin. (8), Legea 131 din 03.07.2015 următoarele documente obligatorii vor fi solicitate după deschiderea ofertelor conform cerințelor și termenelor indicate în DUAE:</w:t>
      </w:r>
    </w:p>
    <w:p w14:paraId="5173B197" w14:textId="77777777" w:rsidR="00413C97" w:rsidRPr="00413C97" w:rsidRDefault="00413C97" w:rsidP="00413C97">
      <w:pPr>
        <w:spacing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</w:p>
    <w:p w14:paraId="5E70BE41" w14:textId="77777777" w:rsidR="00413C97" w:rsidRPr="00413C97" w:rsidRDefault="00413C97" w:rsidP="00413C97">
      <w:pPr>
        <w:numPr>
          <w:ilvl w:val="0"/>
          <w:numId w:val="5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Dovada înregistrării persoanei juridice, în conformitate cu prevederile legale din țara în care ofertantul este stabilit.</w:t>
      </w:r>
    </w:p>
    <w:p w14:paraId="263F99A2" w14:textId="77777777" w:rsidR="00413C97" w:rsidRPr="00413C97" w:rsidRDefault="00413C97" w:rsidP="00413C97">
      <w:pPr>
        <w:spacing w:line="240" w:lineRule="auto"/>
        <w:ind w:left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Certificat/Decizie de înregistrare a întreprinderii/Extras din Registrul de Stat al persoanelor juridice. </w:t>
      </w:r>
      <w:r w:rsidRPr="00413C97"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  <w:t>Confirmat prin aplicarea semnăturii electronice.</w:t>
      </w:r>
    </w:p>
    <w:p w14:paraId="70F5A368" w14:textId="77777777" w:rsidR="00413C97" w:rsidRPr="00413C97" w:rsidRDefault="00413C97" w:rsidP="00413C97">
      <w:pPr>
        <w:spacing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Ofertantul nerezident va prezenta documente din țara de origine care dovedesc forma de înregistrare/atestare ori apartenența din punct de vedere profesional.</w:t>
      </w:r>
    </w:p>
    <w:p w14:paraId="1A8AB888" w14:textId="21181626" w:rsidR="00413C97" w:rsidRPr="00413C97" w:rsidRDefault="00413C97" w:rsidP="00413C97">
      <w:pPr>
        <w:numPr>
          <w:ilvl w:val="0"/>
          <w:numId w:val="5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Act ce demonstrează deținerea unui service centru autorizat</w:t>
      </w:r>
      <w:r w:rsidR="00585322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 xml:space="preserve"> de producător</w:t>
      </w: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 xml:space="preserve"> pe teritoriul mun. Chișinău pentru deservire în perioada de garanție</w:t>
      </w:r>
      <w:r w:rsidR="00585322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 xml:space="preserve"> sau contract cu un service autorizat de către Producător.</w:t>
      </w:r>
    </w:p>
    <w:p w14:paraId="56D5F4AC" w14:textId="77777777" w:rsidR="00413C97" w:rsidRPr="00413C97" w:rsidRDefault="00413C97" w:rsidP="00413C97">
      <w:pPr>
        <w:numPr>
          <w:ilvl w:val="0"/>
          <w:numId w:val="5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Certificat de atribuire a contului bancar</w:t>
      </w:r>
      <w:r w:rsidRPr="00413C97"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  <w:t>.</w:t>
      </w:r>
    </w:p>
    <w:p w14:paraId="69185E52" w14:textId="77777777" w:rsidR="00413C97" w:rsidRPr="00413C97" w:rsidRDefault="00413C97" w:rsidP="00413C97">
      <w:pPr>
        <w:spacing w:line="240" w:lineRule="auto"/>
        <w:ind w:left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Certificat de atribuire a contului bancar eliberat de banca deținătoare de cont. </w:t>
      </w:r>
      <w:r w:rsidRPr="00413C97"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  <w:t>Confirmat prin aplicarea semnăturii electronice a ofertantului.</w:t>
      </w:r>
    </w:p>
    <w:p w14:paraId="66E768F2" w14:textId="77777777" w:rsidR="00413C97" w:rsidRPr="00413C97" w:rsidRDefault="00413C97" w:rsidP="00413C97">
      <w:pPr>
        <w:numPr>
          <w:ilvl w:val="0"/>
          <w:numId w:val="5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Capacitatea economică și financiară.</w:t>
      </w:r>
    </w:p>
    <w:p w14:paraId="56B2011A" w14:textId="66D9364E" w:rsidR="00413C97" w:rsidRPr="00413C97" w:rsidRDefault="00413C97" w:rsidP="00413C97">
      <w:pPr>
        <w:spacing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Se va demonstra o cifră de afaceri anuală de minim 1,5 ori mai mare decît valoarea viitorului contract, pentru perioada anilor 202</w:t>
      </w:r>
      <w:r w:rsidR="00585322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2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-202</w:t>
      </w:r>
      <w:r w:rsidR="00585322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4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.</w:t>
      </w:r>
      <w:r w:rsidR="007867C0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În calitate de documente justificative se va prezenta situațiile financiare pentru perioadele 202</w:t>
      </w:r>
      <w:r w:rsidR="00585322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2-</w:t>
      </w:r>
      <w:r w:rsidR="007867C0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202</w:t>
      </w:r>
      <w:r w:rsidR="00585322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4</w:t>
      </w:r>
      <w:r w:rsidR="007867C0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.</w:t>
      </w:r>
    </w:p>
    <w:p w14:paraId="05E11F96" w14:textId="77777777" w:rsidR="00413C97" w:rsidRPr="00413C97" w:rsidRDefault="00413C97" w:rsidP="00413C97">
      <w:pPr>
        <w:spacing w:line="240" w:lineRule="auto"/>
        <w:ind w:left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  <w:t>Confirmat prin aplicarea semnăturii electronice.</w:t>
      </w:r>
    </w:p>
    <w:p w14:paraId="28856881" w14:textId="77777777" w:rsidR="00413C97" w:rsidRPr="00413C97" w:rsidRDefault="00413C97" w:rsidP="00413C97">
      <w:pPr>
        <w:numPr>
          <w:ilvl w:val="0"/>
          <w:numId w:val="5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Documentația tehnică.</w:t>
      </w:r>
    </w:p>
    <w:p w14:paraId="2106DA62" w14:textId="77777777" w:rsidR="00413C97" w:rsidRPr="00413C97" w:rsidRDefault="00413C97" w:rsidP="00413C97">
      <w:pPr>
        <w:spacing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Documentația va fi constituită obligatoriu din:</w:t>
      </w:r>
    </w:p>
    <w:p w14:paraId="1EF499F3" w14:textId="77777777" w:rsidR="00413C97" w:rsidRPr="00413C97" w:rsidRDefault="00413C97" w:rsidP="00413C9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Descrierea succintă a obiectului achiziției;</w:t>
      </w:r>
    </w:p>
    <w:p w14:paraId="28C2C988" w14:textId="77777777" w:rsidR="00413C97" w:rsidRPr="00413C97" w:rsidRDefault="00413C97" w:rsidP="00413C9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Scheme ilustrative/desene tehnice privind obiectul achiziției;</w:t>
      </w:r>
    </w:p>
    <w:p w14:paraId="53BA4078" w14:textId="77777777" w:rsidR="00413C97" w:rsidRPr="00413C97" w:rsidRDefault="00413C97" w:rsidP="00413C9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Lista componentelor de bază.</w:t>
      </w:r>
    </w:p>
    <w:p w14:paraId="2B48222C" w14:textId="77777777" w:rsidR="00413C97" w:rsidRPr="00413C97" w:rsidRDefault="00413C97" w:rsidP="00413C97">
      <w:pPr>
        <w:numPr>
          <w:ilvl w:val="0"/>
          <w:numId w:val="5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Prezentarea de informații privind capacitatea tehnică și experiența specifică.</w:t>
      </w:r>
    </w:p>
    <w:p w14:paraId="0953BF04" w14:textId="77777777" w:rsidR="00413C97" w:rsidRPr="00413C97" w:rsidRDefault="00413C97" w:rsidP="00413C97">
      <w:pPr>
        <w:spacing w:line="240" w:lineRule="auto"/>
        <w:ind w:left="284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Ofertantul va prezenta:</w:t>
      </w:r>
    </w:p>
    <w:p w14:paraId="4FE22FB2" w14:textId="2832472F" w:rsidR="00585322" w:rsidRPr="00C23A9B" w:rsidRDefault="00413C97" w:rsidP="0026777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Documente confirmative că este producătorul sau </w:t>
      </w:r>
      <w:r w:rsidR="00AA273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dealer-ul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oficial al acestuia</w:t>
      </w:r>
      <w:r w:rsidR="00AA273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, licențiat pe teritoriul Republicii Moldova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.</w:t>
      </w:r>
      <w:r w:rsidRPr="00413C97">
        <w:rPr>
          <w:rFonts w:ascii="Times New Roman" w:eastAsia="Calibri" w:hAnsi="Times New Roman" w:cs="Times New Roman"/>
          <w:i/>
          <w:color w:val="000000"/>
          <w:sz w:val="24"/>
          <w:szCs w:val="24"/>
          <w:lang w:val="ro-MD" w:eastAsia="en-US"/>
        </w:rPr>
        <w:t xml:space="preserve"> Confirmată prin aplicarea semnăturii electronice</w:t>
      </w:r>
      <w:r w:rsidR="00267777">
        <w:rPr>
          <w:rFonts w:ascii="Times New Roman" w:eastAsia="Calibri" w:hAnsi="Times New Roman" w:cs="Times New Roman"/>
          <w:i/>
          <w:color w:val="000000"/>
          <w:sz w:val="24"/>
          <w:szCs w:val="24"/>
          <w:lang w:val="ro-MD" w:eastAsia="en-US"/>
        </w:rPr>
        <w:t>;</w:t>
      </w:r>
    </w:p>
    <w:p w14:paraId="3F25D529" w14:textId="2DC3A9E1" w:rsidR="003F0A18" w:rsidRPr="008653F9" w:rsidRDefault="008653F9" w:rsidP="008653F9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sz w:val="24"/>
          <w:szCs w:val="24"/>
          <w:lang w:val="ro-MD"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Certificate valabile ale producătorului suprastructurilor ISO 9001:2015, ISO14001:2015, ISO 45001:2018 sau echivalentul. </w:t>
      </w:r>
      <w:r w:rsidRPr="008653F9">
        <w:rPr>
          <w:rFonts w:ascii="Times New Roman" w:eastAsia="Calibri" w:hAnsi="Times New Roman" w:cs="Times New Roman"/>
          <w:i/>
          <w:iCs/>
          <w:sz w:val="24"/>
          <w:szCs w:val="24"/>
          <w:lang w:val="ro-MD" w:eastAsia="en-US"/>
        </w:rPr>
        <w:t>Documente scanate și confirmate prin aplicarea semnăturii electronice;</w:t>
      </w:r>
    </w:p>
    <w:p w14:paraId="327E38BE" w14:textId="16871311" w:rsidR="008653F9" w:rsidRPr="008653F9" w:rsidRDefault="008653F9" w:rsidP="008653F9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sz w:val="24"/>
          <w:szCs w:val="24"/>
          <w:lang w:val="ro-MD"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ro-MD" w:eastAsia="en-US"/>
        </w:rPr>
        <w:t>Certificat valabil EN ISO 3834-2 sau echivalentul</w:t>
      </w:r>
      <w:r w:rsidR="008112EE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, emis pe numele producătorului</w:t>
      </w:r>
      <w:r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. </w:t>
      </w:r>
      <w:r w:rsidRPr="008653F9">
        <w:rPr>
          <w:rFonts w:ascii="Times New Roman" w:eastAsia="Calibri" w:hAnsi="Times New Roman" w:cs="Times New Roman"/>
          <w:i/>
          <w:iCs/>
          <w:sz w:val="24"/>
          <w:szCs w:val="24"/>
          <w:lang w:val="ro-MD" w:eastAsia="en-US"/>
        </w:rPr>
        <w:t>Documente scanate și confirmate prin aplicarea semnăturii electronice;</w:t>
      </w:r>
    </w:p>
    <w:p w14:paraId="4C106620" w14:textId="16FA10A5" w:rsidR="008653F9" w:rsidRPr="008653F9" w:rsidRDefault="008653F9" w:rsidP="008653F9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sz w:val="24"/>
          <w:szCs w:val="24"/>
          <w:lang w:val="ro-MD"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ro-MD" w:eastAsia="en-US"/>
        </w:rPr>
        <w:t>Certificat valabil ,,</w:t>
      </w:r>
      <w:r w:rsidRPr="00842AF4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HARDOX </w:t>
      </w:r>
      <w:r w:rsidR="00842AF4" w:rsidRPr="00842AF4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in my body</w:t>
      </w:r>
      <w:r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” emis de producătorul materialului HARDOX. </w:t>
      </w:r>
      <w:r w:rsidRPr="008653F9">
        <w:rPr>
          <w:rFonts w:ascii="Times New Roman" w:eastAsia="Calibri" w:hAnsi="Times New Roman" w:cs="Times New Roman"/>
          <w:i/>
          <w:iCs/>
          <w:sz w:val="24"/>
          <w:szCs w:val="24"/>
          <w:lang w:val="ro-MD" w:eastAsia="en-US"/>
        </w:rPr>
        <w:t>Documente scanate și confirmate prin aplicarea semnăturii electronice;</w:t>
      </w:r>
    </w:p>
    <w:p w14:paraId="5CEDDF5B" w14:textId="176480A0" w:rsidR="008653F9" w:rsidRPr="008653F9" w:rsidRDefault="008653F9" w:rsidP="008653F9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sz w:val="24"/>
          <w:szCs w:val="24"/>
          <w:lang w:val="ro-MD"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Certificat valabil EN ISO 9606-1 pentru minim 4 sudori. </w:t>
      </w:r>
      <w:r w:rsidRPr="008653F9">
        <w:rPr>
          <w:rFonts w:ascii="Times New Roman" w:eastAsia="Calibri" w:hAnsi="Times New Roman" w:cs="Times New Roman"/>
          <w:i/>
          <w:iCs/>
          <w:sz w:val="24"/>
          <w:szCs w:val="24"/>
          <w:lang w:val="ro-MD" w:eastAsia="en-US"/>
        </w:rPr>
        <w:t>Documente scanate și confirmate prin aplicarea semnăturii electronice;</w:t>
      </w:r>
    </w:p>
    <w:p w14:paraId="7CF4376E" w14:textId="6FC46B8A" w:rsidR="008653F9" w:rsidRPr="009A55AE" w:rsidRDefault="008653F9" w:rsidP="009A55AE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sz w:val="24"/>
          <w:szCs w:val="24"/>
          <w:lang w:val="ro-MD"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ro-MD" w:eastAsia="en-US"/>
        </w:rPr>
        <w:lastRenderedPageBreak/>
        <w:t>Confirmare</w:t>
      </w:r>
      <w:r w:rsidR="009A55AE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emisă de producătorul șasiului și a suprastructurii că bunurile oferite și fabricate de acesta </w:t>
      </w:r>
      <w:r w:rsidR="009A55AE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vor fi conforme cu prezentul caiet de sarcini. </w:t>
      </w:r>
      <w:r w:rsidR="009A55AE" w:rsidRPr="008653F9">
        <w:rPr>
          <w:rFonts w:ascii="Times New Roman" w:eastAsia="Calibri" w:hAnsi="Times New Roman" w:cs="Times New Roman"/>
          <w:i/>
          <w:iCs/>
          <w:sz w:val="24"/>
          <w:szCs w:val="24"/>
          <w:lang w:val="ro-MD" w:eastAsia="en-US"/>
        </w:rPr>
        <w:t>Document scanat și confirmat prin aplicarea semnăturii electronice;</w:t>
      </w:r>
    </w:p>
    <w:p w14:paraId="0E7EA13E" w14:textId="77777777" w:rsidR="005336BC" w:rsidRPr="005336BC" w:rsidRDefault="005336BC" w:rsidP="00413C97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ro-MD" w:eastAsia="en-US"/>
        </w:rPr>
      </w:pPr>
      <w:r w:rsidRPr="005336BC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Lista principalelor livrări efectuate în ultimii trei ani</w:t>
      </w:r>
      <w:r w:rsidR="00DB74E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(Anexa nr.12 din documentația standard).</w:t>
      </w:r>
    </w:p>
    <w:p w14:paraId="6F793ECE" w14:textId="40D6260F" w:rsidR="00C23A9B" w:rsidRPr="00585322" w:rsidRDefault="00413C97" w:rsidP="00C23A9B">
      <w:pPr>
        <w:spacing w:line="240" w:lineRule="auto"/>
        <w:ind w:left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Operatorul va avea obligația de a instrui personalul (GRATIS), care ulterior vor utiliza aceste autospeciale</w:t>
      </w:r>
      <w:r w:rsidR="0026777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>, în conformitate cu tabelul 1.2 ,,Servicii conexe”.</w:t>
      </w:r>
      <w:r w:rsidRPr="00413C97">
        <w:rPr>
          <w:rFonts w:ascii="Times New Roman" w:eastAsia="Calibri" w:hAnsi="Times New Roman" w:cs="Times New Roman"/>
          <w:sz w:val="24"/>
          <w:szCs w:val="24"/>
          <w:lang w:val="ro-MD" w:eastAsia="en-US"/>
        </w:rPr>
        <w:t xml:space="preserve"> </w:t>
      </w:r>
      <w:r w:rsidRPr="00413C97">
        <w:rPr>
          <w:rFonts w:ascii="Times New Roman" w:eastAsia="Calibri" w:hAnsi="Times New Roman" w:cs="Times New Roman"/>
          <w:i/>
          <w:sz w:val="24"/>
          <w:szCs w:val="24"/>
          <w:lang w:val="ro-MD" w:eastAsia="en-US"/>
        </w:rPr>
        <w:t>Confirmată prin aplicarea semnăturii electronice.</w:t>
      </w:r>
    </w:p>
    <w:p w14:paraId="77D6DBDA" w14:textId="77777777" w:rsidR="00E95906" w:rsidRPr="00413C97" w:rsidRDefault="00E95906" w:rsidP="00AA2639">
      <w:pPr>
        <w:spacing w:line="240" w:lineRule="auto"/>
        <w:ind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02F8A5D9" w14:textId="253E78F3" w:rsidR="00413C97" w:rsidRPr="00D3151F" w:rsidRDefault="00D3151F" w:rsidP="009D62F5">
      <w:pPr>
        <w:pStyle w:val="a8"/>
        <w:ind w:left="1337" w:right="333"/>
        <w:jc w:val="center"/>
        <w:rPr>
          <w:rFonts w:eastAsia="Calibri" w:cs="Times New Roman"/>
          <w:b/>
          <w:bCs/>
          <w:color w:val="000000"/>
          <w:sz w:val="24"/>
          <w:szCs w:val="24"/>
          <w:lang w:val="ro-MD"/>
        </w:rPr>
      </w:pPr>
      <w:r w:rsidRPr="00D3151F">
        <w:rPr>
          <w:rFonts w:eastAsia="Calibri" w:cs="Times New Roman"/>
          <w:b/>
          <w:bCs/>
          <w:color w:val="000000"/>
          <w:sz w:val="24"/>
          <w:szCs w:val="24"/>
          <w:lang w:val="ro-MD"/>
        </w:rPr>
        <w:t>SPECIFICATII TEHNICE</w:t>
      </w:r>
    </w:p>
    <w:tbl>
      <w:tblPr>
        <w:tblStyle w:val="ad"/>
        <w:tblW w:w="0" w:type="auto"/>
        <w:tblInd w:w="392" w:type="dxa"/>
        <w:tblBorders>
          <w:top w:val="single" w:sz="12" w:space="0" w:color="1F497D" w:themeColor="text2"/>
          <w:left w:val="single" w:sz="12" w:space="0" w:color="1F497D" w:themeColor="text2"/>
          <w:bottom w:val="single" w:sz="12" w:space="0" w:color="1F497D" w:themeColor="text2"/>
          <w:right w:val="single" w:sz="12" w:space="0" w:color="1F497D" w:themeColor="text2"/>
          <w:insideH w:val="single" w:sz="12" w:space="0" w:color="1F497D" w:themeColor="text2"/>
          <w:insideV w:val="single" w:sz="12" w:space="0" w:color="1F497D" w:themeColor="text2"/>
        </w:tblBorders>
        <w:tblLook w:val="04A0" w:firstRow="1" w:lastRow="0" w:firstColumn="1" w:lastColumn="0" w:noHBand="0" w:noVBand="1"/>
      </w:tblPr>
      <w:tblGrid>
        <w:gridCol w:w="3118"/>
        <w:gridCol w:w="6521"/>
      </w:tblGrid>
      <w:tr w:rsidR="00FD1A1C" w14:paraId="39137196" w14:textId="77777777" w:rsidTr="00AA33DA">
        <w:trPr>
          <w:trHeight w:val="397"/>
        </w:trPr>
        <w:tc>
          <w:tcPr>
            <w:tcW w:w="3118" w:type="dxa"/>
            <w:shd w:val="clear" w:color="auto" w:fill="8DB3E2" w:themeFill="text2" w:themeFillTint="66"/>
          </w:tcPr>
          <w:p w14:paraId="2B38384A" w14:textId="401449DD" w:rsidR="00FD1A1C" w:rsidRPr="00FD1A1C" w:rsidRDefault="00FD1A1C" w:rsidP="00FE27E4">
            <w:pPr>
              <w:ind w:left="-76" w:right="333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>Denumire lot</w:t>
            </w:r>
          </w:p>
        </w:tc>
        <w:tc>
          <w:tcPr>
            <w:tcW w:w="6521" w:type="dxa"/>
            <w:shd w:val="clear" w:color="auto" w:fill="8DB3E2" w:themeFill="text2" w:themeFillTint="66"/>
          </w:tcPr>
          <w:p w14:paraId="26D44979" w14:textId="4644EFD2" w:rsidR="00FD1A1C" w:rsidRPr="00FD1A1C" w:rsidRDefault="00FD1A1C" w:rsidP="00FD1A1C">
            <w:pPr>
              <w:suppressAutoHyphens/>
              <w:autoSpaceDN w:val="0"/>
              <w:ind w:left="360"/>
              <w:jc w:val="center"/>
              <w:textAlignment w:val="baseline"/>
              <w:rPr>
                <w:rFonts w:ascii="Times New Roman" w:eastAsia="Cambria" w:hAnsi="Times New Roman" w:cs="Times New Roman"/>
                <w:b/>
                <w:kern w:val="1"/>
                <w:sz w:val="24"/>
                <w:szCs w:val="24"/>
                <w:lang w:val="ro-MD" w:eastAsia="ar-SA"/>
              </w:rPr>
            </w:pPr>
            <w:r w:rsidRPr="00FD1A1C">
              <w:rPr>
                <w:rFonts w:ascii="Times New Roman" w:eastAsia="Cambria" w:hAnsi="Times New Roman" w:cs="Times New Roman"/>
                <w:b/>
                <w:kern w:val="1"/>
                <w:sz w:val="24"/>
                <w:szCs w:val="24"/>
                <w:lang w:val="ro-MD" w:eastAsia="ar-SA"/>
              </w:rPr>
              <w:t>Cerințe</w:t>
            </w:r>
          </w:p>
        </w:tc>
      </w:tr>
      <w:tr w:rsidR="00BF268E" w14:paraId="38933ADD" w14:textId="77777777" w:rsidTr="00AA33DA">
        <w:trPr>
          <w:trHeight w:val="397"/>
        </w:trPr>
        <w:tc>
          <w:tcPr>
            <w:tcW w:w="3118" w:type="dxa"/>
            <w:shd w:val="clear" w:color="auto" w:fill="8DB3E2" w:themeFill="text2" w:themeFillTint="66"/>
          </w:tcPr>
          <w:p w14:paraId="25629C26" w14:textId="6B3A258F" w:rsidR="00BF268E" w:rsidRDefault="00BF268E" w:rsidP="00FE27E4">
            <w:pPr>
              <w:ind w:left="-76" w:right="333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 xml:space="preserve">Lot </w:t>
            </w:r>
          </w:p>
        </w:tc>
        <w:tc>
          <w:tcPr>
            <w:tcW w:w="6521" w:type="dxa"/>
            <w:shd w:val="clear" w:color="auto" w:fill="8DB3E2" w:themeFill="text2" w:themeFillTint="66"/>
          </w:tcPr>
          <w:p w14:paraId="530D195F" w14:textId="77777777" w:rsidR="00BF268E" w:rsidRPr="00FD1A1C" w:rsidRDefault="00BF268E" w:rsidP="00FD1A1C">
            <w:pPr>
              <w:suppressAutoHyphens/>
              <w:autoSpaceDN w:val="0"/>
              <w:ind w:left="360"/>
              <w:jc w:val="center"/>
              <w:textAlignment w:val="baseline"/>
              <w:rPr>
                <w:rFonts w:ascii="Times New Roman" w:eastAsia="Cambria" w:hAnsi="Times New Roman" w:cs="Times New Roman"/>
                <w:b/>
                <w:kern w:val="1"/>
                <w:sz w:val="24"/>
                <w:szCs w:val="24"/>
                <w:lang w:val="ro-MD" w:eastAsia="ar-SA"/>
              </w:rPr>
            </w:pPr>
          </w:p>
        </w:tc>
      </w:tr>
      <w:tr w:rsidR="00413C97" w:rsidRPr="00413C97" w14:paraId="6F89D3EE" w14:textId="77777777" w:rsidTr="00AA33DA">
        <w:trPr>
          <w:trHeight w:val="2441"/>
        </w:trPr>
        <w:tc>
          <w:tcPr>
            <w:tcW w:w="3118" w:type="dxa"/>
          </w:tcPr>
          <w:p w14:paraId="47E571A9" w14:textId="77777777" w:rsidR="00D3151F" w:rsidRDefault="00D3151F" w:rsidP="007C7E28">
            <w:pPr>
              <w:ind w:left="-76" w:right="333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49E43994" w14:textId="77777777" w:rsidR="00D3151F" w:rsidRDefault="00D3151F" w:rsidP="007C7E28">
            <w:pPr>
              <w:ind w:left="-76" w:right="333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35AE5B24" w14:textId="77777777" w:rsidR="00D3151F" w:rsidRDefault="00D3151F" w:rsidP="007C7E28">
            <w:pPr>
              <w:ind w:left="-76" w:right="333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17FF2F9B" w14:textId="652F2762" w:rsidR="00413C97" w:rsidRPr="004E37B4" w:rsidRDefault="00BF268E" w:rsidP="007C7E28">
            <w:pPr>
              <w:ind w:left="-76" w:right="333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>Pozi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ția</w:t>
            </w:r>
            <w:r w:rsidR="003A2097" w:rsidRPr="004E37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 xml:space="preserve"> 1</w:t>
            </w:r>
          </w:p>
          <w:p w14:paraId="7F98246E" w14:textId="1C9BF171" w:rsidR="007C7E28" w:rsidRPr="004E37B4" w:rsidRDefault="007C7E28" w:rsidP="007C7E28">
            <w:pPr>
              <w:ind w:left="-76" w:right="333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 w:rsidRPr="004E37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>Autospecială de asanare</w:t>
            </w:r>
          </w:p>
          <w:p w14:paraId="336C4DF7" w14:textId="77777777" w:rsidR="007C7E28" w:rsidRPr="00A917D0" w:rsidRDefault="007C7E28" w:rsidP="00413C97">
            <w:pPr>
              <w:ind w:left="284" w:right="33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14:paraId="33D20283" w14:textId="77777777" w:rsidR="003A2097" w:rsidRDefault="003A2097" w:rsidP="00413C97">
            <w:pPr>
              <w:ind w:left="284" w:right="33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1AB724B9" w14:textId="77777777" w:rsidR="003A2097" w:rsidRDefault="003A2097" w:rsidP="00413C97">
            <w:pPr>
              <w:ind w:left="284" w:right="33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7F088B78" w14:textId="77777777" w:rsidR="003A2097" w:rsidRDefault="003A2097" w:rsidP="00413C97">
            <w:pPr>
              <w:ind w:left="284" w:right="33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05DB78A1" w14:textId="77777777" w:rsidR="003A2097" w:rsidRDefault="003A2097" w:rsidP="00413C97">
            <w:pPr>
              <w:ind w:left="284" w:right="33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4FAF59AE" w14:textId="77777777" w:rsidR="003A2097" w:rsidRDefault="003A2097" w:rsidP="00413C97">
            <w:pPr>
              <w:ind w:left="284" w:right="33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151053F6" w14:textId="77777777" w:rsidR="003A2097" w:rsidRDefault="003A2097" w:rsidP="00413C97">
            <w:pPr>
              <w:ind w:left="284" w:right="33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2E71BF7D" w14:textId="77777777" w:rsidR="003A2097" w:rsidRDefault="003A2097" w:rsidP="00413C97">
            <w:pPr>
              <w:ind w:left="284" w:right="33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5CCBDDF3" w14:textId="77777777" w:rsidR="00413C97" w:rsidRPr="00413C97" w:rsidRDefault="00413C97" w:rsidP="00413C97">
            <w:pPr>
              <w:ind w:left="284" w:right="33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6521" w:type="dxa"/>
          </w:tcPr>
          <w:p w14:paraId="487DBC2B" w14:textId="00352E32" w:rsidR="009C70E5" w:rsidRPr="00B46162" w:rsidRDefault="009C70E5" w:rsidP="009C70E5">
            <w:pPr>
              <w:suppressAutoHyphens/>
              <w:autoSpaceDN w:val="0"/>
              <w:ind w:left="360"/>
              <w:textAlignment w:val="baseline"/>
              <w:rPr>
                <w:rFonts w:ascii="Times New Roman" w:eastAsia="Cambria" w:hAnsi="Times New Roman" w:cs="Times New Roman"/>
                <w:b/>
                <w:kern w:val="1"/>
                <w:lang w:val="ro-MD" w:eastAsia="ar-SA"/>
              </w:rPr>
            </w:pPr>
            <w:r w:rsidRPr="00B46162">
              <w:rPr>
                <w:rFonts w:ascii="Times New Roman" w:eastAsia="Cambria" w:hAnsi="Times New Roman" w:cs="Times New Roman"/>
                <w:b/>
                <w:kern w:val="1"/>
                <w:lang w:val="ro-MD" w:eastAsia="ar-SA"/>
              </w:rPr>
              <w:t>Specificațiile tehnice ale șasiului</w:t>
            </w:r>
          </w:p>
          <w:p w14:paraId="1AA8A6F9" w14:textId="77777777" w:rsidR="009C70E5" w:rsidRDefault="009C70E5" w:rsidP="009C70E5">
            <w:pPr>
              <w:pStyle w:val="a8"/>
              <w:numPr>
                <w:ilvl w:val="0"/>
                <w:numId w:val="12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ro-MD" w:eastAsia="ar-SA"/>
              </w:rPr>
            </w:pPr>
            <w:r w:rsidRPr="00B46162">
              <w:rPr>
                <w:rFonts w:eastAsia="Cambria" w:cs="Times New Roman"/>
                <w:bCs/>
                <w:kern w:val="1"/>
                <w:sz w:val="24"/>
                <w:szCs w:val="24"/>
                <w:lang w:val="ro-MD" w:eastAsia="ar-SA"/>
              </w:rPr>
              <w:t>Nou. șasiu nefolosit, an fabricație minim 2025.</w:t>
            </w:r>
          </w:p>
          <w:p w14:paraId="1541E95E" w14:textId="6258FE3C" w:rsidR="005D6532" w:rsidRPr="00B46162" w:rsidRDefault="005D6532" w:rsidP="009C70E5">
            <w:pPr>
              <w:pStyle w:val="a8"/>
              <w:numPr>
                <w:ilvl w:val="0"/>
                <w:numId w:val="12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ro-MD" w:eastAsia="ar-SA"/>
              </w:rPr>
            </w:pPr>
            <w:r>
              <w:rPr>
                <w:rFonts w:eastAsia="Cambria" w:cs="Times New Roman"/>
                <w:bCs/>
                <w:kern w:val="1"/>
                <w:sz w:val="24"/>
                <w:szCs w:val="24"/>
                <w:lang w:val="ro-MD" w:eastAsia="ar-SA"/>
              </w:rPr>
              <w:t>Tip șasiu  - 6X4</w:t>
            </w:r>
          </w:p>
          <w:p w14:paraId="531A6EA1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Nivel minim de emisii Euro 5</w:t>
            </w:r>
          </w:p>
          <w:p w14:paraId="3812FDF7" w14:textId="7C3FB8C3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Cutie de viteze automată cu</w:t>
            </w:r>
            <w:r w:rsidR="005D6532">
              <w:rPr>
                <w:rFonts w:ascii="Times New Roman" w:hAnsi="Times New Roman" w:cs="Times New Roman"/>
                <w:lang w:val="ro-MD"/>
              </w:rPr>
              <w:t xml:space="preserve"> minim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16 trepte</w:t>
            </w:r>
          </w:p>
          <w:p w14:paraId="4BA5C0A6" w14:textId="3DC2F7F2" w:rsidR="009C70E5" w:rsidRPr="001C05DA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FF0000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Suspensii vehicul - Suspensii mecanice</w:t>
            </w:r>
          </w:p>
          <w:p w14:paraId="30DC8AEE" w14:textId="77777777" w:rsidR="009C70E5" w:rsidRPr="001C05DA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1C05DA">
              <w:rPr>
                <w:rFonts w:ascii="Times New Roman" w:hAnsi="Times New Roman" w:cs="Times New Roman"/>
                <w:lang w:val="ro-MD"/>
              </w:rPr>
              <w:t>Tip de frână – frâne cu disc (față/spate)</w:t>
            </w:r>
          </w:p>
          <w:p w14:paraId="17CA9226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Ampatament – de la 3450 mm – 3550 mm</w:t>
            </w:r>
          </w:p>
          <w:p w14:paraId="51556C6F" w14:textId="5C6F28CD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Putere motor –  430</w:t>
            </w:r>
            <w:r w:rsidR="001C05DA">
              <w:rPr>
                <w:rFonts w:ascii="Times New Roman" w:hAnsi="Times New Roman" w:cs="Times New Roman"/>
                <w:lang w:val="ro-MD"/>
              </w:rPr>
              <w:t xml:space="preserve"> - </w:t>
            </w:r>
            <w:r w:rsidRPr="009C70E5">
              <w:rPr>
                <w:rFonts w:ascii="Times New Roman" w:hAnsi="Times New Roman" w:cs="Times New Roman"/>
                <w:lang w:val="ro-MD"/>
              </w:rPr>
              <w:t>440 CP</w:t>
            </w:r>
          </w:p>
          <w:p w14:paraId="552DB3BE" w14:textId="114C03CD" w:rsidR="009C70E5" w:rsidRPr="009C70E5" w:rsidRDefault="000858D2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Capacitate cilindrică</w:t>
            </w:r>
            <w:r w:rsidR="009C70E5" w:rsidRPr="009C70E5">
              <w:rPr>
                <w:rFonts w:ascii="Times New Roman" w:hAnsi="Times New Roman" w:cs="Times New Roman"/>
                <w:lang w:val="ro-MD"/>
              </w:rPr>
              <w:t xml:space="preserve"> – 12,8 l – 13,0 l</w:t>
            </w:r>
          </w:p>
          <w:p w14:paraId="55555C8F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Lungime maximă 8050 mm – 8100 mm</w:t>
            </w:r>
          </w:p>
          <w:p w14:paraId="46CCC04D" w14:textId="752D9656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Înălțime totală, fără încărcătură</w:t>
            </w:r>
            <w:r w:rsidR="00302E5D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9C70E5">
              <w:rPr>
                <w:rFonts w:ascii="Times New Roman" w:hAnsi="Times New Roman" w:cs="Times New Roman"/>
                <w:lang w:val="ro-MD"/>
              </w:rPr>
              <w:t>3140 mm - 3145 mm</w:t>
            </w:r>
          </w:p>
          <w:p w14:paraId="37FA2875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Lățime maximă peste aripi (cabină) 2500 mm – 2600 mm</w:t>
            </w:r>
          </w:p>
          <w:p w14:paraId="12EEEC38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Lățime maximă peste aripi (cabină) 2500 mm -2600 mm</w:t>
            </w:r>
          </w:p>
          <w:p w14:paraId="72E8E068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Masă totală admisă (GVW) (CE) 26000 kg-27000 kg</w:t>
            </w:r>
          </w:p>
          <w:p w14:paraId="6AF5DB3B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Gardă minimă la sol (față) 335 mm - 340 mm</w:t>
            </w:r>
          </w:p>
          <w:p w14:paraId="74E86489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Oglinzi retrovizoare laterale încălzite electric</w:t>
            </w:r>
          </w:p>
          <w:p w14:paraId="1265D096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Sistem electronic de frânare (EBS)</w:t>
            </w:r>
          </w:p>
          <w:p w14:paraId="66FFC4DC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Sistem de asistență la frânare (BAS)</w:t>
            </w:r>
          </w:p>
          <w:p w14:paraId="7D3018DD" w14:textId="599CFD50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Culoarea șasiului</w:t>
            </w:r>
            <w:r w:rsidR="000858D2">
              <w:rPr>
                <w:rFonts w:ascii="Times New Roman" w:hAnsi="Times New Roman" w:cs="Times New Roman"/>
                <w:lang w:val="ro-MD"/>
              </w:rPr>
              <w:t xml:space="preserve"> - </w:t>
            </w:r>
            <w:r w:rsidRPr="009C70E5">
              <w:rPr>
                <w:rFonts w:ascii="Times New Roman" w:hAnsi="Times New Roman" w:cs="Times New Roman"/>
                <w:lang w:val="ro-MD"/>
              </w:rPr>
              <w:t>albă</w:t>
            </w:r>
          </w:p>
          <w:p w14:paraId="3936DA89" w14:textId="77777777" w:rsidR="009C70E5" w:rsidRPr="009C70E5" w:rsidRDefault="009C70E5" w:rsidP="009C70E5">
            <w:pPr>
              <w:pStyle w:val="ac"/>
              <w:rPr>
                <w:rFonts w:ascii="Times New Roman" w:hAnsi="Times New Roman" w:cs="Times New Roman"/>
                <w:lang w:val="ro-MD"/>
              </w:rPr>
            </w:pPr>
          </w:p>
          <w:p w14:paraId="086A842D" w14:textId="77777777" w:rsidR="009C70E5" w:rsidRPr="009C70E5" w:rsidRDefault="009C70E5" w:rsidP="009C70E5">
            <w:pPr>
              <w:suppressAutoHyphens/>
              <w:autoSpaceDN w:val="0"/>
              <w:ind w:left="360"/>
              <w:textAlignment w:val="baseline"/>
              <w:rPr>
                <w:rFonts w:eastAsia="Cambria" w:cs="Times New Roman"/>
                <w:b/>
                <w:kern w:val="1"/>
                <w:lang w:val="ro-MD" w:eastAsia="ar-SA"/>
              </w:rPr>
            </w:pPr>
            <w:r w:rsidRPr="009C70E5">
              <w:rPr>
                <w:rFonts w:eastAsia="Cambria" w:cs="Times New Roman"/>
                <w:b/>
                <w:kern w:val="1"/>
                <w:lang w:val="ro-MD" w:eastAsia="ar-SA"/>
              </w:rPr>
              <w:t>Specificația tehnică a suprastructurii</w:t>
            </w:r>
          </w:p>
          <w:p w14:paraId="795D73FB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 w:eastAsia="ar-SA"/>
              </w:rPr>
            </w:pPr>
            <w:r w:rsidRPr="009C70E5">
              <w:rPr>
                <w:rFonts w:ascii="Times New Roman" w:hAnsi="Times New Roman" w:cs="Times New Roman"/>
                <w:lang w:val="ro-MD" w:eastAsia="ar-SA"/>
              </w:rPr>
              <w:t>Nouă. Suprastructură neutilizată, an fabricație minim 2025</w:t>
            </w:r>
          </w:p>
          <w:p w14:paraId="113768E3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Volumul suprastructurii minim 13.000 l​</w:t>
            </w:r>
          </w:p>
          <w:p w14:paraId="15BF73F4" w14:textId="5B496F4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Destinat curățării sistemelor</w:t>
            </w:r>
            <w:r w:rsidR="00E07916">
              <w:rPr>
                <w:rFonts w:ascii="Times New Roman" w:hAnsi="Times New Roman" w:cs="Times New Roman"/>
                <w:lang w:val="ro-MD"/>
              </w:rPr>
              <w:t xml:space="preserve"> de colectare a apelor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atmosferice și de canalizare, precum și pomparii apelor uzate</w:t>
            </w:r>
            <w:r w:rsidR="00914EF8">
              <w:rPr>
                <w:rFonts w:ascii="Times New Roman" w:hAnsi="Times New Roman" w:cs="Times New Roman"/>
                <w:lang w:val="ro-MD"/>
              </w:rPr>
              <w:t>, levigatului produs din deșeuri menajere</w:t>
            </w:r>
            <w:r w:rsidR="004D0170">
              <w:rPr>
                <w:rFonts w:ascii="Times New Roman" w:hAnsi="Times New Roman" w:cs="Times New Roman"/>
                <w:lang w:val="ro-MD"/>
              </w:rPr>
              <w:t xml:space="preserve"> solide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și a nămolului din fose septice, colectoare </w:t>
            </w:r>
            <w:r w:rsidR="004D0170">
              <w:rPr>
                <w:rFonts w:ascii="Times New Roman" w:hAnsi="Times New Roman" w:cs="Times New Roman"/>
                <w:lang w:val="ro-MD"/>
              </w:rPr>
              <w:t>din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conducte de canalizare și transport</w:t>
            </w:r>
            <w:r w:rsidR="00E07916">
              <w:rPr>
                <w:rFonts w:ascii="Times New Roman" w:hAnsi="Times New Roman" w:cs="Times New Roman"/>
                <w:lang w:val="ro-MD"/>
              </w:rPr>
              <w:t>area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acestora la </w:t>
            </w:r>
            <w:r w:rsidR="00E07916">
              <w:rPr>
                <w:rFonts w:ascii="Times New Roman" w:hAnsi="Times New Roman" w:cs="Times New Roman"/>
                <w:lang w:val="ro-MD"/>
              </w:rPr>
              <w:t>locuri de eliminare definitivă conform legislației în vigoare.</w:t>
            </w:r>
          </w:p>
          <w:p w14:paraId="6CD026EA" w14:textId="77777777" w:rsidR="009C70E5" w:rsidRPr="009C70E5" w:rsidRDefault="009C70E5" w:rsidP="009C70E5">
            <w:pPr>
              <w:pStyle w:val="ac"/>
              <w:rPr>
                <w:rFonts w:ascii="Times New Roman" w:hAnsi="Times New Roman" w:cs="Times New Roman"/>
                <w:lang w:val="ro-MD"/>
              </w:rPr>
            </w:pPr>
          </w:p>
          <w:p w14:paraId="0871BF98" w14:textId="77777777" w:rsidR="009C70E5" w:rsidRPr="009C70E5" w:rsidRDefault="009C70E5" w:rsidP="009C70E5">
            <w:pPr>
              <w:pStyle w:val="ac"/>
              <w:ind w:left="720"/>
              <w:rPr>
                <w:rFonts w:ascii="Times New Roman" w:hAnsi="Times New Roman" w:cs="Times New Roman"/>
                <w:b/>
                <w:lang w:val="ro-MD"/>
              </w:rPr>
            </w:pPr>
            <w:r w:rsidRPr="009C70E5">
              <w:rPr>
                <w:rFonts w:ascii="Times New Roman" w:hAnsi="Times New Roman" w:cs="Times New Roman"/>
                <w:b/>
                <w:lang w:val="ro-MD"/>
              </w:rPr>
              <w:t>Rezervor:</w:t>
            </w:r>
          </w:p>
          <w:p w14:paraId="0ECFE2F1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Rezervor cilindric cu o capacitate minimă de 13.000 litri</w:t>
            </w:r>
          </w:p>
          <w:p w14:paraId="5841FE48" w14:textId="08001AE3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Prima parte a rezervorului este destinată apei curate cu un volum de minimum 2.000 l</w:t>
            </w:r>
            <w:r w:rsidR="0093534F">
              <w:rPr>
                <w:rFonts w:ascii="Times New Roman" w:hAnsi="Times New Roman" w:cs="Times New Roman"/>
                <w:lang w:val="ro-MD"/>
              </w:rPr>
              <w:t>itri</w:t>
            </w:r>
          </w:p>
          <w:p w14:paraId="76C4FBFA" w14:textId="2E441628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Partea din spate a rezervorului este proiectată pentru apă murdară cu un volum de min. 11.000 l</w:t>
            </w:r>
            <w:r w:rsidR="0093534F">
              <w:rPr>
                <w:rFonts w:ascii="Times New Roman" w:hAnsi="Times New Roman" w:cs="Times New Roman"/>
                <w:lang w:val="ro-MD"/>
              </w:rPr>
              <w:t>itri</w:t>
            </w:r>
          </w:p>
          <w:p w14:paraId="7E038E44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Rezervorul este fabricat din tablă de înaltă calitate, minim ST52-3.</w:t>
            </w:r>
          </w:p>
          <w:p w14:paraId="6975CEFF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Grosimea tablei rezervorului min. 6 mm.</w:t>
            </w:r>
          </w:p>
          <w:p w14:paraId="6792F60F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Ranforsarea rezervorului cu min. 3 bucăți de inele</w:t>
            </w:r>
          </w:p>
          <w:p w14:paraId="0BF68D19" w14:textId="6A37BD88" w:rsidR="009C70E5" w:rsidRPr="009C70E5" w:rsidRDefault="00BE6BBD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Echipare cu </w:t>
            </w:r>
            <w:r w:rsidR="009C70E5" w:rsidRPr="009C70E5">
              <w:rPr>
                <w:rFonts w:ascii="Times New Roman" w:hAnsi="Times New Roman" w:cs="Times New Roman"/>
                <w:lang w:val="ro-MD"/>
              </w:rPr>
              <w:t>trapă de service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9C70E5" w:rsidRPr="009C70E5">
              <w:rPr>
                <w:rFonts w:ascii="Times New Roman" w:hAnsi="Times New Roman" w:cs="Times New Roman"/>
                <w:lang w:val="ro-MD"/>
              </w:rPr>
              <w:t>instalată pe spatele rezervorului pentru o spălare ușoară a acestuia.</w:t>
            </w:r>
          </w:p>
          <w:p w14:paraId="0C8F9DED" w14:textId="129732A9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În partea superioară</w:t>
            </w:r>
            <w:r w:rsidR="00045198">
              <w:rPr>
                <w:rFonts w:ascii="Times New Roman" w:hAnsi="Times New Roman" w:cs="Times New Roman"/>
                <w:lang w:val="ro-MD"/>
              </w:rPr>
              <w:t xml:space="preserve">, </w:t>
            </w:r>
            <w:r w:rsidRPr="009C70E5">
              <w:rPr>
                <w:rFonts w:ascii="Times New Roman" w:hAnsi="Times New Roman" w:cs="Times New Roman"/>
                <w:lang w:val="ro-MD"/>
              </w:rPr>
              <w:t>rezervorul</w:t>
            </w:r>
            <w:r w:rsidR="00045198">
              <w:rPr>
                <w:rFonts w:ascii="Times New Roman" w:hAnsi="Times New Roman" w:cs="Times New Roman"/>
                <w:lang w:val="ro-MD"/>
              </w:rPr>
              <w:t xml:space="preserve"> va fi echipat cu ușă de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 inspecție de </w:t>
            </w:r>
            <w:r w:rsidR="00045198">
              <w:rPr>
                <w:rFonts w:ascii="Times New Roman" w:hAnsi="Times New Roman" w:cs="Times New Roman"/>
                <w:lang w:val="ro-MD"/>
              </w:rPr>
              <w:t>400-600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mm pentru curățarea ușoară a acestuia.</w:t>
            </w:r>
          </w:p>
          <w:p w14:paraId="7CAA3628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lastRenderedPageBreak/>
              <w:t>Control vizual al nivelului lichidului la ușa din spate, minim 3 vitrine.</w:t>
            </w:r>
          </w:p>
          <w:p w14:paraId="28EC8B0D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Supapă ghilotină de aspirație pentru umplerea sau ejectarea excesului de apă min. DN 100 cu acționare manuală.</w:t>
            </w:r>
          </w:p>
          <w:p w14:paraId="159F4891" w14:textId="7A3AC326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Supapă ghilotină suplimentară min.</w:t>
            </w:r>
            <w:r w:rsidR="00024C2F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9C70E5">
              <w:rPr>
                <w:rFonts w:ascii="Times New Roman" w:hAnsi="Times New Roman" w:cs="Times New Roman"/>
                <w:lang w:val="ro-MD"/>
              </w:rPr>
              <w:t>DN</w:t>
            </w:r>
            <w:r w:rsidR="00655AFC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9C70E5">
              <w:rPr>
                <w:rFonts w:ascii="Times New Roman" w:hAnsi="Times New Roman" w:cs="Times New Roman"/>
                <w:lang w:val="ro-MD"/>
              </w:rPr>
              <w:t>100 în interior, proiectată p</w:t>
            </w:r>
            <w:r w:rsidR="00506DE8">
              <w:rPr>
                <w:rFonts w:ascii="Times New Roman" w:hAnsi="Times New Roman" w:cs="Times New Roman"/>
                <w:lang w:val="ro-MD"/>
              </w:rPr>
              <w:t xml:space="preserve">entru a fi deschisă de la </w:t>
            </w:r>
            <w:r w:rsidRPr="009C70E5">
              <w:rPr>
                <w:rFonts w:ascii="Times New Roman" w:hAnsi="Times New Roman" w:cs="Times New Roman"/>
                <w:lang w:val="ro-MD"/>
              </w:rPr>
              <w:t>50% până la 75%</w:t>
            </w:r>
            <w:r w:rsidR="00506DE8">
              <w:rPr>
                <w:rFonts w:ascii="Times New Roman" w:hAnsi="Times New Roman" w:cs="Times New Roman"/>
                <w:lang w:val="ro-MD"/>
              </w:rPr>
              <w:t>.</w:t>
            </w:r>
          </w:p>
          <w:p w14:paraId="1AAFAA29" w14:textId="66B2565B" w:rsidR="009C70E5" w:rsidRPr="009C70E5" w:rsidRDefault="00506DE8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Valvă</w:t>
            </w:r>
            <w:r w:rsidR="009C70E5" w:rsidRPr="009C70E5">
              <w:rPr>
                <w:rFonts w:ascii="Times New Roman" w:hAnsi="Times New Roman" w:cs="Times New Roman"/>
                <w:lang w:val="ro-MD"/>
              </w:rPr>
              <w:t xml:space="preserve"> de siguranță a rezervorului.</w:t>
            </w:r>
          </w:p>
          <w:p w14:paraId="601FA54F" w14:textId="462CBFD2" w:rsidR="009C70E5" w:rsidRPr="009C70E5" w:rsidRDefault="00506DE8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Valvă</w:t>
            </w:r>
            <w:r w:rsidR="009C70E5" w:rsidRPr="009C70E5">
              <w:rPr>
                <w:rFonts w:ascii="Times New Roman" w:hAnsi="Times New Roman" w:cs="Times New Roman"/>
                <w:lang w:val="ro-MD"/>
              </w:rPr>
              <w:t xml:space="preserve"> de suprapresiune.</w:t>
            </w:r>
          </w:p>
          <w:p w14:paraId="3915AD4D" w14:textId="48FF5E89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Sistem de umplere excesivă a rezervorului (</w:t>
            </w:r>
            <w:r w:rsidR="00506DE8">
              <w:rPr>
                <w:rFonts w:ascii="Times New Roman" w:hAnsi="Times New Roman" w:cs="Times New Roman"/>
                <w:lang w:val="ro-MD"/>
              </w:rPr>
              <w:t>valvă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de siguranță cu bilă și plutitor).</w:t>
            </w:r>
          </w:p>
          <w:p w14:paraId="0FA64881" w14:textId="0D3332FC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Interiorul rezervorului</w:t>
            </w:r>
            <w:r w:rsidR="00F2616D">
              <w:rPr>
                <w:rFonts w:ascii="Times New Roman" w:hAnsi="Times New Roman" w:cs="Times New Roman"/>
                <w:lang w:val="ro-MD"/>
              </w:rPr>
              <w:t xml:space="preserve"> va fi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protejat de un strat anticoroziv.</w:t>
            </w:r>
          </w:p>
          <w:p w14:paraId="7938350E" w14:textId="65407433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În rezervor</w:t>
            </w:r>
            <w:r w:rsidR="00F2616D">
              <w:rPr>
                <w:rFonts w:ascii="Times New Roman" w:hAnsi="Times New Roman" w:cs="Times New Roman"/>
                <w:lang w:val="ro-MD"/>
              </w:rPr>
              <w:t xml:space="preserve"> vor fi </w:t>
            </w:r>
            <w:r w:rsidRPr="009C70E5">
              <w:rPr>
                <w:rFonts w:ascii="Times New Roman" w:hAnsi="Times New Roman" w:cs="Times New Roman"/>
                <w:lang w:val="ro-MD"/>
              </w:rPr>
              <w:t>diguri de protecție pentru a preveni ondularea materialului în timpul transportului (2 bucăți).</w:t>
            </w:r>
          </w:p>
          <w:p w14:paraId="7C586320" w14:textId="118E0812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Sub</w:t>
            </w:r>
            <w:r w:rsidR="00981CA9">
              <w:rPr>
                <w:rFonts w:ascii="Times New Roman" w:hAnsi="Times New Roman" w:cs="Times New Roman"/>
                <w:lang w:val="ro-MD"/>
              </w:rPr>
              <w:t>-</w:t>
            </w:r>
            <w:r w:rsidRPr="009C70E5">
              <w:rPr>
                <w:rFonts w:ascii="Times New Roman" w:hAnsi="Times New Roman" w:cs="Times New Roman"/>
                <w:lang w:val="ro-MD"/>
              </w:rPr>
              <w:t>cadru realizat din profil U.</w:t>
            </w:r>
          </w:p>
          <w:p w14:paraId="65DFCB5E" w14:textId="479CD4CD" w:rsidR="009C70E5" w:rsidRPr="00506DE8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506DE8">
              <w:rPr>
                <w:rFonts w:ascii="Times New Roman" w:hAnsi="Times New Roman" w:cs="Times New Roman"/>
                <w:lang w:val="ro-MD"/>
              </w:rPr>
              <w:t>Toate suprafețele exterioare de oțel ale rezervorului și ale șasiului auxiliar sunt sablate</w:t>
            </w:r>
            <w:r w:rsidR="00242CD7" w:rsidRPr="00506DE8">
              <w:rPr>
                <w:rFonts w:ascii="Times New Roman" w:hAnsi="Times New Roman" w:cs="Times New Roman"/>
                <w:lang w:val="ro-MD"/>
              </w:rPr>
              <w:t xml:space="preserve"> cu nisip</w:t>
            </w:r>
            <w:r w:rsidRPr="00506DE8">
              <w:rPr>
                <w:rFonts w:ascii="Times New Roman" w:hAnsi="Times New Roman" w:cs="Times New Roman"/>
                <w:lang w:val="ro-MD"/>
              </w:rPr>
              <w:t>, amorsate și finisate în culoarea</w:t>
            </w:r>
            <w:r w:rsidR="00302E5D" w:rsidRPr="00506DE8">
              <w:rPr>
                <w:rFonts w:ascii="Times New Roman" w:hAnsi="Times New Roman" w:cs="Times New Roman"/>
                <w:lang w:val="ro-MD"/>
              </w:rPr>
              <w:t xml:space="preserve"> albă</w:t>
            </w:r>
            <w:r w:rsidRPr="00506DE8">
              <w:rPr>
                <w:rFonts w:ascii="Times New Roman" w:hAnsi="Times New Roman" w:cs="Times New Roman"/>
                <w:lang w:val="ro-MD"/>
              </w:rPr>
              <w:t>.</w:t>
            </w:r>
          </w:p>
          <w:p w14:paraId="5589C205" w14:textId="16C76C3B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Pe lateralele rezervorului</w:t>
            </w:r>
            <w:r w:rsidR="00A54278">
              <w:rPr>
                <w:rFonts w:ascii="Times New Roman" w:hAnsi="Times New Roman" w:cs="Times New Roman"/>
                <w:lang w:val="ro-MD"/>
              </w:rPr>
              <w:t xml:space="preserve"> vor fi amplasate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cutii deschise pentru depozitarea echipamentelor</w:t>
            </w:r>
            <w:r w:rsidR="00A54278">
              <w:rPr>
                <w:rFonts w:ascii="Times New Roman" w:hAnsi="Times New Roman" w:cs="Times New Roman"/>
                <w:lang w:val="ro-MD"/>
              </w:rPr>
              <w:t>.</w:t>
            </w:r>
          </w:p>
          <w:p w14:paraId="20E510BC" w14:textId="4F991321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Capacul din spate</w:t>
            </w:r>
            <w:r w:rsidR="00B900AC">
              <w:rPr>
                <w:rFonts w:ascii="Times New Roman" w:hAnsi="Times New Roman" w:cs="Times New Roman"/>
                <w:lang w:val="ro-MD"/>
              </w:rPr>
              <w:t xml:space="preserve"> în procesul de </w:t>
            </w:r>
            <w:r w:rsidRPr="009C70E5">
              <w:rPr>
                <w:rFonts w:ascii="Times New Roman" w:hAnsi="Times New Roman" w:cs="Times New Roman"/>
                <w:lang w:val="ro-MD"/>
              </w:rPr>
              <w:t>deschide</w:t>
            </w:r>
            <w:r w:rsidR="00B900AC">
              <w:rPr>
                <w:rFonts w:ascii="Times New Roman" w:hAnsi="Times New Roman" w:cs="Times New Roman"/>
                <w:lang w:val="ro-MD"/>
              </w:rPr>
              <w:t xml:space="preserve">re, </w:t>
            </w:r>
            <w:r w:rsidRPr="009C70E5">
              <w:rPr>
                <w:rFonts w:ascii="Times New Roman" w:hAnsi="Times New Roman" w:cs="Times New Roman"/>
                <w:lang w:val="ro-MD"/>
              </w:rPr>
              <w:t>pe întreaga secțiune transversală</w:t>
            </w:r>
            <w:r w:rsidR="00B900AC">
              <w:rPr>
                <w:rFonts w:ascii="Times New Roman" w:hAnsi="Times New Roman" w:cs="Times New Roman"/>
                <w:lang w:val="ro-MD"/>
              </w:rPr>
              <w:t xml:space="preserve">, va fi acționat de un </w:t>
            </w:r>
            <w:r w:rsidRPr="009C70E5">
              <w:rPr>
                <w:rFonts w:ascii="Times New Roman" w:hAnsi="Times New Roman" w:cs="Times New Roman"/>
                <w:lang w:val="ro-MD"/>
              </w:rPr>
              <w:t>cilindru hidraulic.</w:t>
            </w:r>
          </w:p>
          <w:p w14:paraId="6ED1E20B" w14:textId="2F07E8E2" w:rsidR="009C70E5" w:rsidRPr="00506DE8" w:rsidRDefault="009C70E5" w:rsidP="00506DE8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506DE8">
              <w:rPr>
                <w:rFonts w:ascii="Times New Roman" w:hAnsi="Times New Roman" w:cs="Times New Roman"/>
                <w:lang w:val="ro-MD"/>
              </w:rPr>
              <w:t>Blocare și deblocare mecanică a ultimului danț cu patru încuietori</w:t>
            </w:r>
            <w:r w:rsidR="00390756" w:rsidRPr="00506DE8">
              <w:rPr>
                <w:rFonts w:ascii="Times New Roman" w:hAnsi="Times New Roman" w:cs="Times New Roman"/>
                <w:lang w:val="ro-MD"/>
              </w:rPr>
              <w:t>.</w:t>
            </w:r>
          </w:p>
          <w:p w14:paraId="04D9A5FA" w14:textId="77777777" w:rsidR="009C70E5" w:rsidRPr="009C70E5" w:rsidRDefault="009C70E5" w:rsidP="009C70E5">
            <w:pPr>
              <w:pStyle w:val="ac"/>
              <w:rPr>
                <w:rFonts w:ascii="Times New Roman" w:hAnsi="Times New Roman" w:cs="Times New Roman"/>
                <w:lang w:val="ro-MD"/>
              </w:rPr>
            </w:pPr>
          </w:p>
          <w:p w14:paraId="2CC1238A" w14:textId="77777777" w:rsidR="009C70E5" w:rsidRPr="009C70E5" w:rsidRDefault="009C70E5" w:rsidP="009C70E5">
            <w:pPr>
              <w:pStyle w:val="ac"/>
              <w:ind w:left="720"/>
              <w:rPr>
                <w:rFonts w:ascii="Times New Roman" w:hAnsi="Times New Roman" w:cs="Times New Roman"/>
                <w:b/>
                <w:lang w:val="ro-MD"/>
              </w:rPr>
            </w:pPr>
            <w:r w:rsidRPr="009C70E5">
              <w:rPr>
                <w:rFonts w:ascii="Times New Roman" w:hAnsi="Times New Roman" w:cs="Times New Roman"/>
                <w:b/>
                <w:lang w:val="ro-MD"/>
              </w:rPr>
              <w:t>Pompă de vid</w:t>
            </w:r>
          </w:p>
          <w:p w14:paraId="087D360F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Pompă de vid cu palete, cu sistem de lubrifiere și răcire cu apă.</w:t>
            </w:r>
          </w:p>
          <w:p w14:paraId="468F9785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Capacitate minimă 1200 m</w:t>
            </w:r>
            <w:r w:rsidRPr="00260DBB">
              <w:rPr>
                <w:rFonts w:ascii="Times New Roman" w:hAnsi="Times New Roman" w:cs="Times New Roman"/>
                <w:vertAlign w:val="superscript"/>
                <w:lang w:val="ro-MD"/>
              </w:rPr>
              <w:t>3</w:t>
            </w:r>
            <w:r w:rsidRPr="009C70E5">
              <w:rPr>
                <w:rFonts w:ascii="Times New Roman" w:hAnsi="Times New Roman" w:cs="Times New Roman"/>
                <w:lang w:val="ro-MD"/>
              </w:rPr>
              <w:t>/h.</w:t>
            </w:r>
          </w:p>
          <w:p w14:paraId="11C6CA13" w14:textId="6F814CEF" w:rsidR="009C70E5" w:rsidRPr="00C476B3" w:rsidRDefault="009C70E5" w:rsidP="00C476B3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 xml:space="preserve">Vid maxim </w:t>
            </w:r>
            <w:r w:rsidR="004D0170">
              <w:rPr>
                <w:rFonts w:ascii="Times New Roman" w:hAnsi="Times New Roman" w:cs="Times New Roman"/>
                <w:lang w:val="ro-MD"/>
              </w:rPr>
              <w:t>cel puțin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95%.</w:t>
            </w:r>
          </w:p>
          <w:p w14:paraId="124303A9" w14:textId="74E4CA3A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Echipamentul pompei:</w:t>
            </w:r>
            <w:r w:rsidR="00BF5B0D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filtru de închidere, filtru ciclon secundar, filtru fin cu plasă din oțel inoxidabil înaintea pompei, </w:t>
            </w:r>
            <w:r w:rsidR="00F74FAA">
              <w:rPr>
                <w:rFonts w:ascii="Times New Roman" w:hAnsi="Times New Roman" w:cs="Times New Roman"/>
                <w:lang w:val="ro-MD"/>
              </w:rPr>
              <w:t>valvă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de siguranță pentru vid și presiune, amortizor de aer evacuat cu separator de ulei.</w:t>
            </w:r>
          </w:p>
          <w:p w14:paraId="2FF02C2F" w14:textId="12D8184D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Acționarea pompei hidraulic</w:t>
            </w:r>
            <w:r w:rsidR="00731147">
              <w:rPr>
                <w:rFonts w:ascii="Times New Roman" w:hAnsi="Times New Roman" w:cs="Times New Roman"/>
                <w:lang w:val="ro-MD"/>
              </w:rPr>
              <w:t>.</w:t>
            </w:r>
          </w:p>
          <w:p w14:paraId="2BDBCCFC" w14:textId="77777777" w:rsidR="009C70E5" w:rsidRPr="009C70E5" w:rsidRDefault="009C70E5" w:rsidP="009C70E5">
            <w:pPr>
              <w:pStyle w:val="ac"/>
              <w:rPr>
                <w:rFonts w:ascii="Times New Roman" w:hAnsi="Times New Roman" w:cs="Times New Roman"/>
                <w:b/>
                <w:lang w:val="ro-MD"/>
              </w:rPr>
            </w:pPr>
          </w:p>
          <w:p w14:paraId="2A53A515" w14:textId="77777777" w:rsidR="009C70E5" w:rsidRPr="009C70E5" w:rsidRDefault="009C70E5" w:rsidP="009C70E5">
            <w:pPr>
              <w:pStyle w:val="ac"/>
              <w:ind w:left="720"/>
              <w:rPr>
                <w:rFonts w:ascii="Times New Roman" w:hAnsi="Times New Roman" w:cs="Times New Roman"/>
                <w:b/>
                <w:lang w:val="ro-MD"/>
              </w:rPr>
            </w:pPr>
            <w:r w:rsidRPr="009C70E5">
              <w:rPr>
                <w:rFonts w:ascii="Times New Roman" w:hAnsi="Times New Roman" w:cs="Times New Roman"/>
                <w:b/>
                <w:lang w:val="ro-MD"/>
              </w:rPr>
              <w:t>Pompă de înaltă presiune</w:t>
            </w:r>
          </w:p>
          <w:p w14:paraId="65F0DFAF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Pompă de înaltă presiune: min. 200 bar și debit min. 30 l/min</w:t>
            </w:r>
          </w:p>
          <w:p w14:paraId="64C21A3C" w14:textId="4DED6E22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 xml:space="preserve">Asigurarea pompei împotriva supraîncărcării se face prin intermediul unei </w:t>
            </w:r>
            <w:r w:rsidR="00731147">
              <w:rPr>
                <w:rFonts w:ascii="Times New Roman" w:hAnsi="Times New Roman" w:cs="Times New Roman"/>
                <w:lang w:val="ro-MD"/>
              </w:rPr>
              <w:t>valve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de siguranță</w:t>
            </w:r>
            <w:r w:rsidR="00731147">
              <w:rPr>
                <w:rFonts w:ascii="Times New Roman" w:hAnsi="Times New Roman" w:cs="Times New Roman"/>
                <w:lang w:val="ro-MD"/>
              </w:rPr>
              <w:t>.</w:t>
            </w:r>
          </w:p>
          <w:p w14:paraId="05754B97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Filtru de apă cu cartuș din oțel inoxidabil în fața pompei</w:t>
            </w:r>
          </w:p>
          <w:p w14:paraId="090C7604" w14:textId="2F04FBDF" w:rsidR="009C70E5" w:rsidRPr="008F2F20" w:rsidRDefault="009C70E5" w:rsidP="008F2F20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Ansamblu de siguranță echipat cu semnalizare luminoasă a nivelului minim</w:t>
            </w:r>
            <w:r w:rsidRPr="008F2F20">
              <w:rPr>
                <w:rFonts w:ascii="Times New Roman" w:hAnsi="Times New Roman" w:cs="Times New Roman"/>
                <w:lang w:val="ro-MD"/>
              </w:rPr>
              <w:t xml:space="preserve"> pentru a proteja funcționarea pompei</w:t>
            </w:r>
            <w:r w:rsidR="008F2F20">
              <w:rPr>
                <w:rFonts w:ascii="Times New Roman" w:hAnsi="Times New Roman" w:cs="Times New Roman"/>
                <w:lang w:val="ro-MD"/>
              </w:rPr>
              <w:t>.</w:t>
            </w:r>
          </w:p>
          <w:p w14:paraId="3E182922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Troliu mic - situat în spatele vehiculului</w:t>
            </w:r>
          </w:p>
          <w:p w14:paraId="3FEEC13D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Un furtun de înaltă presiune cu o presiune de lucru de minimum 250 bar și o lungime de minimum 40 m este înfășurat pe un troliu mic.</w:t>
            </w:r>
          </w:p>
          <w:p w14:paraId="29327D62" w14:textId="17EEDF05" w:rsidR="009C70E5" w:rsidRPr="0010516A" w:rsidRDefault="009C70E5" w:rsidP="0010516A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Un troliu mic este înfășurat și defășurat folosind un arc</w:t>
            </w:r>
            <w:r w:rsidR="0010516A">
              <w:rPr>
                <w:rFonts w:ascii="Times New Roman" w:hAnsi="Times New Roman" w:cs="Times New Roman"/>
                <w:lang w:val="ro-MD"/>
              </w:rPr>
              <w:t>.</w:t>
            </w:r>
          </w:p>
          <w:p w14:paraId="1100EC26" w14:textId="77777777" w:rsidR="009C70E5" w:rsidRPr="009C70E5" w:rsidRDefault="009C70E5" w:rsidP="009C70E5">
            <w:pPr>
              <w:pStyle w:val="ac"/>
              <w:ind w:left="720"/>
              <w:rPr>
                <w:rFonts w:ascii="Times New Roman" w:hAnsi="Times New Roman" w:cs="Times New Roman"/>
                <w:b/>
                <w:lang w:val="ro-MD"/>
              </w:rPr>
            </w:pPr>
          </w:p>
          <w:p w14:paraId="6B703595" w14:textId="0AC23623" w:rsidR="009C70E5" w:rsidRPr="009C70E5" w:rsidRDefault="009C70E5" w:rsidP="009C70E5">
            <w:pPr>
              <w:pStyle w:val="ac"/>
              <w:ind w:left="720"/>
              <w:rPr>
                <w:rFonts w:ascii="Times New Roman" w:hAnsi="Times New Roman" w:cs="Times New Roman"/>
                <w:b/>
                <w:lang w:val="ro-MD"/>
              </w:rPr>
            </w:pPr>
            <w:r w:rsidRPr="009C70E5">
              <w:rPr>
                <w:rFonts w:ascii="Times New Roman" w:hAnsi="Times New Roman" w:cs="Times New Roman"/>
                <w:b/>
                <w:lang w:val="ro-MD"/>
              </w:rPr>
              <w:t>Bară de pulverizare frontală pentru curățarea drumurilor</w:t>
            </w:r>
            <w:r w:rsidR="0010516A">
              <w:rPr>
                <w:rFonts w:ascii="Times New Roman" w:hAnsi="Times New Roman" w:cs="Times New Roman"/>
                <w:b/>
                <w:lang w:val="ro-MD"/>
              </w:rPr>
              <w:t xml:space="preserve"> instalată sub bara de protecție față, cu sistem de duze perforate și reglabile.</w:t>
            </w:r>
          </w:p>
          <w:p w14:paraId="4AC495C8" w14:textId="08EF6A64" w:rsidR="009C70E5" w:rsidRPr="009C70E5" w:rsidRDefault="00024C2F" w:rsidP="009C70E5">
            <w:pPr>
              <w:pStyle w:val="ac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 xml:space="preserve">             </w:t>
            </w:r>
          </w:p>
          <w:p w14:paraId="5581E8D3" w14:textId="331197FD" w:rsidR="009C70E5" w:rsidRPr="009C70E5" w:rsidRDefault="009C70E5" w:rsidP="00242CD7">
            <w:pPr>
              <w:pStyle w:val="ac"/>
              <w:ind w:left="720"/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b/>
                <w:lang w:val="ro-MD"/>
              </w:rPr>
              <w:t>Comenzi în cabină:</w:t>
            </w:r>
          </w:p>
          <w:p w14:paraId="73CDD95D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Comutatorul de alimentare al prizei de putere.</w:t>
            </w:r>
          </w:p>
          <w:p w14:paraId="3B18C882" w14:textId="77777777" w:rsidR="009C70E5" w:rsidRPr="009C70E5" w:rsidRDefault="009C70E5" w:rsidP="009C70E5">
            <w:pPr>
              <w:pStyle w:val="ac"/>
              <w:rPr>
                <w:rFonts w:ascii="Times New Roman" w:hAnsi="Times New Roman" w:cs="Times New Roman"/>
                <w:lang w:val="ro-MD"/>
              </w:rPr>
            </w:pPr>
          </w:p>
          <w:p w14:paraId="40D109A7" w14:textId="77777777" w:rsidR="009C70E5" w:rsidRPr="009C70E5" w:rsidRDefault="009C70E5" w:rsidP="009C70E5">
            <w:pPr>
              <w:pStyle w:val="ac"/>
              <w:ind w:left="720"/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b/>
                <w:lang w:val="ro-MD"/>
              </w:rPr>
              <w:t>Comenzi pe spatele suprastructurii :</w:t>
            </w:r>
          </w:p>
          <w:p w14:paraId="2E6C311F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Cutie, impermeabilă, cu încuietoare.</w:t>
            </w:r>
          </w:p>
          <w:p w14:paraId="07A549DB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Panoul de control este iluminat cu LED-uri.</w:t>
            </w:r>
          </w:p>
          <w:p w14:paraId="6B0F16FF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Indicator de timp pentru pompa de vid.</w:t>
            </w:r>
          </w:p>
          <w:p w14:paraId="3CF21692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Pornire-oprire pentru pompa de vid.</w:t>
            </w:r>
          </w:p>
          <w:p w14:paraId="2E58A21A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lastRenderedPageBreak/>
              <w:t>Suprapunerea aspirației/împingerii pompei de vid.</w:t>
            </w:r>
          </w:p>
          <w:p w14:paraId="194F88BA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Creșterea/reducerea turației motorului.</w:t>
            </w:r>
          </w:p>
          <w:p w14:paraId="1B3D13C6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Oprire de urgență.</w:t>
            </w:r>
          </w:p>
          <w:p w14:paraId="112C625B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Vacuometru în rezervor</w:t>
            </w:r>
          </w:p>
          <w:p w14:paraId="6EC60536" w14:textId="4CC7B0CD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Vacuometru în instalați</w:t>
            </w:r>
            <w:r w:rsidR="0010516A">
              <w:rPr>
                <w:rFonts w:ascii="Times New Roman" w:hAnsi="Times New Roman" w:cs="Times New Roman"/>
                <w:lang w:val="ro-MD"/>
              </w:rPr>
              <w:t>a</w:t>
            </w:r>
            <w:r w:rsidRPr="009C70E5">
              <w:rPr>
                <w:rFonts w:ascii="Times New Roman" w:hAnsi="Times New Roman" w:cs="Times New Roman"/>
                <w:lang w:val="ro-MD"/>
              </w:rPr>
              <w:t xml:space="preserve"> de aer</w:t>
            </w:r>
          </w:p>
          <w:p w14:paraId="3DC2E5BF" w14:textId="77777777" w:rsidR="009C70E5" w:rsidRPr="009C70E5" w:rsidRDefault="009C70E5" w:rsidP="009C70E5">
            <w:pPr>
              <w:pStyle w:val="ac"/>
              <w:rPr>
                <w:rFonts w:ascii="Times New Roman" w:hAnsi="Times New Roman" w:cs="Times New Roman"/>
                <w:lang w:val="ro-MD"/>
              </w:rPr>
            </w:pPr>
          </w:p>
          <w:p w14:paraId="78F4B769" w14:textId="77777777" w:rsidR="009C70E5" w:rsidRPr="009C70E5" w:rsidRDefault="009C70E5" w:rsidP="009C70E5">
            <w:pPr>
              <w:pStyle w:val="ac"/>
              <w:ind w:left="720"/>
              <w:rPr>
                <w:rFonts w:ascii="Times New Roman" w:hAnsi="Times New Roman" w:cs="Times New Roman"/>
                <w:b/>
                <w:lang w:val="ro-MD"/>
              </w:rPr>
            </w:pPr>
            <w:r w:rsidRPr="009C70E5">
              <w:rPr>
                <w:rFonts w:ascii="Times New Roman" w:hAnsi="Times New Roman" w:cs="Times New Roman"/>
                <w:b/>
                <w:lang w:val="ro-MD"/>
              </w:rPr>
              <w:t>Echipamente și documentație furnizate odată cu suprastructura:</w:t>
            </w:r>
          </w:p>
          <w:p w14:paraId="5F2D2DFB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Pe ambele părți ale vehiculului există câte un rezervor lateral pentru conducta de admisie, de tip deschis.</w:t>
            </w:r>
          </w:p>
          <w:p w14:paraId="6349D351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Țevi de aspirație min. DN 100, lungime min. 3 m cu cuplaje – min. 8 bucăți.</w:t>
            </w:r>
          </w:p>
          <w:p w14:paraId="0FF182C7" w14:textId="0065E423" w:rsidR="009C70E5" w:rsidRPr="00024C2F" w:rsidRDefault="009C70E5" w:rsidP="00024C2F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O țeavă de capăt din oțel cu lungimea minimă de 1500 mm, diametrul minim DN 100.</w:t>
            </w:r>
          </w:p>
          <w:p w14:paraId="3F32C4A4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Culoarea finală a suprastructurii este albă</w:t>
            </w:r>
          </w:p>
          <w:p w14:paraId="19AE91D6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Cutie de scule din PVC.</w:t>
            </w:r>
          </w:p>
          <w:p w14:paraId="591D7271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Instrucțiuni pentru operarea și întreținerea upgrade-ului.</w:t>
            </w:r>
          </w:p>
          <w:p w14:paraId="59BC3FA0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Catalog de piese de schimb cu scheme hidraulice, electrice și pneumatice.</w:t>
            </w:r>
          </w:p>
          <w:p w14:paraId="25E1D084" w14:textId="77777777" w:rsidR="009C70E5" w:rsidRPr="009C70E5" w:rsidRDefault="009C70E5" w:rsidP="009C70E5">
            <w:pPr>
              <w:pStyle w:val="ac"/>
              <w:numPr>
                <w:ilvl w:val="0"/>
                <w:numId w:val="14"/>
              </w:numPr>
              <w:rPr>
                <w:rFonts w:ascii="Times New Roman" w:hAnsi="Times New Roman" w:cs="Times New Roman"/>
                <w:lang w:val="ro-MD"/>
              </w:rPr>
            </w:pPr>
            <w:r w:rsidRPr="009C70E5">
              <w:rPr>
                <w:rFonts w:ascii="Times New Roman" w:hAnsi="Times New Roman" w:cs="Times New Roman"/>
                <w:lang w:val="ro-MD"/>
              </w:rPr>
              <w:t>Culoarea suprastructurii este albă</w:t>
            </w:r>
          </w:p>
          <w:p w14:paraId="097F310F" w14:textId="77777777" w:rsidR="00413C97" w:rsidRPr="009C70E5" w:rsidRDefault="00413C97" w:rsidP="00413C97">
            <w:pPr>
              <w:ind w:right="3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</w:tr>
      <w:tr w:rsidR="003A2097" w:rsidRPr="00413C97" w14:paraId="44624571" w14:textId="77777777" w:rsidTr="00AA33DA">
        <w:trPr>
          <w:trHeight w:val="4168"/>
        </w:trPr>
        <w:tc>
          <w:tcPr>
            <w:tcW w:w="3118" w:type="dxa"/>
          </w:tcPr>
          <w:p w14:paraId="29894E72" w14:textId="2028D374" w:rsidR="003A2097" w:rsidRPr="00D4773A" w:rsidRDefault="00BF268E" w:rsidP="007C7E28">
            <w:pPr>
              <w:ind w:right="333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lastRenderedPageBreak/>
              <w:t>Poziția</w:t>
            </w:r>
            <w:r w:rsidR="00B867FA" w:rsidRPr="00D4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 xml:space="preserve"> 2</w:t>
            </w:r>
          </w:p>
          <w:p w14:paraId="600C943C" w14:textId="1A7541C6" w:rsidR="007C7E28" w:rsidRPr="00D4773A" w:rsidRDefault="007C7E28" w:rsidP="007C7E28">
            <w:pPr>
              <w:ind w:right="333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 w:rsidRPr="00D4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MD"/>
              </w:rPr>
              <w:t>Camioane autobasculante</w:t>
            </w:r>
          </w:p>
          <w:p w14:paraId="13934542" w14:textId="77777777" w:rsidR="003A2097" w:rsidRPr="00413C97" w:rsidRDefault="003A2097" w:rsidP="00413C97">
            <w:pPr>
              <w:ind w:left="284" w:right="33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6521" w:type="dxa"/>
          </w:tcPr>
          <w:p w14:paraId="13D4A04A" w14:textId="77777777" w:rsidR="003A2097" w:rsidRDefault="003A2097" w:rsidP="00413C97">
            <w:pPr>
              <w:ind w:right="3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  <w:p w14:paraId="626A59DB" w14:textId="77777777" w:rsidR="009C70E5" w:rsidRPr="009C70E5" w:rsidRDefault="009C70E5" w:rsidP="009C70E5">
            <w:pPr>
              <w:suppressAutoHyphens/>
              <w:autoSpaceDN w:val="0"/>
              <w:ind w:left="360"/>
              <w:textAlignment w:val="baseline"/>
              <w:rPr>
                <w:rFonts w:eastAsia="Cambria" w:cs="Times New Roman"/>
                <w:b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/>
                <w:kern w:val="1"/>
                <w:sz w:val="24"/>
                <w:szCs w:val="24"/>
                <w:lang w:val="sr-Latn-RS" w:eastAsia="ar-SA"/>
              </w:rPr>
              <w:t>Specificațiile tehnice ale șasiului</w:t>
            </w:r>
          </w:p>
          <w:p w14:paraId="2505FFCD" w14:textId="77777777" w:rsidR="009C70E5" w:rsidRDefault="009C70E5" w:rsidP="009C70E5">
            <w:pPr>
              <w:pStyle w:val="a8"/>
              <w:numPr>
                <w:ilvl w:val="0"/>
                <w:numId w:val="12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Nou. șasiu nefolosit, an fabricație minim 2025.</w:t>
            </w:r>
          </w:p>
          <w:p w14:paraId="1E0D6042" w14:textId="4C388D46" w:rsidR="005D6532" w:rsidRPr="009C70E5" w:rsidRDefault="005D6532" w:rsidP="009C70E5">
            <w:pPr>
              <w:pStyle w:val="a8"/>
              <w:numPr>
                <w:ilvl w:val="0"/>
                <w:numId w:val="12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Tip șasiu – 6X4.</w:t>
            </w:r>
          </w:p>
          <w:p w14:paraId="72331BC2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Nivel minim de emisii Euro 5</w:t>
            </w:r>
          </w:p>
          <w:p w14:paraId="2DBCDBD6" w14:textId="411712DD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Cutie de viteze automată cu</w:t>
            </w:r>
            <w:r w:rsidR="005D653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minim</w:t>
            </w: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16 trepte</w:t>
            </w:r>
          </w:p>
          <w:p w14:paraId="414A6C0C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Suspensii vehicul - Suspensii mecanice</w:t>
            </w:r>
          </w:p>
          <w:p w14:paraId="5F1FD0E3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Tip de frână – frâne cu disc (față/spate)</w:t>
            </w:r>
          </w:p>
          <w:p w14:paraId="629D8E12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Ampatament – de la 3450 mm – 3550 mm</w:t>
            </w:r>
          </w:p>
          <w:p w14:paraId="5160412C" w14:textId="528BE35D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Putere motor –  430</w:t>
            </w:r>
            <w:r w:rsidR="005D653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- </w:t>
            </w: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440 CP</w:t>
            </w:r>
          </w:p>
          <w:p w14:paraId="74B11FC1" w14:textId="3AAA0329" w:rsidR="009C70E5" w:rsidRPr="009C70E5" w:rsidRDefault="00C11B56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Capacitatea cilindrică</w:t>
            </w:r>
            <w:r w:rsidR="009C70E5"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– 12,8 l – 13,0 l</w:t>
            </w:r>
          </w:p>
          <w:p w14:paraId="4A1C2919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Lungime maximă 8050 mm – 8100 mm</w:t>
            </w:r>
          </w:p>
          <w:p w14:paraId="356172D5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Înălțime totală, fără încărcătură (frâne cu disc) 3140 mm - 3145 mm</w:t>
            </w:r>
          </w:p>
          <w:p w14:paraId="767F2B8B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Lățime maximă peste aripi (cabină) 2500 mm – 2600 mm</w:t>
            </w:r>
          </w:p>
          <w:p w14:paraId="07B66F5B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Lățime maximă peste aripi (cabină) 2500 mm -2600 mm</w:t>
            </w:r>
          </w:p>
          <w:p w14:paraId="7CDAB346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Masă totală admisă (GVW) (CE) 26000 kg-27000 kg</w:t>
            </w:r>
          </w:p>
          <w:p w14:paraId="6D1C6DA0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Gardă minimă la sol (față) 335 mm - 340 mm</w:t>
            </w:r>
          </w:p>
          <w:p w14:paraId="76A69439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Oglinzi retrovizoare laterale încălzite electric</w:t>
            </w:r>
          </w:p>
          <w:p w14:paraId="6F914DB5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 electronic de frânare (EBS)</w:t>
            </w:r>
          </w:p>
          <w:p w14:paraId="345F1476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 de asistență la frânare (BAS)</w:t>
            </w:r>
          </w:p>
          <w:p w14:paraId="3EA0C883" w14:textId="77777777" w:rsidR="009C70E5" w:rsidRPr="009C70E5" w:rsidRDefault="009C70E5" w:rsidP="009C70E5">
            <w:pPr>
              <w:pStyle w:val="ac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Culoarea șasiului este albă</w:t>
            </w:r>
          </w:p>
          <w:p w14:paraId="70238308" w14:textId="77777777" w:rsidR="00A60006" w:rsidRPr="009C70E5" w:rsidRDefault="00A60006" w:rsidP="009C70E5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BBC17C8" w14:textId="5BD37BC7" w:rsidR="009C70E5" w:rsidRPr="001D37BD" w:rsidRDefault="009C70E5" w:rsidP="009C70E5">
            <w:pPr>
              <w:suppressAutoHyphens/>
              <w:autoSpaceDN w:val="0"/>
              <w:ind w:left="360"/>
              <w:textAlignment w:val="baseline"/>
              <w:rPr>
                <w:rFonts w:ascii="Times New Roman" w:eastAsia="Cambria" w:hAnsi="Times New Roman" w:cs="Times New Roman"/>
                <w:b/>
                <w:kern w:val="1"/>
                <w:sz w:val="24"/>
                <w:szCs w:val="24"/>
                <w:lang w:val="sr-Latn-RS" w:eastAsia="ar-SA"/>
              </w:rPr>
            </w:pPr>
            <w:r w:rsidRPr="001D37BD">
              <w:rPr>
                <w:rFonts w:ascii="Times New Roman" w:eastAsia="Cambria" w:hAnsi="Times New Roman" w:cs="Times New Roman"/>
                <w:b/>
                <w:kern w:val="1"/>
                <w:sz w:val="24"/>
                <w:szCs w:val="24"/>
                <w:lang w:val="sr-Latn-RS" w:eastAsia="ar-SA"/>
              </w:rPr>
              <w:t>Specificația tehnică a suprastructuri</w:t>
            </w:r>
            <w:r w:rsidR="00A4282E">
              <w:rPr>
                <w:rFonts w:ascii="Times New Roman" w:eastAsia="Cambria" w:hAnsi="Times New Roman" w:cs="Times New Roman"/>
                <w:b/>
                <w:kern w:val="1"/>
                <w:sz w:val="24"/>
                <w:szCs w:val="24"/>
                <w:lang w:val="sr-Latn-RS" w:eastAsia="ar-SA"/>
              </w:rPr>
              <w:t>lor:</w:t>
            </w:r>
          </w:p>
          <w:p w14:paraId="69E924CD" w14:textId="4D66BE0D" w:rsidR="009C70E5" w:rsidRPr="009C70E5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Nouă. Suprastructură neutilizată, an fabricație minim 2025</w:t>
            </w:r>
            <w:r w:rsidR="00C82038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;</w:t>
            </w:r>
          </w:p>
          <w:p w14:paraId="3035C1D0" w14:textId="7995C8E5" w:rsidR="009C70E5" w:rsidRPr="009C70E5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 xml:space="preserve">Suprastructură basculantă spate cu capacitate minimă </w:t>
            </w: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Cyrl-CS" w:eastAsia="ar-SA"/>
              </w:rPr>
              <w:t>12 m³</w:t>
            </w:r>
            <w:r w:rsidR="00C82038">
              <w:rPr>
                <w:rFonts w:eastAsia="Cambria" w:cs="Times New Roman"/>
                <w:bCs/>
                <w:kern w:val="1"/>
                <w:sz w:val="24"/>
                <w:szCs w:val="24"/>
                <w:lang w:val="ro-RO" w:eastAsia="ar-SA"/>
              </w:rPr>
              <w:t>;</w:t>
            </w:r>
          </w:p>
          <w:p w14:paraId="19590D46" w14:textId="0248E0AC" w:rsidR="009C70E5" w:rsidRPr="009C70E5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Grosimea minimă a podelei basculantei</w:t>
            </w: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Cyrl-CS" w:eastAsia="ar-SA"/>
              </w:rPr>
              <w:t xml:space="preserve"> </w:t>
            </w: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 xml:space="preserve">6 </w:t>
            </w: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Cyrl-CS" w:eastAsia="ar-SA"/>
              </w:rPr>
              <w:t xml:space="preserve">mm </w:t>
            </w: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 xml:space="preserve">fabricate din </w:t>
            </w: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Cyrl-CS" w:eastAsia="ar-SA"/>
              </w:rPr>
              <w:t xml:space="preserve">HARDOX </w:t>
            </w: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500 sau echivalent</w:t>
            </w:r>
            <w:r w:rsidR="00C82038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;</w:t>
            </w:r>
          </w:p>
          <w:p w14:paraId="085EFF90" w14:textId="40DFD41E" w:rsidR="009C70E5" w:rsidRPr="009C70E5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Grosimea lateralelor basculante este de minimum 5 mm, fabricate din HARDOX 500 sau echivalent</w:t>
            </w:r>
            <w:r w:rsidR="00C82038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;</w:t>
            </w:r>
          </w:p>
          <w:p w14:paraId="3F7EF594" w14:textId="65D94E20" w:rsidR="009C70E5" w:rsidRPr="009C70E5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Cyrl-C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Înălțimea lateralelor și a panoului posterior minim 1.100 mm</w:t>
            </w:r>
            <w:r w:rsidR="00C82038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;</w:t>
            </w:r>
          </w:p>
          <w:p w14:paraId="04A00670" w14:textId="77777777" w:rsidR="009C70E5" w:rsidRPr="009C70E5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lastRenderedPageBreak/>
              <w:t>Partea frontală cu protecție între cabină și basculantă</w:t>
            </w:r>
          </w:p>
          <w:p w14:paraId="1280BEBF" w14:textId="5C97208D" w:rsidR="009C70E5" w:rsidRPr="00242CD7" w:rsidRDefault="009C70E5" w:rsidP="00242CD7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Toate piesele metalice sablate, vopsite în strat primar și vopsite în strat dublu</w:t>
            </w:r>
            <w:r w:rsidR="00C82038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;</w:t>
            </w:r>
          </w:p>
          <w:p w14:paraId="702268BF" w14:textId="2CC8B5E3" w:rsidR="009C70E5" w:rsidRPr="009C70E5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Pompă hidraulică conectată direct la priza de putere fără arbore cardanic</w:t>
            </w:r>
            <w:r w:rsidR="00C82038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;</w:t>
            </w:r>
          </w:p>
          <w:p w14:paraId="73194C8A" w14:textId="2AF69830" w:rsidR="009C70E5" w:rsidRPr="008B4F9E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8B4F9E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Rezervor de ulei cu filtru</w:t>
            </w:r>
            <w:r w:rsidR="00C82038" w:rsidRPr="008B4F9E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;</w:t>
            </w:r>
          </w:p>
          <w:p w14:paraId="2C9A2C5E" w14:textId="3F6F752E" w:rsidR="009C70E5" w:rsidRPr="008B4F9E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8B4F9E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Instalare basculantă hidraulică cu cilindru</w:t>
            </w:r>
            <w:r w:rsidR="00ED5729" w:rsidRPr="008B4F9E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;</w:t>
            </w:r>
          </w:p>
          <w:p w14:paraId="31A4CAB8" w14:textId="77777777" w:rsidR="009C70E5" w:rsidRPr="009C70E5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Cilindru, instalație hidraulică, rezervor de ulei, pompă hidraulică și supapă de siguranță, toate produse de același producător</w:t>
            </w:r>
          </w:p>
          <w:p w14:paraId="1A01D401" w14:textId="77777777" w:rsidR="009C70E5" w:rsidRPr="009C70E5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Comenzi basculante poziționate lângă șofer</w:t>
            </w:r>
          </w:p>
          <w:p w14:paraId="532EF810" w14:textId="1A01AB36" w:rsidR="009C70E5" w:rsidRPr="00ED5729" w:rsidRDefault="00ED5729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>
              <w:rPr>
                <w:rFonts w:eastAsia="Cambria" w:cs="Times New Roman"/>
                <w:bCs/>
                <w:color w:val="EE0000"/>
                <w:kern w:val="1"/>
                <w:sz w:val="24"/>
                <w:szCs w:val="24"/>
                <w:lang w:val="sr-Latn-RS" w:eastAsia="ar-SA"/>
              </w:rPr>
              <w:t xml:space="preserve"> </w:t>
            </w:r>
            <w:r w:rsidRPr="00ED5729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Oblonul</w:t>
            </w:r>
            <w:r w:rsidR="009C70E5" w:rsidRPr="00ED5729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 xml:space="preserve"> din spate cu deblocare mecanică și balansare</w:t>
            </w:r>
          </w:p>
          <w:p w14:paraId="4BEF6583" w14:textId="75F4AE4C" w:rsidR="009C70E5" w:rsidRPr="009C70E5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9C70E5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Cadru inferior și suprastructură basculantă conectate cu cablu de siguranță</w:t>
            </w:r>
            <w:r w:rsidR="00ED5729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;</w:t>
            </w:r>
          </w:p>
          <w:p w14:paraId="3A163B6A" w14:textId="46CF81AF" w:rsidR="009C70E5" w:rsidRPr="00ED5729" w:rsidRDefault="009C70E5" w:rsidP="009C70E5">
            <w:pPr>
              <w:pStyle w:val="a8"/>
              <w:numPr>
                <w:ilvl w:val="0"/>
                <w:numId w:val="11"/>
              </w:numPr>
              <w:suppressAutoHyphens/>
              <w:autoSpaceDN w:val="0"/>
              <w:spacing w:after="0"/>
              <w:textAlignment w:val="baseline"/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</w:pPr>
            <w:r w:rsidRPr="00ED5729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Prelată din PVC cu pliere manuală</w:t>
            </w:r>
            <w:r w:rsidR="00ED5729">
              <w:rPr>
                <w:rFonts w:eastAsia="Cambria" w:cs="Times New Roman"/>
                <w:bCs/>
                <w:kern w:val="1"/>
                <w:sz w:val="24"/>
                <w:szCs w:val="24"/>
                <w:lang w:val="sr-Latn-RS" w:eastAsia="ar-SA"/>
              </w:rPr>
              <w:t>;</w:t>
            </w:r>
          </w:p>
          <w:p w14:paraId="01F22FC6" w14:textId="6FE8A242" w:rsidR="009C70E5" w:rsidRPr="004E37B4" w:rsidRDefault="009C70E5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E37B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Instrucțiuni pentru operarea și întreținerea upgrade-ulu</w:t>
            </w:r>
            <w:r w:rsidR="00ED572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i;</w:t>
            </w:r>
          </w:p>
          <w:p w14:paraId="431F5F60" w14:textId="0F1C87D9" w:rsidR="009C70E5" w:rsidRDefault="009C70E5" w:rsidP="00ED5729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E37B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Catalog de piese de schimb cu scheme hidraulice</w:t>
            </w:r>
            <w:r w:rsidR="00ED572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Pr="00ED572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electrice și pneumatice</w:t>
            </w:r>
            <w:r w:rsidR="00ED572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17B025AA" w14:textId="4B9481C9" w:rsidR="002D4506" w:rsidRPr="002D4506" w:rsidRDefault="002D4506" w:rsidP="002D4506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70E5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Culoarea suprastructurii este albă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.</w:t>
            </w:r>
          </w:p>
          <w:p w14:paraId="75C5F3DE" w14:textId="77777777" w:rsidR="002D4506" w:rsidRDefault="002D4506" w:rsidP="00593EAD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1AFE39C3" w14:textId="415E0FED" w:rsidR="002D4506" w:rsidRPr="00593EAD" w:rsidRDefault="002D4506" w:rsidP="00593EAD">
            <w:pPr>
              <w:pStyle w:val="ac"/>
              <w:ind w:left="7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D450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Împreștietor de material antiderapant:</w:t>
            </w:r>
          </w:p>
          <w:p w14:paraId="71337143" w14:textId="1C8C9838" w:rsidR="002D4506" w:rsidRPr="000E00B3" w:rsidRDefault="009C70E5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</w:t>
            </w:r>
            <w:r w:rsidR="002D4506"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orp realizat din oțel inoxidabil (AISI 304 sau analog);</w:t>
            </w:r>
          </w:p>
          <w:p w14:paraId="259AB24E" w14:textId="1B6BB5B5" w:rsidR="009C70E5" w:rsidRPr="000E00B3" w:rsidRDefault="002D4506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Volumul împreștietorului – minim 6 m</w:t>
            </w:r>
            <w:r w:rsidRPr="000E00B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>3</w:t>
            </w:r>
            <w:r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B5612FA" w14:textId="7420E6CE" w:rsidR="002D4506" w:rsidRPr="000E00B3" w:rsidRDefault="002D4506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Sistemul de cernere fabricat din oțel galvanizat;</w:t>
            </w:r>
          </w:p>
          <w:p w14:paraId="0CDF01BE" w14:textId="3FD85857" w:rsidR="002D4506" w:rsidRPr="00BC7E8C" w:rsidRDefault="002D4506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7E8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Sistem de </w:t>
            </w:r>
            <w:r w:rsidR="00BC7E8C" w:rsidRPr="00BC7E8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transportare </w:t>
            </w:r>
            <w:r w:rsidRPr="00BC7E8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prin lanț</w:t>
            </w:r>
            <w:r w:rsidR="00BC7E8C" w:rsidRPr="00BC7E8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f</w:t>
            </w:r>
            <w:r w:rsidRPr="00BC7E8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abricat d</w:t>
            </w:r>
            <w:r w:rsidR="00BC7E8C" w:rsidRPr="00BC7E8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</w:t>
            </w:r>
            <w:r w:rsidRPr="00BC7E8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oțel inoxidabil, lățimea minim 370mm;</w:t>
            </w:r>
          </w:p>
          <w:p w14:paraId="5BDDABF1" w14:textId="4DE32589" w:rsidR="002D4506" w:rsidRPr="000E00B3" w:rsidRDefault="002D4506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Conducte hidraulice cu cuplu rapid pentru conectarea la sistemul h</w:t>
            </w:r>
            <w:r w:rsidR="000E00B3"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</w:t>
            </w:r>
            <w:r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draulic al vehiculului;</w:t>
            </w:r>
          </w:p>
          <w:p w14:paraId="55010AFD" w14:textId="12170ACF" w:rsidR="002D4506" w:rsidRPr="00BC7E8C" w:rsidRDefault="002D4506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7E8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 electric IP68, 12/24 volți;</w:t>
            </w:r>
          </w:p>
          <w:p w14:paraId="231698EE" w14:textId="2A383C19" w:rsidR="002D4506" w:rsidRPr="000E00B3" w:rsidRDefault="00BC7E8C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Sistemul de iluminare adițional - LED</w:t>
            </w:r>
            <w:r w:rsidR="002D4506"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B16E661" w14:textId="075D8C1B" w:rsidR="002D4506" w:rsidRPr="00BC7E8C" w:rsidRDefault="002D4506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C7E8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Lumin</w:t>
            </w:r>
            <w:r w:rsidR="00BC7E8C" w:rsidRPr="00BC7E8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 de lucru de culoare portocalie;</w:t>
            </w:r>
          </w:p>
          <w:p w14:paraId="4A741064" w14:textId="1FF148A4" w:rsidR="002D4506" w:rsidRPr="000E00B3" w:rsidRDefault="000E00B3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Motorul reductor echipat cu sensor pentru nivel scăzut de material antiderapant;</w:t>
            </w:r>
          </w:p>
          <w:p w14:paraId="719D1CA6" w14:textId="117960F3" w:rsidR="000E00B3" w:rsidRPr="000E00B3" w:rsidRDefault="000E00B3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Motor h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</w:t>
            </w:r>
            <w:r w:rsidRPr="000E00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draulic amplasat pe discul de împrăștiere;</w:t>
            </w:r>
          </w:p>
          <w:p w14:paraId="1B34717C" w14:textId="63A15056" w:rsidR="000E00B3" w:rsidRDefault="00632D64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Disc de împrăștiere cu lamele reglabile cu blocaj hidraulic proporțional cu 2 căi;</w:t>
            </w:r>
          </w:p>
          <w:p w14:paraId="497F95A9" w14:textId="2EE31B82" w:rsidR="00632D64" w:rsidRDefault="005E7E9C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Microîntrerupător de siguranță pe turnul de împrăștiere;</w:t>
            </w:r>
          </w:p>
          <w:p w14:paraId="61134436" w14:textId="77CFA8E4" w:rsidR="005E7E9C" w:rsidRDefault="005E7E9C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Buton de urgență;</w:t>
            </w:r>
          </w:p>
          <w:p w14:paraId="34FBC7C6" w14:textId="6CA6DC1A" w:rsidR="005E7E9C" w:rsidRPr="00905638" w:rsidRDefault="005E7E9C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Cutie de ramificație montată pe spate pentru protecți</w:t>
            </w:r>
            <w:r w:rsidR="0090563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sistemului electric și hidraulic;</w:t>
            </w:r>
          </w:p>
          <w:p w14:paraId="12BEC132" w14:textId="154091CD" w:rsidR="00905638" w:rsidRDefault="00905638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Turn de împrăștiere reglabil pe înălțime și pliabil în sus;</w:t>
            </w:r>
          </w:p>
          <w:p w14:paraId="77B17BC3" w14:textId="68E26105" w:rsidR="00905638" w:rsidRDefault="00905638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Extensii la terale;</w:t>
            </w:r>
          </w:p>
          <w:p w14:paraId="523B2DC2" w14:textId="3656BDC7" w:rsidR="00905638" w:rsidRDefault="00905638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Cîrlige de ridicare și fixare;</w:t>
            </w:r>
          </w:p>
          <w:p w14:paraId="04BB16AB" w14:textId="5FFD1E59" w:rsidR="00905638" w:rsidRDefault="00905638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Farurile spate mecanice ajustabile pentru benă;</w:t>
            </w:r>
          </w:p>
          <w:p w14:paraId="3C9BD72F" w14:textId="77777777" w:rsidR="009D43A8" w:rsidRDefault="00905638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Rulmenți </w:t>
            </w:r>
            <w:r w:rsidR="009D43A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din oțel inoxidabil AISI 304;</w:t>
            </w:r>
          </w:p>
          <w:p w14:paraId="2E28FE17" w14:textId="77777777" w:rsidR="00C04058" w:rsidRDefault="00C04058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Motor Diesel auxiliar pentru acționarea împrăștietorului, 2 timpi, 12V;</w:t>
            </w:r>
          </w:p>
          <w:p w14:paraId="6146F305" w14:textId="77777777" w:rsidR="00C04058" w:rsidRDefault="00C04058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Prelată din PVC pentru acoperirea împreștietorului;</w:t>
            </w:r>
          </w:p>
          <w:p w14:paraId="2457A57D" w14:textId="77777777" w:rsidR="00BD3D4B" w:rsidRDefault="00C04058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Telecomandă cu display de minim 4.3” pentru împrăștiere</w:t>
            </w:r>
            <w:r w:rsidR="00BD3D4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situată în cabina autospecialei;</w:t>
            </w:r>
          </w:p>
          <w:p w14:paraId="4B823EDF" w14:textId="77777777" w:rsidR="00BD3D4B" w:rsidRDefault="00BD3D4B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Picioare automate de parcare;</w:t>
            </w:r>
          </w:p>
          <w:p w14:paraId="17ACEA8F" w14:textId="77777777" w:rsidR="00593EAD" w:rsidRDefault="00593EAD" w:rsidP="00593EAD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Greutate maximă 1300 kg. </w:t>
            </w:r>
          </w:p>
          <w:p w14:paraId="3464BCD4" w14:textId="77777777" w:rsidR="00593EAD" w:rsidRDefault="00593EAD" w:rsidP="00593EAD">
            <w:pPr>
              <w:pStyle w:val="ac"/>
              <w:ind w:left="72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5D47FA42" w14:textId="77777777" w:rsidR="00593EAD" w:rsidRDefault="00593EAD" w:rsidP="00593EAD">
            <w:pPr>
              <w:pStyle w:val="ac"/>
              <w:ind w:left="72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4D1759B0" w14:textId="00468657" w:rsidR="00593EAD" w:rsidRPr="00593EAD" w:rsidRDefault="00593EAD" w:rsidP="00593EAD">
            <w:pPr>
              <w:pStyle w:val="ac"/>
              <w:ind w:left="7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93EA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lastRenderedPageBreak/>
              <w:t>Lamă frontală de zăpada:</w:t>
            </w:r>
          </w:p>
          <w:p w14:paraId="16C83C43" w14:textId="77777777" w:rsidR="00593EAD" w:rsidRDefault="00593EAD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Lățimea lamei de zăpadă minim 3600mm;</w:t>
            </w:r>
          </w:p>
          <w:p w14:paraId="5BBC452F" w14:textId="77777777" w:rsidR="00593EAD" w:rsidRDefault="00593EAD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Lățimea de lucru minim 2900 mm;</w:t>
            </w:r>
          </w:p>
          <w:p w14:paraId="2F3956CF" w14:textId="77777777" w:rsidR="00593EAD" w:rsidRDefault="00593EAD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Componentele lamei realizate din oțel HARDOX minim 400;</w:t>
            </w:r>
          </w:p>
          <w:p w14:paraId="32357AFC" w14:textId="77777777" w:rsidR="00593EAD" w:rsidRDefault="00593EAD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Extensie superioară curbată minim 1100mm;</w:t>
            </w:r>
          </w:p>
          <w:p w14:paraId="517930B1" w14:textId="77777777" w:rsidR="00593EAD" w:rsidRDefault="00593EAD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Faruri de lucru cu lumini laterale LED;</w:t>
            </w:r>
          </w:p>
          <w:p w14:paraId="2A8BC5A0" w14:textId="067C357C" w:rsidR="00593EAD" w:rsidRDefault="00593EAD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Lam</w:t>
            </w:r>
            <w:r w:rsidR="0006282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 zapadă din față flexibil</w:t>
            </w:r>
            <w:r w:rsidR="0006282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379F343D" w14:textId="6117D8EC" w:rsidR="0006282A" w:rsidRDefault="0006282A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Panou de control în cabină cu unit</w:t>
            </w:r>
            <w:r w:rsidR="00EA0A0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ate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electro-hidraulică;</w:t>
            </w:r>
          </w:p>
          <w:p w14:paraId="687F1304" w14:textId="77777777" w:rsidR="0006282A" w:rsidRDefault="0006282A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Aileron în segmentul nr.1, lamă in segmentul nr.2;</w:t>
            </w:r>
          </w:p>
          <w:p w14:paraId="77E0ED66" w14:textId="0BC4842E" w:rsidR="00905638" w:rsidRDefault="0006282A" w:rsidP="009C70E5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Sistem antishok cu amortizoare din wulcollan între lamă și </w:t>
            </w:r>
            <w:r w:rsidR="009D43A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aileron;</w:t>
            </w:r>
          </w:p>
          <w:p w14:paraId="11B0BD7E" w14:textId="556D7345" w:rsidR="003A2097" w:rsidRPr="0006282A" w:rsidRDefault="0006282A" w:rsidP="0006282A">
            <w:pPr>
              <w:pStyle w:val="ac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 antishok cu 2 cilindri hidraulici.</w:t>
            </w:r>
          </w:p>
        </w:tc>
      </w:tr>
    </w:tbl>
    <w:p w14:paraId="52EA1336" w14:textId="77777777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78EFECD6" w14:textId="499E0D67" w:rsidR="00413C97" w:rsidRPr="00413C97" w:rsidRDefault="00413C97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Caracteristicile tehnice și funcționale</w:t>
      </w:r>
      <w:r w:rsidR="00FB4EBB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ale șasiu</w:t>
      </w:r>
      <w:r w:rsidR="00ED5729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rilor</w:t>
      </w:r>
      <w:r w:rsidR="00FB4EBB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trebuie să fie identice</w:t>
      </w:r>
      <w:r w:rsidR="00ED5729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pentru ambele poziții</w:t>
      </w:r>
      <w:r w:rsidR="00FB4EBB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,</w:t>
      </w:r>
      <w:r w:rsidR="00ED5729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="00FB4EBB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iar cele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specificate în Caietul de Sarcini</w:t>
      </w:r>
      <w:r w:rsidR="008B4F9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sunt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obligatorii. </w:t>
      </w:r>
    </w:p>
    <w:p w14:paraId="275DBD63" w14:textId="77777777" w:rsidR="00413C97" w:rsidRPr="00413C97" w:rsidRDefault="00413C97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Vă rugăm să detaliați în oferta dumneavoastră toate caracteristicile tehnice și funcționale care sunt relevante pentru performanțele produsului ofertat.</w:t>
      </w:r>
    </w:p>
    <w:p w14:paraId="52374B51" w14:textId="77777777" w:rsidR="00413C97" w:rsidRPr="00413C97" w:rsidRDefault="00413C97" w:rsidP="008B4F9E">
      <w:pPr>
        <w:spacing w:line="240" w:lineRule="auto"/>
        <w:ind w:left="284" w:right="333" w:firstLine="424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Vînzătorul va pune la dispoziția achizitorului, instrucțiuni de utilizare a echipamentului, astfel încît să fie respectate condițiile de securitate și sănătate în muncă.</w:t>
      </w:r>
    </w:p>
    <w:p w14:paraId="2E513FCA" w14:textId="77777777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7E08E84B" w14:textId="6ABC9A79" w:rsidR="00413C97" w:rsidRPr="001D37BD" w:rsidRDefault="00413C97" w:rsidP="009D62F5">
      <w:pPr>
        <w:pStyle w:val="a8"/>
        <w:ind w:left="284" w:right="333"/>
        <w:jc w:val="center"/>
        <w:rPr>
          <w:rFonts w:eastAsia="Calibri" w:cs="Times New Roman"/>
          <w:b/>
          <w:color w:val="000000"/>
          <w:sz w:val="24"/>
          <w:szCs w:val="24"/>
          <w:lang w:val="ro-MD"/>
        </w:rPr>
      </w:pPr>
      <w:r w:rsidRPr="001D37BD">
        <w:rPr>
          <w:rFonts w:eastAsia="Calibri" w:cs="Times New Roman"/>
          <w:b/>
          <w:color w:val="000000"/>
          <w:sz w:val="24"/>
          <w:szCs w:val="24"/>
          <w:lang w:val="ro-MD"/>
        </w:rPr>
        <w:t>L</w:t>
      </w:r>
      <w:r w:rsidR="009D62F5">
        <w:rPr>
          <w:rFonts w:eastAsia="Calibri" w:cs="Times New Roman"/>
          <w:b/>
          <w:color w:val="000000"/>
          <w:sz w:val="24"/>
          <w:szCs w:val="24"/>
          <w:lang w:val="ro-MD"/>
        </w:rPr>
        <w:t>IVRAREA</w:t>
      </w:r>
    </w:p>
    <w:p w14:paraId="36C48320" w14:textId="5B405C8E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ab/>
      </w:r>
      <w:r w:rsidR="00BF268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Conform condițiilor Inco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terms ,,DDP” Chișinău, autospecialele</w:t>
      </w:r>
      <w:r w:rsidR="007711D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v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or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fi livrat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e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în termen maxim de </w:t>
      </w:r>
      <w:r w:rsidR="009A55A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8</w:t>
      </w:r>
      <w:r w:rsidR="007711D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="009A55A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luni </w:t>
      </w:r>
      <w:r w:rsidR="000010B3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din data semnării contractului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, unde va fi menționat și în anunțul de participare și documentația standard</w:t>
      </w:r>
      <w:r w:rsidR="009A55A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.</w:t>
      </w:r>
    </w:p>
    <w:p w14:paraId="2BE74276" w14:textId="2E5C55D0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ab/>
        <w:t>Produs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ele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livrate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trebuie să fie conform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e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cu detaliile tehnice specificate în anex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a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tehnic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ă a contractului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.</w:t>
      </w:r>
    </w:p>
    <w:p w14:paraId="61ED688E" w14:textId="4D888DE9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ab/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Documente care însoțesc livrarea: cartea tehnică, actele de </w:t>
      </w:r>
      <w:r w:rsidR="001E2288"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proveniență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, certificat de garanție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și alte documente necesare pentru înmatriculare în registrul de stat.</w:t>
      </w:r>
    </w:p>
    <w:p w14:paraId="6BD0F88F" w14:textId="082C6D33" w:rsid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ab/>
        <w:t xml:space="preserve">Livrarea 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autospecialelor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se face la sediul </w:t>
      </w:r>
      <w:r w:rsidR="001E2288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Cumpărătorului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indicat în 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anunțul de participare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, de către persoane autorizate ale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Vînzătorului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, în conformitate cu instrucțiunile 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P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roducătorului și nu va necesita cheltuieli suplimentare pentru </w:t>
      </w:r>
      <w:r w:rsidR="001E2288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Cumpărător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.</w:t>
      </w:r>
    </w:p>
    <w:p w14:paraId="1DA083DF" w14:textId="77777777" w:rsidR="009A55AE" w:rsidRPr="00413C97" w:rsidRDefault="009A55AE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4ADC7225" w14:textId="77777777" w:rsidR="00413C97" w:rsidRPr="00413C97" w:rsidRDefault="00413C97" w:rsidP="009D62F5">
      <w:pPr>
        <w:spacing w:line="240" w:lineRule="auto"/>
        <w:ind w:left="284" w:right="333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0613DA60" w14:textId="607F07DF" w:rsidR="00413C97" w:rsidRPr="00413C97" w:rsidRDefault="00413C97" w:rsidP="009D62F5">
      <w:pPr>
        <w:spacing w:line="240" w:lineRule="auto"/>
        <w:ind w:left="284" w:right="333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 w:eastAsia="en-US"/>
        </w:rPr>
        <w:t>G</w:t>
      </w:r>
      <w:r w:rsidR="009D62F5"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 w:eastAsia="en-US"/>
        </w:rPr>
        <w:t>ARANȚIE DE SERVICE DUPĂ VÎNZARE</w:t>
      </w:r>
    </w:p>
    <w:p w14:paraId="42AD3BB0" w14:textId="77777777" w:rsidR="00413C97" w:rsidRPr="00413C97" w:rsidRDefault="001E2288" w:rsidP="003D518E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Vînzătorul</w:t>
      </w:r>
      <w:r w:rsidR="00413C97"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va trebui să asigure garanția de bună funcționare, calitate și performanțele bunului pentru o perioadă de:</w:t>
      </w:r>
    </w:p>
    <w:p w14:paraId="0AD7AC3A" w14:textId="495A1159" w:rsidR="00413C97" w:rsidRPr="00413C97" w:rsidRDefault="00BF268E" w:rsidP="00413C97">
      <w:pPr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Poziția</w:t>
      </w:r>
      <w:r w:rsidR="00413C97"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="003D518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1</w:t>
      </w:r>
      <w:r w:rsidR="00413C97"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="006F24F9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Autospeciala de asanare</w:t>
      </w:r>
      <w:r w:rsidR="00413C97"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de minim </w:t>
      </w:r>
      <w:r w:rsidR="00AA273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24</w:t>
      </w:r>
      <w:r w:rsidR="00413C97"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luni;</w:t>
      </w:r>
    </w:p>
    <w:p w14:paraId="0EF6E605" w14:textId="51FFD8D1" w:rsidR="00413C97" w:rsidRPr="00413C97" w:rsidRDefault="00BF268E" w:rsidP="003D518E">
      <w:pPr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Poziția</w:t>
      </w:r>
      <w:r w:rsidR="00413C97"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="003D518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2</w:t>
      </w:r>
      <w:r w:rsidR="00413C97"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="006F24F9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Camioane autobasculante</w:t>
      </w:r>
      <w:r w:rsidR="00413C97"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de minim </w:t>
      </w:r>
      <w:r w:rsidR="00AA273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24</w:t>
      </w:r>
      <w:r w:rsidR="00413C97"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luni;</w:t>
      </w:r>
    </w:p>
    <w:p w14:paraId="30E30317" w14:textId="4F7501BB" w:rsidR="00413C97" w:rsidRPr="00413C97" w:rsidRDefault="00413C97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="008B4F9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,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fiind specificată pentru fiecare tip de componentă în parte.</w:t>
      </w:r>
    </w:p>
    <w:p w14:paraId="0FFA68D1" w14:textId="77777777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Perioada de garanție începe din momentul recepției, respectiv livrarea bunului.</w:t>
      </w:r>
    </w:p>
    <w:p w14:paraId="1493DD24" w14:textId="23FB2E73" w:rsidR="00413C97" w:rsidRPr="00413C97" w:rsidRDefault="00413C97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Vînzătorul</w:t>
      </w:r>
      <w:r w:rsidR="00CD1ADD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trebui</w:t>
      </w:r>
      <w:r w:rsidR="00CD1ADD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e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să</w:t>
      </w:r>
      <w:r w:rsidR="00CD1ADD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dețină centru de deservire autorizat de producător, astfel va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asigur</w:t>
      </w:r>
      <w:r w:rsidR="00CD1ADD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a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servicii de întreținere și reparații după vînzare, sigure și permanente la sediul său</w:t>
      </w:r>
      <w:r w:rsidR="00CD1ADD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.</w:t>
      </w:r>
    </w:p>
    <w:p w14:paraId="07975EEF" w14:textId="39A72F7E" w:rsidR="00413C97" w:rsidRPr="00413C97" w:rsidRDefault="00413C97" w:rsidP="00104B23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În perioada de garanție toate piesele de schimb</w:t>
      </w:r>
      <w:r w:rsidR="00104B23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,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intervențiile autorizate</w:t>
      </w:r>
      <w:r w:rsidR="00104B23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și serviciile de mentenanță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vor fi gratuite.</w:t>
      </w:r>
      <w:r w:rsidR="00104B23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</w:p>
    <w:p w14:paraId="5521BAC9" w14:textId="1A6B48B0" w:rsidR="00413C97" w:rsidRPr="00413C97" w:rsidRDefault="00413C97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Vînzătorul trebuie să prezinte lista (nume, adresa, telefon, etc) persoanelor</w:t>
      </w:r>
      <w:r w:rsidR="006F24F9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abilitate pentru perioada de garanție.</w:t>
      </w:r>
    </w:p>
    <w:p w14:paraId="0A078132" w14:textId="4E0B07E0" w:rsidR="00413C97" w:rsidRPr="00413C97" w:rsidRDefault="00413C97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Defecțiunile înregistrate vor fi sesizate la dispeceratul Vînzătorului, acesta fiind obligat a avea un program de lucru între 08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val="ro-MD" w:eastAsia="en-US"/>
        </w:rPr>
        <w:t xml:space="preserve">00 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- 17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val="ro-MD" w:eastAsia="en-US"/>
        </w:rPr>
        <w:t>00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(luni-viner</w:t>
      </w:r>
      <w:r w:rsidR="0000201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i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).</w:t>
      </w:r>
    </w:p>
    <w:p w14:paraId="5CF41C46" w14:textId="77777777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1BEDA3B7" w14:textId="5473E119" w:rsidR="00413C97" w:rsidRPr="001D37BD" w:rsidRDefault="00413C97" w:rsidP="009D62F5">
      <w:pPr>
        <w:pStyle w:val="a8"/>
        <w:ind w:left="1337" w:right="333"/>
        <w:jc w:val="center"/>
        <w:rPr>
          <w:rFonts w:eastAsia="Calibri" w:cs="Times New Roman"/>
          <w:b/>
          <w:bCs/>
          <w:color w:val="000000"/>
          <w:sz w:val="24"/>
          <w:szCs w:val="24"/>
          <w:lang w:val="ro-MD"/>
        </w:rPr>
      </w:pPr>
      <w:r w:rsidRPr="001D37BD">
        <w:rPr>
          <w:rFonts w:eastAsia="Calibri" w:cs="Times New Roman"/>
          <w:b/>
          <w:bCs/>
          <w:color w:val="000000"/>
          <w:sz w:val="24"/>
          <w:szCs w:val="24"/>
          <w:lang w:val="ro-MD"/>
        </w:rPr>
        <w:t>PERIOADA DE VALABILITATE A OFERTEI</w:t>
      </w:r>
    </w:p>
    <w:p w14:paraId="06AE67BE" w14:textId="77777777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lastRenderedPageBreak/>
        <w:t>Se solicită o perioadă de valabilitate a ofertei de 60 de zile</w:t>
      </w:r>
      <w:r w:rsidR="007711D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calendaristice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de la data limită de depunere a ofertei.</w:t>
      </w:r>
    </w:p>
    <w:p w14:paraId="6BCEA9B4" w14:textId="77777777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72515BBE" w14:textId="77777777" w:rsidR="00413C97" w:rsidRPr="001D37BD" w:rsidRDefault="00413C97" w:rsidP="009D62F5">
      <w:pPr>
        <w:spacing w:line="240" w:lineRule="auto"/>
        <w:ind w:left="284" w:right="333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ro-MD" w:eastAsia="en-US"/>
        </w:rPr>
      </w:pPr>
      <w:r w:rsidRPr="001D37B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ro-MD" w:eastAsia="en-US"/>
        </w:rPr>
        <w:t>MODALITĂȚI DE PLATĂ</w:t>
      </w:r>
    </w:p>
    <w:p w14:paraId="363983E1" w14:textId="77777777" w:rsidR="00413C97" w:rsidRPr="00413C97" w:rsidRDefault="00413C97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Plata produsului se va efectua în conformitate cu contractul încheiat între </w:t>
      </w:r>
      <w:r w:rsidR="00C1155B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Cumpărător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și Vînzător cu plata integrală în decurs de 30 zile</w:t>
      </w:r>
      <w:r w:rsidR="007711D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calendaristice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de la livrare. </w:t>
      </w:r>
    </w:p>
    <w:p w14:paraId="57853251" w14:textId="77777777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2BE836A0" w14:textId="77777777" w:rsidR="00413C97" w:rsidRPr="001D37BD" w:rsidRDefault="00413C97" w:rsidP="009D62F5">
      <w:pPr>
        <w:spacing w:line="240" w:lineRule="auto"/>
        <w:ind w:left="284" w:right="333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ro-MD" w:eastAsia="en-US"/>
        </w:rPr>
      </w:pPr>
      <w:r w:rsidRPr="001D37B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ro-MD" w:eastAsia="en-US"/>
        </w:rPr>
        <w:t>PRECIZĂRI FINALE</w:t>
      </w:r>
    </w:p>
    <w:p w14:paraId="068472DE" w14:textId="4501B9CF" w:rsidR="00413C97" w:rsidRPr="00413C97" w:rsidRDefault="00413C97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Operatorul economic declarat câștigător după finalizarea evaluării,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pînă la semnarea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contractul de vînzare-cumpărare</w:t>
      </w:r>
      <w:r w:rsidR="00F96881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va avea obligația pentru completarea și prezentarea declarației privind confirmarea </w:t>
      </w:r>
      <w:r w:rsidR="00E24858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identității beneficiarilor efectivi și neîncadrarea acestora în situația condamnării pentru participarea la activități ale unei organizații sau grupări criminale, pentru corupție, fraudă și/sau spălarea de bani, cît și garanția de bună execuție, iar o</w:t>
      </w:r>
      <w:r w:rsidR="00C1155B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ferta d</w:t>
      </w: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e baza a operatorul economic care a fost declarat câștigător devine parte integrantă a contractului de achiziție. Grupul de lucru care va evalua ofertele va avea obligația să respecte cu strictețe Legea nr. 131 din privind achizițiile publice, dar și HG</w:t>
      </w:r>
      <w:r w:rsidR="0000201E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 xml:space="preserve"> conexe.</w:t>
      </w:r>
    </w:p>
    <w:p w14:paraId="223760DA" w14:textId="77777777" w:rsidR="00413C97" w:rsidRPr="00413C97" w:rsidRDefault="00413C97" w:rsidP="00413C97">
      <w:pPr>
        <w:spacing w:line="240" w:lineRule="auto"/>
        <w:ind w:left="284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Organizatorul își rezervă dreptul de a accepta sau de a respinge orice oferta sau pe toate ofertele.</w:t>
      </w:r>
    </w:p>
    <w:p w14:paraId="418B597F" w14:textId="77777777" w:rsidR="00413C97" w:rsidRDefault="00413C97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  <w:r w:rsidRPr="00413C97"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  <w:t>Respectarea instrucțiunilor din Caietul de Sarcini este obligatorie pentru toți operatorii economici care au depus oferta.</w:t>
      </w:r>
    </w:p>
    <w:p w14:paraId="3D69E510" w14:textId="77777777" w:rsidR="001B71D0" w:rsidRDefault="001B71D0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7622729C" w14:textId="77777777" w:rsidR="001B71D0" w:rsidRDefault="001B71D0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1A848901" w14:textId="77777777" w:rsidR="001B71D0" w:rsidRDefault="001B71D0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3B8435C9" w14:textId="77777777" w:rsidR="001B71D0" w:rsidRPr="00413C97" w:rsidRDefault="001B71D0" w:rsidP="00413C97">
      <w:pPr>
        <w:spacing w:line="240" w:lineRule="auto"/>
        <w:ind w:left="284" w:right="333" w:firstLine="436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19F52FDC" w14:textId="77777777" w:rsidR="00413C97" w:rsidRDefault="00413C97" w:rsidP="00413C97">
      <w:pPr>
        <w:spacing w:line="240" w:lineRule="auto"/>
        <w:ind w:left="1353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6E39D2C7" w14:textId="77777777" w:rsidR="006A233F" w:rsidRDefault="006A233F" w:rsidP="00413C97">
      <w:pPr>
        <w:spacing w:line="240" w:lineRule="auto"/>
        <w:ind w:left="1353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3810468E" w14:textId="77777777" w:rsidR="001B71D0" w:rsidRDefault="001B71D0" w:rsidP="00413C97">
      <w:pPr>
        <w:spacing w:line="240" w:lineRule="auto"/>
        <w:ind w:left="1353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4AE96E3E" w14:textId="77777777" w:rsidR="001B71D0" w:rsidRDefault="001B71D0" w:rsidP="00413C97">
      <w:pPr>
        <w:spacing w:line="240" w:lineRule="auto"/>
        <w:ind w:left="1353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74F85395" w14:textId="77777777" w:rsidR="001B71D0" w:rsidRPr="00413C97" w:rsidRDefault="001B71D0" w:rsidP="00413C97">
      <w:pPr>
        <w:spacing w:line="240" w:lineRule="auto"/>
        <w:ind w:left="1353" w:right="333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MD" w:eastAsia="en-US"/>
        </w:rPr>
      </w:pPr>
    </w:p>
    <w:p w14:paraId="3B57FD8D" w14:textId="62C554CE" w:rsidR="00413C97" w:rsidRPr="00413C97" w:rsidRDefault="00531F4A" w:rsidP="00413C97">
      <w:pPr>
        <w:spacing w:before="120" w:after="120"/>
        <w:jc w:val="both"/>
        <w:rPr>
          <w:rFonts w:ascii="Calibri" w:eastAsia="Calibri" w:hAnsi="Calibri" w:cs="Times New Roman"/>
          <w:b/>
          <w:sz w:val="40"/>
          <w:szCs w:val="40"/>
          <w:lang w:val="en-US" w:eastAsia="en-US"/>
        </w:rPr>
      </w:pPr>
      <w:r w:rsidRPr="00531F4A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Președintele grupului de lucru pentru achiziții </w:t>
      </w:r>
      <w:r w:rsidRPr="00531F4A">
        <w:rPr>
          <w:rFonts w:eastAsia="Calibri"/>
          <w:b/>
          <w:sz w:val="24"/>
          <w:szCs w:val="24"/>
          <w:lang w:val="ro-MD"/>
        </w:rPr>
        <w:t xml:space="preserve"> </w:t>
      </w:r>
      <w:r w:rsidR="00413C97"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___</w:t>
      </w:r>
      <w:r w:rsidR="00413C97" w:rsidRPr="00413C97">
        <w:rPr>
          <w:rFonts w:ascii="Times New Roman" w:eastAsia="Calibri" w:hAnsi="Times New Roman" w:cs="Times New Roman"/>
          <w:b/>
          <w:sz w:val="24"/>
          <w:szCs w:val="24"/>
          <w:lang w:val="ro-MD" w:eastAsia="en-US"/>
        </w:rPr>
        <w:t>_________</w:t>
      </w:r>
      <w:r w:rsidR="00413C97" w:rsidRPr="00413C97"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  <w:t>__________________  L.Ș.</w:t>
      </w:r>
    </w:p>
    <w:p w14:paraId="39A6DB5F" w14:textId="77777777" w:rsidR="008D1128" w:rsidRPr="00413C97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513A9A7C" w14:textId="77777777" w:rsidR="008D1128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5045721E" w14:textId="77777777" w:rsidR="008D1128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1337D865" w14:textId="77777777" w:rsidR="008D1128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607558F5" w14:textId="77777777" w:rsidR="008D1128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10E286AC" w14:textId="77777777" w:rsidR="008D1128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57A53729" w14:textId="77777777" w:rsidR="00F53B82" w:rsidRDefault="00F53B82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3EFC0F56" w14:textId="77777777" w:rsidR="004E37B4" w:rsidRDefault="004E37B4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7EB7E6B9" w14:textId="77777777" w:rsidR="004E37B4" w:rsidRDefault="004E37B4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563C107E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27B95F78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725BD17F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3A1FD30B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21CFF6CB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7F73830C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3883D970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7999DCFA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2FB10A11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55407238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2C1EB519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4176250E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598215D4" w14:textId="77777777" w:rsidR="00A4282E" w:rsidRDefault="00A4282E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621672E3" w14:textId="77777777" w:rsidR="004E37B4" w:rsidRDefault="004E37B4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159D15D6" w14:textId="77777777" w:rsidR="004E37B4" w:rsidRDefault="004E37B4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7F3B5332" w14:textId="77777777" w:rsidR="009301AB" w:rsidRDefault="009301AB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5B1166F6" w14:textId="77777777" w:rsidR="009301AB" w:rsidRDefault="009301AB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3A8BB3F5" w14:textId="485DAD26" w:rsidR="009301AB" w:rsidRDefault="009301AB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Ex</w:t>
      </w:r>
      <w:r w:rsidR="001A7979">
        <w:rPr>
          <w:rFonts w:ascii="Times New Roman" w:hAnsi="Times New Roman" w:cs="Times New Roman"/>
          <w:sz w:val="20"/>
          <w:szCs w:val="20"/>
          <w:lang w:val="ro-MD"/>
        </w:rPr>
        <w:t>ecutor</w:t>
      </w:r>
      <w:r>
        <w:rPr>
          <w:rFonts w:ascii="Times New Roman" w:hAnsi="Times New Roman" w:cs="Times New Roman"/>
          <w:sz w:val="20"/>
          <w:szCs w:val="20"/>
          <w:lang w:val="ro-MD"/>
        </w:rPr>
        <w:t>:</w:t>
      </w:r>
    </w:p>
    <w:p w14:paraId="321F4949" w14:textId="4404D9CB" w:rsidR="009301AB" w:rsidRDefault="009301AB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Sergiu Coteț - 060500912</w:t>
      </w:r>
    </w:p>
    <w:p w14:paraId="5D553BE4" w14:textId="77777777" w:rsidR="008D1128" w:rsidRDefault="008D1128" w:rsidP="009A4B0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MD"/>
        </w:rPr>
      </w:pPr>
    </w:p>
    <w:p w14:paraId="4290782E" w14:textId="77777777" w:rsidR="00E95906" w:rsidRPr="00457A06" w:rsidRDefault="00000000" w:rsidP="00E95906">
      <w:pPr>
        <w:pStyle w:val="a5"/>
        <w:jc w:val="center"/>
        <w:rPr>
          <w:rFonts w:ascii="Calibri" w:hAnsi="Calibri" w:cs="Calibri"/>
          <w:color w:val="92D050"/>
          <w:sz w:val="22"/>
          <w:lang w:val="ro-RO"/>
        </w:rPr>
      </w:pPr>
      <w:r>
        <w:rPr>
          <w:rFonts w:ascii="Calibri" w:hAnsi="Calibri" w:cs="Calibri"/>
          <w:noProof/>
          <w:color w:val="92D050"/>
          <w:sz w:val="22"/>
          <w:lang w:val="ro-RO"/>
        </w:rPr>
        <w:pict w14:anchorId="48E2DEF7">
          <v:line id="Conector drept 1" o:spid="_x0000_s2050" style="position:absolute;left:0;text-align:left;z-index:251659264;visibility:visible;mso-width-relative:margin;mso-height-relative:margin" from="1.5pt,6.35pt" to="481.9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" strokecolor="#00b050" strokeweight="1.5pt">
            <v:stroke joinstyle="miter"/>
          </v:line>
        </w:pict>
      </w:r>
    </w:p>
    <w:p w14:paraId="3B5F5D5E" w14:textId="77777777" w:rsidR="00E95906" w:rsidRDefault="00E95906" w:rsidP="00E95906">
      <w:pPr>
        <w:pStyle w:val="a5"/>
        <w:jc w:val="center"/>
        <w:rPr>
          <w:rFonts w:ascii="Calibri" w:hAnsi="Calibri" w:cs="Calibri"/>
          <w:sz w:val="22"/>
          <w:lang w:val="ro-RO"/>
        </w:rPr>
      </w:pPr>
      <w:r w:rsidRPr="00457A06">
        <w:rPr>
          <w:rFonts w:ascii="Calibri" w:hAnsi="Calibri" w:cs="Calibri"/>
          <w:sz w:val="22"/>
          <w:lang w:val="ro-RO"/>
        </w:rPr>
        <w:t xml:space="preserve">str. 27 Martie </w:t>
      </w:r>
      <w:r>
        <w:rPr>
          <w:rFonts w:ascii="Calibri" w:hAnsi="Calibri" w:cs="Calibri"/>
          <w:sz w:val="22"/>
          <w:lang w:val="ro-RO"/>
        </w:rPr>
        <w:t>1918, nr.14, municipiul Chișinău, Republica Moldova, MD – 2069;</w:t>
      </w:r>
    </w:p>
    <w:p w14:paraId="29E777A4" w14:textId="33A0706E" w:rsidR="008D1128" w:rsidRPr="00BB0700" w:rsidRDefault="00E95906" w:rsidP="00BB0700">
      <w:pPr>
        <w:pStyle w:val="a5"/>
        <w:tabs>
          <w:tab w:val="clear" w:pos="4680"/>
        </w:tabs>
        <w:jc w:val="center"/>
        <w:rPr>
          <w:rFonts w:ascii="Calibri" w:hAnsi="Calibri" w:cs="Calibri"/>
          <w:sz w:val="22"/>
          <w:lang w:val="ro-RO"/>
        </w:rPr>
      </w:pPr>
      <w:r>
        <w:rPr>
          <w:rFonts w:ascii="Calibri" w:hAnsi="Calibri" w:cs="Calibri"/>
          <w:sz w:val="22"/>
          <w:lang w:val="ro-RO"/>
        </w:rPr>
        <w:t xml:space="preserve">tel: (022) 746-842, tel: (022) 740-919; email: </w:t>
      </w:r>
      <w:hyperlink r:id="rId8" w:history="1">
        <w:r w:rsidRPr="00570337">
          <w:rPr>
            <w:rStyle w:val="a7"/>
            <w:rFonts w:ascii="Calibri" w:hAnsi="Calibri" w:cs="Calibri"/>
            <w:color w:val="000000" w:themeColor="text1"/>
            <w:sz w:val="22"/>
            <w:u w:val="none"/>
            <w:lang w:val="ro-RO"/>
          </w:rPr>
          <w:t>anticamera@asl.md</w:t>
        </w:r>
      </w:hyperlink>
      <w:r>
        <w:rPr>
          <w:lang w:val="ro-RO"/>
        </w:rPr>
        <w:t>;</w:t>
      </w:r>
      <w:r>
        <w:rPr>
          <w:rFonts w:ascii="Calibri" w:hAnsi="Calibri" w:cs="Calibri"/>
          <w:sz w:val="22"/>
          <w:lang w:val="ro-RO"/>
        </w:rPr>
        <w:t xml:space="preserve"> www.autosalubritate.md</w:t>
      </w:r>
    </w:p>
    <w:sectPr w:rsidR="008D1128" w:rsidRPr="00BB0700" w:rsidSect="00AA33DA">
      <w:headerReference w:type="first" r:id="rId9"/>
      <w:pgSz w:w="11906" w:h="16838" w:code="9"/>
      <w:pgMar w:top="567" w:right="567" w:bottom="567" w:left="1418" w:header="284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4EE31" w14:textId="77777777" w:rsidR="00E752E9" w:rsidRDefault="00E752E9">
      <w:pPr>
        <w:spacing w:after="0" w:line="240" w:lineRule="auto"/>
      </w:pPr>
      <w:r>
        <w:separator/>
      </w:r>
    </w:p>
  </w:endnote>
  <w:endnote w:type="continuationSeparator" w:id="0">
    <w:p w14:paraId="35190F68" w14:textId="77777777" w:rsidR="00E752E9" w:rsidRDefault="00E75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tka Text">
    <w:altName w:val="Arial"/>
    <w:panose1 w:val="02000505000000020004"/>
    <w:charset w:val="CC"/>
    <w:family w:val="auto"/>
    <w:pitch w:val="variable"/>
    <w:sig w:usb0="A00002EF" w:usb1="4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B5890" w14:textId="77777777" w:rsidR="00E752E9" w:rsidRDefault="00E752E9">
      <w:pPr>
        <w:spacing w:after="0" w:line="240" w:lineRule="auto"/>
      </w:pPr>
      <w:r>
        <w:separator/>
      </w:r>
    </w:p>
  </w:footnote>
  <w:footnote w:type="continuationSeparator" w:id="0">
    <w:p w14:paraId="166CB7BB" w14:textId="77777777" w:rsidR="00E752E9" w:rsidRDefault="00E75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BA074" w14:textId="77777777" w:rsidR="0055601F" w:rsidRDefault="0055601F" w:rsidP="00791DF7">
    <w:pPr>
      <w:tabs>
        <w:tab w:val="left" w:pos="196"/>
        <w:tab w:val="left" w:pos="476"/>
        <w:tab w:val="left" w:pos="2835"/>
      </w:tabs>
      <w:spacing w:after="0"/>
      <w:jc w:val="center"/>
      <w:rPr>
        <w:rFonts w:ascii="Sitka Text" w:hAnsi="Sitka Text" w:cs="Calibri"/>
        <w:b/>
        <w:bCs/>
      </w:rPr>
    </w:pPr>
  </w:p>
  <w:p w14:paraId="4DF7480C" w14:textId="77777777" w:rsidR="0055601F" w:rsidRPr="00C762E6" w:rsidRDefault="00F43096" w:rsidP="00D537CE">
    <w:pPr>
      <w:tabs>
        <w:tab w:val="left" w:pos="196"/>
        <w:tab w:val="left" w:pos="476"/>
        <w:tab w:val="left" w:pos="2835"/>
      </w:tabs>
      <w:spacing w:after="0"/>
      <w:ind w:left="142"/>
      <w:jc w:val="center"/>
      <w:rPr>
        <w:rFonts w:ascii="Sitka Text" w:hAnsi="Sitka Text" w:cs="Calibri"/>
        <w:b/>
        <w:bCs/>
      </w:rPr>
    </w:pPr>
    <w:r w:rsidRPr="00C762E6">
      <w:rPr>
        <w:rFonts w:ascii="Sitka Text" w:hAnsi="Sitka Text" w:cs="Calibri"/>
        <w:b/>
        <w:bCs/>
        <w:noProof/>
        <w:lang w:val="ru-RU" w:eastAsia="ru-RU"/>
      </w:rPr>
      <w:drawing>
        <wp:anchor distT="0" distB="0" distL="114300" distR="114300" simplePos="0" relativeHeight="251661312" behindDoc="0" locked="0" layoutInCell="1" allowOverlap="1" wp14:anchorId="584E0755" wp14:editId="447C2E3B">
          <wp:simplePos x="0" y="0"/>
          <wp:positionH relativeFrom="margin">
            <wp:posOffset>-108585</wp:posOffset>
          </wp:positionH>
          <wp:positionV relativeFrom="margin">
            <wp:posOffset>-1080135</wp:posOffset>
          </wp:positionV>
          <wp:extent cx="1162050" cy="866775"/>
          <wp:effectExtent l="19050" t="0" r="0" b="0"/>
          <wp:wrapSquare wrapText="bothSides"/>
          <wp:docPr id="1" name="Imagine 2003895142" descr="C:\Users\alexandra.motpan1\Desktop\Stema primarie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40233007" descr="C:\Users\alexandra.motpan1\Desktop\Stema primarie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762E6">
      <w:rPr>
        <w:rFonts w:ascii="Sitka Text" w:hAnsi="Sitka Text"/>
        <w:b/>
        <w:bCs/>
        <w:noProof/>
        <w:lang w:val="ru-RU" w:eastAsia="ru-RU"/>
      </w:rPr>
      <w:drawing>
        <wp:anchor distT="0" distB="0" distL="114300" distR="114300" simplePos="0" relativeHeight="251662336" behindDoc="0" locked="0" layoutInCell="1" allowOverlap="1" wp14:anchorId="6B066BEA" wp14:editId="7066F215">
          <wp:simplePos x="0" y="0"/>
          <wp:positionH relativeFrom="margin">
            <wp:posOffset>5150485</wp:posOffset>
          </wp:positionH>
          <wp:positionV relativeFrom="margin">
            <wp:posOffset>-1080770</wp:posOffset>
          </wp:positionV>
          <wp:extent cx="902335" cy="876300"/>
          <wp:effectExtent l="0" t="0" r="0" b="0"/>
          <wp:wrapSquare wrapText="bothSides"/>
          <wp:docPr id="2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762E6">
      <w:rPr>
        <w:rFonts w:ascii="Sitka Text" w:hAnsi="Sitka Text" w:cs="Calibri"/>
        <w:b/>
        <w:bCs/>
      </w:rPr>
      <w:t>REPUBLICA MOLDOVA</w:t>
    </w:r>
  </w:p>
  <w:p w14:paraId="2293E042" w14:textId="77777777" w:rsidR="0055601F" w:rsidRPr="00C762E6" w:rsidRDefault="00F43096" w:rsidP="00D537CE">
    <w:pPr>
      <w:spacing w:after="0"/>
      <w:ind w:left="142"/>
      <w:jc w:val="center"/>
      <w:rPr>
        <w:rFonts w:ascii="Sitka Text" w:hAnsi="Sitka Text" w:cs="Calibri"/>
        <w:b/>
        <w:bCs/>
      </w:rPr>
    </w:pPr>
    <w:r w:rsidRPr="00C762E6">
      <w:rPr>
        <w:rFonts w:ascii="Sitka Text" w:hAnsi="Sitka Text" w:cs="Calibri"/>
        <w:b/>
        <w:bCs/>
      </w:rPr>
      <w:t>CONSILIUL MUNICIPAL CHIȘINĂU</w:t>
    </w:r>
  </w:p>
  <w:p w14:paraId="1E0F0D09" w14:textId="77777777" w:rsidR="0055601F" w:rsidRPr="00C762E6" w:rsidRDefault="00F43096" w:rsidP="00D537CE">
    <w:pPr>
      <w:spacing w:after="0"/>
      <w:ind w:left="142"/>
      <w:jc w:val="center"/>
      <w:rPr>
        <w:rFonts w:ascii="Sitka Text" w:hAnsi="Sitka Text" w:cs="Calibri"/>
        <w:b/>
        <w:bCs/>
      </w:rPr>
    </w:pPr>
    <w:r w:rsidRPr="00C762E6">
      <w:rPr>
        <w:rFonts w:ascii="Sitka Text" w:hAnsi="Sitka Text" w:cs="Calibri"/>
        <w:b/>
        <w:bCs/>
      </w:rPr>
      <w:t>PRIMARUL GENERAL AL MUNICIPIULUI CHIȘINĂU</w:t>
    </w:r>
  </w:p>
  <w:p w14:paraId="4273C991" w14:textId="77777777" w:rsidR="0055601F" w:rsidRPr="00C762E6" w:rsidRDefault="00F43096" w:rsidP="00D537CE">
    <w:pPr>
      <w:spacing w:after="0"/>
      <w:ind w:left="142"/>
      <w:jc w:val="center"/>
      <w:rPr>
        <w:rFonts w:ascii="Sitka Text" w:hAnsi="Sitka Text" w:cs="Calibri"/>
        <w:b/>
        <w:bCs/>
      </w:rPr>
    </w:pPr>
    <w:r w:rsidRPr="00C762E6">
      <w:rPr>
        <w:rFonts w:ascii="Sitka Text" w:hAnsi="Sitka Text" w:cs="Calibri"/>
        <w:b/>
        <w:bCs/>
      </w:rPr>
      <w:t>ÎNTREPRINDEREA MUNICIPALĂ</w:t>
    </w:r>
  </w:p>
  <w:p w14:paraId="6F089B76" w14:textId="77777777" w:rsidR="0055601F" w:rsidRPr="00C762E6" w:rsidRDefault="00F43096" w:rsidP="00D537CE">
    <w:pPr>
      <w:pStyle w:val="a3"/>
      <w:ind w:left="142"/>
      <w:jc w:val="center"/>
      <w:rPr>
        <w:rFonts w:ascii="Sitka Text" w:hAnsi="Sitka Text" w:cs="Calibri"/>
        <w:b/>
        <w:bCs/>
        <w:sz w:val="22"/>
        <w:lang w:val="ro-RO"/>
      </w:rPr>
    </w:pPr>
    <w:r w:rsidRPr="00C762E6">
      <w:rPr>
        <w:rFonts w:ascii="Sitka Text" w:hAnsi="Sitka Text" w:cs="Calibri"/>
        <w:b/>
        <w:bCs/>
        <w:sz w:val="22"/>
        <w:lang w:val="ro-RO"/>
      </w:rPr>
      <w:t>REGIA ,,AUTOSALUBRITATE”</w:t>
    </w:r>
  </w:p>
  <w:p w14:paraId="3840EB43" w14:textId="77777777" w:rsidR="0055601F" w:rsidRPr="00791DF7" w:rsidRDefault="00F43096" w:rsidP="00D537CE">
    <w:pPr>
      <w:pStyle w:val="a3"/>
      <w:ind w:hanging="142"/>
      <w:jc w:val="center"/>
      <w:rPr>
        <w:lang w:val="ro-RO"/>
      </w:rPr>
    </w:pPr>
    <w:r w:rsidRPr="00F2320E">
      <w:rPr>
        <w:noProof/>
        <w:spacing w:val="-20"/>
        <w:lang w:eastAsia="ru-RU"/>
      </w:rPr>
      <w:drawing>
        <wp:inline distT="0" distB="0" distL="0" distR="0" wp14:anchorId="3861F60F" wp14:editId="21295C9E">
          <wp:extent cx="6172200" cy="97508"/>
          <wp:effectExtent l="19050" t="0" r="0" b="0"/>
          <wp:docPr id="3" name="Imagine 1820291985" descr="Flag_of_Rom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" descr="Flag_of_Roman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7605" cy="1028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34F0"/>
    <w:multiLevelType w:val="hybridMultilevel"/>
    <w:tmpl w:val="9BEACEF0"/>
    <w:lvl w:ilvl="0" w:tplc="865E6704">
      <w:start w:val="1"/>
      <w:numFmt w:val="upperRoman"/>
      <w:lvlText w:val="%1."/>
      <w:lvlJc w:val="left"/>
      <w:pPr>
        <w:ind w:left="1337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97" w:hanging="360"/>
      </w:pPr>
    </w:lvl>
    <w:lvl w:ilvl="2" w:tplc="0419001B" w:tentative="1">
      <w:start w:val="1"/>
      <w:numFmt w:val="lowerRoman"/>
      <w:lvlText w:val="%3."/>
      <w:lvlJc w:val="right"/>
      <w:pPr>
        <w:ind w:left="2417" w:hanging="180"/>
      </w:pPr>
    </w:lvl>
    <w:lvl w:ilvl="3" w:tplc="0419000F" w:tentative="1">
      <w:start w:val="1"/>
      <w:numFmt w:val="decimal"/>
      <w:lvlText w:val="%4."/>
      <w:lvlJc w:val="left"/>
      <w:pPr>
        <w:ind w:left="3137" w:hanging="360"/>
      </w:pPr>
    </w:lvl>
    <w:lvl w:ilvl="4" w:tplc="04190019" w:tentative="1">
      <w:start w:val="1"/>
      <w:numFmt w:val="lowerLetter"/>
      <w:lvlText w:val="%5."/>
      <w:lvlJc w:val="left"/>
      <w:pPr>
        <w:ind w:left="3857" w:hanging="360"/>
      </w:pPr>
    </w:lvl>
    <w:lvl w:ilvl="5" w:tplc="0419001B" w:tentative="1">
      <w:start w:val="1"/>
      <w:numFmt w:val="lowerRoman"/>
      <w:lvlText w:val="%6."/>
      <w:lvlJc w:val="right"/>
      <w:pPr>
        <w:ind w:left="4577" w:hanging="180"/>
      </w:pPr>
    </w:lvl>
    <w:lvl w:ilvl="6" w:tplc="0419000F" w:tentative="1">
      <w:start w:val="1"/>
      <w:numFmt w:val="decimal"/>
      <w:lvlText w:val="%7."/>
      <w:lvlJc w:val="left"/>
      <w:pPr>
        <w:ind w:left="5297" w:hanging="360"/>
      </w:pPr>
    </w:lvl>
    <w:lvl w:ilvl="7" w:tplc="04190019" w:tentative="1">
      <w:start w:val="1"/>
      <w:numFmt w:val="lowerLetter"/>
      <w:lvlText w:val="%8."/>
      <w:lvlJc w:val="left"/>
      <w:pPr>
        <w:ind w:left="6017" w:hanging="360"/>
      </w:pPr>
    </w:lvl>
    <w:lvl w:ilvl="8" w:tplc="0419001B" w:tentative="1">
      <w:start w:val="1"/>
      <w:numFmt w:val="lowerRoman"/>
      <w:lvlText w:val="%9."/>
      <w:lvlJc w:val="right"/>
      <w:pPr>
        <w:ind w:left="6737" w:hanging="180"/>
      </w:pPr>
    </w:lvl>
  </w:abstractNum>
  <w:abstractNum w:abstractNumId="1" w15:restartNumberingAfterBreak="0">
    <w:nsid w:val="05250B22"/>
    <w:multiLevelType w:val="hybridMultilevel"/>
    <w:tmpl w:val="F3B60D1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33D09"/>
    <w:multiLevelType w:val="hybridMultilevel"/>
    <w:tmpl w:val="FC04BAA2"/>
    <w:lvl w:ilvl="0" w:tplc="7C4CFF1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0B04A67"/>
    <w:multiLevelType w:val="multilevel"/>
    <w:tmpl w:val="AF3E6D9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9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73" w:hanging="1800"/>
      </w:pPr>
      <w:rPr>
        <w:rFonts w:hint="default"/>
      </w:rPr>
    </w:lvl>
  </w:abstractNum>
  <w:abstractNum w:abstractNumId="4" w15:restartNumberingAfterBreak="0">
    <w:nsid w:val="2E400BBF"/>
    <w:multiLevelType w:val="hybridMultilevel"/>
    <w:tmpl w:val="097AE2B8"/>
    <w:lvl w:ilvl="0" w:tplc="66A41FA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242136"/>
    <w:multiLevelType w:val="hybridMultilevel"/>
    <w:tmpl w:val="748801BA"/>
    <w:lvl w:ilvl="0" w:tplc="587CDF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A0524"/>
    <w:multiLevelType w:val="hybridMultilevel"/>
    <w:tmpl w:val="443E6C08"/>
    <w:lvl w:ilvl="0" w:tplc="E7F682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130D62"/>
    <w:multiLevelType w:val="hybridMultilevel"/>
    <w:tmpl w:val="5DA63530"/>
    <w:lvl w:ilvl="0" w:tplc="6276E584">
      <w:start w:val="1"/>
      <w:numFmt w:val="bullet"/>
      <w:pStyle w:val="PuceTableau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1D52BA"/>
    <w:multiLevelType w:val="multilevel"/>
    <w:tmpl w:val="B9428F8E"/>
    <w:lvl w:ilvl="0">
      <w:start w:val="1"/>
      <w:numFmt w:val="decimal"/>
      <w:lvlText w:val="%1."/>
      <w:lvlJc w:val="left"/>
      <w:pPr>
        <w:ind w:left="9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7" w:hanging="1800"/>
      </w:pPr>
      <w:rPr>
        <w:rFonts w:hint="default"/>
      </w:rPr>
    </w:lvl>
  </w:abstractNum>
  <w:abstractNum w:abstractNumId="9" w15:restartNumberingAfterBreak="0">
    <w:nsid w:val="4A7E7F5E"/>
    <w:multiLevelType w:val="hybridMultilevel"/>
    <w:tmpl w:val="0DE2E534"/>
    <w:lvl w:ilvl="0" w:tplc="587CDF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553EE"/>
    <w:multiLevelType w:val="hybridMultilevel"/>
    <w:tmpl w:val="94589EA2"/>
    <w:lvl w:ilvl="0" w:tplc="9D4E55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A633C7"/>
    <w:multiLevelType w:val="hybridMultilevel"/>
    <w:tmpl w:val="1B0E445C"/>
    <w:lvl w:ilvl="0" w:tplc="587CDF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943EF7"/>
    <w:multiLevelType w:val="hybridMultilevel"/>
    <w:tmpl w:val="1D42CA3E"/>
    <w:lvl w:ilvl="0" w:tplc="6DB64E2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BEC55AF"/>
    <w:multiLevelType w:val="hybridMultilevel"/>
    <w:tmpl w:val="68864F36"/>
    <w:lvl w:ilvl="0" w:tplc="22324A90">
      <w:start w:val="1"/>
      <w:numFmt w:val="decimal"/>
      <w:lvlText w:val="(%1)"/>
      <w:lvlJc w:val="left"/>
      <w:pPr>
        <w:ind w:left="1211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79200843">
    <w:abstractNumId w:val="13"/>
  </w:num>
  <w:num w:numId="2" w16cid:durableId="237911193">
    <w:abstractNumId w:val="3"/>
  </w:num>
  <w:num w:numId="3" w16cid:durableId="20713897">
    <w:abstractNumId w:val="6"/>
  </w:num>
  <w:num w:numId="4" w16cid:durableId="738941718">
    <w:abstractNumId w:val="4"/>
  </w:num>
  <w:num w:numId="5" w16cid:durableId="1889147852">
    <w:abstractNumId w:val="2"/>
  </w:num>
  <w:num w:numId="6" w16cid:durableId="1840652157">
    <w:abstractNumId w:val="8"/>
  </w:num>
  <w:num w:numId="7" w16cid:durableId="432482002">
    <w:abstractNumId w:val="7"/>
  </w:num>
  <w:num w:numId="8" w16cid:durableId="2120106793">
    <w:abstractNumId w:val="0"/>
  </w:num>
  <w:num w:numId="9" w16cid:durableId="209805153">
    <w:abstractNumId w:val="10"/>
  </w:num>
  <w:num w:numId="10" w16cid:durableId="278727207">
    <w:abstractNumId w:val="12"/>
  </w:num>
  <w:num w:numId="11" w16cid:durableId="1970158961">
    <w:abstractNumId w:val="11"/>
  </w:num>
  <w:num w:numId="12" w16cid:durableId="950742687">
    <w:abstractNumId w:val="9"/>
  </w:num>
  <w:num w:numId="13" w16cid:durableId="252933661">
    <w:abstractNumId w:val="1"/>
  </w:num>
  <w:num w:numId="14" w16cid:durableId="8185761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4B0A"/>
    <w:rsid w:val="000010B3"/>
    <w:rsid w:val="0000201E"/>
    <w:rsid w:val="00024C2F"/>
    <w:rsid w:val="00027FE5"/>
    <w:rsid w:val="00045198"/>
    <w:rsid w:val="00060AB6"/>
    <w:rsid w:val="0006282A"/>
    <w:rsid w:val="000730D5"/>
    <w:rsid w:val="0008561C"/>
    <w:rsid w:val="000858D2"/>
    <w:rsid w:val="000B7061"/>
    <w:rsid w:val="000E00B3"/>
    <w:rsid w:val="000E19BD"/>
    <w:rsid w:val="000E3B2F"/>
    <w:rsid w:val="000E7D0F"/>
    <w:rsid w:val="00104B23"/>
    <w:rsid w:val="0010516A"/>
    <w:rsid w:val="001207A4"/>
    <w:rsid w:val="00124A45"/>
    <w:rsid w:val="001265DA"/>
    <w:rsid w:val="001323B5"/>
    <w:rsid w:val="001A7979"/>
    <w:rsid w:val="001B71D0"/>
    <w:rsid w:val="001C05DA"/>
    <w:rsid w:val="001C23CE"/>
    <w:rsid w:val="001D2823"/>
    <w:rsid w:val="001D37BD"/>
    <w:rsid w:val="001E1635"/>
    <w:rsid w:val="001E2288"/>
    <w:rsid w:val="001E5796"/>
    <w:rsid w:val="002176BE"/>
    <w:rsid w:val="002355C1"/>
    <w:rsid w:val="00242CD7"/>
    <w:rsid w:val="00257686"/>
    <w:rsid w:val="00260DBB"/>
    <w:rsid w:val="00267777"/>
    <w:rsid w:val="00277CA2"/>
    <w:rsid w:val="00285820"/>
    <w:rsid w:val="002A32C7"/>
    <w:rsid w:val="002C0834"/>
    <w:rsid w:val="002D4506"/>
    <w:rsid w:val="002E33B5"/>
    <w:rsid w:val="00302E5D"/>
    <w:rsid w:val="003061EE"/>
    <w:rsid w:val="00313FA7"/>
    <w:rsid w:val="00325D6F"/>
    <w:rsid w:val="00332CB3"/>
    <w:rsid w:val="00364AC2"/>
    <w:rsid w:val="00365FB7"/>
    <w:rsid w:val="00390756"/>
    <w:rsid w:val="003A2097"/>
    <w:rsid w:val="003C4025"/>
    <w:rsid w:val="003C4A4D"/>
    <w:rsid w:val="003D407A"/>
    <w:rsid w:val="003D43F7"/>
    <w:rsid w:val="003D518E"/>
    <w:rsid w:val="003D5B6A"/>
    <w:rsid w:val="003E0D8B"/>
    <w:rsid w:val="003F0A18"/>
    <w:rsid w:val="003F1412"/>
    <w:rsid w:val="003F7EC0"/>
    <w:rsid w:val="00402015"/>
    <w:rsid w:val="00411FE4"/>
    <w:rsid w:val="00413C97"/>
    <w:rsid w:val="004223EA"/>
    <w:rsid w:val="004443D4"/>
    <w:rsid w:val="004A4190"/>
    <w:rsid w:val="004A4455"/>
    <w:rsid w:val="004B60C1"/>
    <w:rsid w:val="004D0170"/>
    <w:rsid w:val="004E37B4"/>
    <w:rsid w:val="00504322"/>
    <w:rsid w:val="00506DE8"/>
    <w:rsid w:val="00526026"/>
    <w:rsid w:val="00531F4A"/>
    <w:rsid w:val="005336BC"/>
    <w:rsid w:val="005513FE"/>
    <w:rsid w:val="0055149B"/>
    <w:rsid w:val="0055601F"/>
    <w:rsid w:val="00585322"/>
    <w:rsid w:val="00593EAD"/>
    <w:rsid w:val="005A6029"/>
    <w:rsid w:val="005B789E"/>
    <w:rsid w:val="005D325F"/>
    <w:rsid w:val="005D6532"/>
    <w:rsid w:val="005E7E9C"/>
    <w:rsid w:val="005F1E5C"/>
    <w:rsid w:val="00604CDA"/>
    <w:rsid w:val="0060742A"/>
    <w:rsid w:val="0061632D"/>
    <w:rsid w:val="00622E3F"/>
    <w:rsid w:val="00632D64"/>
    <w:rsid w:val="00640931"/>
    <w:rsid w:val="00640EB4"/>
    <w:rsid w:val="00655AFC"/>
    <w:rsid w:val="006711E6"/>
    <w:rsid w:val="006A233F"/>
    <w:rsid w:val="006A46D6"/>
    <w:rsid w:val="006B0991"/>
    <w:rsid w:val="006C1B39"/>
    <w:rsid w:val="006F24F9"/>
    <w:rsid w:val="00702708"/>
    <w:rsid w:val="007215CA"/>
    <w:rsid w:val="00724C18"/>
    <w:rsid w:val="00731147"/>
    <w:rsid w:val="00735381"/>
    <w:rsid w:val="00762BB6"/>
    <w:rsid w:val="007711DE"/>
    <w:rsid w:val="00781670"/>
    <w:rsid w:val="007867C0"/>
    <w:rsid w:val="00790788"/>
    <w:rsid w:val="00792B6C"/>
    <w:rsid w:val="007940A5"/>
    <w:rsid w:val="007969BD"/>
    <w:rsid w:val="007B1647"/>
    <w:rsid w:val="007B5754"/>
    <w:rsid w:val="007C7E28"/>
    <w:rsid w:val="007D09FC"/>
    <w:rsid w:val="007D7615"/>
    <w:rsid w:val="007F32CB"/>
    <w:rsid w:val="00804021"/>
    <w:rsid w:val="008112EE"/>
    <w:rsid w:val="00822D70"/>
    <w:rsid w:val="0082705E"/>
    <w:rsid w:val="00833C9B"/>
    <w:rsid w:val="00842AF4"/>
    <w:rsid w:val="008653F9"/>
    <w:rsid w:val="008669AD"/>
    <w:rsid w:val="00867C41"/>
    <w:rsid w:val="00882437"/>
    <w:rsid w:val="008B4F9E"/>
    <w:rsid w:val="008C729E"/>
    <w:rsid w:val="008C7868"/>
    <w:rsid w:val="008D1128"/>
    <w:rsid w:val="008D5A53"/>
    <w:rsid w:val="008E3566"/>
    <w:rsid w:val="008F2F20"/>
    <w:rsid w:val="00903894"/>
    <w:rsid w:val="00905638"/>
    <w:rsid w:val="00914EF8"/>
    <w:rsid w:val="00920D0D"/>
    <w:rsid w:val="0092554C"/>
    <w:rsid w:val="009269F2"/>
    <w:rsid w:val="009301AB"/>
    <w:rsid w:val="0093449B"/>
    <w:rsid w:val="0093534F"/>
    <w:rsid w:val="00940B27"/>
    <w:rsid w:val="0094550B"/>
    <w:rsid w:val="00947539"/>
    <w:rsid w:val="009528F2"/>
    <w:rsid w:val="00981CA9"/>
    <w:rsid w:val="00987B19"/>
    <w:rsid w:val="0099246C"/>
    <w:rsid w:val="009A4B0A"/>
    <w:rsid w:val="009A55AE"/>
    <w:rsid w:val="009B5627"/>
    <w:rsid w:val="009C4A79"/>
    <w:rsid w:val="009C70E5"/>
    <w:rsid w:val="009D43A8"/>
    <w:rsid w:val="009D62F5"/>
    <w:rsid w:val="009E2DFA"/>
    <w:rsid w:val="009E3967"/>
    <w:rsid w:val="009F53C8"/>
    <w:rsid w:val="00A12C5C"/>
    <w:rsid w:val="00A30A1C"/>
    <w:rsid w:val="00A42796"/>
    <w:rsid w:val="00A4282E"/>
    <w:rsid w:val="00A54278"/>
    <w:rsid w:val="00A60006"/>
    <w:rsid w:val="00A675A1"/>
    <w:rsid w:val="00A917D0"/>
    <w:rsid w:val="00A961CE"/>
    <w:rsid w:val="00AA2639"/>
    <w:rsid w:val="00AA2731"/>
    <w:rsid w:val="00AA33DA"/>
    <w:rsid w:val="00AC19D0"/>
    <w:rsid w:val="00AF152B"/>
    <w:rsid w:val="00B0048E"/>
    <w:rsid w:val="00B04790"/>
    <w:rsid w:val="00B100F9"/>
    <w:rsid w:val="00B129E5"/>
    <w:rsid w:val="00B14847"/>
    <w:rsid w:val="00B44CC1"/>
    <w:rsid w:val="00B46162"/>
    <w:rsid w:val="00B64C03"/>
    <w:rsid w:val="00B67F88"/>
    <w:rsid w:val="00B80CED"/>
    <w:rsid w:val="00B85049"/>
    <w:rsid w:val="00B8655C"/>
    <w:rsid w:val="00B867FA"/>
    <w:rsid w:val="00B900AC"/>
    <w:rsid w:val="00BA0E2F"/>
    <w:rsid w:val="00BB0700"/>
    <w:rsid w:val="00BC7E8C"/>
    <w:rsid w:val="00BD05ED"/>
    <w:rsid w:val="00BD3D4B"/>
    <w:rsid w:val="00BD7235"/>
    <w:rsid w:val="00BE4743"/>
    <w:rsid w:val="00BE6BBD"/>
    <w:rsid w:val="00BF268E"/>
    <w:rsid w:val="00BF5B0D"/>
    <w:rsid w:val="00C02169"/>
    <w:rsid w:val="00C04058"/>
    <w:rsid w:val="00C041F6"/>
    <w:rsid w:val="00C1155B"/>
    <w:rsid w:val="00C11B56"/>
    <w:rsid w:val="00C23A9B"/>
    <w:rsid w:val="00C27EFB"/>
    <w:rsid w:val="00C476B3"/>
    <w:rsid w:val="00C73749"/>
    <w:rsid w:val="00C82038"/>
    <w:rsid w:val="00C917AE"/>
    <w:rsid w:val="00CB2B83"/>
    <w:rsid w:val="00CD1ADD"/>
    <w:rsid w:val="00CD6EF8"/>
    <w:rsid w:val="00D06B52"/>
    <w:rsid w:val="00D16EE6"/>
    <w:rsid w:val="00D21D2E"/>
    <w:rsid w:val="00D27D9A"/>
    <w:rsid w:val="00D3151F"/>
    <w:rsid w:val="00D4251D"/>
    <w:rsid w:val="00D43095"/>
    <w:rsid w:val="00D4773A"/>
    <w:rsid w:val="00D54342"/>
    <w:rsid w:val="00D745FC"/>
    <w:rsid w:val="00D76F03"/>
    <w:rsid w:val="00D87143"/>
    <w:rsid w:val="00D9457F"/>
    <w:rsid w:val="00DB18A0"/>
    <w:rsid w:val="00DB74E1"/>
    <w:rsid w:val="00DC0AF3"/>
    <w:rsid w:val="00DC6BEC"/>
    <w:rsid w:val="00DF15EA"/>
    <w:rsid w:val="00DF3C9F"/>
    <w:rsid w:val="00E07916"/>
    <w:rsid w:val="00E24858"/>
    <w:rsid w:val="00E31CC6"/>
    <w:rsid w:val="00E3400C"/>
    <w:rsid w:val="00E51FE9"/>
    <w:rsid w:val="00E571F3"/>
    <w:rsid w:val="00E650EE"/>
    <w:rsid w:val="00E72AC7"/>
    <w:rsid w:val="00E752E9"/>
    <w:rsid w:val="00E95906"/>
    <w:rsid w:val="00EA0A08"/>
    <w:rsid w:val="00EC188D"/>
    <w:rsid w:val="00EC2D23"/>
    <w:rsid w:val="00ED5729"/>
    <w:rsid w:val="00EE4729"/>
    <w:rsid w:val="00EF6E32"/>
    <w:rsid w:val="00F2616D"/>
    <w:rsid w:val="00F40695"/>
    <w:rsid w:val="00F43096"/>
    <w:rsid w:val="00F53B82"/>
    <w:rsid w:val="00F579E9"/>
    <w:rsid w:val="00F64A24"/>
    <w:rsid w:val="00F704C9"/>
    <w:rsid w:val="00F74FAA"/>
    <w:rsid w:val="00F805DA"/>
    <w:rsid w:val="00F90EFD"/>
    <w:rsid w:val="00F96881"/>
    <w:rsid w:val="00FB4EBB"/>
    <w:rsid w:val="00FB68FC"/>
    <w:rsid w:val="00FC6ACA"/>
    <w:rsid w:val="00FD0AFA"/>
    <w:rsid w:val="00FD1A1C"/>
    <w:rsid w:val="00FF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50CD7DD"/>
  <w15:docId w15:val="{B4B78F47-355D-4EE1-B19E-652C6ED46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4B0A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/>
      <w:kern w:val="2"/>
      <w:sz w:val="28"/>
      <w:lang w:val="ru-RU"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A4B0A"/>
    <w:rPr>
      <w:rFonts w:ascii="Times New Roman" w:eastAsiaTheme="minorHAnsi" w:hAnsi="Times New Roman"/>
      <w:kern w:val="2"/>
      <w:sz w:val="28"/>
      <w:lang w:val="ru-RU" w:eastAsia="en-US"/>
    </w:rPr>
  </w:style>
  <w:style w:type="paragraph" w:styleId="a5">
    <w:name w:val="footer"/>
    <w:basedOn w:val="a"/>
    <w:link w:val="a6"/>
    <w:uiPriority w:val="99"/>
    <w:unhideWhenUsed/>
    <w:rsid w:val="009A4B0A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/>
      <w:kern w:val="2"/>
      <w:sz w:val="28"/>
      <w:lang w:val="ru-RU"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A4B0A"/>
    <w:rPr>
      <w:rFonts w:ascii="Times New Roman" w:eastAsiaTheme="minorHAnsi" w:hAnsi="Times New Roman"/>
      <w:kern w:val="2"/>
      <w:sz w:val="28"/>
      <w:lang w:val="ru-RU" w:eastAsia="en-US"/>
    </w:rPr>
  </w:style>
  <w:style w:type="character" w:styleId="a7">
    <w:name w:val="Hyperlink"/>
    <w:basedOn w:val="a0"/>
    <w:uiPriority w:val="99"/>
    <w:unhideWhenUsed/>
    <w:rsid w:val="009A4B0A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9A4B0A"/>
    <w:pPr>
      <w:spacing w:after="160" w:line="240" w:lineRule="auto"/>
      <w:ind w:left="720"/>
      <w:contextualSpacing/>
    </w:pPr>
    <w:rPr>
      <w:rFonts w:ascii="Times New Roman" w:eastAsiaTheme="minorHAnsi" w:hAnsi="Times New Roman"/>
      <w:sz w:val="28"/>
      <w:lang w:val="ru-RU" w:eastAsia="en-US"/>
    </w:rPr>
  </w:style>
  <w:style w:type="paragraph" w:styleId="a9">
    <w:name w:val="Normal (Web)"/>
    <w:basedOn w:val="a"/>
    <w:uiPriority w:val="99"/>
    <w:semiHidden/>
    <w:unhideWhenUsed/>
    <w:rsid w:val="009A4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A4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A4B0A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BA0E2F"/>
    <w:pPr>
      <w:spacing w:after="0" w:line="240" w:lineRule="auto"/>
    </w:pPr>
  </w:style>
  <w:style w:type="table" w:styleId="ad">
    <w:name w:val="Table Grid"/>
    <w:basedOn w:val="a1"/>
    <w:uiPriority w:val="59"/>
    <w:rsid w:val="00413C97"/>
    <w:pPr>
      <w:spacing w:after="0" w:line="240" w:lineRule="auto"/>
    </w:pPr>
    <w:rPr>
      <w:rFonts w:eastAsia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age number"/>
    <w:uiPriority w:val="99"/>
    <w:unhideWhenUsed/>
    <w:rsid w:val="00DF3C9F"/>
  </w:style>
  <w:style w:type="paragraph" w:customStyle="1" w:styleId="TexteTableau">
    <w:name w:val="Texte Tableau"/>
    <w:basedOn w:val="af"/>
    <w:rsid w:val="00DF3C9F"/>
    <w:pPr>
      <w:tabs>
        <w:tab w:val="right" w:pos="9356"/>
      </w:tabs>
      <w:spacing w:after="0" w:line="240" w:lineRule="auto"/>
    </w:pPr>
    <w:rPr>
      <w:rFonts w:ascii="Arial" w:eastAsia="Times New Roman" w:hAnsi="Arial" w:cs="Times New Roman"/>
      <w:sz w:val="20"/>
      <w:szCs w:val="20"/>
      <w:lang w:val="ro" w:eastAsia="fr-FR"/>
    </w:rPr>
  </w:style>
  <w:style w:type="paragraph" w:customStyle="1" w:styleId="TitreTableau">
    <w:name w:val="Titre Tableau"/>
    <w:basedOn w:val="TexteTableau"/>
    <w:rsid w:val="00DF3C9F"/>
    <w:pPr>
      <w:keepNext/>
    </w:pPr>
    <w:rPr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DF3C9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DF3C9F"/>
  </w:style>
  <w:style w:type="paragraph" w:styleId="af1">
    <w:name w:val="footnote text"/>
    <w:basedOn w:val="af"/>
    <w:link w:val="af2"/>
    <w:semiHidden/>
    <w:rsid w:val="006C1B39"/>
    <w:pPr>
      <w:tabs>
        <w:tab w:val="right" w:pos="9356"/>
      </w:tabs>
      <w:spacing w:line="240" w:lineRule="auto"/>
      <w:jc w:val="both"/>
    </w:pPr>
    <w:rPr>
      <w:rFonts w:ascii="Arial" w:eastAsia="Times New Roman" w:hAnsi="Arial" w:cs="Times New Roman"/>
      <w:sz w:val="16"/>
      <w:szCs w:val="20"/>
      <w:lang w:val="ro" w:eastAsia="fr-FR"/>
    </w:rPr>
  </w:style>
  <w:style w:type="character" w:customStyle="1" w:styleId="af2">
    <w:name w:val="Текст сноски Знак"/>
    <w:basedOn w:val="a0"/>
    <w:link w:val="af1"/>
    <w:semiHidden/>
    <w:rsid w:val="006C1B39"/>
    <w:rPr>
      <w:rFonts w:ascii="Arial" w:eastAsia="Times New Roman" w:hAnsi="Arial" w:cs="Times New Roman"/>
      <w:sz w:val="16"/>
      <w:szCs w:val="20"/>
      <w:lang w:val="ro" w:eastAsia="fr-FR"/>
    </w:rPr>
  </w:style>
  <w:style w:type="character" w:styleId="af3">
    <w:name w:val="footnote reference"/>
    <w:semiHidden/>
    <w:rsid w:val="006C1B39"/>
    <w:rPr>
      <w:vertAlign w:val="superscript"/>
    </w:rPr>
  </w:style>
  <w:style w:type="paragraph" w:customStyle="1" w:styleId="PuceTableau">
    <w:name w:val="Puce Tableau"/>
    <w:basedOn w:val="a"/>
    <w:rsid w:val="006C1B39"/>
    <w:pPr>
      <w:numPr>
        <w:numId w:val="7"/>
      </w:numPr>
      <w:tabs>
        <w:tab w:val="left" w:pos="851"/>
        <w:tab w:val="right" w:pos="9356"/>
      </w:tabs>
      <w:spacing w:after="0" w:line="240" w:lineRule="auto"/>
    </w:pPr>
    <w:rPr>
      <w:rFonts w:ascii="Arial" w:eastAsia="Times New Roman" w:hAnsi="Arial" w:cs="Times New Roman"/>
      <w:sz w:val="20"/>
      <w:szCs w:val="20"/>
      <w:lang w:val="ro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icamera@asl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A6906-DC9B-400E-9DF8-83F383EEA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9</Pages>
  <Words>2910</Words>
  <Characters>16593</Characters>
  <Application>Microsoft Office Word</Application>
  <DocSecurity>0</DocSecurity>
  <Lines>138</Lines>
  <Paragraphs>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19465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</dc:creator>
  <cp:keywords/>
  <dc:description/>
  <cp:lastModifiedBy>Sergiu Coteț</cp:lastModifiedBy>
  <cp:revision>445</cp:revision>
  <cp:lastPrinted>2025-09-09T05:21:00Z</cp:lastPrinted>
  <dcterms:created xsi:type="dcterms:W3CDTF">2024-09-13T06:07:00Z</dcterms:created>
  <dcterms:modified xsi:type="dcterms:W3CDTF">2025-09-17T06:44:00Z</dcterms:modified>
</cp:coreProperties>
</file>