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847E19" w:rsidRDefault="00435C57" w:rsidP="00847E19">
      <w:pPr>
        <w:jc w:val="both"/>
        <w:rPr>
          <w:b/>
        </w:rPr>
      </w:pPr>
      <w:r w:rsidRPr="00A40BB6">
        <w:rPr>
          <w:bCs/>
        </w:rPr>
        <w:t>Obiectul</w:t>
      </w:r>
      <w:r w:rsidR="00833CB9" w:rsidRPr="00A968AD">
        <w:rPr>
          <w:color w:val="000000"/>
          <w:sz w:val="28"/>
          <w:szCs w:val="28"/>
          <w:lang w:val="en-US"/>
        </w:rPr>
        <w:t xml:space="preserve">   </w:t>
      </w:r>
      <w:r w:rsidR="00847E19">
        <w:t xml:space="preserve">reactivelor imunohistochimice pentru </w:t>
      </w:r>
      <w:r w:rsidR="00847E19">
        <w:rPr>
          <w:b/>
        </w:rPr>
        <w:t>cercetare trepanbiopsiilor maduvei osoase</w:t>
      </w:r>
      <w:r w:rsidR="00847E19">
        <w:t xml:space="preserve"> care sunt compatibile cu autostainere :</w:t>
      </w:r>
      <w:r w:rsidR="00847E19">
        <w:rPr>
          <w:b/>
        </w:rPr>
        <w:t>Epredia 480S;  LINK 48; TintoStainer PLUS.</w:t>
      </w:r>
    </w:p>
    <w:p w:rsidR="00EC43BF" w:rsidRPr="00B81A11" w:rsidRDefault="00EC43BF" w:rsidP="00847E19">
      <w:pPr>
        <w:jc w:val="both"/>
        <w:rPr>
          <w:b/>
          <w:noProof w:val="0"/>
          <w:shd w:val="clear" w:color="auto" w:fill="FFFFFF" w:themeFill="background1"/>
          <w:lang w:eastAsia="ru-RU"/>
        </w:rPr>
      </w:pPr>
    </w:p>
    <w:p w:rsidR="00B00D6E" w:rsidRDefault="00B00D6E" w:rsidP="00B00D6E">
      <w:pPr>
        <w:shd w:val="clear" w:color="auto" w:fill="FFFFFF" w:themeFill="background1"/>
        <w:spacing w:before="120"/>
        <w:jc w:val="center"/>
        <w:rPr>
          <w:b/>
          <w:noProof w:val="0"/>
          <w:shd w:val="clear" w:color="auto" w:fill="FFFFFF" w:themeFill="background1"/>
          <w:lang w:val="it-IT" w:eastAsia="ru-RU"/>
        </w:rPr>
      </w:pP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Listparagraf"/>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Listparagraf"/>
        <w:numPr>
          <w:ilvl w:val="0"/>
          <w:numId w:val="0"/>
        </w:numPr>
        <w:ind w:left="1069"/>
      </w:pPr>
    </w:p>
    <w:p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Listparagraf"/>
        <w:numPr>
          <w:ilvl w:val="0"/>
          <w:numId w:val="0"/>
        </w:numPr>
        <w:ind w:left="360"/>
        <w:rPr>
          <w:b/>
        </w:rPr>
      </w:pPr>
    </w:p>
    <w:p w:rsidR="0065496F" w:rsidRDefault="0065496F" w:rsidP="000940F7">
      <w:pPr>
        <w:pStyle w:val="Listparagraf"/>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Listparagraf"/>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881430">
        <w:rPr>
          <w:bCs/>
          <w:iCs/>
        </w:rPr>
        <w:t>„</w:t>
      </w:r>
      <w:r w:rsidR="002C5A64">
        <w:rPr>
          <w:bCs/>
          <w:iCs/>
        </w:rPr>
        <w:t>0</w:t>
      </w:r>
      <w:r w:rsidR="00847E19">
        <w:rPr>
          <w:bCs/>
          <w:iCs/>
        </w:rPr>
        <w:t>2</w:t>
      </w:r>
      <w:r w:rsidRPr="00881430">
        <w:rPr>
          <w:bCs/>
          <w:iCs/>
        </w:rPr>
        <w:t>”</w:t>
      </w:r>
      <w:r w:rsidR="00A968AD" w:rsidRPr="00881430">
        <w:rPr>
          <w:bCs/>
          <w:iCs/>
        </w:rPr>
        <w:t xml:space="preserve"> </w:t>
      </w:r>
      <w:r w:rsidR="002C5A64">
        <w:rPr>
          <w:bCs/>
          <w:iCs/>
        </w:rPr>
        <w:t>martie</w:t>
      </w:r>
      <w:r w:rsidR="00EC43BF">
        <w:rPr>
          <w:bCs/>
          <w:iCs/>
        </w:rPr>
        <w:t xml:space="preserve"> 202</w:t>
      </w:r>
      <w:r w:rsidR="002C5A64">
        <w:rPr>
          <w:bCs/>
          <w:iCs/>
        </w:rPr>
        <w:t>5</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Titlu2"/>
      </w:pPr>
      <w:bookmarkStart w:id="104" w:name="_Hlk77771394"/>
      <w:r w:rsidRPr="00C00499">
        <w:t>Specificaţii tehnice</w:t>
      </w:r>
      <w:bookmarkEnd w:id="104"/>
      <w:r>
        <w:t xml:space="preserve"> </w:t>
      </w:r>
    </w:p>
    <w:p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GrilTabel"/>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847E19" w:rsidRDefault="00FD36C1" w:rsidP="00847E19">
            <w:pPr>
              <w:jc w:val="both"/>
              <w:rPr>
                <w:b/>
              </w:rPr>
            </w:pPr>
            <w:r>
              <w:t>Obiectul achiziției</w:t>
            </w:r>
            <w:r w:rsidRPr="00C00499">
              <w:t>:</w:t>
            </w:r>
            <w:r>
              <w:t xml:space="preserve">  </w:t>
            </w:r>
            <w:r w:rsidR="00847E19">
              <w:t xml:space="preserve">reactivelor imunohistochimice pentru </w:t>
            </w:r>
            <w:r w:rsidR="00847E19">
              <w:rPr>
                <w:b/>
              </w:rPr>
              <w:t>cercetare trepanbiopsiilor maduvei osoase</w:t>
            </w:r>
            <w:r w:rsidR="00847E19">
              <w:t xml:space="preserve"> care sunt compatibile cu autostainere :</w:t>
            </w:r>
            <w:r w:rsidR="00847E19">
              <w:rPr>
                <w:b/>
              </w:rPr>
              <w:t>Epredia 480S;  LINK 48; TintoStainer PLUS.</w:t>
            </w:r>
          </w:p>
          <w:p w:rsidR="008073CB" w:rsidRPr="00847E19" w:rsidRDefault="008073CB" w:rsidP="008073CB">
            <w:pPr>
              <w:shd w:val="clear" w:color="auto" w:fill="FFFFFF" w:themeFill="background1"/>
              <w:spacing w:before="120"/>
              <w:jc w:val="center"/>
              <w:rPr>
                <w:b/>
                <w:noProof w:val="0"/>
                <w:shd w:val="clear" w:color="auto" w:fill="FFFFFF" w:themeFill="background1"/>
                <w:lang w:eastAsia="ru-RU"/>
              </w:rPr>
            </w:pPr>
          </w:p>
          <w:p w:rsidR="00B00D6E" w:rsidRDefault="00B00D6E" w:rsidP="00B00D6E">
            <w:pPr>
              <w:shd w:val="clear" w:color="auto" w:fill="FFFFFF" w:themeFill="background1"/>
              <w:spacing w:before="120"/>
              <w:rPr>
                <w:b/>
                <w:noProof w:val="0"/>
                <w:shd w:val="clear" w:color="auto" w:fill="FFFFFF" w:themeFill="background1"/>
                <w:lang w:val="it-IT" w:eastAsia="ru-RU"/>
              </w:rPr>
            </w:pP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847E19" w:rsidRDefault="00D352D5" w:rsidP="00847E19">
            <w:pPr>
              <w:jc w:val="both"/>
              <w:rPr>
                <w:b/>
              </w:rPr>
            </w:pPr>
            <w:r>
              <w:rPr>
                <w:b/>
                <w:sz w:val="22"/>
                <w:szCs w:val="22"/>
              </w:rPr>
              <w:t xml:space="preserve">Lot </w:t>
            </w:r>
            <w:r w:rsidR="00B00D6E" w:rsidRPr="00692AB6">
              <w:rPr>
                <w:b/>
                <w:i/>
                <w:noProof w:val="0"/>
                <w:sz w:val="22"/>
                <w:szCs w:val="22"/>
                <w:u w:val="single"/>
                <w:lang w:val="it-IT" w:eastAsia="ru-RU"/>
              </w:rPr>
              <w:t xml:space="preserve"> </w:t>
            </w:r>
            <w:r w:rsidR="00847E19">
              <w:t xml:space="preserve">reactivelor imunohistochimice pentru </w:t>
            </w:r>
            <w:r w:rsidR="00847E19">
              <w:rPr>
                <w:b/>
              </w:rPr>
              <w:t>cercetare trepanbiopsiilor maduvei osoase</w:t>
            </w:r>
            <w:r w:rsidR="00847E19">
              <w:t xml:space="preserve"> care sunt compatibile cu autostainere :</w:t>
            </w:r>
            <w:r w:rsidR="00847E19">
              <w:rPr>
                <w:b/>
              </w:rPr>
              <w:t>Epredia 480S;  LINK 48; TintoStainer PLUS.</w:t>
            </w:r>
          </w:p>
          <w:p w:rsidR="00B00D6E" w:rsidRPr="00847E19" w:rsidRDefault="00B00D6E" w:rsidP="00666426">
            <w:pPr>
              <w:jc w:val="center"/>
              <w:rPr>
                <w:b/>
                <w:sz w:val="16"/>
                <w:szCs w:val="16"/>
              </w:rPr>
            </w:pPr>
          </w:p>
        </w:tc>
      </w:tr>
      <w:tr w:rsidR="00B00D6E" w:rsidRPr="00666426" w:rsidTr="00B00D6E">
        <w:tc>
          <w:tcPr>
            <w:tcW w:w="2422" w:type="dxa"/>
          </w:tcPr>
          <w:p w:rsidR="008073CB" w:rsidRDefault="008073CB" w:rsidP="008073CB">
            <w:pPr>
              <w:shd w:val="clear" w:color="auto" w:fill="FFFFFF" w:themeFill="background1"/>
              <w:spacing w:before="120"/>
              <w:jc w:val="center"/>
              <w:rPr>
                <w:b/>
                <w:noProof w:val="0"/>
                <w:shd w:val="clear" w:color="auto" w:fill="FFFFFF" w:themeFill="background1"/>
                <w:lang w:val="it-IT" w:eastAsia="ru-RU"/>
              </w:rPr>
            </w:pPr>
            <w:r w:rsidRPr="00641206">
              <w:rPr>
                <w:i/>
                <w:noProof w:val="0"/>
                <w:u w:val="single"/>
                <w:lang w:val="it-IT" w:eastAsia="ru-RU"/>
              </w:rPr>
              <w:t>R</w:t>
            </w:r>
            <w:r>
              <w:rPr>
                <w:i/>
                <w:noProof w:val="0"/>
                <w:u w:val="single"/>
                <w:lang w:val="it-IT" w:eastAsia="ru-RU"/>
              </w:rPr>
              <w:t>eactivelor imunohistochimice pentru anul 202</w:t>
            </w:r>
            <w:r w:rsidR="002D098F">
              <w:rPr>
                <w:i/>
                <w:noProof w:val="0"/>
                <w:u w:val="single"/>
                <w:lang w:val="it-IT" w:eastAsia="ru-RU"/>
              </w:rPr>
              <w:t>5</w:t>
            </w:r>
            <w:r>
              <w:rPr>
                <w:b/>
                <w:noProof w:val="0"/>
                <w:shd w:val="clear" w:color="auto" w:fill="FFFFFF" w:themeFill="background1"/>
                <w:lang w:val="it-IT" w:eastAsia="ru-RU"/>
              </w:rPr>
              <w:t xml:space="preserve">  ( </w:t>
            </w:r>
            <w:r>
              <w:rPr>
                <w:i/>
                <w:noProof w:val="0"/>
                <w:u w:val="single"/>
                <w:lang w:val="it-IT" w:eastAsia="ru-RU"/>
              </w:rPr>
              <w:t>compatibile cu dispozitivul Ventana Bench Mark Ultra (sistem inchis)</w:t>
            </w:r>
          </w:p>
          <w:p w:rsidR="008073CB" w:rsidRDefault="008073CB" w:rsidP="008073CB">
            <w:pPr>
              <w:shd w:val="clear" w:color="auto" w:fill="FFFFFF" w:themeFill="background1"/>
              <w:spacing w:before="120"/>
              <w:jc w:val="center"/>
              <w:rPr>
                <w:b/>
                <w:noProof w:val="0"/>
                <w:shd w:val="clear" w:color="auto" w:fill="FFFFFF" w:themeFill="background1"/>
                <w:lang w:val="it-IT" w:eastAsia="ru-RU"/>
              </w:rPr>
            </w:pPr>
          </w:p>
          <w:p w:rsidR="00B00D6E" w:rsidRPr="008073CB" w:rsidRDefault="00B00D6E" w:rsidP="005D533E">
            <w:pPr>
              <w:rPr>
                <w:rFonts w:cstheme="minorHAnsi"/>
                <w:color w:val="000000"/>
                <w:sz w:val="20"/>
                <w:szCs w:val="20"/>
                <w:lang w:val="it-IT"/>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D352D5" w:rsidP="00B00D6E">
            <w:pPr>
              <w:jc w:val="center"/>
              <w:rPr>
                <w:sz w:val="20"/>
                <w:szCs w:val="20"/>
              </w:rPr>
            </w:pPr>
            <w:r>
              <w:rPr>
                <w:sz w:val="20"/>
                <w:szCs w:val="20"/>
              </w:rPr>
              <w:t>Conform specificației atașate pe SIA RSAP</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5D533E" w:rsidRDefault="00B00D6E" w:rsidP="005D533E">
            <w:pPr>
              <w:rPr>
                <w:rFonts w:cstheme="minorHAnsi"/>
                <w:b/>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0B7093" w:rsidRDefault="00B00D6E" w:rsidP="00B00D6E">
            <w:pPr>
              <w:jc w:val="center"/>
              <w:rPr>
                <w:color w:val="000000"/>
                <w:sz w:val="16"/>
                <w:szCs w:val="16"/>
                <w:lang w:val="en-US"/>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Titlu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GrilTabel"/>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847E19" w:rsidRDefault="00A854DD" w:rsidP="00847E19">
            <w:pPr>
              <w:jc w:val="both"/>
              <w:rPr>
                <w:b/>
              </w:rPr>
            </w:pPr>
            <w:r>
              <w:t>Obiectul achiziției</w:t>
            </w:r>
            <w:r w:rsidRPr="00C00499">
              <w:t>:</w:t>
            </w:r>
            <w:r>
              <w:t xml:space="preserve">  </w:t>
            </w:r>
            <w:r w:rsidR="00847E19">
              <w:t xml:space="preserve">reactivelor imunohistochimice pentru </w:t>
            </w:r>
            <w:r w:rsidR="00847E19">
              <w:rPr>
                <w:b/>
              </w:rPr>
              <w:t>cercetare trepanbiopsiilor maduvei osoase</w:t>
            </w:r>
            <w:r w:rsidR="00847E19">
              <w:t xml:space="preserve"> care sunt compatibile cu autostainere :</w:t>
            </w:r>
            <w:r w:rsidR="00847E19">
              <w:rPr>
                <w:b/>
              </w:rPr>
              <w:t>Epredia 480S;  LINK 48; TintoStainer PLUS.</w:t>
            </w:r>
          </w:p>
          <w:p w:rsidR="008073CB" w:rsidRPr="00847E19" w:rsidRDefault="008073CB" w:rsidP="008073CB">
            <w:pPr>
              <w:shd w:val="clear" w:color="auto" w:fill="FFFFFF" w:themeFill="background1"/>
              <w:spacing w:before="120"/>
              <w:jc w:val="center"/>
              <w:rPr>
                <w:b/>
                <w:noProof w:val="0"/>
                <w:shd w:val="clear" w:color="auto" w:fill="FFFFFF" w:themeFill="background1"/>
                <w:lang w:eastAsia="ru-RU"/>
              </w:rPr>
            </w:pPr>
          </w:p>
          <w:p w:rsidR="00A854DD" w:rsidRPr="008073CB" w:rsidRDefault="00A854DD" w:rsidP="001F1184">
            <w:pPr>
              <w:rPr>
                <w:lang w:val="it-IT"/>
              </w:rPr>
            </w:pPr>
          </w:p>
        </w:tc>
      </w:tr>
    </w:tbl>
    <w:p w:rsidR="00A854DD" w:rsidRDefault="00A854DD" w:rsidP="00A854DD">
      <w:pPr>
        <w:jc w:val="both"/>
        <w:rPr>
          <w:i/>
          <w:iCs/>
          <w:sz w:val="22"/>
          <w:szCs w:val="22"/>
        </w:rPr>
      </w:pPr>
    </w:p>
    <w:tbl>
      <w:tblPr>
        <w:tblStyle w:val="GrilTabel"/>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1A4ABB">
        <w:tc>
          <w:tcPr>
            <w:tcW w:w="14508" w:type="dxa"/>
            <w:gridSpan w:val="10"/>
            <w:vAlign w:val="center"/>
          </w:tcPr>
          <w:p w:rsidR="00847E19" w:rsidRDefault="002B4BC3" w:rsidP="00847E19">
            <w:pPr>
              <w:jc w:val="both"/>
              <w:rPr>
                <w:b/>
              </w:rPr>
            </w:pPr>
            <w:r>
              <w:rPr>
                <w:b/>
                <w:i/>
                <w:noProof w:val="0"/>
                <w:sz w:val="22"/>
                <w:szCs w:val="22"/>
                <w:u w:val="single"/>
                <w:lang w:val="it-IT" w:eastAsia="ru-RU"/>
              </w:rPr>
              <w:lastRenderedPageBreak/>
              <w:t xml:space="preserve">Lot </w:t>
            </w:r>
            <w:r w:rsidR="00DC3BFF">
              <w:rPr>
                <w:b/>
                <w:i/>
                <w:noProof w:val="0"/>
                <w:sz w:val="22"/>
                <w:szCs w:val="22"/>
                <w:u w:val="single"/>
                <w:lang w:val="it-IT" w:eastAsia="ru-RU"/>
              </w:rPr>
              <w:t xml:space="preserve"> </w:t>
            </w:r>
            <w:r w:rsidR="008073CB" w:rsidRPr="00641206">
              <w:rPr>
                <w:i/>
                <w:noProof w:val="0"/>
                <w:u w:val="single"/>
                <w:lang w:val="it-IT" w:eastAsia="ru-RU"/>
              </w:rPr>
              <w:t xml:space="preserve"> </w:t>
            </w:r>
            <w:r w:rsidR="00847E19">
              <w:t xml:space="preserve">reactivelor imunohistochimice pentru </w:t>
            </w:r>
            <w:r w:rsidR="00847E19">
              <w:rPr>
                <w:b/>
              </w:rPr>
              <w:t>cercetare trepanbiopsiilor maduvei osoase</w:t>
            </w:r>
            <w:r w:rsidR="00847E19">
              <w:t xml:space="preserve"> care sunt compatibile cu autostainere :</w:t>
            </w:r>
            <w:r w:rsidR="00847E19">
              <w:rPr>
                <w:b/>
              </w:rPr>
              <w:t>Epredia 480S;  LINK 48; TintoStainer PLUS.</w:t>
            </w:r>
          </w:p>
          <w:p w:rsidR="008073CB" w:rsidRPr="00847E19" w:rsidRDefault="008073CB" w:rsidP="008073CB">
            <w:pPr>
              <w:shd w:val="clear" w:color="auto" w:fill="FFFFFF" w:themeFill="background1"/>
              <w:spacing w:before="120"/>
              <w:jc w:val="center"/>
              <w:rPr>
                <w:b/>
                <w:noProof w:val="0"/>
                <w:shd w:val="clear" w:color="auto" w:fill="FFFFFF" w:themeFill="background1"/>
                <w:lang w:eastAsia="ru-RU"/>
              </w:rPr>
            </w:pPr>
          </w:p>
          <w:p w:rsidR="00DC3BFF" w:rsidRPr="008073CB" w:rsidRDefault="00DC3BFF" w:rsidP="001F1184">
            <w:pPr>
              <w:jc w:val="center"/>
              <w:rPr>
                <w:b/>
                <w:sz w:val="22"/>
                <w:szCs w:val="22"/>
                <w:lang w:val="it-IT"/>
              </w:rPr>
            </w:pPr>
          </w:p>
        </w:tc>
      </w:tr>
      <w:tr w:rsidR="0047692B" w:rsidRPr="000B7093" w:rsidTr="001A4ABB">
        <w:tc>
          <w:tcPr>
            <w:tcW w:w="630" w:type="dxa"/>
            <w:vMerge w:val="restart"/>
            <w:textDirection w:val="btLr"/>
          </w:tcPr>
          <w:p w:rsidR="0047692B" w:rsidRPr="00FE1B60" w:rsidRDefault="006D5048" w:rsidP="00FE1B60">
            <w:pPr>
              <w:ind w:left="113" w:right="113"/>
              <w:jc w:val="center"/>
              <w:rPr>
                <w:color w:val="000000"/>
                <w:sz w:val="16"/>
                <w:szCs w:val="16"/>
                <w:lang w:val="en-US"/>
              </w:rPr>
            </w:pPr>
            <w:r>
              <w:rPr>
                <w:b/>
                <w:sz w:val="16"/>
                <w:szCs w:val="16"/>
                <w:lang w:val="ro-MO"/>
              </w:rPr>
              <w:t>Conform SIA RSAP</w:t>
            </w:r>
          </w:p>
          <w:p w:rsidR="0047692B" w:rsidRPr="00FE1B60" w:rsidRDefault="0047692B" w:rsidP="0047692B">
            <w:pPr>
              <w:ind w:left="113" w:right="113"/>
              <w:rPr>
                <w:color w:val="000000"/>
                <w:sz w:val="16"/>
                <w:szCs w:val="16"/>
                <w:lang w:val="en-US"/>
              </w:rPr>
            </w:pPr>
          </w:p>
        </w:tc>
        <w:tc>
          <w:tcPr>
            <w:tcW w:w="4415" w:type="dxa"/>
          </w:tcPr>
          <w:p w:rsidR="00847E19" w:rsidRDefault="00847E19" w:rsidP="00847E19">
            <w:pPr>
              <w:jc w:val="both"/>
              <w:rPr>
                <w:b/>
              </w:rPr>
            </w:pPr>
            <w:r>
              <w:t>R</w:t>
            </w:r>
            <w:r>
              <w:t xml:space="preserve">eactivelor imunohistochimice pentru </w:t>
            </w:r>
            <w:r>
              <w:rPr>
                <w:b/>
              </w:rPr>
              <w:t>cercetare trepanbiopsiilor maduvei osoase</w:t>
            </w:r>
            <w:r>
              <w:t xml:space="preserve"> care sunt compatibile cu autostainere :</w:t>
            </w:r>
            <w:r>
              <w:rPr>
                <w:b/>
              </w:rPr>
              <w:t>Epredia 480S;  LINK 48; TintoStainer PLUS.</w:t>
            </w:r>
          </w:p>
          <w:p w:rsidR="008073CB" w:rsidRPr="00847E19" w:rsidRDefault="008073CB" w:rsidP="008073CB">
            <w:pPr>
              <w:shd w:val="clear" w:color="auto" w:fill="FFFFFF" w:themeFill="background1"/>
              <w:spacing w:before="120"/>
              <w:jc w:val="center"/>
              <w:rPr>
                <w:b/>
                <w:noProof w:val="0"/>
                <w:shd w:val="clear" w:color="auto" w:fill="FFFFFF" w:themeFill="background1"/>
                <w:lang w:eastAsia="ru-RU"/>
              </w:rPr>
            </w:pPr>
          </w:p>
          <w:p w:rsidR="0047692B" w:rsidRPr="008073CB" w:rsidRDefault="0047692B" w:rsidP="001A4ABB">
            <w:pPr>
              <w:rPr>
                <w:rFonts w:cstheme="minorHAnsi"/>
                <w:color w:val="000000"/>
                <w:sz w:val="20"/>
                <w:szCs w:val="20"/>
                <w:lang w:val="it-IT"/>
              </w:rPr>
            </w:pPr>
          </w:p>
        </w:tc>
        <w:tc>
          <w:tcPr>
            <w:tcW w:w="992" w:type="dxa"/>
            <w:vAlign w:val="center"/>
          </w:tcPr>
          <w:p w:rsidR="0047692B" w:rsidRPr="002617EF" w:rsidRDefault="006D5048" w:rsidP="001A4ABB">
            <w:pPr>
              <w:jc w:val="center"/>
              <w:rPr>
                <w:sz w:val="18"/>
                <w:szCs w:val="18"/>
              </w:rPr>
            </w:pPr>
            <w:r>
              <w:rPr>
                <w:sz w:val="20"/>
                <w:szCs w:val="20"/>
              </w:rPr>
              <w:t>Conform specificației atașate pe SIA RSAP</w:t>
            </w:r>
          </w:p>
        </w:tc>
        <w:tc>
          <w:tcPr>
            <w:tcW w:w="899" w:type="dxa"/>
            <w:vAlign w:val="center"/>
          </w:tcPr>
          <w:p w:rsidR="0047692B" w:rsidRPr="000B7093" w:rsidRDefault="008C0165" w:rsidP="001A4ABB">
            <w:pPr>
              <w:jc w:val="center"/>
              <w:rPr>
                <w:sz w:val="16"/>
                <w:szCs w:val="16"/>
              </w:rPr>
            </w:pPr>
            <w:r>
              <w:rPr>
                <w:sz w:val="16"/>
                <w:szCs w:val="16"/>
              </w:rPr>
              <w:t>Confor specificației atașate pe SIA RSAP</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Default="0047692B" w:rsidP="001F1184">
            <w:pPr>
              <w:jc w:val="center"/>
              <w:rPr>
                <w:b/>
                <w:i/>
                <w:sz w:val="16"/>
                <w:szCs w:val="16"/>
                <w:lang w:val="it-IT"/>
              </w:rPr>
            </w:pPr>
          </w:p>
          <w:p w:rsidR="0047692B" w:rsidRPr="00DA37D1" w:rsidRDefault="0047692B" w:rsidP="001F1184">
            <w:pPr>
              <w:jc w:val="center"/>
              <w:rPr>
                <w:color w:val="000000"/>
                <w:sz w:val="16"/>
                <w:szCs w:val="16"/>
                <w:lang w:val="en-US"/>
              </w:rPr>
            </w:pPr>
            <w:r w:rsidRPr="00DA37D1">
              <w:rPr>
                <w:b/>
                <w:i/>
                <w:sz w:val="16"/>
                <w:szCs w:val="16"/>
                <w:lang w:val="it-IT"/>
              </w:rPr>
              <w:t>În</w:t>
            </w:r>
            <w:r w:rsidR="000640E9">
              <w:rPr>
                <w:b/>
                <w:i/>
                <w:sz w:val="16"/>
                <w:szCs w:val="16"/>
                <w:lang w:val="en-US"/>
              </w:rPr>
              <w:t xml:space="preserve"> decurs de 2</w:t>
            </w:r>
            <w:r w:rsidRPr="00DA37D1">
              <w:rPr>
                <w:b/>
                <w:i/>
                <w:sz w:val="16"/>
                <w:szCs w:val="16"/>
                <w:lang w:val="en-US"/>
              </w:rPr>
              <w:t xml:space="preserve">0 zile de la solicitare IMSP IO conform necesităților acestuia, </w:t>
            </w:r>
            <w:r>
              <w:rPr>
                <w:b/>
                <w:i/>
                <w:spacing w:val="-2"/>
                <w:sz w:val="16"/>
                <w:szCs w:val="16"/>
                <w:lang w:val="en-US"/>
              </w:rPr>
              <w:t xml:space="preserve">pe </w:t>
            </w:r>
            <w:r w:rsidR="008C0165">
              <w:rPr>
                <w:b/>
                <w:i/>
                <w:spacing w:val="-2"/>
                <w:sz w:val="16"/>
                <w:szCs w:val="16"/>
                <w:lang w:val="en-US"/>
              </w:rPr>
              <w:t>parcursul anului  202</w:t>
            </w:r>
            <w:r w:rsidR="00EE7030">
              <w:rPr>
                <w:b/>
                <w:i/>
                <w:spacing w:val="-2"/>
                <w:sz w:val="16"/>
                <w:szCs w:val="16"/>
                <w:lang w:val="en-US"/>
              </w:rPr>
              <w:t>5</w:t>
            </w: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1A4ABB">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F1184">
            <w:pPr>
              <w:jc w:val="center"/>
              <w:rPr>
                <w:color w:val="000000"/>
                <w:sz w:val="16"/>
                <w:szCs w:val="16"/>
                <w:lang w:val="en-US"/>
              </w:rPr>
            </w:pPr>
            <w:r w:rsidRPr="00CA486A">
              <w:rPr>
                <w:b/>
                <w:i/>
                <w:sz w:val="16"/>
                <w:szCs w:val="16"/>
                <w:lang w:val="en-US"/>
              </w:rPr>
              <w:t>MD94ML000000002251702316</w:t>
            </w: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A4ABB">
            <w:pPr>
              <w:jc w:val="center"/>
              <w:rPr>
                <w:color w:val="000000"/>
                <w:sz w:val="16"/>
                <w:szCs w:val="16"/>
                <w:lang w:val="en-US"/>
              </w:rPr>
            </w:pPr>
            <w:r>
              <w:rPr>
                <w:b/>
                <w:i/>
                <w:sz w:val="16"/>
                <w:szCs w:val="16"/>
                <w:lang w:val="en-US"/>
              </w:rPr>
              <w:t xml:space="preserve"> </w:t>
            </w: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A854DD">
        <w:tc>
          <w:tcPr>
            <w:tcW w:w="630" w:type="dxa"/>
            <w:vMerge/>
          </w:tcPr>
          <w:p w:rsidR="0047692B" w:rsidRPr="000B7093" w:rsidRDefault="0047692B" w:rsidP="001A4ABB">
            <w:pPr>
              <w:ind w:left="113" w:right="113"/>
              <w:jc w:val="center"/>
              <w:rPr>
                <w:color w:val="000000"/>
                <w:sz w:val="16"/>
                <w:szCs w:val="16"/>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1A4ABB">
            <w:pPr>
              <w:rPr>
                <w:rFonts w:cstheme="minorHAnsi"/>
                <w:b/>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47E19" w:rsidRDefault="004A16C7" w:rsidP="00847E19">
            <w:pPr>
              <w:jc w:val="both"/>
              <w:rPr>
                <w:b/>
              </w:rPr>
            </w:pPr>
            <w:r>
              <w:t xml:space="preserve"> </w:t>
            </w:r>
            <w:r w:rsidR="00847E19">
              <w:t xml:space="preserve">reactivelor imunohistochimice pentru </w:t>
            </w:r>
            <w:r w:rsidR="00847E19">
              <w:rPr>
                <w:b/>
              </w:rPr>
              <w:t>cercetare trepanbiopsiilor maduvei osoase</w:t>
            </w:r>
            <w:r w:rsidR="00847E19">
              <w:t xml:space="preserve"> care sunt compatibile cu autostainere :</w:t>
            </w:r>
            <w:r w:rsidR="00847E19">
              <w:rPr>
                <w:b/>
              </w:rPr>
              <w:t>Epredia 480S;  LINK 48; TintoStainer PLUS.</w:t>
            </w:r>
          </w:p>
          <w:p w:rsidR="00B85B5E" w:rsidRPr="00847E19" w:rsidRDefault="00B85B5E" w:rsidP="00B85B5E">
            <w:pPr>
              <w:shd w:val="clear" w:color="auto" w:fill="FFFFFF" w:themeFill="background1"/>
              <w:spacing w:before="120"/>
              <w:jc w:val="center"/>
              <w:rPr>
                <w:b/>
                <w:noProof w:val="0"/>
                <w:shd w:val="clear" w:color="auto" w:fill="FFFFFF" w:themeFill="background1"/>
                <w:lang w:eastAsia="ru-RU"/>
              </w:rPr>
            </w:pPr>
          </w:p>
          <w:p w:rsidR="00B85B5E" w:rsidRDefault="00B85B5E" w:rsidP="00B85B5E">
            <w:pPr>
              <w:shd w:val="clear" w:color="auto" w:fill="FFFFFF" w:themeFill="background1"/>
              <w:spacing w:before="120"/>
              <w:jc w:val="center"/>
              <w:rPr>
                <w:b/>
                <w:noProof w:val="0"/>
                <w:shd w:val="clear" w:color="auto" w:fill="FFFFFF" w:themeFill="background1"/>
                <w:lang w:val="it-IT" w:eastAsia="ru-RU"/>
              </w:rPr>
            </w:pPr>
          </w:p>
          <w:p w:rsidR="00E91463" w:rsidRPr="005D560A" w:rsidRDefault="00E91463" w:rsidP="00E91463">
            <w:pPr>
              <w:jc w:val="center"/>
              <w:rPr>
                <w:i/>
              </w:rPr>
            </w:pPr>
            <w:r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847E19" w:rsidRDefault="00E91463" w:rsidP="00847E19">
            <w:pPr>
              <w:jc w:val="both"/>
              <w:rPr>
                <w:b/>
              </w:rPr>
            </w:pPr>
            <w:r w:rsidRPr="00E91463">
              <w:rPr>
                <w:i/>
              </w:rPr>
              <w:t>Obiectul achiziției</w:t>
            </w:r>
            <w:r w:rsidR="00B56360" w:rsidRPr="00E91463">
              <w:rPr>
                <w:i/>
              </w:rPr>
              <w:t xml:space="preserve"> </w:t>
            </w:r>
            <w:r w:rsidR="004A16C7">
              <w:rPr>
                <w:b/>
              </w:rPr>
              <w:t xml:space="preserve">  </w:t>
            </w:r>
            <w:r w:rsidR="00847E19">
              <w:t xml:space="preserve">reactivelor imunohistochimice pentru </w:t>
            </w:r>
            <w:r w:rsidR="00847E19">
              <w:rPr>
                <w:b/>
              </w:rPr>
              <w:t>cercetare trepanbiopsiilor maduvei osoase</w:t>
            </w:r>
            <w:r w:rsidR="00847E19">
              <w:t xml:space="preserve"> care sunt compatibile cu autostainere :</w:t>
            </w:r>
            <w:r w:rsidR="00847E19">
              <w:rPr>
                <w:b/>
              </w:rPr>
              <w:t>Epredia 480S;  LINK 48; TintoStainer PLUS.</w:t>
            </w:r>
          </w:p>
          <w:p w:rsidR="00B85B5E" w:rsidRPr="00847E19" w:rsidRDefault="00B85B5E" w:rsidP="00B85B5E">
            <w:pPr>
              <w:shd w:val="clear" w:color="auto" w:fill="FFFFFF" w:themeFill="background1"/>
              <w:spacing w:before="120"/>
              <w:jc w:val="center"/>
              <w:rPr>
                <w:b/>
                <w:noProof w:val="0"/>
                <w:shd w:val="clear" w:color="auto" w:fill="FFFFFF" w:themeFill="background1"/>
                <w:lang w:eastAsia="ru-RU"/>
              </w:rPr>
            </w:pPr>
          </w:p>
          <w:p w:rsidR="00B85B5E" w:rsidRDefault="00B85B5E" w:rsidP="00B85B5E">
            <w:pPr>
              <w:shd w:val="clear" w:color="auto" w:fill="FFFFFF" w:themeFill="background1"/>
              <w:spacing w:before="120"/>
              <w:jc w:val="center"/>
              <w:rPr>
                <w:b/>
                <w:noProof w:val="0"/>
                <w:shd w:val="clear" w:color="auto" w:fill="FFFFFF" w:themeFill="background1"/>
                <w:lang w:val="it-IT" w:eastAsia="ru-RU"/>
              </w:rPr>
            </w:pP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D02748">
              <w:rPr>
                <w:b/>
              </w:rPr>
              <w:t>conform SIA RSAP</w:t>
            </w:r>
          </w:p>
          <w:p w:rsidR="00B56360" w:rsidRPr="00E91463" w:rsidRDefault="00B56360" w:rsidP="00B56360">
            <w:pPr>
              <w:jc w:val="both"/>
              <w:rPr>
                <w:i/>
              </w:rPr>
            </w:pPr>
          </w:p>
          <w:p w:rsidR="00B56360" w:rsidRPr="00FE1B60" w:rsidRDefault="00333C64" w:rsidP="004A16C7">
            <w:pPr>
              <w:jc w:val="both"/>
              <w:rPr>
                <w:i/>
                <w:lang w:val="en-US"/>
              </w:rPr>
            </w:pPr>
            <w:r>
              <w:rPr>
                <w:i/>
              </w:rPr>
              <w:t>“___”_________202</w:t>
            </w:r>
            <w:r w:rsidR="00EE7030">
              <w:rPr>
                <w:i/>
              </w:rPr>
              <w:t>5</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847E19" w:rsidRDefault="0047692B" w:rsidP="00847E19">
            <w:pPr>
              <w:jc w:val="both"/>
              <w:rPr>
                <w:b/>
              </w:rPr>
            </w:pPr>
            <w:r>
              <w:rPr>
                <w:iCs/>
              </w:rPr>
              <w:t>a.</w:t>
            </w:r>
            <w:r>
              <w:rPr>
                <w:iCs/>
              </w:rPr>
              <w:tab/>
              <w:t>Achiziţionarea</w:t>
            </w:r>
            <w:r w:rsidR="004A16C7">
              <w:rPr>
                <w:iCs/>
              </w:rPr>
              <w:t xml:space="preserve"> </w:t>
            </w:r>
            <w:r w:rsidR="00847E19">
              <w:t xml:space="preserve">reactivelor imunohistochimice pentru </w:t>
            </w:r>
            <w:r w:rsidR="00847E19">
              <w:rPr>
                <w:b/>
              </w:rPr>
              <w:t xml:space="preserve">cercetare trepanbiopsiilor maduvei </w:t>
            </w:r>
            <w:r w:rsidR="00847E19">
              <w:rPr>
                <w:b/>
              </w:rPr>
              <w:lastRenderedPageBreak/>
              <w:t>osoase</w:t>
            </w:r>
            <w:r w:rsidR="00847E19">
              <w:t xml:space="preserve"> care sunt compatibile cu autostainere :</w:t>
            </w:r>
            <w:r w:rsidR="00847E19">
              <w:rPr>
                <w:b/>
              </w:rPr>
              <w:t>Epredia 480S;  LINK 48; TintoStainer PLUS.</w:t>
            </w:r>
          </w:p>
          <w:p w:rsidR="00B85B5E" w:rsidRPr="00847E19" w:rsidRDefault="00B85B5E" w:rsidP="00B85B5E">
            <w:pPr>
              <w:shd w:val="clear" w:color="auto" w:fill="FFFFFF" w:themeFill="background1"/>
              <w:spacing w:before="120"/>
              <w:jc w:val="center"/>
              <w:rPr>
                <w:b/>
                <w:noProof w:val="0"/>
                <w:shd w:val="clear" w:color="auto" w:fill="FFFFFF" w:themeFill="background1"/>
                <w:lang w:eastAsia="ru-RU"/>
              </w:rPr>
            </w:pPr>
          </w:p>
          <w:p w:rsidR="00B56360" w:rsidRPr="00E91463" w:rsidRDefault="00B56360" w:rsidP="0047692B">
            <w:pPr>
              <w:rPr>
                <w:iCs/>
              </w:rPr>
            </w:pPr>
            <w:bookmarkStart w:id="106" w:name="_GoBack"/>
            <w:bookmarkEnd w:id="106"/>
            <w:r w:rsidRPr="00E91463">
              <w:rPr>
                <w:iCs/>
              </w:rPr>
              <w:t>denumite în continuare Bunuri</w:t>
            </w:r>
            <w:r w:rsidR="002539DB">
              <w:rPr>
                <w:iCs/>
              </w:rPr>
              <w:t>/Servicii</w:t>
            </w:r>
            <w:r w:rsidRPr="00E91463">
              <w:rPr>
                <w:iCs/>
              </w:rPr>
              <w:t xml:space="preserve">, conform procedurii de achiziții publice de tip </w:t>
            </w:r>
            <w:r w:rsidR="00F268C0">
              <w:rPr>
                <w:iCs/>
              </w:rPr>
              <w:t xml:space="preserve"> </w:t>
            </w:r>
            <w:r w:rsidR="00810772">
              <w:rPr>
                <w:iCs/>
              </w:rPr>
              <w:t>LD</w:t>
            </w:r>
            <w:r w:rsidR="00F268C0">
              <w:rPr>
                <w:iCs/>
              </w:rPr>
              <w:t xml:space="preserve"> </w:t>
            </w:r>
            <w:r w:rsidR="004A16C7">
              <w:rPr>
                <w:iCs/>
              </w:rPr>
              <w:t xml:space="preserve"> </w:t>
            </w:r>
            <w:r w:rsidRPr="00E91463">
              <w:rPr>
                <w:iCs/>
              </w:rPr>
              <w:t xml:space="preserve">nr._______ </w:t>
            </w:r>
            <w:r w:rsidR="0047692B">
              <w:rPr>
                <w:iCs/>
              </w:rPr>
              <w:t>____</w:t>
            </w:r>
            <w:r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0640E9" w:rsidRDefault="00B56360" w:rsidP="000640E9">
            <w:pPr>
              <w:jc w:val="center"/>
              <w:rPr>
                <w:color w:val="000000"/>
                <w:lang w:val="en-US"/>
              </w:rPr>
            </w:pPr>
            <w:r w:rsidRPr="00D43B46">
              <w:rPr>
                <w:iCs/>
              </w:rPr>
              <w:t>2.1.</w:t>
            </w:r>
            <w:r w:rsidRPr="00D43B46">
              <w:rPr>
                <w:iCs/>
              </w:rPr>
              <w:tab/>
              <w:t>Livrarea</w:t>
            </w:r>
            <w:r w:rsidR="00227010" w:rsidRPr="00D43B46">
              <w:rPr>
                <w:iCs/>
              </w:rPr>
              <w:t>/Prestarea</w:t>
            </w:r>
            <w:r w:rsidRPr="00D43B46">
              <w:rPr>
                <w:iCs/>
              </w:rPr>
              <w:t xml:space="preserve"> Bunurilor</w:t>
            </w:r>
            <w:r w:rsidR="00227010" w:rsidRPr="00D43B46">
              <w:rPr>
                <w:iCs/>
              </w:rPr>
              <w:t>/Serviciilor</w:t>
            </w:r>
            <w:r w:rsidRPr="00D43B46">
              <w:rPr>
                <w:iCs/>
              </w:rPr>
              <w:t xml:space="preserve"> se efectuează de către </w:t>
            </w:r>
            <w:r w:rsidR="00DC2E3A" w:rsidRPr="00D43B46">
              <w:rPr>
                <w:iCs/>
              </w:rPr>
              <w:t>Furnizor</w:t>
            </w:r>
            <w:r w:rsidR="00227010" w:rsidRPr="00D43B46">
              <w:rPr>
                <w:iCs/>
              </w:rPr>
              <w:t>/Prestator</w:t>
            </w:r>
            <w:r w:rsidRPr="00D43B46">
              <w:rPr>
                <w:iCs/>
              </w:rPr>
              <w:t xml:space="preserve"> </w:t>
            </w:r>
            <w:r w:rsidR="000640E9">
              <w:rPr>
                <w:b/>
                <w:lang w:val="it-IT"/>
              </w:rPr>
              <w:t>î</w:t>
            </w:r>
            <w:r w:rsidR="000640E9" w:rsidRPr="000640E9">
              <w:rPr>
                <w:b/>
                <w:lang w:val="it-IT"/>
              </w:rPr>
              <w:t>n</w:t>
            </w:r>
            <w:r w:rsidR="000640E9" w:rsidRPr="000640E9">
              <w:rPr>
                <w:b/>
                <w:lang w:val="en-US"/>
              </w:rPr>
              <w:t xml:space="preserve"> decurs de 20 zile de la solicitare IMSP IO conform necesităților acestuia, </w:t>
            </w:r>
            <w:r w:rsidR="00B85B5E">
              <w:rPr>
                <w:b/>
                <w:spacing w:val="-2"/>
                <w:lang w:val="en-US"/>
              </w:rPr>
              <w:t>pe parcursul anului  202</w:t>
            </w:r>
            <w:r w:rsidR="00FF4E00">
              <w:rPr>
                <w:b/>
                <w:spacing w:val="-2"/>
                <w:lang w:val="en-US"/>
              </w:rPr>
              <w:t>5</w:t>
            </w:r>
            <w:r w:rsidR="000640E9">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lastRenderedPageBreak/>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w:t>
            </w:r>
            <w:r w:rsidR="00F92DE2">
              <w:rPr>
                <w:iCs/>
              </w:rPr>
              <w:lastRenderedPageBreak/>
              <w:t>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Pr="00E91463">
              <w:rPr>
                <w:iCs/>
              </w:rPr>
              <w:lastRenderedPageBreak/>
              <w:t>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85B5E">
              <w:rPr>
                <w:iCs/>
              </w:rPr>
              <w:t>31.12.202</w:t>
            </w:r>
            <w:r w:rsidR="00FF4E00">
              <w:rPr>
                <w:iCs/>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voinţă al  părţilor şi se consideră semnat la data </w:t>
            </w:r>
            <w:r w:rsidRPr="00E91463">
              <w:rPr>
                <w:iCs/>
              </w:rPr>
              <w:lastRenderedPageBreak/>
              <w:t>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3FF" w:rsidRDefault="007703FF" w:rsidP="00A20ACF">
      <w:r>
        <w:separator/>
      </w:r>
    </w:p>
  </w:endnote>
  <w:endnote w:type="continuationSeparator" w:id="0">
    <w:p w:rsidR="007703FF" w:rsidRDefault="007703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2B4BC3" w:rsidRDefault="002B4BC3">
        <w:pPr>
          <w:pStyle w:val="Subsol"/>
          <w:jc w:val="right"/>
        </w:pPr>
        <w:r>
          <w:fldChar w:fldCharType="begin"/>
        </w:r>
        <w:r>
          <w:instrText xml:space="preserve"> PAGE   \* MERGEFORMAT </w:instrText>
        </w:r>
        <w:r>
          <w:fldChar w:fldCharType="separate"/>
        </w:r>
        <w:r w:rsidR="00847E19">
          <w:t>43</w:t>
        </w:r>
        <w:r>
          <w:fldChar w:fldCharType="end"/>
        </w:r>
      </w:p>
    </w:sdtContent>
  </w:sdt>
  <w:p w:rsidR="002B4BC3" w:rsidRDefault="002B4BC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3FF" w:rsidRDefault="007703FF" w:rsidP="00A20ACF">
      <w:r>
        <w:separator/>
      </w:r>
    </w:p>
  </w:footnote>
  <w:footnote w:type="continuationSeparator" w:id="0">
    <w:p w:rsidR="007703FF" w:rsidRDefault="007703F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ABB"/>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9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BC3"/>
    <w:rsid w:val="002B4D12"/>
    <w:rsid w:val="002B4DC3"/>
    <w:rsid w:val="002B5DEF"/>
    <w:rsid w:val="002B624D"/>
    <w:rsid w:val="002B7A36"/>
    <w:rsid w:val="002C2210"/>
    <w:rsid w:val="002C2965"/>
    <w:rsid w:val="002C31A1"/>
    <w:rsid w:val="002C4354"/>
    <w:rsid w:val="002C4803"/>
    <w:rsid w:val="002C5A64"/>
    <w:rsid w:val="002C764E"/>
    <w:rsid w:val="002C7CCD"/>
    <w:rsid w:val="002D098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48E"/>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031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50E"/>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1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48"/>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3F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3CB"/>
    <w:rsid w:val="00810245"/>
    <w:rsid w:val="00810772"/>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47E1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430"/>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65"/>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2D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16E"/>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B6FC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A11"/>
    <w:rsid w:val="00B85B5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2748"/>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52D5"/>
    <w:rsid w:val="00D370FE"/>
    <w:rsid w:val="00D372D7"/>
    <w:rsid w:val="00D3764E"/>
    <w:rsid w:val="00D379F6"/>
    <w:rsid w:val="00D4075B"/>
    <w:rsid w:val="00D43B46"/>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3B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03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4E0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7805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2883011">
      <w:bodyDiv w:val="1"/>
      <w:marLeft w:val="0"/>
      <w:marRight w:val="0"/>
      <w:marTop w:val="0"/>
      <w:marBottom w:val="0"/>
      <w:divBdr>
        <w:top w:val="none" w:sz="0" w:space="0" w:color="auto"/>
        <w:left w:val="none" w:sz="0" w:space="0" w:color="auto"/>
        <w:bottom w:val="none" w:sz="0" w:space="0" w:color="auto"/>
        <w:right w:val="none" w:sz="0" w:space="0" w:color="auto"/>
      </w:divBdr>
    </w:div>
    <w:div w:id="742675802">
      <w:bodyDiv w:val="1"/>
      <w:marLeft w:val="0"/>
      <w:marRight w:val="0"/>
      <w:marTop w:val="0"/>
      <w:marBottom w:val="0"/>
      <w:divBdr>
        <w:top w:val="none" w:sz="0" w:space="0" w:color="auto"/>
        <w:left w:val="none" w:sz="0" w:space="0" w:color="auto"/>
        <w:bottom w:val="none" w:sz="0" w:space="0" w:color="auto"/>
        <w:right w:val="none" w:sz="0" w:space="0" w:color="auto"/>
      </w:divBdr>
    </w:div>
    <w:div w:id="784271021">
      <w:bodyDiv w:val="1"/>
      <w:marLeft w:val="0"/>
      <w:marRight w:val="0"/>
      <w:marTop w:val="0"/>
      <w:marBottom w:val="0"/>
      <w:divBdr>
        <w:top w:val="none" w:sz="0" w:space="0" w:color="auto"/>
        <w:left w:val="none" w:sz="0" w:space="0" w:color="auto"/>
        <w:bottom w:val="none" w:sz="0" w:space="0" w:color="auto"/>
        <w:right w:val="none" w:sz="0" w:space="0" w:color="auto"/>
      </w:divBdr>
    </w:div>
    <w:div w:id="792092347">
      <w:bodyDiv w:val="1"/>
      <w:marLeft w:val="0"/>
      <w:marRight w:val="0"/>
      <w:marTop w:val="0"/>
      <w:marBottom w:val="0"/>
      <w:divBdr>
        <w:top w:val="none" w:sz="0" w:space="0" w:color="auto"/>
        <w:left w:val="none" w:sz="0" w:space="0" w:color="auto"/>
        <w:bottom w:val="none" w:sz="0" w:space="0" w:color="auto"/>
        <w:right w:val="none" w:sz="0" w:space="0" w:color="auto"/>
      </w:divBdr>
    </w:div>
    <w:div w:id="79360039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908997">
      <w:bodyDiv w:val="1"/>
      <w:marLeft w:val="0"/>
      <w:marRight w:val="0"/>
      <w:marTop w:val="0"/>
      <w:marBottom w:val="0"/>
      <w:divBdr>
        <w:top w:val="none" w:sz="0" w:space="0" w:color="auto"/>
        <w:left w:val="none" w:sz="0" w:space="0" w:color="auto"/>
        <w:bottom w:val="none" w:sz="0" w:space="0" w:color="auto"/>
        <w:right w:val="none" w:sz="0" w:space="0" w:color="auto"/>
      </w:divBdr>
    </w:div>
    <w:div w:id="112303889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7073610">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371670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01DFC-F308-49D8-A2BF-4D5B6E275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46</Pages>
  <Words>16092</Words>
  <Characters>91725</Characters>
  <Application>Microsoft Office Word</Application>
  <DocSecurity>0</DocSecurity>
  <Lines>764</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2021-03-10T08:12:00Z</cp:lastPrinted>
  <dcterms:created xsi:type="dcterms:W3CDTF">2023-04-11T10:45:00Z</dcterms:created>
  <dcterms:modified xsi:type="dcterms:W3CDTF">2026-02-27T10:59:00Z</dcterms:modified>
</cp:coreProperties>
</file>