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FA3" w:rsidRDefault="00EC422B">
      <w:pPr>
        <w:ind w:left="8960"/>
        <w:rPr>
          <w:sz w:val="20"/>
          <w:szCs w:val="20"/>
        </w:rPr>
      </w:pPr>
      <w:bookmarkStart w:id="0" w:name="page1"/>
      <w:bookmarkEnd w:id="0"/>
      <w:r>
        <w:rPr>
          <w:rFonts w:eastAsia="Times New Roman"/>
          <w:sz w:val="24"/>
          <w:szCs w:val="24"/>
        </w:rPr>
        <w:t>Annexess</w:t>
      </w:r>
    </w:p>
    <w:p w:rsidR="00097FA3" w:rsidRDefault="00097FA3">
      <w:pPr>
        <w:spacing w:line="120" w:lineRule="exact"/>
        <w:rPr>
          <w:sz w:val="24"/>
          <w:szCs w:val="24"/>
        </w:rPr>
      </w:pPr>
    </w:p>
    <w:p w:rsidR="00097FA3" w:rsidRDefault="00EC422B">
      <w:pPr>
        <w:jc w:val="right"/>
        <w:rPr>
          <w:sz w:val="20"/>
          <w:szCs w:val="20"/>
        </w:rPr>
      </w:pPr>
      <w:r>
        <w:rPr>
          <w:rFonts w:eastAsia="Times New Roman"/>
          <w:sz w:val="24"/>
          <w:szCs w:val="24"/>
        </w:rPr>
        <w:t>APROVED</w:t>
      </w:r>
    </w:p>
    <w:p w:rsidR="00097FA3" w:rsidRDefault="00EC422B">
      <w:pPr>
        <w:jc w:val="right"/>
        <w:rPr>
          <w:sz w:val="20"/>
          <w:szCs w:val="20"/>
        </w:rPr>
      </w:pPr>
      <w:r>
        <w:rPr>
          <w:rFonts w:eastAsia="Times New Roman"/>
          <w:sz w:val="24"/>
          <w:szCs w:val="24"/>
        </w:rPr>
        <w:t>by Order</w:t>
      </w:r>
    </w:p>
    <w:p w:rsidR="00097FA3" w:rsidRDefault="00EC422B">
      <w:pPr>
        <w:jc w:val="right"/>
        <w:rPr>
          <w:sz w:val="20"/>
          <w:szCs w:val="20"/>
        </w:rPr>
      </w:pPr>
      <w:r>
        <w:rPr>
          <w:rFonts w:eastAsia="Times New Roman"/>
          <w:sz w:val="24"/>
          <w:szCs w:val="24"/>
        </w:rPr>
        <w:t>of Ministry of Finance</w:t>
      </w:r>
    </w:p>
    <w:p w:rsidR="00097FA3" w:rsidRDefault="00EC422B">
      <w:pPr>
        <w:jc w:val="right"/>
        <w:rPr>
          <w:sz w:val="20"/>
          <w:szCs w:val="20"/>
        </w:rPr>
      </w:pPr>
      <w:r>
        <w:rPr>
          <w:rFonts w:eastAsia="Times New Roman"/>
          <w:sz w:val="24"/>
          <w:szCs w:val="24"/>
        </w:rPr>
        <w:t>no. 173 from 05 October 2018</w:t>
      </w: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385" w:lineRule="exact"/>
        <w:rPr>
          <w:sz w:val="24"/>
          <w:szCs w:val="24"/>
        </w:rPr>
      </w:pPr>
    </w:p>
    <w:p w:rsidR="00097FA3" w:rsidRDefault="00EC422B">
      <w:pPr>
        <w:ind w:right="-379"/>
        <w:jc w:val="center"/>
        <w:rPr>
          <w:sz w:val="20"/>
          <w:szCs w:val="20"/>
        </w:rPr>
      </w:pPr>
      <w:r>
        <w:rPr>
          <w:rFonts w:eastAsia="Times New Roman"/>
          <w:b/>
          <w:bCs/>
          <w:sz w:val="60"/>
          <w:szCs w:val="60"/>
        </w:rPr>
        <w:t>STANDARD DOCUMENTATION</w:t>
      </w:r>
    </w:p>
    <w:p w:rsidR="00097FA3" w:rsidRDefault="00097FA3">
      <w:pPr>
        <w:spacing w:line="2" w:lineRule="exact"/>
        <w:rPr>
          <w:sz w:val="24"/>
          <w:szCs w:val="24"/>
        </w:rPr>
      </w:pPr>
    </w:p>
    <w:p w:rsidR="00097FA3" w:rsidRDefault="00EC422B">
      <w:pPr>
        <w:ind w:left="2380"/>
        <w:rPr>
          <w:sz w:val="20"/>
          <w:szCs w:val="20"/>
        </w:rPr>
      </w:pPr>
      <w:r>
        <w:rPr>
          <w:rFonts w:eastAsia="Times New Roman"/>
          <w:b/>
          <w:bCs/>
          <w:sz w:val="40"/>
          <w:szCs w:val="40"/>
        </w:rPr>
        <w:t>for public procurement of goods</w:t>
      </w: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32" w:lineRule="exact"/>
        <w:rPr>
          <w:sz w:val="24"/>
          <w:szCs w:val="24"/>
        </w:rPr>
      </w:pPr>
    </w:p>
    <w:p w:rsidR="00097FA3" w:rsidRDefault="00EC422B">
      <w:pPr>
        <w:ind w:left="380"/>
        <w:rPr>
          <w:sz w:val="20"/>
          <w:szCs w:val="20"/>
        </w:rPr>
      </w:pPr>
      <w:r>
        <w:rPr>
          <w:rFonts w:eastAsia="Times New Roman"/>
          <w:sz w:val="32"/>
          <w:szCs w:val="32"/>
        </w:rPr>
        <w:t xml:space="preserve">Subject of Procurement: </w:t>
      </w:r>
      <w:r w:rsidR="006B24DC">
        <w:rPr>
          <w:rFonts w:eastAsia="Times New Roman"/>
          <w:sz w:val="32"/>
          <w:szCs w:val="32"/>
        </w:rPr>
        <w:t xml:space="preserve"> </w:t>
      </w:r>
      <w:r w:rsidR="00ED0C71" w:rsidRPr="00ED0C71">
        <w:rPr>
          <w:rFonts w:eastAsia="Times New Roman"/>
          <w:sz w:val="32"/>
          <w:szCs w:val="32"/>
        </w:rPr>
        <w:t>Acquisition of Exhibition stand construction services (126,0 m²) international exhibition ,,Interwine”, Guangzhou, China, to be held November 9-11, 2019</w:t>
      </w:r>
      <w:r w:rsidR="006B24DC" w:rsidRPr="006B24DC">
        <w:rPr>
          <w:rFonts w:eastAsia="Times New Roman"/>
          <w:sz w:val="32"/>
          <w:szCs w:val="32"/>
        </w:rPr>
        <w:t>.</w:t>
      </w:r>
    </w:p>
    <w:p w:rsidR="00097FA3" w:rsidRDefault="00097FA3">
      <w:pPr>
        <w:sectPr w:rsidR="00097FA3">
          <w:pgSz w:w="11900" w:h="16838"/>
          <w:pgMar w:top="558" w:right="566" w:bottom="1440" w:left="1440" w:header="0" w:footer="0" w:gutter="0"/>
          <w:cols w:space="720" w:equalWidth="0">
            <w:col w:w="9900"/>
          </w:cols>
        </w:sect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200" w:lineRule="exact"/>
        <w:rPr>
          <w:sz w:val="24"/>
          <w:szCs w:val="24"/>
        </w:rPr>
      </w:pPr>
    </w:p>
    <w:p w:rsidR="00097FA3" w:rsidRDefault="00097FA3">
      <w:pPr>
        <w:spacing w:line="300" w:lineRule="exact"/>
        <w:rPr>
          <w:sz w:val="24"/>
          <w:szCs w:val="24"/>
        </w:rPr>
      </w:pPr>
    </w:p>
    <w:p w:rsidR="00097FA3" w:rsidRDefault="00EC422B">
      <w:pPr>
        <w:ind w:left="380"/>
        <w:rPr>
          <w:sz w:val="20"/>
          <w:szCs w:val="20"/>
        </w:rPr>
      </w:pPr>
      <w:r>
        <w:rPr>
          <w:rFonts w:eastAsia="Times New Roman"/>
          <w:sz w:val="31"/>
          <w:szCs w:val="31"/>
        </w:rPr>
        <w:t>Code CPV:</w:t>
      </w:r>
    </w:p>
    <w:p w:rsidR="00097FA3" w:rsidRDefault="00EC422B">
      <w:pPr>
        <w:spacing w:line="20" w:lineRule="exact"/>
        <w:rPr>
          <w:sz w:val="24"/>
          <w:szCs w:val="24"/>
        </w:rPr>
      </w:pPr>
      <w:r>
        <w:rPr>
          <w:sz w:val="24"/>
          <w:szCs w:val="24"/>
        </w:rPr>
        <w:br w:type="column"/>
      </w:r>
    </w:p>
    <w:p w:rsidR="00097FA3" w:rsidRDefault="00097FA3">
      <w:pPr>
        <w:spacing w:line="176" w:lineRule="exact"/>
        <w:rPr>
          <w:sz w:val="24"/>
          <w:szCs w:val="24"/>
        </w:rPr>
      </w:pPr>
    </w:p>
    <w:p w:rsidR="00097FA3" w:rsidRDefault="00097FA3">
      <w:pPr>
        <w:rPr>
          <w:sz w:val="20"/>
          <w:szCs w:val="20"/>
        </w:rPr>
      </w:pPr>
    </w:p>
    <w:p w:rsidR="006B24DC" w:rsidRDefault="006B24DC">
      <w:pPr>
        <w:rPr>
          <w:sz w:val="20"/>
          <w:szCs w:val="20"/>
        </w:rPr>
      </w:pPr>
    </w:p>
    <w:p w:rsidR="006B24DC" w:rsidRDefault="006B24DC">
      <w:pPr>
        <w:rPr>
          <w:sz w:val="20"/>
          <w:szCs w:val="20"/>
        </w:rPr>
      </w:pPr>
    </w:p>
    <w:p w:rsidR="00097FA3" w:rsidRDefault="00097FA3">
      <w:pPr>
        <w:spacing w:line="184" w:lineRule="exact"/>
        <w:rPr>
          <w:sz w:val="24"/>
          <w:szCs w:val="24"/>
        </w:rPr>
      </w:pPr>
    </w:p>
    <w:p w:rsidR="006B24DC" w:rsidRDefault="006B24DC">
      <w:pPr>
        <w:spacing w:line="200" w:lineRule="exact"/>
        <w:rPr>
          <w:rFonts w:eastAsia="Times New Roman"/>
          <w:sz w:val="32"/>
          <w:szCs w:val="32"/>
        </w:rPr>
      </w:pPr>
    </w:p>
    <w:p w:rsidR="00097FA3" w:rsidRPr="006B24DC" w:rsidRDefault="006B24DC">
      <w:pPr>
        <w:spacing w:line="200" w:lineRule="exact"/>
        <w:rPr>
          <w:sz w:val="24"/>
          <w:szCs w:val="24"/>
        </w:rPr>
      </w:pPr>
      <w:r w:rsidRPr="006B24DC">
        <w:rPr>
          <w:rFonts w:eastAsia="Times New Roman"/>
          <w:sz w:val="24"/>
          <w:szCs w:val="24"/>
        </w:rPr>
        <w:t>39100000-3</w:t>
      </w:r>
    </w:p>
    <w:p w:rsidR="00097FA3" w:rsidRDefault="00097FA3">
      <w:pPr>
        <w:sectPr w:rsidR="00097FA3">
          <w:type w:val="continuous"/>
          <w:pgSz w:w="11900" w:h="16838"/>
          <w:pgMar w:top="558" w:right="566" w:bottom="1440" w:left="1440" w:header="0" w:footer="0" w:gutter="0"/>
          <w:cols w:num="2" w:space="720" w:equalWidth="0">
            <w:col w:w="3260" w:space="720"/>
            <w:col w:w="5920"/>
          </w:cols>
        </w:sectPr>
      </w:pPr>
    </w:p>
    <w:p w:rsidR="00097FA3" w:rsidRDefault="00097FA3">
      <w:pPr>
        <w:spacing w:line="363" w:lineRule="exact"/>
        <w:rPr>
          <w:sz w:val="24"/>
          <w:szCs w:val="24"/>
        </w:rPr>
      </w:pPr>
    </w:p>
    <w:p w:rsidR="00097FA3" w:rsidRDefault="00EC422B">
      <w:pPr>
        <w:ind w:left="380"/>
        <w:rPr>
          <w:sz w:val="20"/>
          <w:szCs w:val="20"/>
        </w:rPr>
      </w:pPr>
      <w:r>
        <w:rPr>
          <w:rFonts w:eastAsia="Times New Roman"/>
          <w:sz w:val="31"/>
          <w:szCs w:val="31"/>
        </w:rPr>
        <w:t xml:space="preserve">Contracting authority: </w:t>
      </w:r>
      <w:r w:rsidR="006B24DC">
        <w:rPr>
          <w:rFonts w:eastAsia="Times New Roman"/>
          <w:sz w:val="31"/>
          <w:szCs w:val="31"/>
        </w:rPr>
        <w:t xml:space="preserve">    </w:t>
      </w:r>
      <w:r w:rsidR="006B24DC" w:rsidRPr="006B24DC">
        <w:rPr>
          <w:rFonts w:eastAsia="Times New Roman"/>
          <w:sz w:val="31"/>
          <w:szCs w:val="31"/>
        </w:rPr>
        <w:t>PI “National Office for Vine and Wine”</w:t>
      </w:r>
    </w:p>
    <w:p w:rsidR="00097FA3" w:rsidRDefault="00097FA3">
      <w:pPr>
        <w:spacing w:line="184" w:lineRule="exact"/>
        <w:rPr>
          <w:sz w:val="24"/>
          <w:szCs w:val="24"/>
        </w:rPr>
      </w:pPr>
    </w:p>
    <w:p w:rsidR="00097FA3" w:rsidRPr="006B24DC" w:rsidRDefault="00EC422B" w:rsidP="00762842">
      <w:pPr>
        <w:tabs>
          <w:tab w:val="left" w:pos="3960"/>
        </w:tabs>
        <w:ind w:left="380"/>
        <w:rPr>
          <w:rFonts w:eastAsia="Times New Roman"/>
          <w:sz w:val="31"/>
          <w:szCs w:val="31"/>
        </w:rPr>
        <w:sectPr w:rsidR="00097FA3" w:rsidRPr="006B24DC">
          <w:type w:val="continuous"/>
          <w:pgSz w:w="11900" w:h="16838"/>
          <w:pgMar w:top="558" w:right="566" w:bottom="1440" w:left="1440" w:header="0" w:footer="0" w:gutter="0"/>
          <w:cols w:space="720" w:equalWidth="0">
            <w:col w:w="9900"/>
          </w:cols>
        </w:sectPr>
      </w:pPr>
      <w:r>
        <w:rPr>
          <w:rFonts w:eastAsia="Times New Roman"/>
          <w:sz w:val="32"/>
          <w:szCs w:val="32"/>
        </w:rPr>
        <w:t>Purchase Procedure:</w:t>
      </w:r>
      <w:r>
        <w:rPr>
          <w:sz w:val="20"/>
          <w:szCs w:val="20"/>
        </w:rPr>
        <w:tab/>
      </w:r>
      <w:r w:rsidR="00762842">
        <w:rPr>
          <w:rFonts w:eastAsia="Times New Roman"/>
          <w:sz w:val="31"/>
          <w:szCs w:val="31"/>
        </w:rPr>
        <w:t>Public bidding.</w:t>
      </w:r>
    </w:p>
    <w:p w:rsidR="00097FA3" w:rsidRDefault="00EC422B">
      <w:pPr>
        <w:ind w:right="-119"/>
        <w:jc w:val="center"/>
        <w:rPr>
          <w:sz w:val="20"/>
          <w:szCs w:val="20"/>
        </w:rPr>
      </w:pPr>
      <w:bookmarkStart w:id="1" w:name="page2"/>
      <w:bookmarkEnd w:id="1"/>
      <w:r>
        <w:rPr>
          <w:rFonts w:eastAsia="Times New Roman"/>
          <w:b/>
          <w:bCs/>
          <w:sz w:val="24"/>
          <w:szCs w:val="24"/>
        </w:rPr>
        <w:lastRenderedPageBreak/>
        <w:t>SECTION 1</w:t>
      </w:r>
    </w:p>
    <w:p w:rsidR="00097FA3" w:rsidRDefault="00EC422B">
      <w:pPr>
        <w:ind w:left="2600"/>
        <w:rPr>
          <w:sz w:val="20"/>
          <w:szCs w:val="20"/>
        </w:rPr>
      </w:pPr>
      <w:r>
        <w:rPr>
          <w:rFonts w:eastAsia="Times New Roman"/>
          <w:b/>
          <w:bCs/>
          <w:sz w:val="24"/>
          <w:szCs w:val="24"/>
        </w:rPr>
        <w:t>INSTRUCTIONS FOR TENDERING (IFT)</w:t>
      </w:r>
    </w:p>
    <w:p w:rsidR="00097FA3" w:rsidRDefault="00EC422B">
      <w:pPr>
        <w:ind w:left="1780"/>
        <w:rPr>
          <w:sz w:val="20"/>
          <w:szCs w:val="20"/>
        </w:rPr>
      </w:pPr>
      <w:r>
        <w:rPr>
          <w:rFonts w:eastAsia="Times New Roman"/>
          <w:b/>
          <w:bCs/>
          <w:sz w:val="24"/>
          <w:szCs w:val="24"/>
        </w:rPr>
        <w:t>[</w:t>
      </w:r>
      <w:r>
        <w:rPr>
          <w:rFonts w:eastAsia="Times New Roman"/>
          <w:b/>
          <w:bCs/>
          <w:i/>
          <w:iCs/>
          <w:sz w:val="24"/>
          <w:szCs w:val="24"/>
        </w:rPr>
        <w:t>Note: shall not be amended by the Contracting Authority</w:t>
      </w:r>
      <w:r>
        <w:rPr>
          <w:rFonts w:eastAsia="Times New Roman"/>
          <w:b/>
          <w:bCs/>
          <w:sz w:val="24"/>
          <w:szCs w:val="24"/>
        </w:rPr>
        <w:t>]</w:t>
      </w:r>
    </w:p>
    <w:p w:rsidR="00097FA3" w:rsidRDefault="00097FA3">
      <w:pPr>
        <w:spacing w:line="273" w:lineRule="exact"/>
        <w:rPr>
          <w:sz w:val="20"/>
          <w:szCs w:val="20"/>
        </w:rPr>
      </w:pPr>
    </w:p>
    <w:p w:rsidR="00097FA3" w:rsidRDefault="00EC422B">
      <w:pPr>
        <w:ind w:right="-119"/>
        <w:jc w:val="center"/>
        <w:rPr>
          <w:sz w:val="20"/>
          <w:szCs w:val="20"/>
        </w:rPr>
      </w:pPr>
      <w:r>
        <w:rPr>
          <w:rFonts w:ascii="Calibri Light" w:eastAsia="Calibri Light" w:hAnsi="Calibri Light" w:cs="Calibri Light"/>
          <w:b/>
          <w:bCs/>
          <w:color w:val="5B9BD5"/>
          <w:sz w:val="26"/>
          <w:szCs w:val="26"/>
        </w:rPr>
        <w:t>Section 1. General provisions</w:t>
      </w:r>
    </w:p>
    <w:p w:rsidR="00097FA3" w:rsidRDefault="00097FA3">
      <w:pPr>
        <w:spacing w:line="3" w:lineRule="exact"/>
        <w:rPr>
          <w:sz w:val="20"/>
          <w:szCs w:val="20"/>
        </w:rPr>
      </w:pPr>
    </w:p>
    <w:p w:rsidR="00097FA3" w:rsidRDefault="00EC422B">
      <w:pPr>
        <w:numPr>
          <w:ilvl w:val="0"/>
          <w:numId w:val="1"/>
        </w:numPr>
        <w:tabs>
          <w:tab w:val="left" w:pos="1140"/>
        </w:tabs>
        <w:ind w:left="1140" w:hanging="575"/>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The purpose of the auction</w:t>
      </w:r>
    </w:p>
    <w:p w:rsidR="00097FA3" w:rsidRDefault="00097FA3">
      <w:pPr>
        <w:spacing w:line="129" w:lineRule="exact"/>
        <w:rPr>
          <w:sz w:val="20"/>
          <w:szCs w:val="20"/>
        </w:rPr>
      </w:pPr>
    </w:p>
    <w:p w:rsidR="00097FA3" w:rsidRDefault="00EC422B">
      <w:pPr>
        <w:spacing w:line="234" w:lineRule="auto"/>
        <w:ind w:right="240" w:firstLine="566"/>
        <w:rPr>
          <w:sz w:val="20"/>
          <w:szCs w:val="20"/>
        </w:rPr>
      </w:pPr>
      <w:r>
        <w:rPr>
          <w:rFonts w:eastAsia="Times New Roman"/>
          <w:sz w:val="24"/>
          <w:szCs w:val="24"/>
        </w:rPr>
        <w:t xml:space="preserve">1.1. The contracting authority shall, as specified in the </w:t>
      </w:r>
      <w:r>
        <w:rPr>
          <w:rFonts w:eastAsia="Times New Roman"/>
          <w:b/>
          <w:bCs/>
          <w:sz w:val="24"/>
          <w:szCs w:val="24"/>
        </w:rPr>
        <w:t>Purchase Data Sheet</w:t>
      </w:r>
      <w:r>
        <w:rPr>
          <w:rFonts w:eastAsia="Times New Roman"/>
          <w:sz w:val="24"/>
          <w:szCs w:val="24"/>
        </w:rPr>
        <w:t xml:space="preserve"> (hereinafter referred PDS), issues the award documents for the supply of goods</w:t>
      </w:r>
      <w:r>
        <w:rPr>
          <w:rFonts w:eastAsia="Times New Roman"/>
          <w:b/>
          <w:bCs/>
          <w:sz w:val="24"/>
          <w:szCs w:val="24"/>
        </w:rPr>
        <w:t>.</w:t>
      </w:r>
    </w:p>
    <w:p w:rsidR="00097FA3" w:rsidRDefault="00097FA3">
      <w:pPr>
        <w:spacing w:line="280" w:lineRule="exact"/>
        <w:rPr>
          <w:sz w:val="20"/>
          <w:szCs w:val="20"/>
        </w:rPr>
      </w:pPr>
    </w:p>
    <w:p w:rsidR="00097FA3" w:rsidRDefault="00EC422B">
      <w:pPr>
        <w:numPr>
          <w:ilvl w:val="0"/>
          <w:numId w:val="2"/>
        </w:numPr>
        <w:tabs>
          <w:tab w:val="left" w:pos="1140"/>
        </w:tabs>
        <w:ind w:left="1140" w:hanging="575"/>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Principles underlying the award of the procurement contract</w:t>
      </w:r>
    </w:p>
    <w:p w:rsidR="00097FA3" w:rsidRDefault="00097FA3">
      <w:pPr>
        <w:spacing w:line="117" w:lineRule="exact"/>
        <w:rPr>
          <w:sz w:val="20"/>
          <w:szCs w:val="20"/>
        </w:rPr>
      </w:pPr>
    </w:p>
    <w:p w:rsidR="00097FA3" w:rsidRDefault="00EC422B">
      <w:pPr>
        <w:ind w:left="560"/>
        <w:rPr>
          <w:sz w:val="20"/>
          <w:szCs w:val="20"/>
        </w:rPr>
      </w:pPr>
      <w:r>
        <w:rPr>
          <w:rFonts w:eastAsia="Times New Roman"/>
          <w:sz w:val="24"/>
          <w:szCs w:val="24"/>
        </w:rPr>
        <w:t>2.1. The public procurement contract shall be awarded according to the following principles:</w:t>
      </w:r>
    </w:p>
    <w:p w:rsidR="00097FA3" w:rsidRDefault="00EC422B">
      <w:pPr>
        <w:numPr>
          <w:ilvl w:val="0"/>
          <w:numId w:val="3"/>
        </w:numPr>
        <w:tabs>
          <w:tab w:val="left" w:pos="700"/>
        </w:tabs>
        <w:ind w:left="700" w:hanging="353"/>
        <w:rPr>
          <w:rFonts w:eastAsia="Times New Roman"/>
          <w:sz w:val="24"/>
          <w:szCs w:val="24"/>
        </w:rPr>
      </w:pPr>
      <w:r>
        <w:rPr>
          <w:rFonts w:eastAsia="Times New Roman"/>
          <w:sz w:val="24"/>
          <w:szCs w:val="24"/>
        </w:rPr>
        <w:t>Free competition;</w:t>
      </w:r>
    </w:p>
    <w:p w:rsidR="00097FA3" w:rsidRDefault="00EC422B">
      <w:pPr>
        <w:numPr>
          <w:ilvl w:val="0"/>
          <w:numId w:val="3"/>
        </w:numPr>
        <w:tabs>
          <w:tab w:val="left" w:pos="700"/>
        </w:tabs>
        <w:ind w:left="700" w:hanging="353"/>
        <w:rPr>
          <w:rFonts w:eastAsia="Times New Roman"/>
          <w:sz w:val="24"/>
          <w:szCs w:val="24"/>
        </w:rPr>
      </w:pPr>
      <w:r>
        <w:rPr>
          <w:rFonts w:eastAsia="Times New Roman"/>
          <w:sz w:val="24"/>
          <w:szCs w:val="24"/>
        </w:rPr>
        <w:t>Efficient use of public funds and minimizing the risks of contracting authorities / entities;</w:t>
      </w:r>
    </w:p>
    <w:p w:rsidR="00097FA3" w:rsidRDefault="00EC422B">
      <w:pPr>
        <w:numPr>
          <w:ilvl w:val="0"/>
          <w:numId w:val="3"/>
        </w:numPr>
        <w:tabs>
          <w:tab w:val="left" w:pos="700"/>
        </w:tabs>
        <w:ind w:left="700" w:hanging="353"/>
        <w:rPr>
          <w:rFonts w:eastAsia="Times New Roman"/>
          <w:sz w:val="24"/>
          <w:szCs w:val="24"/>
        </w:rPr>
      </w:pPr>
      <w:r>
        <w:rPr>
          <w:rFonts w:eastAsia="Times New Roman"/>
          <w:sz w:val="24"/>
          <w:szCs w:val="24"/>
        </w:rPr>
        <w:t>Transparency;</w:t>
      </w:r>
    </w:p>
    <w:p w:rsidR="00097FA3" w:rsidRDefault="00EC422B">
      <w:pPr>
        <w:numPr>
          <w:ilvl w:val="0"/>
          <w:numId w:val="3"/>
        </w:numPr>
        <w:tabs>
          <w:tab w:val="left" w:pos="700"/>
        </w:tabs>
        <w:ind w:left="700" w:hanging="353"/>
        <w:rPr>
          <w:rFonts w:eastAsia="Times New Roman"/>
          <w:sz w:val="24"/>
          <w:szCs w:val="24"/>
        </w:rPr>
      </w:pPr>
      <w:r>
        <w:rPr>
          <w:rFonts w:eastAsia="Times New Roman"/>
          <w:sz w:val="24"/>
          <w:szCs w:val="24"/>
        </w:rPr>
        <w:t>Equal impartial and non-discriminatory treatment on all bidders and economic operators;</w:t>
      </w:r>
    </w:p>
    <w:p w:rsidR="00097FA3" w:rsidRDefault="00EC422B">
      <w:pPr>
        <w:numPr>
          <w:ilvl w:val="0"/>
          <w:numId w:val="3"/>
        </w:numPr>
        <w:tabs>
          <w:tab w:val="left" w:pos="700"/>
        </w:tabs>
        <w:ind w:left="700" w:hanging="353"/>
        <w:rPr>
          <w:rFonts w:eastAsia="Times New Roman"/>
          <w:sz w:val="24"/>
          <w:szCs w:val="24"/>
        </w:rPr>
      </w:pPr>
      <w:r>
        <w:rPr>
          <w:rFonts w:eastAsia="Times New Roman"/>
          <w:sz w:val="24"/>
          <w:szCs w:val="24"/>
        </w:rPr>
        <w:t>Environmental protection;</w:t>
      </w:r>
    </w:p>
    <w:p w:rsidR="00097FA3" w:rsidRDefault="00EC422B">
      <w:pPr>
        <w:numPr>
          <w:ilvl w:val="0"/>
          <w:numId w:val="3"/>
        </w:numPr>
        <w:tabs>
          <w:tab w:val="left" w:pos="700"/>
        </w:tabs>
        <w:ind w:left="700" w:hanging="353"/>
        <w:rPr>
          <w:rFonts w:eastAsia="Times New Roman"/>
          <w:sz w:val="24"/>
          <w:szCs w:val="24"/>
        </w:rPr>
      </w:pPr>
      <w:r>
        <w:rPr>
          <w:rFonts w:eastAsia="Times New Roman"/>
          <w:sz w:val="24"/>
          <w:szCs w:val="24"/>
        </w:rPr>
        <w:t>Respect for the rule of law;</w:t>
      </w:r>
    </w:p>
    <w:p w:rsidR="00097FA3" w:rsidRDefault="00EC422B">
      <w:pPr>
        <w:numPr>
          <w:ilvl w:val="0"/>
          <w:numId w:val="3"/>
        </w:numPr>
        <w:tabs>
          <w:tab w:val="left" w:pos="700"/>
        </w:tabs>
        <w:ind w:left="700" w:hanging="353"/>
        <w:rPr>
          <w:rFonts w:eastAsia="Times New Roman"/>
          <w:sz w:val="24"/>
          <w:szCs w:val="24"/>
        </w:rPr>
      </w:pPr>
      <w:r>
        <w:rPr>
          <w:rFonts w:eastAsia="Times New Roman"/>
          <w:sz w:val="24"/>
          <w:szCs w:val="24"/>
        </w:rPr>
        <w:t>Confidentiality;</w:t>
      </w:r>
    </w:p>
    <w:p w:rsidR="00097FA3" w:rsidRDefault="00EC422B">
      <w:pPr>
        <w:numPr>
          <w:ilvl w:val="0"/>
          <w:numId w:val="3"/>
        </w:numPr>
        <w:tabs>
          <w:tab w:val="left" w:pos="700"/>
        </w:tabs>
        <w:ind w:left="700" w:hanging="353"/>
        <w:rPr>
          <w:rFonts w:eastAsia="Times New Roman"/>
          <w:sz w:val="24"/>
          <w:szCs w:val="24"/>
        </w:rPr>
      </w:pPr>
      <w:r>
        <w:rPr>
          <w:rFonts w:eastAsia="Times New Roman"/>
          <w:sz w:val="24"/>
          <w:szCs w:val="24"/>
        </w:rPr>
        <w:t>Assuming responsibility in public procurement procedures.</w:t>
      </w:r>
    </w:p>
    <w:p w:rsidR="00097FA3" w:rsidRDefault="00097FA3">
      <w:pPr>
        <w:spacing w:line="279" w:lineRule="exact"/>
        <w:rPr>
          <w:sz w:val="20"/>
          <w:szCs w:val="20"/>
        </w:rPr>
      </w:pPr>
    </w:p>
    <w:p w:rsidR="00097FA3" w:rsidRDefault="00EC422B">
      <w:pPr>
        <w:numPr>
          <w:ilvl w:val="0"/>
          <w:numId w:val="4"/>
        </w:numPr>
        <w:tabs>
          <w:tab w:val="left" w:pos="1140"/>
        </w:tabs>
        <w:ind w:left="1140" w:hanging="575"/>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Source of funding</w:t>
      </w:r>
    </w:p>
    <w:p w:rsidR="00097FA3" w:rsidRDefault="00097FA3">
      <w:pPr>
        <w:spacing w:line="117" w:lineRule="exact"/>
        <w:rPr>
          <w:sz w:val="20"/>
          <w:szCs w:val="20"/>
        </w:rPr>
      </w:pPr>
    </w:p>
    <w:p w:rsidR="00097FA3" w:rsidRDefault="00EC422B">
      <w:pPr>
        <w:ind w:left="560"/>
        <w:rPr>
          <w:sz w:val="20"/>
          <w:szCs w:val="20"/>
        </w:rPr>
      </w:pPr>
      <w:r>
        <w:rPr>
          <w:rFonts w:eastAsia="Times New Roman"/>
          <w:sz w:val="24"/>
          <w:szCs w:val="24"/>
        </w:rPr>
        <w:t>3.1. The PDS will specify the source of funding for the contract payments to be awarded.</w:t>
      </w:r>
    </w:p>
    <w:p w:rsidR="00097FA3" w:rsidRDefault="00097FA3">
      <w:pPr>
        <w:spacing w:line="12" w:lineRule="exact"/>
        <w:rPr>
          <w:sz w:val="20"/>
          <w:szCs w:val="20"/>
        </w:rPr>
      </w:pPr>
    </w:p>
    <w:p w:rsidR="00097FA3" w:rsidRDefault="00EC422B">
      <w:pPr>
        <w:spacing w:line="236" w:lineRule="auto"/>
        <w:ind w:right="580" w:firstLine="566"/>
        <w:rPr>
          <w:sz w:val="20"/>
          <w:szCs w:val="20"/>
        </w:rPr>
      </w:pPr>
      <w:r>
        <w:rPr>
          <w:rFonts w:eastAsia="Times New Roman"/>
          <w:sz w:val="24"/>
          <w:szCs w:val="24"/>
        </w:rPr>
        <w:t>3.2. The contracting authority shall ensure that, when the procurement procedure is initiated, the financial sources shall be allocated and intended exclusively for the procurement concerned.</w:t>
      </w:r>
    </w:p>
    <w:p w:rsidR="00097FA3" w:rsidRDefault="00097FA3">
      <w:pPr>
        <w:spacing w:line="281" w:lineRule="exact"/>
        <w:rPr>
          <w:sz w:val="20"/>
          <w:szCs w:val="20"/>
        </w:rPr>
      </w:pPr>
    </w:p>
    <w:p w:rsidR="00097FA3" w:rsidRDefault="00EC422B">
      <w:pPr>
        <w:numPr>
          <w:ilvl w:val="0"/>
          <w:numId w:val="5"/>
        </w:numPr>
        <w:tabs>
          <w:tab w:val="left" w:pos="1140"/>
        </w:tabs>
        <w:ind w:left="1140" w:hanging="575"/>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Auction participants</w:t>
      </w:r>
    </w:p>
    <w:p w:rsidR="00097FA3" w:rsidRDefault="00097FA3">
      <w:pPr>
        <w:spacing w:line="129" w:lineRule="exact"/>
        <w:rPr>
          <w:sz w:val="20"/>
          <w:szCs w:val="20"/>
        </w:rPr>
      </w:pPr>
    </w:p>
    <w:p w:rsidR="00097FA3" w:rsidRDefault="00EC422B">
      <w:pPr>
        <w:spacing w:line="237" w:lineRule="auto"/>
        <w:ind w:right="380" w:firstLine="569"/>
        <w:rPr>
          <w:sz w:val="20"/>
          <w:szCs w:val="20"/>
        </w:rPr>
      </w:pPr>
      <w:r>
        <w:rPr>
          <w:rFonts w:eastAsia="Times New Roman"/>
          <w:sz w:val="24"/>
          <w:szCs w:val="24"/>
        </w:rPr>
        <w:t>4.1. A tender participant may be any resident or non-resident economic operator, a natural or legal person governed by public or private law, or an association of such persons, who is entitled to participate, under Law no. 131/2015 on public procurement (hereinafter Law no. 131/2015), to the award procedure of the public procurement contract.</w:t>
      </w:r>
    </w:p>
    <w:p w:rsidR="00097FA3" w:rsidRDefault="00097FA3">
      <w:pPr>
        <w:spacing w:line="290" w:lineRule="exact"/>
        <w:rPr>
          <w:sz w:val="20"/>
          <w:szCs w:val="20"/>
        </w:rPr>
      </w:pPr>
    </w:p>
    <w:p w:rsidR="00097FA3" w:rsidRDefault="00EC422B">
      <w:pPr>
        <w:spacing w:line="237" w:lineRule="auto"/>
        <w:ind w:right="460" w:firstLine="569"/>
        <w:rPr>
          <w:sz w:val="20"/>
          <w:szCs w:val="20"/>
        </w:rPr>
      </w:pPr>
      <w:r>
        <w:rPr>
          <w:rFonts w:eastAsia="Times New Roman"/>
          <w:sz w:val="24"/>
          <w:szCs w:val="24"/>
        </w:rPr>
        <w:t>4.2. The right to participate in public procurement procedures may be reserved by the Government for protected workshops and social inclusion enterprises where the majority of the employees involved are persons with disabilities who, due to the nature or severity of their deficiencies, can not have professional activity under normal conditions.</w:t>
      </w:r>
    </w:p>
    <w:p w:rsidR="00097FA3" w:rsidRDefault="00097FA3">
      <w:pPr>
        <w:spacing w:line="223" w:lineRule="exact"/>
        <w:rPr>
          <w:sz w:val="20"/>
          <w:szCs w:val="20"/>
        </w:rPr>
      </w:pPr>
    </w:p>
    <w:p w:rsidR="00097FA3" w:rsidRDefault="00EC422B">
      <w:pPr>
        <w:numPr>
          <w:ilvl w:val="0"/>
          <w:numId w:val="6"/>
        </w:numPr>
        <w:tabs>
          <w:tab w:val="left" w:pos="1240"/>
        </w:tabs>
        <w:ind w:left="124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Costs of participation at procuremet procedure</w:t>
      </w:r>
    </w:p>
    <w:p w:rsidR="00097FA3" w:rsidRDefault="00097FA3">
      <w:pPr>
        <w:spacing w:line="348" w:lineRule="exact"/>
        <w:rPr>
          <w:sz w:val="20"/>
          <w:szCs w:val="20"/>
        </w:rPr>
      </w:pPr>
    </w:p>
    <w:p w:rsidR="00097FA3" w:rsidRDefault="00EC422B">
      <w:pPr>
        <w:spacing w:line="236" w:lineRule="auto"/>
        <w:ind w:left="100" w:right="240" w:firstLine="569"/>
        <w:jc w:val="both"/>
        <w:rPr>
          <w:sz w:val="20"/>
          <w:szCs w:val="20"/>
        </w:rPr>
      </w:pPr>
      <w:r>
        <w:rPr>
          <w:rFonts w:eastAsia="Times New Roman"/>
          <w:sz w:val="24"/>
          <w:szCs w:val="24"/>
        </w:rPr>
        <w:t>5.1. The bidder shall bear all costs related to the preparation and submission of the bid and the contracting authority shall bear no responsibility for these costs, regardless of the conduct or outcome of the tender procedure.</w:t>
      </w:r>
    </w:p>
    <w:p w:rsidR="00097FA3" w:rsidRDefault="00097FA3">
      <w:pPr>
        <w:spacing w:line="14" w:lineRule="exact"/>
        <w:rPr>
          <w:sz w:val="20"/>
          <w:szCs w:val="20"/>
        </w:rPr>
      </w:pPr>
    </w:p>
    <w:p w:rsidR="00097FA3" w:rsidRDefault="00EC422B">
      <w:pPr>
        <w:spacing w:line="234" w:lineRule="auto"/>
        <w:ind w:left="100" w:right="300" w:firstLine="569"/>
        <w:rPr>
          <w:sz w:val="20"/>
          <w:szCs w:val="20"/>
        </w:rPr>
      </w:pPr>
      <w:r>
        <w:rPr>
          <w:rFonts w:eastAsia="Times New Roman"/>
          <w:sz w:val="24"/>
          <w:szCs w:val="24"/>
        </w:rPr>
        <w:t>5.2. When submitting bids, the economic operator, as the case may be, will pay a fee. The method of payment of the said tax, as well as the amount thereof, are set by the Government.</w:t>
      </w:r>
    </w:p>
    <w:p w:rsidR="00097FA3" w:rsidRDefault="00097FA3">
      <w:pPr>
        <w:spacing w:line="14" w:lineRule="exact"/>
        <w:rPr>
          <w:sz w:val="20"/>
          <w:szCs w:val="20"/>
        </w:rPr>
      </w:pPr>
    </w:p>
    <w:p w:rsidR="00097FA3" w:rsidRDefault="00EC422B">
      <w:pPr>
        <w:spacing w:line="234" w:lineRule="auto"/>
        <w:ind w:left="100" w:right="420" w:firstLine="569"/>
        <w:rPr>
          <w:sz w:val="20"/>
          <w:szCs w:val="20"/>
        </w:rPr>
      </w:pPr>
      <w:r>
        <w:rPr>
          <w:rFonts w:eastAsia="Times New Roman"/>
          <w:sz w:val="24"/>
          <w:szCs w:val="24"/>
        </w:rPr>
        <w:t>5.3. Payment of the fee for the submission of the bid will be made through the electronic procurement platform through which the bid is submitted.</w:t>
      </w:r>
    </w:p>
    <w:p w:rsidR="00097FA3" w:rsidRDefault="00097FA3">
      <w:pPr>
        <w:spacing w:line="280" w:lineRule="exact"/>
        <w:rPr>
          <w:sz w:val="20"/>
          <w:szCs w:val="20"/>
        </w:rPr>
      </w:pPr>
    </w:p>
    <w:p w:rsidR="00097FA3" w:rsidRDefault="00EC422B">
      <w:pPr>
        <w:numPr>
          <w:ilvl w:val="0"/>
          <w:numId w:val="7"/>
        </w:numPr>
        <w:tabs>
          <w:tab w:val="left" w:pos="1240"/>
        </w:tabs>
        <w:ind w:left="124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Language of communication within the tender</w:t>
      </w:r>
    </w:p>
    <w:p w:rsidR="00097FA3" w:rsidRDefault="00097FA3">
      <w:pPr>
        <w:spacing w:line="129" w:lineRule="exact"/>
        <w:rPr>
          <w:sz w:val="20"/>
          <w:szCs w:val="20"/>
        </w:rPr>
      </w:pPr>
    </w:p>
    <w:p w:rsidR="00097FA3" w:rsidRDefault="00EC422B">
      <w:pPr>
        <w:spacing w:line="234" w:lineRule="auto"/>
        <w:ind w:left="100" w:firstLine="569"/>
        <w:rPr>
          <w:sz w:val="20"/>
          <w:szCs w:val="20"/>
        </w:rPr>
      </w:pPr>
      <w:r>
        <w:rPr>
          <w:rFonts w:eastAsia="Times New Roman"/>
          <w:sz w:val="24"/>
          <w:szCs w:val="24"/>
        </w:rPr>
        <w:t>6.1. The bid, the European Single Procurement Document (hereinafter referred ESPD) the documents relating to the award and all the correspondence between the bidder and the contracting</w:t>
      </w:r>
    </w:p>
    <w:p w:rsidR="00097FA3" w:rsidRDefault="00097FA3">
      <w:pPr>
        <w:sectPr w:rsidR="00097FA3">
          <w:pgSz w:w="11900" w:h="16838"/>
          <w:pgMar w:top="1130" w:right="886" w:bottom="0" w:left="1420" w:header="0" w:footer="0" w:gutter="0"/>
          <w:cols w:space="720" w:equalWidth="0">
            <w:col w:w="9600"/>
          </w:cols>
        </w:sectPr>
      </w:pPr>
    </w:p>
    <w:p w:rsidR="00097FA3" w:rsidRDefault="00097FA3">
      <w:pPr>
        <w:spacing w:line="372" w:lineRule="exact"/>
        <w:rPr>
          <w:sz w:val="20"/>
          <w:szCs w:val="20"/>
        </w:rPr>
      </w:pPr>
    </w:p>
    <w:p w:rsidR="00097FA3" w:rsidRDefault="00EC422B">
      <w:pPr>
        <w:ind w:right="240"/>
        <w:jc w:val="center"/>
        <w:rPr>
          <w:sz w:val="20"/>
          <w:szCs w:val="20"/>
        </w:rPr>
      </w:pPr>
      <w:r>
        <w:rPr>
          <w:rFonts w:eastAsia="Times New Roman"/>
          <w:sz w:val="24"/>
          <w:szCs w:val="24"/>
        </w:rPr>
        <w:t>2</w:t>
      </w:r>
    </w:p>
    <w:p w:rsidR="00097FA3" w:rsidRDefault="00097FA3">
      <w:pPr>
        <w:sectPr w:rsidR="00097FA3">
          <w:type w:val="continuous"/>
          <w:pgSz w:w="11900" w:h="16838"/>
          <w:pgMar w:top="1130" w:right="886" w:bottom="0" w:left="1420" w:header="0" w:footer="0" w:gutter="0"/>
          <w:cols w:space="720" w:equalWidth="0">
            <w:col w:w="9600"/>
          </w:cols>
        </w:sectPr>
      </w:pPr>
    </w:p>
    <w:p w:rsidR="00097FA3" w:rsidRDefault="00EC422B">
      <w:pPr>
        <w:spacing w:line="236" w:lineRule="auto"/>
        <w:ind w:left="80" w:right="20"/>
        <w:jc w:val="both"/>
        <w:rPr>
          <w:sz w:val="20"/>
          <w:szCs w:val="20"/>
        </w:rPr>
      </w:pPr>
      <w:bookmarkStart w:id="2" w:name="page3"/>
      <w:bookmarkEnd w:id="2"/>
      <w:r>
        <w:rPr>
          <w:rFonts w:eastAsia="Times New Roman"/>
          <w:sz w:val="24"/>
          <w:szCs w:val="24"/>
        </w:rPr>
        <w:t>authority will be drafted in the state language. Documents and printed literature that are part of the offer may be in a different language, provided that they are accompanied by an exact translation of the relevant fragments in the state language.</w:t>
      </w:r>
    </w:p>
    <w:p w:rsidR="00097FA3" w:rsidRDefault="00097FA3">
      <w:pPr>
        <w:spacing w:line="14" w:lineRule="exact"/>
        <w:rPr>
          <w:sz w:val="20"/>
          <w:szCs w:val="20"/>
        </w:rPr>
      </w:pPr>
    </w:p>
    <w:p w:rsidR="00097FA3" w:rsidRDefault="00EC422B">
      <w:pPr>
        <w:spacing w:line="234" w:lineRule="auto"/>
        <w:ind w:left="80" w:right="180" w:firstLine="569"/>
        <w:rPr>
          <w:sz w:val="20"/>
          <w:szCs w:val="20"/>
        </w:rPr>
      </w:pPr>
      <w:r>
        <w:rPr>
          <w:rFonts w:eastAsia="Times New Roman"/>
          <w:sz w:val="24"/>
          <w:szCs w:val="24"/>
        </w:rPr>
        <w:t>6.2. The contracting authority may, where appropriate, specify in the PDS the possibility of submitting the bid in another language of international circulation.</w:t>
      </w:r>
    </w:p>
    <w:p w:rsidR="00097FA3" w:rsidRDefault="00097FA3">
      <w:pPr>
        <w:spacing w:line="400" w:lineRule="exact"/>
        <w:rPr>
          <w:sz w:val="20"/>
          <w:szCs w:val="20"/>
        </w:rPr>
      </w:pPr>
    </w:p>
    <w:p w:rsidR="00097FA3" w:rsidRDefault="00EC422B">
      <w:pPr>
        <w:numPr>
          <w:ilvl w:val="0"/>
          <w:numId w:val="8"/>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Sections of Tender Documents</w:t>
      </w:r>
    </w:p>
    <w:p w:rsidR="00097FA3" w:rsidRDefault="00097FA3">
      <w:pPr>
        <w:spacing w:line="132" w:lineRule="exact"/>
        <w:rPr>
          <w:sz w:val="20"/>
          <w:szCs w:val="20"/>
        </w:rPr>
      </w:pPr>
    </w:p>
    <w:p w:rsidR="00097FA3" w:rsidRDefault="00EC422B">
      <w:pPr>
        <w:spacing w:line="234" w:lineRule="auto"/>
        <w:ind w:left="1240" w:hanging="582"/>
        <w:rPr>
          <w:sz w:val="20"/>
          <w:szCs w:val="20"/>
        </w:rPr>
      </w:pPr>
      <w:r>
        <w:rPr>
          <w:rFonts w:eastAsia="Times New Roman"/>
          <w:sz w:val="24"/>
          <w:szCs w:val="24"/>
        </w:rPr>
        <w:t>7.1. Tender documents include all the following sections and have to be read in conjunction with any modification according to article IFB8.</w:t>
      </w:r>
    </w:p>
    <w:p w:rsidR="00097FA3" w:rsidRDefault="00097FA3">
      <w:pPr>
        <w:spacing w:line="119" w:lineRule="exact"/>
        <w:rPr>
          <w:sz w:val="20"/>
          <w:szCs w:val="20"/>
        </w:rPr>
      </w:pPr>
    </w:p>
    <w:p w:rsidR="00097FA3" w:rsidRDefault="00EC422B">
      <w:pPr>
        <w:ind w:left="660"/>
        <w:rPr>
          <w:sz w:val="20"/>
          <w:szCs w:val="20"/>
        </w:rPr>
      </w:pPr>
      <w:r>
        <w:rPr>
          <w:rFonts w:eastAsia="Times New Roman"/>
          <w:sz w:val="24"/>
          <w:szCs w:val="24"/>
        </w:rPr>
        <w:t>Section I. Instructions for Bidders (IFB)</w:t>
      </w:r>
    </w:p>
    <w:p w:rsidR="00097FA3" w:rsidRDefault="00EC422B">
      <w:pPr>
        <w:ind w:left="660"/>
        <w:rPr>
          <w:sz w:val="20"/>
          <w:szCs w:val="20"/>
        </w:rPr>
      </w:pPr>
      <w:r>
        <w:rPr>
          <w:rFonts w:eastAsia="Times New Roman"/>
          <w:sz w:val="24"/>
          <w:szCs w:val="24"/>
        </w:rPr>
        <w:t>Section II. Procurement Data Sheet (PDS)</w:t>
      </w:r>
    </w:p>
    <w:p w:rsidR="00097FA3" w:rsidRDefault="00EC422B">
      <w:pPr>
        <w:ind w:left="660"/>
        <w:rPr>
          <w:sz w:val="20"/>
          <w:szCs w:val="20"/>
        </w:rPr>
      </w:pPr>
      <w:r>
        <w:rPr>
          <w:rFonts w:eastAsia="Times New Roman"/>
          <w:sz w:val="24"/>
          <w:szCs w:val="24"/>
        </w:rPr>
        <w:t>Section III. Bidding Forms</w:t>
      </w:r>
    </w:p>
    <w:p w:rsidR="00097FA3" w:rsidRDefault="00EC422B">
      <w:pPr>
        <w:ind w:left="660"/>
        <w:rPr>
          <w:sz w:val="20"/>
          <w:szCs w:val="20"/>
        </w:rPr>
      </w:pPr>
      <w:r>
        <w:rPr>
          <w:rFonts w:eastAsia="Times New Roman"/>
          <w:sz w:val="24"/>
          <w:szCs w:val="24"/>
        </w:rPr>
        <w:t>Section IV. Technical specifications and pricing</w:t>
      </w:r>
    </w:p>
    <w:p w:rsidR="00097FA3" w:rsidRDefault="00097FA3">
      <w:pPr>
        <w:spacing w:line="1" w:lineRule="exact"/>
        <w:rPr>
          <w:sz w:val="20"/>
          <w:szCs w:val="20"/>
        </w:rPr>
      </w:pPr>
    </w:p>
    <w:p w:rsidR="00097FA3" w:rsidRDefault="00EC422B">
      <w:pPr>
        <w:ind w:left="660"/>
        <w:rPr>
          <w:sz w:val="20"/>
          <w:szCs w:val="20"/>
        </w:rPr>
      </w:pPr>
      <w:r>
        <w:rPr>
          <w:rFonts w:eastAsia="Times New Roman"/>
          <w:sz w:val="24"/>
          <w:szCs w:val="24"/>
        </w:rPr>
        <w:t>Section V. Contract Form</w:t>
      </w:r>
    </w:p>
    <w:p w:rsidR="00097FA3" w:rsidRDefault="00097FA3">
      <w:pPr>
        <w:spacing w:line="279" w:lineRule="exact"/>
        <w:rPr>
          <w:sz w:val="20"/>
          <w:szCs w:val="20"/>
        </w:rPr>
      </w:pPr>
    </w:p>
    <w:p w:rsidR="00097FA3" w:rsidRDefault="00EC422B">
      <w:pPr>
        <w:numPr>
          <w:ilvl w:val="0"/>
          <w:numId w:val="9"/>
        </w:numPr>
        <w:tabs>
          <w:tab w:val="left" w:pos="1220"/>
        </w:tabs>
        <w:ind w:left="1220" w:hanging="533"/>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Clarification and Modification of Tender Documents</w:t>
      </w:r>
    </w:p>
    <w:p w:rsidR="00097FA3" w:rsidRDefault="00097FA3">
      <w:pPr>
        <w:spacing w:line="129"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8.1. The participant requesting clarification of the award documents will contact the contracting authority in writing form by electronic means of communication. The contracting authority will respond in writing form by electronic means of communication to any request for clarification before the deadline for the submission of bids.</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8.2. Until the time limit for the submission of bids has expired, the contracting authority has the right to modify the awarding documentation either on its own initiative or in response to a request for clarification from an economic operator, extending the time limit for the submission of bids, as the case may be, from the date of making known changes to the new deadline for submitting bids to remain at least 50% of the innitially announced deadline.</w:t>
      </w:r>
    </w:p>
    <w:p w:rsidR="00097FA3" w:rsidRDefault="00097FA3">
      <w:pPr>
        <w:spacing w:line="138"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8.3. If the economic operator did not submit the request for clarification in due time, thus rendering the contracting authority unable to meet the deadlines provided for in art. 34, par. (4) of the Law no. 131/2015, the latter is entitled not to respond.</w:t>
      </w:r>
    </w:p>
    <w:p w:rsidR="00097FA3" w:rsidRDefault="00097FA3">
      <w:pPr>
        <w:spacing w:line="124" w:lineRule="exact"/>
        <w:rPr>
          <w:sz w:val="20"/>
          <w:szCs w:val="20"/>
        </w:rPr>
      </w:pPr>
    </w:p>
    <w:p w:rsidR="00097FA3" w:rsidRDefault="00EC422B">
      <w:pPr>
        <w:numPr>
          <w:ilvl w:val="0"/>
          <w:numId w:val="10"/>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Corrupt practices and other prohibited practices</w:t>
      </w:r>
    </w:p>
    <w:p w:rsidR="00097FA3" w:rsidRDefault="00097FA3">
      <w:pPr>
        <w:spacing w:line="129"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9.1. Contracting authorities and public bidders will comply with the highest standards of ethics of conduct in the conduct and implementation of procurement processes as well as in the execution of public procurement contracts.</w:t>
      </w:r>
    </w:p>
    <w:p w:rsidR="00097FA3" w:rsidRDefault="00097FA3">
      <w:pPr>
        <w:spacing w:line="13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9.2. If the contracting authority finds that the bidder has been involved in the practices referred to in point IFB9.4 in the competition process for the public procurement contract or during the performance of the contract, it:</w:t>
      </w:r>
    </w:p>
    <w:p w:rsidR="00097FA3" w:rsidRDefault="00097FA3">
      <w:pPr>
        <w:spacing w:line="134" w:lineRule="exact"/>
        <w:rPr>
          <w:sz w:val="20"/>
          <w:szCs w:val="20"/>
        </w:rPr>
      </w:pPr>
    </w:p>
    <w:p w:rsidR="00097FA3" w:rsidRDefault="00EC422B">
      <w:pPr>
        <w:spacing w:line="236" w:lineRule="auto"/>
        <w:ind w:left="540"/>
        <w:jc w:val="both"/>
        <w:rPr>
          <w:sz w:val="20"/>
          <w:szCs w:val="20"/>
        </w:rPr>
      </w:pPr>
      <w:r>
        <w:rPr>
          <w:rFonts w:eastAsia="Times New Roman"/>
          <w:sz w:val="24"/>
          <w:szCs w:val="24"/>
        </w:rPr>
        <w:t>a. will exclude the bidder from the respective procurement procedure by including it in the Banning List in accordance with the provisions of the Regulation on the Economic Operators' Bans List; or</w:t>
      </w:r>
    </w:p>
    <w:p w:rsidR="00097FA3" w:rsidRDefault="00097FA3">
      <w:pPr>
        <w:spacing w:line="122" w:lineRule="exact"/>
        <w:rPr>
          <w:sz w:val="20"/>
          <w:szCs w:val="20"/>
        </w:rPr>
      </w:pPr>
    </w:p>
    <w:p w:rsidR="00097FA3" w:rsidRDefault="00EC422B">
      <w:pPr>
        <w:ind w:left="540"/>
        <w:rPr>
          <w:sz w:val="20"/>
          <w:szCs w:val="20"/>
        </w:rPr>
      </w:pPr>
      <w:r>
        <w:rPr>
          <w:rFonts w:eastAsia="Times New Roman"/>
          <w:sz w:val="24"/>
          <w:szCs w:val="24"/>
        </w:rPr>
        <w:t>b. shall take any other measures provided for in Article 40 of Law no. 131/2015.</w:t>
      </w:r>
    </w:p>
    <w:p w:rsidR="00097FA3" w:rsidRDefault="00097FA3">
      <w:pPr>
        <w:spacing w:line="132"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9.3. If the Public Procurement Agency, in the process of monitoring public procurement procedures, finds that an economic operator has been involved in the practices referred to in point IFB9.4, it will immediately report to the competent bodies each case of corruption or attempted corruption committed by the respective economic operator.</w:t>
      </w:r>
    </w:p>
    <w:p w:rsidR="00097FA3" w:rsidRDefault="00097FA3">
      <w:pPr>
        <w:spacing w:line="122" w:lineRule="exact"/>
        <w:rPr>
          <w:sz w:val="20"/>
          <w:szCs w:val="20"/>
        </w:rPr>
      </w:pPr>
    </w:p>
    <w:p w:rsidR="00097FA3" w:rsidRDefault="00EC422B">
      <w:pPr>
        <w:ind w:left="660"/>
        <w:rPr>
          <w:sz w:val="20"/>
          <w:szCs w:val="20"/>
        </w:rPr>
      </w:pPr>
      <w:r>
        <w:rPr>
          <w:rFonts w:eastAsia="Times New Roman"/>
          <w:sz w:val="24"/>
          <w:szCs w:val="24"/>
        </w:rPr>
        <w:t>9.4. In the procurement and performance procedures, the following actions are not allowed:</w:t>
      </w:r>
    </w:p>
    <w:p w:rsidR="00097FA3" w:rsidRDefault="00097FA3">
      <w:pPr>
        <w:spacing w:line="132" w:lineRule="exact"/>
        <w:rPr>
          <w:sz w:val="20"/>
          <w:szCs w:val="20"/>
        </w:rPr>
      </w:pPr>
    </w:p>
    <w:p w:rsidR="00097FA3" w:rsidRDefault="00EC422B">
      <w:pPr>
        <w:spacing w:line="234" w:lineRule="auto"/>
        <w:ind w:left="400" w:right="20"/>
        <w:rPr>
          <w:sz w:val="20"/>
          <w:szCs w:val="20"/>
        </w:rPr>
      </w:pPr>
      <w:r>
        <w:rPr>
          <w:rFonts w:eastAsia="Times New Roman"/>
          <w:sz w:val="24"/>
          <w:szCs w:val="24"/>
        </w:rPr>
        <w:t>a. Promise, offer or give to a person in charge, personally or through intermediary, goods or services, or any other value of value, to influence the actions of another party;</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94" w:lineRule="exact"/>
        <w:rPr>
          <w:sz w:val="20"/>
          <w:szCs w:val="20"/>
        </w:rPr>
      </w:pPr>
    </w:p>
    <w:p w:rsidR="00097FA3" w:rsidRDefault="00EC422B">
      <w:pPr>
        <w:ind w:right="300"/>
        <w:jc w:val="center"/>
        <w:rPr>
          <w:sz w:val="20"/>
          <w:szCs w:val="20"/>
        </w:rPr>
      </w:pPr>
      <w:r>
        <w:rPr>
          <w:rFonts w:eastAsia="Times New Roman"/>
          <w:sz w:val="24"/>
          <w:szCs w:val="24"/>
        </w:rPr>
        <w:t>3</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spacing w:line="234" w:lineRule="auto"/>
        <w:ind w:left="400" w:right="20"/>
        <w:jc w:val="both"/>
        <w:rPr>
          <w:sz w:val="20"/>
          <w:szCs w:val="20"/>
        </w:rPr>
      </w:pPr>
      <w:bookmarkStart w:id="3" w:name="page4"/>
      <w:bookmarkEnd w:id="3"/>
      <w:r>
        <w:rPr>
          <w:rFonts w:eastAsia="Times New Roman"/>
          <w:sz w:val="24"/>
          <w:szCs w:val="24"/>
        </w:rPr>
        <w:t>b. any act or omission, including misinterpretation, which, knowingly or negligently, misleads or tends to mislead a party to obtain a financial or other benefit or to avoid an obligation;</w:t>
      </w:r>
    </w:p>
    <w:p w:rsidR="00097FA3" w:rsidRDefault="00097FA3">
      <w:pPr>
        <w:spacing w:line="134" w:lineRule="exact"/>
        <w:rPr>
          <w:sz w:val="20"/>
          <w:szCs w:val="20"/>
        </w:rPr>
      </w:pPr>
    </w:p>
    <w:p w:rsidR="00097FA3" w:rsidRDefault="00EC422B">
      <w:pPr>
        <w:spacing w:line="234" w:lineRule="auto"/>
        <w:ind w:left="400"/>
        <w:jc w:val="both"/>
        <w:rPr>
          <w:sz w:val="20"/>
          <w:szCs w:val="20"/>
        </w:rPr>
      </w:pPr>
      <w:r>
        <w:rPr>
          <w:rFonts w:eastAsia="Times New Roman"/>
          <w:sz w:val="24"/>
          <w:szCs w:val="24"/>
        </w:rPr>
        <w:t>c. understanding prohibited by law between two or more Parties, designed to coordinate their conduct in public procurement procedures;</w:t>
      </w:r>
    </w:p>
    <w:p w:rsidR="00097FA3" w:rsidRDefault="00097FA3">
      <w:pPr>
        <w:spacing w:line="134" w:lineRule="exact"/>
        <w:rPr>
          <w:sz w:val="20"/>
          <w:szCs w:val="20"/>
        </w:rPr>
      </w:pPr>
    </w:p>
    <w:p w:rsidR="00097FA3" w:rsidRDefault="00EC422B">
      <w:pPr>
        <w:spacing w:line="234" w:lineRule="auto"/>
        <w:ind w:left="400" w:right="20"/>
        <w:jc w:val="both"/>
        <w:rPr>
          <w:sz w:val="20"/>
          <w:szCs w:val="20"/>
        </w:rPr>
      </w:pPr>
      <w:r>
        <w:rPr>
          <w:rFonts w:eastAsia="Times New Roman"/>
          <w:sz w:val="24"/>
          <w:szCs w:val="24"/>
        </w:rPr>
        <w:t>d. damage to or damage to, directly or indirectly, any part or property of that Party in order to inappropriately influence its actions;</w:t>
      </w:r>
    </w:p>
    <w:p w:rsidR="00097FA3" w:rsidRDefault="00097FA3">
      <w:pPr>
        <w:spacing w:line="134" w:lineRule="exact"/>
        <w:rPr>
          <w:sz w:val="20"/>
          <w:szCs w:val="20"/>
        </w:rPr>
      </w:pPr>
    </w:p>
    <w:p w:rsidR="00097FA3" w:rsidRDefault="00EC422B">
      <w:pPr>
        <w:spacing w:line="237" w:lineRule="auto"/>
        <w:ind w:left="400"/>
        <w:jc w:val="both"/>
        <w:rPr>
          <w:sz w:val="20"/>
          <w:szCs w:val="20"/>
        </w:rPr>
      </w:pPr>
      <w:r>
        <w:rPr>
          <w:rFonts w:eastAsia="Times New Roman"/>
          <w:sz w:val="24"/>
          <w:szCs w:val="24"/>
        </w:rPr>
        <w:t>e. intentionally destroying, falsifying, counterfeiting or concealing the evidence of the investigation, or giving false information to the investigators, in order to essentially prevent an investigation conducted by the competent bodies in order to identify practices referred to in a) - d); as well as the threat, harassment or intimidation of any party to prevent it from disclosing information on issues relevant to the investigation or carrying out the investigation.</w:t>
      </w:r>
    </w:p>
    <w:p w:rsidR="00097FA3" w:rsidRDefault="00097FA3">
      <w:pPr>
        <w:spacing w:line="137"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9.5. The personnel of the contracting authority has the obligation to exclude corrupt practices in order to obtain personal benefits in connection with the conduct of the public procurement procedure.</w:t>
      </w:r>
    </w:p>
    <w:p w:rsidR="00097FA3" w:rsidRDefault="00097FA3">
      <w:pPr>
        <w:spacing w:line="200" w:lineRule="exact"/>
        <w:rPr>
          <w:sz w:val="20"/>
          <w:szCs w:val="20"/>
        </w:rPr>
      </w:pPr>
    </w:p>
    <w:p w:rsidR="00097FA3" w:rsidRDefault="00097FA3">
      <w:pPr>
        <w:spacing w:line="323" w:lineRule="exact"/>
        <w:rPr>
          <w:sz w:val="20"/>
          <w:szCs w:val="20"/>
        </w:rPr>
      </w:pPr>
    </w:p>
    <w:p w:rsidR="00097FA3" w:rsidRDefault="00EC422B">
      <w:pPr>
        <w:ind w:left="4400"/>
        <w:rPr>
          <w:sz w:val="20"/>
          <w:szCs w:val="20"/>
        </w:rPr>
      </w:pPr>
      <w:r>
        <w:rPr>
          <w:rFonts w:eastAsia="Times New Roman"/>
          <w:b/>
          <w:bCs/>
          <w:sz w:val="24"/>
          <w:szCs w:val="24"/>
        </w:rPr>
        <w:t>SECTION 2</w:t>
      </w:r>
    </w:p>
    <w:p w:rsidR="00097FA3" w:rsidRDefault="00EC422B">
      <w:pPr>
        <w:ind w:left="3760"/>
        <w:rPr>
          <w:sz w:val="20"/>
          <w:szCs w:val="20"/>
        </w:rPr>
      </w:pPr>
      <w:r>
        <w:rPr>
          <w:rFonts w:eastAsia="Times New Roman"/>
          <w:b/>
          <w:bCs/>
          <w:sz w:val="24"/>
          <w:szCs w:val="24"/>
        </w:rPr>
        <w:t>Qualification criteria</w:t>
      </w:r>
    </w:p>
    <w:p w:rsidR="00097FA3" w:rsidRDefault="00097FA3">
      <w:pPr>
        <w:spacing w:line="200" w:lineRule="exact"/>
        <w:rPr>
          <w:sz w:val="20"/>
          <w:szCs w:val="20"/>
        </w:rPr>
      </w:pPr>
    </w:p>
    <w:p w:rsidR="00097FA3" w:rsidRDefault="00097FA3">
      <w:pPr>
        <w:spacing w:line="237" w:lineRule="exact"/>
        <w:rPr>
          <w:sz w:val="20"/>
          <w:szCs w:val="20"/>
        </w:rPr>
      </w:pPr>
    </w:p>
    <w:p w:rsidR="00097FA3" w:rsidRDefault="00EC422B">
      <w:pPr>
        <w:numPr>
          <w:ilvl w:val="0"/>
          <w:numId w:val="11"/>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General criteria</w:t>
      </w:r>
    </w:p>
    <w:p w:rsidR="00097FA3" w:rsidRDefault="00097FA3">
      <w:pPr>
        <w:spacing w:line="129"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10.1. In order to confirm the qualification data in the procurement procedure, the economic operator will complete and submit the ESPD in accordance with the requirements established by the contracting authority.</w:t>
      </w:r>
    </w:p>
    <w:p w:rsidR="00097FA3" w:rsidRDefault="00097FA3">
      <w:pPr>
        <w:spacing w:line="13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10.2. The submission of any other ESPD form than requested by the contracting authority will serve as a basis for disqualification from the public procurement procedure.</w:t>
      </w:r>
    </w:p>
    <w:p w:rsidR="00097FA3" w:rsidRDefault="00097FA3">
      <w:pPr>
        <w:spacing w:line="398" w:lineRule="exact"/>
        <w:rPr>
          <w:sz w:val="20"/>
          <w:szCs w:val="20"/>
        </w:rPr>
      </w:pPr>
    </w:p>
    <w:p w:rsidR="00097FA3" w:rsidRDefault="00EC422B">
      <w:pPr>
        <w:ind w:left="660"/>
        <w:rPr>
          <w:sz w:val="20"/>
          <w:szCs w:val="20"/>
        </w:rPr>
      </w:pPr>
      <w:r>
        <w:rPr>
          <w:rFonts w:eastAsia="Times New Roman"/>
          <w:sz w:val="24"/>
          <w:szCs w:val="24"/>
        </w:rPr>
        <w:t>10.3. The contracting authority will apply criteria and qualification requirements only for:</w:t>
      </w:r>
    </w:p>
    <w:p w:rsidR="00097FA3" w:rsidRDefault="00097FA3">
      <w:pPr>
        <w:spacing w:line="120" w:lineRule="exact"/>
        <w:rPr>
          <w:sz w:val="20"/>
          <w:szCs w:val="20"/>
        </w:rPr>
      </w:pPr>
    </w:p>
    <w:p w:rsidR="00097FA3" w:rsidRDefault="00EC422B">
      <w:pPr>
        <w:numPr>
          <w:ilvl w:val="0"/>
          <w:numId w:val="12"/>
        </w:numPr>
        <w:tabs>
          <w:tab w:val="left" w:pos="340"/>
        </w:tabs>
        <w:ind w:left="340" w:hanging="253"/>
        <w:rPr>
          <w:rFonts w:eastAsia="Times New Roman"/>
          <w:sz w:val="24"/>
          <w:szCs w:val="24"/>
        </w:rPr>
      </w:pPr>
      <w:r>
        <w:rPr>
          <w:rFonts w:eastAsia="Times New Roman"/>
          <w:sz w:val="24"/>
          <w:szCs w:val="24"/>
        </w:rPr>
        <w:t>the eligibility of the bidder or candidate;</w:t>
      </w:r>
    </w:p>
    <w:p w:rsidR="00097FA3" w:rsidRDefault="00EC422B">
      <w:pPr>
        <w:numPr>
          <w:ilvl w:val="0"/>
          <w:numId w:val="12"/>
        </w:numPr>
        <w:tabs>
          <w:tab w:val="left" w:pos="340"/>
        </w:tabs>
        <w:ind w:left="340" w:hanging="253"/>
        <w:rPr>
          <w:rFonts w:eastAsia="Times New Roman"/>
          <w:sz w:val="24"/>
          <w:szCs w:val="24"/>
        </w:rPr>
      </w:pPr>
      <w:r>
        <w:rPr>
          <w:rFonts w:eastAsia="Times New Roman"/>
          <w:sz w:val="24"/>
          <w:szCs w:val="24"/>
        </w:rPr>
        <w:t>ability to exercise professional activity;</w:t>
      </w:r>
    </w:p>
    <w:p w:rsidR="00097FA3" w:rsidRDefault="00EC422B">
      <w:pPr>
        <w:numPr>
          <w:ilvl w:val="0"/>
          <w:numId w:val="12"/>
        </w:numPr>
        <w:tabs>
          <w:tab w:val="left" w:pos="340"/>
        </w:tabs>
        <w:ind w:left="340" w:hanging="253"/>
        <w:rPr>
          <w:rFonts w:eastAsia="Times New Roman"/>
          <w:sz w:val="24"/>
          <w:szCs w:val="24"/>
        </w:rPr>
      </w:pPr>
      <w:r>
        <w:rPr>
          <w:rFonts w:eastAsia="Times New Roman"/>
          <w:sz w:val="24"/>
          <w:szCs w:val="24"/>
        </w:rPr>
        <w:t>economic and financial capacity;</w:t>
      </w:r>
    </w:p>
    <w:p w:rsidR="00097FA3" w:rsidRDefault="00EC422B">
      <w:pPr>
        <w:numPr>
          <w:ilvl w:val="0"/>
          <w:numId w:val="12"/>
        </w:numPr>
        <w:tabs>
          <w:tab w:val="left" w:pos="340"/>
        </w:tabs>
        <w:ind w:left="340" w:hanging="253"/>
        <w:rPr>
          <w:rFonts w:eastAsia="Times New Roman"/>
          <w:sz w:val="24"/>
          <w:szCs w:val="24"/>
        </w:rPr>
      </w:pPr>
      <w:r>
        <w:rPr>
          <w:rFonts w:eastAsia="Times New Roman"/>
          <w:sz w:val="24"/>
          <w:szCs w:val="24"/>
        </w:rPr>
        <w:t>technical and / or professional capacity;</w:t>
      </w:r>
    </w:p>
    <w:p w:rsidR="00097FA3" w:rsidRDefault="00EC422B">
      <w:pPr>
        <w:numPr>
          <w:ilvl w:val="0"/>
          <w:numId w:val="12"/>
        </w:numPr>
        <w:tabs>
          <w:tab w:val="left" w:pos="340"/>
        </w:tabs>
        <w:ind w:left="340" w:hanging="253"/>
        <w:rPr>
          <w:rFonts w:eastAsia="Times New Roman"/>
          <w:sz w:val="24"/>
          <w:szCs w:val="24"/>
        </w:rPr>
      </w:pPr>
      <w:r>
        <w:rPr>
          <w:rFonts w:eastAsia="Times New Roman"/>
          <w:sz w:val="24"/>
          <w:szCs w:val="24"/>
        </w:rPr>
        <w:t>quality assurance standards;</w:t>
      </w:r>
    </w:p>
    <w:p w:rsidR="00097FA3" w:rsidRDefault="00EC422B">
      <w:pPr>
        <w:numPr>
          <w:ilvl w:val="0"/>
          <w:numId w:val="12"/>
        </w:numPr>
        <w:tabs>
          <w:tab w:val="left" w:pos="300"/>
        </w:tabs>
        <w:ind w:left="300" w:hanging="213"/>
        <w:rPr>
          <w:rFonts w:eastAsia="Times New Roman"/>
          <w:sz w:val="24"/>
          <w:szCs w:val="24"/>
        </w:rPr>
      </w:pPr>
      <w:r>
        <w:rPr>
          <w:rFonts w:eastAsia="Times New Roman"/>
          <w:sz w:val="24"/>
          <w:szCs w:val="24"/>
        </w:rPr>
        <w:t>environmental protection standards.</w:t>
      </w:r>
    </w:p>
    <w:p w:rsidR="00097FA3" w:rsidRDefault="00097FA3">
      <w:pPr>
        <w:spacing w:line="279" w:lineRule="exact"/>
        <w:rPr>
          <w:sz w:val="20"/>
          <w:szCs w:val="20"/>
        </w:rPr>
      </w:pPr>
    </w:p>
    <w:p w:rsidR="00097FA3" w:rsidRDefault="00EC422B">
      <w:pPr>
        <w:tabs>
          <w:tab w:val="left" w:pos="1200"/>
        </w:tabs>
        <w:ind w:left="680"/>
        <w:rPr>
          <w:sz w:val="20"/>
          <w:szCs w:val="20"/>
        </w:rPr>
      </w:pPr>
      <w:r>
        <w:rPr>
          <w:rFonts w:ascii="Calibri Light" w:eastAsia="Calibri Light" w:hAnsi="Calibri Light" w:cs="Calibri Light"/>
          <w:b/>
          <w:bCs/>
          <w:color w:val="5B9BD5"/>
          <w:sz w:val="24"/>
          <w:szCs w:val="24"/>
        </w:rPr>
        <w:t>11.</w:t>
      </w:r>
      <w:r>
        <w:rPr>
          <w:rFonts w:ascii="Calibri Light" w:eastAsia="Calibri Light" w:hAnsi="Calibri Light" w:cs="Calibri Light"/>
          <w:b/>
          <w:bCs/>
          <w:color w:val="5B9BD5"/>
          <w:sz w:val="24"/>
          <w:szCs w:val="24"/>
        </w:rPr>
        <w:tab/>
        <w:t>Eligibility of bidder or candidate</w:t>
      </w:r>
    </w:p>
    <w:p w:rsidR="00097FA3" w:rsidRDefault="00097FA3">
      <w:pPr>
        <w:spacing w:line="130"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11.1. Any economic operator, resident or non-resident, a natural or legal person of public or private law or an association of such persons, is entitled to participate in the award procedure of the public procurement contract.</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11.2. Any bidder or candidate who is confirmed to have been convicted of having been convicted in the last 5 years by a final court order for participation in the activities of an organization or criminal group, corruption, fraud and / or money laundering, terrorist offenses or offenses related to terrorist activities, terrorist financing, child labor and other forms of trafficking in human beings shall be excluded from the award procedure.</w:t>
      </w:r>
    </w:p>
    <w:p w:rsidR="00097FA3" w:rsidRDefault="00097FA3">
      <w:pPr>
        <w:spacing w:line="135"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11.3. Any bidder who is in any of the following situations will be excluded from the procedure for awarding the public procurement contract and is not eligible:</w:t>
      </w:r>
    </w:p>
    <w:p w:rsidR="00097FA3" w:rsidRDefault="00097FA3">
      <w:pPr>
        <w:spacing w:line="122" w:lineRule="exact"/>
        <w:rPr>
          <w:sz w:val="20"/>
          <w:szCs w:val="20"/>
        </w:rPr>
      </w:pPr>
    </w:p>
    <w:p w:rsidR="00097FA3" w:rsidRDefault="00EC422B">
      <w:pPr>
        <w:ind w:left="660"/>
        <w:rPr>
          <w:sz w:val="20"/>
          <w:szCs w:val="20"/>
        </w:rPr>
      </w:pPr>
      <w:r>
        <w:rPr>
          <w:rFonts w:eastAsia="Times New Roman"/>
          <w:sz w:val="24"/>
          <w:szCs w:val="24"/>
        </w:rPr>
        <w:t>a. is insolvent as a result of a court order;</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25" w:lineRule="exact"/>
        <w:rPr>
          <w:sz w:val="20"/>
          <w:szCs w:val="20"/>
        </w:rPr>
      </w:pPr>
    </w:p>
    <w:p w:rsidR="00097FA3" w:rsidRDefault="00EC422B">
      <w:pPr>
        <w:ind w:right="300"/>
        <w:jc w:val="center"/>
        <w:rPr>
          <w:sz w:val="20"/>
          <w:szCs w:val="20"/>
        </w:rPr>
      </w:pPr>
      <w:r>
        <w:rPr>
          <w:rFonts w:eastAsia="Times New Roman"/>
          <w:sz w:val="24"/>
          <w:szCs w:val="24"/>
        </w:rPr>
        <w:t>4</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spacing w:line="236" w:lineRule="auto"/>
        <w:ind w:left="660"/>
        <w:jc w:val="both"/>
        <w:rPr>
          <w:sz w:val="20"/>
          <w:szCs w:val="20"/>
        </w:rPr>
      </w:pPr>
      <w:bookmarkStart w:id="4" w:name="page5"/>
      <w:bookmarkEnd w:id="4"/>
      <w:r>
        <w:rPr>
          <w:rFonts w:eastAsia="Times New Roman"/>
          <w:sz w:val="24"/>
          <w:szCs w:val="24"/>
        </w:rPr>
        <w:t>b. has not fulfilled its obligations to pay the taxes, social security contributions and contributions to the budgets of the general consolidated budget in accordance with the legal provisions in the Republic of Moldova or in the country in which it is established;</w:t>
      </w:r>
    </w:p>
    <w:p w:rsidR="00097FA3" w:rsidRDefault="00097FA3">
      <w:pPr>
        <w:spacing w:line="134" w:lineRule="exact"/>
        <w:rPr>
          <w:sz w:val="20"/>
          <w:szCs w:val="20"/>
        </w:rPr>
      </w:pPr>
    </w:p>
    <w:p w:rsidR="00097FA3" w:rsidRDefault="00EC422B">
      <w:pPr>
        <w:spacing w:line="249" w:lineRule="auto"/>
        <w:ind w:left="660"/>
        <w:jc w:val="both"/>
        <w:rPr>
          <w:sz w:val="20"/>
          <w:szCs w:val="20"/>
        </w:rPr>
      </w:pPr>
      <w:r>
        <w:rPr>
          <w:rFonts w:eastAsia="Times New Roman"/>
          <w:sz w:val="23"/>
          <w:szCs w:val="23"/>
        </w:rPr>
        <w:t>c. has been convicted in the last three years by the final judgment of a court of law for an act which has violated professional ethics or has committed a misconduct in professional matters;</w:t>
      </w:r>
    </w:p>
    <w:p w:rsidR="00097FA3" w:rsidRDefault="00097FA3">
      <w:pPr>
        <w:spacing w:line="123" w:lineRule="exact"/>
        <w:rPr>
          <w:sz w:val="20"/>
          <w:szCs w:val="20"/>
        </w:rPr>
      </w:pPr>
    </w:p>
    <w:p w:rsidR="00097FA3" w:rsidRDefault="00EC422B">
      <w:pPr>
        <w:spacing w:line="249" w:lineRule="auto"/>
        <w:ind w:left="660"/>
        <w:jc w:val="both"/>
        <w:rPr>
          <w:sz w:val="20"/>
          <w:szCs w:val="20"/>
        </w:rPr>
      </w:pPr>
      <w:r>
        <w:rPr>
          <w:rFonts w:eastAsia="Times New Roman"/>
          <w:sz w:val="23"/>
          <w:szCs w:val="23"/>
        </w:rPr>
        <w:t>d. presents false information or does not provide the information requested by the contracting authority for the purpose of demonstrating that the qualification and selection criteria are met;</w:t>
      </w:r>
    </w:p>
    <w:p w:rsidR="00097FA3" w:rsidRDefault="00097FA3">
      <w:pPr>
        <w:spacing w:line="123" w:lineRule="exact"/>
        <w:rPr>
          <w:sz w:val="20"/>
          <w:szCs w:val="20"/>
        </w:rPr>
      </w:pPr>
    </w:p>
    <w:p w:rsidR="00097FA3" w:rsidRDefault="00EC422B">
      <w:pPr>
        <w:spacing w:line="234" w:lineRule="auto"/>
        <w:ind w:left="660"/>
        <w:jc w:val="both"/>
        <w:rPr>
          <w:sz w:val="20"/>
          <w:szCs w:val="20"/>
        </w:rPr>
      </w:pPr>
      <w:r>
        <w:rPr>
          <w:rFonts w:eastAsia="Times New Roman"/>
          <w:sz w:val="24"/>
          <w:szCs w:val="24"/>
        </w:rPr>
        <w:t>e. has violated applicable environmental, labor and social security obligations if the contracting authority demonstrates this by any appropriate means;</w:t>
      </w:r>
    </w:p>
    <w:p w:rsidR="00097FA3" w:rsidRDefault="00097FA3">
      <w:pPr>
        <w:spacing w:line="134" w:lineRule="exact"/>
        <w:rPr>
          <w:sz w:val="20"/>
          <w:szCs w:val="20"/>
        </w:rPr>
      </w:pPr>
    </w:p>
    <w:p w:rsidR="00097FA3" w:rsidRDefault="00EC422B">
      <w:pPr>
        <w:spacing w:line="234" w:lineRule="auto"/>
        <w:ind w:left="660"/>
        <w:jc w:val="both"/>
        <w:rPr>
          <w:sz w:val="20"/>
          <w:szCs w:val="20"/>
        </w:rPr>
      </w:pPr>
      <w:r>
        <w:rPr>
          <w:rFonts w:eastAsia="Times New Roman"/>
          <w:sz w:val="24"/>
          <w:szCs w:val="24"/>
        </w:rPr>
        <w:t>f. is guilty of professional misconduct, which casts doubt on its integrity, if the contracting authority demonstrates, by any appropriate means, that fact;</w:t>
      </w:r>
    </w:p>
    <w:p w:rsidR="00097FA3" w:rsidRDefault="00097FA3">
      <w:pPr>
        <w:spacing w:line="134" w:lineRule="exact"/>
        <w:rPr>
          <w:sz w:val="20"/>
          <w:szCs w:val="20"/>
        </w:rPr>
      </w:pPr>
    </w:p>
    <w:p w:rsidR="00097FA3" w:rsidRDefault="00EC422B">
      <w:pPr>
        <w:spacing w:line="234" w:lineRule="auto"/>
        <w:ind w:left="660"/>
        <w:jc w:val="both"/>
        <w:rPr>
          <w:sz w:val="20"/>
          <w:szCs w:val="20"/>
        </w:rPr>
      </w:pPr>
      <w:r>
        <w:rPr>
          <w:rFonts w:eastAsia="Times New Roman"/>
          <w:sz w:val="24"/>
          <w:szCs w:val="24"/>
        </w:rPr>
        <w:t>g. has entered into agreements with other economic operators aimed at distorting competition, if this is determined by a decision of the body empowered in this respect;</w:t>
      </w:r>
    </w:p>
    <w:p w:rsidR="00097FA3" w:rsidRDefault="00097FA3">
      <w:pPr>
        <w:spacing w:line="134" w:lineRule="exact"/>
        <w:rPr>
          <w:sz w:val="20"/>
          <w:szCs w:val="20"/>
        </w:rPr>
      </w:pPr>
    </w:p>
    <w:p w:rsidR="00097FA3" w:rsidRDefault="00EC422B">
      <w:pPr>
        <w:spacing w:line="234" w:lineRule="auto"/>
        <w:ind w:left="660"/>
        <w:jc w:val="both"/>
        <w:rPr>
          <w:sz w:val="20"/>
          <w:szCs w:val="20"/>
        </w:rPr>
      </w:pPr>
      <w:r>
        <w:rPr>
          <w:rFonts w:eastAsia="Times New Roman"/>
          <w:sz w:val="24"/>
          <w:szCs w:val="24"/>
        </w:rPr>
        <w:t>h. is in a situation of conflict of interest which can not be effectively remedied by the measures provided by art. 74 of the Law no. 131/2015;</w:t>
      </w:r>
    </w:p>
    <w:p w:rsidR="00097FA3" w:rsidRDefault="00097FA3">
      <w:pPr>
        <w:spacing w:line="122" w:lineRule="exact"/>
        <w:rPr>
          <w:sz w:val="20"/>
          <w:szCs w:val="20"/>
        </w:rPr>
      </w:pPr>
    </w:p>
    <w:p w:rsidR="00097FA3" w:rsidRDefault="00EC422B">
      <w:pPr>
        <w:ind w:left="660"/>
        <w:rPr>
          <w:sz w:val="20"/>
          <w:szCs w:val="20"/>
        </w:rPr>
      </w:pPr>
      <w:r>
        <w:rPr>
          <w:rFonts w:eastAsia="Times New Roman"/>
          <w:sz w:val="24"/>
          <w:szCs w:val="24"/>
        </w:rPr>
        <w:t>i. it is included in the Banned List on Economic Operators.</w:t>
      </w:r>
    </w:p>
    <w:p w:rsidR="00097FA3" w:rsidRDefault="00097FA3">
      <w:pPr>
        <w:spacing w:line="200" w:lineRule="exact"/>
        <w:rPr>
          <w:sz w:val="20"/>
          <w:szCs w:val="20"/>
        </w:rPr>
      </w:pPr>
    </w:p>
    <w:p w:rsidR="00097FA3" w:rsidRDefault="00097FA3">
      <w:pPr>
        <w:spacing w:line="208"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11.4. The contracting authority, as the case may be, may establish in the awarding documentation the possibility of providing evidence by economic operators in one of the situations referred to in points IFB11.2 and IFB11.3 presenting the measures taken by them to demonstrate the reliability despite the existence of a reason for exclusion.</w:t>
      </w:r>
    </w:p>
    <w:p w:rsidR="00097FA3" w:rsidRDefault="00097FA3">
      <w:pPr>
        <w:spacing w:line="134" w:lineRule="exact"/>
        <w:rPr>
          <w:sz w:val="20"/>
          <w:szCs w:val="20"/>
        </w:rPr>
      </w:pPr>
    </w:p>
    <w:p w:rsidR="00097FA3" w:rsidRDefault="00EC422B">
      <w:pPr>
        <w:spacing w:line="238" w:lineRule="auto"/>
        <w:ind w:left="80" w:firstLine="566"/>
        <w:jc w:val="both"/>
        <w:rPr>
          <w:sz w:val="20"/>
          <w:szCs w:val="20"/>
        </w:rPr>
      </w:pPr>
      <w:r>
        <w:rPr>
          <w:rFonts w:eastAsia="Times New Roman"/>
          <w:sz w:val="24"/>
          <w:szCs w:val="24"/>
        </w:rPr>
        <w:t>11.5. The contracting authority shall extract the information necessary to establish the existence or non-existence of the circumstances referred to in points IFB11.2 and IFB11.3 from the available databases of public authorities or third parties. If this is not possible, the contracting authority has the obligation to accept as sufficient and relevant to demonstrate that the bidder/ candidate does not fall under one of the situations set out in points IFB11.2 and IFB11.3 any document considered to be edifying this point of view in the country of origin or in the country where the bidder is established, such as certificates, criminal records or other equivalent documents issued by the competent authorities of that country.</w:t>
      </w:r>
    </w:p>
    <w:p w:rsidR="00097FA3" w:rsidRDefault="00097FA3">
      <w:pPr>
        <w:spacing w:line="139"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11.6. With regard to the cases referred to in point IFB11.3, in accordance with the domestic law of the country in which the bidders are established, these requests relate to natural and legal persons, including, where applicable, company directors or any person with power of representation, decision or control over the bidder / candidate.</w:t>
      </w:r>
    </w:p>
    <w:p w:rsidR="00097FA3" w:rsidRDefault="00097FA3">
      <w:pPr>
        <w:spacing w:line="134" w:lineRule="exact"/>
        <w:rPr>
          <w:sz w:val="20"/>
          <w:szCs w:val="20"/>
        </w:rPr>
      </w:pPr>
    </w:p>
    <w:p w:rsidR="00097FA3" w:rsidRDefault="00EC422B">
      <w:pPr>
        <w:spacing w:line="238" w:lineRule="auto"/>
        <w:ind w:left="80" w:firstLine="566"/>
        <w:jc w:val="both"/>
        <w:rPr>
          <w:sz w:val="20"/>
          <w:szCs w:val="20"/>
        </w:rPr>
      </w:pPr>
      <w:r>
        <w:rPr>
          <w:rFonts w:eastAsia="Times New Roman"/>
          <w:sz w:val="24"/>
          <w:szCs w:val="24"/>
        </w:rPr>
        <w:t>11.7. Where documents in the country of origin or in the country in which the bidder/ candidate is established are not documents of the kind referred to in point IFB11.4 or those documents do not cover all the situations described in points IFB11.2 and IFB11.3, the contracting entity has the obligation to accept a declaration on its own responsibility or, if there are no legal provisions on the declaration on its own responsibility, a genuine declaration given to a notary, an administrative or judicial authority or a professional association which has competences in this respect.</w:t>
      </w:r>
    </w:p>
    <w:p w:rsidR="00097FA3" w:rsidRDefault="00097FA3">
      <w:pPr>
        <w:spacing w:line="137"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11.8. Any economic operator in any of the situations described in points IFB11.2 and IFB11.3 that lead to exclusion from the award procedure may provide evidence that the measures taken by him are sufficient to demonstrate his credibility in relation to the reasons exclusion unless the economic operator has been excluded by a final court decision from participation in the procurement procedures.</w:t>
      </w:r>
    </w:p>
    <w:p w:rsidR="00097FA3" w:rsidRDefault="00097FA3">
      <w:pPr>
        <w:spacing w:line="137"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11.9. The contracting authority shall assess the measures taken by the economic operators taking into account the gravity and particular circumstances of the offense or irregularity. If it</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389" w:lineRule="exact"/>
        <w:rPr>
          <w:sz w:val="20"/>
          <w:szCs w:val="20"/>
        </w:rPr>
      </w:pPr>
    </w:p>
    <w:p w:rsidR="00097FA3" w:rsidRDefault="00EC422B">
      <w:pPr>
        <w:ind w:right="300"/>
        <w:jc w:val="center"/>
        <w:rPr>
          <w:sz w:val="20"/>
          <w:szCs w:val="20"/>
        </w:rPr>
      </w:pPr>
      <w:r>
        <w:rPr>
          <w:rFonts w:eastAsia="Times New Roman"/>
          <w:sz w:val="24"/>
          <w:szCs w:val="24"/>
        </w:rPr>
        <w:t>5</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spacing w:line="234" w:lineRule="auto"/>
        <w:ind w:left="80"/>
        <w:rPr>
          <w:sz w:val="20"/>
          <w:szCs w:val="20"/>
        </w:rPr>
      </w:pPr>
      <w:bookmarkStart w:id="5" w:name="page6"/>
      <w:bookmarkEnd w:id="5"/>
      <w:r>
        <w:rPr>
          <w:rFonts w:eastAsia="Times New Roman"/>
          <w:sz w:val="24"/>
          <w:szCs w:val="24"/>
        </w:rPr>
        <w:t>considers that the measures taken are insufficient, the contracting authority shall inform the bidder / candidate of the reasons for the exclusion.</w:t>
      </w:r>
    </w:p>
    <w:p w:rsidR="00097FA3" w:rsidRDefault="00097FA3">
      <w:pPr>
        <w:spacing w:line="204" w:lineRule="exact"/>
        <w:rPr>
          <w:sz w:val="20"/>
          <w:szCs w:val="20"/>
        </w:rPr>
      </w:pPr>
    </w:p>
    <w:p w:rsidR="00097FA3" w:rsidRDefault="00EC422B">
      <w:pPr>
        <w:numPr>
          <w:ilvl w:val="0"/>
          <w:numId w:val="13"/>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he ability to exercise professional activity</w:t>
      </w:r>
    </w:p>
    <w:p w:rsidR="00097FA3" w:rsidRDefault="00097FA3">
      <w:pPr>
        <w:spacing w:line="120" w:lineRule="exact"/>
        <w:rPr>
          <w:sz w:val="20"/>
          <w:szCs w:val="20"/>
        </w:rPr>
      </w:pPr>
    </w:p>
    <w:p w:rsidR="00097FA3" w:rsidRDefault="00EC422B">
      <w:pPr>
        <w:ind w:left="660"/>
        <w:rPr>
          <w:sz w:val="20"/>
          <w:szCs w:val="20"/>
        </w:rPr>
      </w:pPr>
      <w:r>
        <w:rPr>
          <w:rFonts w:eastAsia="Times New Roman"/>
          <w:sz w:val="24"/>
          <w:szCs w:val="24"/>
        </w:rPr>
        <w:t>12.1. The contracting authority shall require any bidder to provide proof that:</w:t>
      </w:r>
    </w:p>
    <w:p w:rsidR="00097FA3" w:rsidRDefault="00097FA3">
      <w:pPr>
        <w:spacing w:line="120" w:lineRule="exact"/>
        <w:rPr>
          <w:sz w:val="20"/>
          <w:szCs w:val="20"/>
        </w:rPr>
      </w:pPr>
    </w:p>
    <w:p w:rsidR="00097FA3" w:rsidRDefault="00EC422B">
      <w:pPr>
        <w:numPr>
          <w:ilvl w:val="0"/>
          <w:numId w:val="14"/>
        </w:numPr>
        <w:tabs>
          <w:tab w:val="left" w:pos="220"/>
        </w:tabs>
        <w:ind w:left="220" w:hanging="133"/>
        <w:rPr>
          <w:rFonts w:eastAsia="Times New Roman"/>
          <w:sz w:val="24"/>
          <w:szCs w:val="24"/>
        </w:rPr>
      </w:pPr>
      <w:r>
        <w:rPr>
          <w:rFonts w:eastAsia="Times New Roman"/>
          <w:sz w:val="24"/>
          <w:szCs w:val="24"/>
        </w:rPr>
        <w:t>a form of registration as a legal entity</w:t>
      </w:r>
    </w:p>
    <w:p w:rsidR="00097FA3" w:rsidRDefault="00097FA3">
      <w:pPr>
        <w:spacing w:line="120" w:lineRule="exact"/>
        <w:rPr>
          <w:rFonts w:eastAsia="Times New Roman"/>
          <w:sz w:val="24"/>
          <w:szCs w:val="24"/>
        </w:rPr>
      </w:pPr>
    </w:p>
    <w:p w:rsidR="00097FA3" w:rsidRDefault="00EC422B">
      <w:pPr>
        <w:numPr>
          <w:ilvl w:val="0"/>
          <w:numId w:val="14"/>
        </w:numPr>
        <w:tabs>
          <w:tab w:val="left" w:pos="220"/>
        </w:tabs>
        <w:ind w:left="220" w:hanging="133"/>
        <w:rPr>
          <w:rFonts w:eastAsia="Times New Roman"/>
          <w:sz w:val="24"/>
          <w:szCs w:val="24"/>
        </w:rPr>
      </w:pPr>
      <w:r>
        <w:rPr>
          <w:rFonts w:eastAsia="Times New Roman"/>
          <w:sz w:val="24"/>
          <w:szCs w:val="24"/>
        </w:rPr>
        <w:t>the legal capacity to supply goods</w:t>
      </w:r>
    </w:p>
    <w:p w:rsidR="00097FA3" w:rsidRDefault="00097FA3">
      <w:pPr>
        <w:spacing w:line="132" w:lineRule="exact"/>
        <w:rPr>
          <w:rFonts w:eastAsia="Times New Roman"/>
          <w:sz w:val="24"/>
          <w:szCs w:val="24"/>
        </w:rPr>
      </w:pPr>
    </w:p>
    <w:p w:rsidR="00097FA3" w:rsidRDefault="00EC422B">
      <w:pPr>
        <w:numPr>
          <w:ilvl w:val="0"/>
          <w:numId w:val="14"/>
        </w:numPr>
        <w:tabs>
          <w:tab w:val="left" w:pos="267"/>
        </w:tabs>
        <w:spacing w:line="234" w:lineRule="auto"/>
        <w:ind w:left="80" w:firstLine="7"/>
        <w:rPr>
          <w:rFonts w:eastAsia="Times New Roman"/>
          <w:sz w:val="24"/>
          <w:szCs w:val="24"/>
        </w:rPr>
      </w:pPr>
      <w:r>
        <w:rPr>
          <w:rFonts w:eastAsia="Times New Roman"/>
          <w:sz w:val="24"/>
          <w:szCs w:val="24"/>
        </w:rPr>
        <w:t>the ability to have at least two ACCA certified members, 2 certified Felow degrees by the Association of Chartered Accauntants (ACCA),</w:t>
      </w:r>
    </w:p>
    <w:p w:rsidR="00097FA3" w:rsidRDefault="00097FA3">
      <w:pPr>
        <w:spacing w:line="121" w:lineRule="exact"/>
        <w:rPr>
          <w:rFonts w:eastAsia="Times New Roman"/>
          <w:sz w:val="24"/>
          <w:szCs w:val="24"/>
        </w:rPr>
      </w:pPr>
    </w:p>
    <w:p w:rsidR="00097FA3" w:rsidRDefault="00EC422B">
      <w:pPr>
        <w:numPr>
          <w:ilvl w:val="0"/>
          <w:numId w:val="14"/>
        </w:numPr>
        <w:tabs>
          <w:tab w:val="left" w:pos="220"/>
        </w:tabs>
        <w:ind w:left="220" w:hanging="133"/>
        <w:rPr>
          <w:rFonts w:eastAsia="Times New Roman"/>
          <w:sz w:val="24"/>
          <w:szCs w:val="24"/>
        </w:rPr>
      </w:pPr>
      <w:r>
        <w:rPr>
          <w:rFonts w:eastAsia="Times New Roman"/>
          <w:sz w:val="24"/>
          <w:szCs w:val="24"/>
        </w:rPr>
        <w:t>License for audit services in the Republic of Moldova for at least 7 years.</w:t>
      </w:r>
    </w:p>
    <w:p w:rsidR="00097FA3" w:rsidRDefault="00097FA3">
      <w:pPr>
        <w:spacing w:line="202" w:lineRule="exact"/>
        <w:rPr>
          <w:sz w:val="20"/>
          <w:szCs w:val="20"/>
        </w:rPr>
      </w:pPr>
    </w:p>
    <w:p w:rsidR="00097FA3" w:rsidRDefault="00EC422B">
      <w:pPr>
        <w:numPr>
          <w:ilvl w:val="0"/>
          <w:numId w:val="15"/>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Economic and financial capacity</w:t>
      </w:r>
    </w:p>
    <w:p w:rsidR="00097FA3" w:rsidRDefault="00097FA3">
      <w:pPr>
        <w:spacing w:line="130"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13.1. If the contracting authority asks for the demonstration of economic and financial capacity, it is required to indicate in the tender documentation and the information that the economic operators are to submit for this purpose. Economic and financial capacity shall be demonstrated, as appropriate, by presenting one or more relevant documents, such as:</w:t>
      </w:r>
    </w:p>
    <w:p w:rsidR="00097FA3" w:rsidRDefault="00097FA3">
      <w:pPr>
        <w:spacing w:line="122" w:lineRule="exact"/>
        <w:rPr>
          <w:sz w:val="20"/>
          <w:szCs w:val="20"/>
        </w:rPr>
      </w:pPr>
    </w:p>
    <w:p w:rsidR="00097FA3" w:rsidRDefault="00EC422B">
      <w:pPr>
        <w:ind w:left="80"/>
        <w:rPr>
          <w:sz w:val="20"/>
          <w:szCs w:val="20"/>
        </w:rPr>
      </w:pPr>
      <w:r>
        <w:rPr>
          <w:rFonts w:eastAsia="Times New Roman"/>
          <w:sz w:val="24"/>
          <w:szCs w:val="24"/>
        </w:rPr>
        <w:t>a. appropriate bank statements or, where appropriate, evidence of professional risk insurance;</w:t>
      </w:r>
    </w:p>
    <w:p w:rsidR="00097FA3" w:rsidRDefault="00097FA3">
      <w:pPr>
        <w:spacing w:line="132" w:lineRule="exact"/>
        <w:rPr>
          <w:sz w:val="20"/>
          <w:szCs w:val="20"/>
        </w:rPr>
      </w:pPr>
    </w:p>
    <w:p w:rsidR="00097FA3" w:rsidRDefault="00EC422B">
      <w:pPr>
        <w:spacing w:line="234" w:lineRule="auto"/>
        <w:ind w:left="80"/>
        <w:jc w:val="both"/>
        <w:rPr>
          <w:sz w:val="20"/>
          <w:szCs w:val="20"/>
        </w:rPr>
      </w:pPr>
      <w:r>
        <w:rPr>
          <w:rFonts w:eastAsia="Times New Roman"/>
          <w:sz w:val="24"/>
          <w:szCs w:val="24"/>
        </w:rPr>
        <w:t>b. financial reports or, if the publication of such reports is provided by the law of the country where the bidder is established, extracts from financial reports;</w:t>
      </w:r>
    </w:p>
    <w:p w:rsidR="00097FA3" w:rsidRDefault="00097FA3">
      <w:pPr>
        <w:spacing w:line="134" w:lineRule="exact"/>
        <w:rPr>
          <w:sz w:val="20"/>
          <w:szCs w:val="20"/>
        </w:rPr>
      </w:pPr>
    </w:p>
    <w:p w:rsidR="00097FA3" w:rsidRDefault="00EC422B">
      <w:pPr>
        <w:spacing w:line="250" w:lineRule="auto"/>
        <w:ind w:left="80"/>
        <w:jc w:val="both"/>
        <w:rPr>
          <w:sz w:val="20"/>
          <w:szCs w:val="20"/>
        </w:rPr>
      </w:pPr>
      <w:r>
        <w:rPr>
          <w:rFonts w:eastAsia="Times New Roman"/>
          <w:sz w:val="23"/>
          <w:szCs w:val="23"/>
        </w:rPr>
        <w:t>c. statements of total turnover or, if applicable, of turnover in the field of activity related to the subject matter of the contract in a previous period referring to the activity of the last 3 years, insofar as such information is available. In the latter case, the contracting authority has the obligation to consider the date on which the economic operator was established or started its commercial activity.</w:t>
      </w:r>
    </w:p>
    <w:p w:rsidR="00097FA3" w:rsidRDefault="00097FA3">
      <w:pPr>
        <w:spacing w:line="122"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13.2. For the purposes of point IFB13.1 (c), the minimum annual turnover imposed on economic operators should not exceed twice the estimated value of the contract except in justified cases, such as those related to the special risks associated with the nature of the goods.</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13.3. When a contract is divided into lots, the turnover index is applied for each individual lot. However, the contracting authority shall establish the minimum annual turnover imposed on economic operators in respect of groups of lots, if several lots are to be awarded to the successful bidder at the same time.</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13.4. Where, for duly justified objective reasons, the economic operator is unable to submit the documents requested by the contracting authority, he shall have the right to demonstrate his economic and financial capacity by submitting other documents which the contracting authority may consider to be enforceable in the extent to which they reflect a true and fair view of the economic and financial situation of the tenderer / candidate.</w:t>
      </w:r>
    </w:p>
    <w:p w:rsidR="00097FA3" w:rsidRDefault="00097FA3">
      <w:pPr>
        <w:spacing w:line="138"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13.5. The bidder / candidate can demonstrate his / her economic and financial capacity and support by another person regardless of the nature of the legal relationship between the bidder / candidate and that person.</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13.6. In the case referred to in point IFB13.5, the bidder / candidate is required to prove his / her support by submitting in written form a firm commitment of that person, in authentic form, by which that person confirms that he will make available for bidder / candidate the financial resources invoked.</w:t>
      </w:r>
    </w:p>
    <w:p w:rsidR="00097FA3" w:rsidRDefault="00097FA3">
      <w:pPr>
        <w:spacing w:line="13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13.7. The person providing the financial support must meet the relevant selection criteria and must not be in any of the situations described in IFB11.2 and IFB11.3 (c-g), which lead to exclusion from the award procedure.</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18" w:lineRule="exact"/>
        <w:rPr>
          <w:sz w:val="20"/>
          <w:szCs w:val="20"/>
        </w:rPr>
      </w:pPr>
    </w:p>
    <w:p w:rsidR="00097FA3" w:rsidRDefault="00EC422B">
      <w:pPr>
        <w:ind w:right="300"/>
        <w:jc w:val="center"/>
        <w:rPr>
          <w:sz w:val="20"/>
          <w:szCs w:val="20"/>
        </w:rPr>
      </w:pPr>
      <w:r>
        <w:rPr>
          <w:rFonts w:eastAsia="Times New Roman"/>
          <w:sz w:val="24"/>
          <w:szCs w:val="24"/>
        </w:rPr>
        <w:t>6</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spacing w:line="234" w:lineRule="auto"/>
        <w:ind w:left="80" w:firstLine="566"/>
        <w:rPr>
          <w:sz w:val="20"/>
          <w:szCs w:val="20"/>
        </w:rPr>
      </w:pPr>
      <w:bookmarkStart w:id="6" w:name="page7"/>
      <w:bookmarkEnd w:id="6"/>
      <w:r>
        <w:rPr>
          <w:rFonts w:eastAsia="Times New Roman"/>
          <w:sz w:val="24"/>
          <w:szCs w:val="24"/>
        </w:rPr>
        <w:t>13.8. An association of economic operators also has the right to rely on the capacities of members of the association or of other persons.</w:t>
      </w:r>
    </w:p>
    <w:p w:rsidR="00097FA3" w:rsidRDefault="00097FA3">
      <w:pPr>
        <w:spacing w:line="125" w:lineRule="exact"/>
        <w:rPr>
          <w:sz w:val="20"/>
          <w:szCs w:val="20"/>
        </w:rPr>
      </w:pPr>
    </w:p>
    <w:p w:rsidR="00097FA3" w:rsidRDefault="00EC422B">
      <w:pPr>
        <w:numPr>
          <w:ilvl w:val="0"/>
          <w:numId w:val="16"/>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Technical and / or professional capacity</w:t>
      </w:r>
    </w:p>
    <w:p w:rsidR="00097FA3" w:rsidRDefault="00097FA3">
      <w:pPr>
        <w:spacing w:line="132"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14.1. In the case of a procedure for the award of a supply contract of goods for the purpose of verifying the technical and / or professional capacity of the bidders, the contracting authority has the right to require them, depending on the specificity, on the quantity and complexity of the goods to be procured and only to the extent that this information is relevant to the performance of the contract and is not available in public or third-party databases, the following:</w:t>
      </w:r>
    </w:p>
    <w:p w:rsidR="00097FA3" w:rsidRDefault="00097FA3">
      <w:pPr>
        <w:spacing w:line="135" w:lineRule="exact"/>
        <w:rPr>
          <w:sz w:val="20"/>
          <w:szCs w:val="20"/>
        </w:rPr>
      </w:pPr>
    </w:p>
    <w:p w:rsidR="00097FA3" w:rsidRDefault="00EC422B">
      <w:pPr>
        <w:spacing w:line="238" w:lineRule="auto"/>
        <w:ind w:left="660"/>
        <w:jc w:val="both"/>
        <w:rPr>
          <w:sz w:val="20"/>
          <w:szCs w:val="20"/>
        </w:rPr>
      </w:pPr>
      <w:r>
        <w:rPr>
          <w:rFonts w:eastAsia="Times New Roman"/>
          <w:sz w:val="24"/>
          <w:szCs w:val="24"/>
        </w:rPr>
        <w:t>a. a list of the main deliveries of similar goods made in the last 5 years; implementing the software in at least two international SAIs; submitting at least a reference that the software has been successfully implemented in the past 3 years, including values, delivery times, recipients, whether the latter are contracting authorities or private clients. Deliveries of goods are confirmed by the submission of certificates / documents issued or countersigned by an authority or by the beneficiary customer. If the beneficiary is a private customer and for objective reasons the economic operator is not able to obtain certification / confirmation from him, the demonstration of the deliveries of goods is made by a declaration of the economic operator;</w:t>
      </w:r>
    </w:p>
    <w:p w:rsidR="00097FA3" w:rsidRDefault="00097FA3">
      <w:pPr>
        <w:spacing w:line="142" w:lineRule="exact"/>
        <w:rPr>
          <w:sz w:val="20"/>
          <w:szCs w:val="20"/>
        </w:rPr>
      </w:pPr>
    </w:p>
    <w:p w:rsidR="00097FA3" w:rsidRDefault="00EC422B">
      <w:pPr>
        <w:spacing w:line="234" w:lineRule="auto"/>
        <w:ind w:left="660"/>
        <w:jc w:val="both"/>
        <w:rPr>
          <w:sz w:val="20"/>
          <w:szCs w:val="20"/>
        </w:rPr>
      </w:pPr>
      <w:r>
        <w:rPr>
          <w:rFonts w:eastAsia="Times New Roman"/>
          <w:sz w:val="24"/>
          <w:szCs w:val="24"/>
        </w:rPr>
        <w:t>b. a statement of the technical equipment and of the measures applied for quality assurance and, where appropriate, study and research resources;</w:t>
      </w:r>
    </w:p>
    <w:p w:rsidR="00097FA3" w:rsidRDefault="00097FA3">
      <w:pPr>
        <w:spacing w:line="134" w:lineRule="exact"/>
        <w:rPr>
          <w:sz w:val="20"/>
          <w:szCs w:val="20"/>
        </w:rPr>
      </w:pPr>
    </w:p>
    <w:p w:rsidR="00097FA3" w:rsidRDefault="00EC422B">
      <w:pPr>
        <w:spacing w:line="237" w:lineRule="auto"/>
        <w:ind w:left="660"/>
        <w:jc w:val="both"/>
        <w:rPr>
          <w:sz w:val="20"/>
          <w:szCs w:val="20"/>
        </w:rPr>
      </w:pPr>
      <w:r>
        <w:rPr>
          <w:rFonts w:eastAsia="Times New Roman"/>
          <w:sz w:val="24"/>
          <w:szCs w:val="24"/>
        </w:rPr>
        <w:t>c. information regarding the technical staff / technical body at his / her disposal or whose engagement was obtained by the tenderer, in particular to ensure quality control, including the CV of the implementation team with a minimum of 2 years of implementation, and that they are qualified experts;</w:t>
      </w:r>
    </w:p>
    <w:p w:rsidR="00097FA3" w:rsidRDefault="00097FA3">
      <w:pPr>
        <w:spacing w:line="134" w:lineRule="exact"/>
        <w:rPr>
          <w:sz w:val="20"/>
          <w:szCs w:val="20"/>
        </w:rPr>
      </w:pPr>
    </w:p>
    <w:p w:rsidR="00097FA3" w:rsidRDefault="00EC422B">
      <w:pPr>
        <w:spacing w:line="234" w:lineRule="auto"/>
        <w:ind w:left="660"/>
        <w:jc w:val="both"/>
        <w:rPr>
          <w:sz w:val="20"/>
          <w:szCs w:val="20"/>
        </w:rPr>
      </w:pPr>
      <w:r>
        <w:rPr>
          <w:rFonts w:eastAsia="Times New Roman"/>
          <w:sz w:val="24"/>
          <w:szCs w:val="24"/>
        </w:rPr>
        <w:t>d. certificates or other documents issued by bodies empowered to do so, attesting the conformity of goods, clearly identified by reference to relevant specifications or standards;</w:t>
      </w:r>
    </w:p>
    <w:p w:rsidR="00097FA3" w:rsidRDefault="00097FA3">
      <w:pPr>
        <w:spacing w:line="134" w:lineRule="exact"/>
        <w:rPr>
          <w:sz w:val="20"/>
          <w:szCs w:val="20"/>
        </w:rPr>
      </w:pPr>
    </w:p>
    <w:p w:rsidR="00097FA3" w:rsidRDefault="00EC422B">
      <w:pPr>
        <w:spacing w:line="236" w:lineRule="auto"/>
        <w:ind w:left="660"/>
        <w:jc w:val="both"/>
        <w:rPr>
          <w:sz w:val="20"/>
          <w:szCs w:val="20"/>
        </w:rPr>
      </w:pPr>
      <w:r>
        <w:rPr>
          <w:rFonts w:eastAsia="Times New Roman"/>
          <w:sz w:val="24"/>
          <w:szCs w:val="24"/>
        </w:rPr>
        <w:t>e. samples (to the extent that the need for presentation is justified), descriptions and / or photographs whose authenticity must be demonstrated if the contracting authority so requests, proof of specific experience in the delivery of the goods;</w:t>
      </w:r>
    </w:p>
    <w:p w:rsidR="00097FA3" w:rsidRDefault="00097FA3">
      <w:pPr>
        <w:spacing w:line="122" w:lineRule="exact"/>
        <w:rPr>
          <w:sz w:val="20"/>
          <w:szCs w:val="20"/>
        </w:rPr>
      </w:pPr>
    </w:p>
    <w:p w:rsidR="00097FA3" w:rsidRDefault="00EC422B">
      <w:pPr>
        <w:ind w:left="660"/>
        <w:rPr>
          <w:sz w:val="20"/>
          <w:szCs w:val="20"/>
        </w:rPr>
      </w:pPr>
      <w:r>
        <w:rPr>
          <w:rFonts w:eastAsia="Times New Roman"/>
          <w:sz w:val="24"/>
          <w:szCs w:val="24"/>
        </w:rPr>
        <w:t>f. minimum production capacity or equipment and / or minimum occupational capacity.</w:t>
      </w:r>
    </w:p>
    <w:p w:rsidR="00097FA3" w:rsidRDefault="00097FA3">
      <w:pPr>
        <w:spacing w:line="132"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14.2. The technical and professional capacity of the bidder may be supported by another person, for the fulfillment of a contract, irrespective of the nature of the legal relationship between the tenderer and the person concerned.</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14.3. In the case referred to in point IFB14.2, the bidder / candidate is required to prove his / her support by submitting in written form a firm commitment of that person, in authentic form, by which that person confirms that he will make available for bidder / candidate the financial resources invoked.</w:t>
      </w:r>
    </w:p>
    <w:p w:rsidR="00097FA3" w:rsidRDefault="00097FA3">
      <w:pPr>
        <w:spacing w:line="13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14.4. The person providing the financial support must meet the relevant selection criteria and must not be in any of the situations described in IFB11.2 and IFB11.3 (c-g), which lead to exclusion from the award procedure.</w:t>
      </w:r>
    </w:p>
    <w:p w:rsidR="00097FA3" w:rsidRDefault="00097FA3">
      <w:pPr>
        <w:spacing w:line="134" w:lineRule="exact"/>
        <w:rPr>
          <w:sz w:val="20"/>
          <w:szCs w:val="20"/>
        </w:rPr>
      </w:pPr>
    </w:p>
    <w:p w:rsidR="00097FA3" w:rsidRDefault="00EC422B">
      <w:pPr>
        <w:spacing w:line="249" w:lineRule="auto"/>
        <w:ind w:left="80" w:firstLine="566"/>
        <w:jc w:val="both"/>
        <w:rPr>
          <w:sz w:val="20"/>
          <w:szCs w:val="20"/>
        </w:rPr>
      </w:pPr>
      <w:r>
        <w:rPr>
          <w:rFonts w:eastAsia="Times New Roman"/>
          <w:sz w:val="23"/>
          <w:szCs w:val="23"/>
        </w:rPr>
        <w:t>14.5. The bidder / candidate has the right to have recourse to other people only when the latter are to carry out the activities or services for which the respective professional capacity is required.</w:t>
      </w:r>
    </w:p>
    <w:p w:rsidR="00097FA3" w:rsidRDefault="00097FA3">
      <w:pPr>
        <w:spacing w:line="114" w:lineRule="exact"/>
        <w:rPr>
          <w:sz w:val="20"/>
          <w:szCs w:val="20"/>
        </w:rPr>
      </w:pPr>
    </w:p>
    <w:p w:rsidR="00097FA3" w:rsidRDefault="00EC422B">
      <w:pPr>
        <w:numPr>
          <w:ilvl w:val="0"/>
          <w:numId w:val="17"/>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Quality assurance standards.</w:t>
      </w:r>
    </w:p>
    <w:p w:rsidR="00097FA3" w:rsidRDefault="00097FA3">
      <w:pPr>
        <w:spacing w:line="129"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15.1. The contracting authority requests the submission of certificates issued by independent bodies attesting that the economic operator complies with certain quality assurance standards, it must relate to quality assurance systems based on the relevant European standards series certified</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387" w:lineRule="exact"/>
        <w:rPr>
          <w:sz w:val="20"/>
          <w:szCs w:val="20"/>
        </w:rPr>
      </w:pPr>
    </w:p>
    <w:p w:rsidR="00097FA3" w:rsidRDefault="00EC422B">
      <w:pPr>
        <w:ind w:right="300"/>
        <w:jc w:val="center"/>
        <w:rPr>
          <w:sz w:val="20"/>
          <w:szCs w:val="20"/>
        </w:rPr>
      </w:pPr>
      <w:r>
        <w:rPr>
          <w:rFonts w:eastAsia="Times New Roman"/>
          <w:sz w:val="24"/>
          <w:szCs w:val="24"/>
        </w:rPr>
        <w:t>7</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spacing w:line="234" w:lineRule="auto"/>
        <w:ind w:left="80"/>
        <w:jc w:val="both"/>
        <w:rPr>
          <w:sz w:val="20"/>
          <w:szCs w:val="20"/>
        </w:rPr>
      </w:pPr>
      <w:bookmarkStart w:id="7" w:name="page8"/>
      <w:bookmarkEnd w:id="7"/>
      <w:r>
        <w:rPr>
          <w:rFonts w:eastAsia="Times New Roman"/>
          <w:sz w:val="24"/>
          <w:szCs w:val="24"/>
        </w:rPr>
        <w:t>by bodies conforming to European certification standards, or to relevant international standards, issued by accredited bodies, ie to be licensed ISO 27001 and ISO 9001.</w:t>
      </w:r>
    </w:p>
    <w:p w:rsidR="00097FA3" w:rsidRDefault="00097FA3">
      <w:pPr>
        <w:spacing w:line="134" w:lineRule="exact"/>
        <w:rPr>
          <w:sz w:val="20"/>
          <w:szCs w:val="20"/>
        </w:rPr>
      </w:pPr>
    </w:p>
    <w:p w:rsidR="00097FA3" w:rsidRDefault="00EC422B">
      <w:pPr>
        <w:spacing w:line="238" w:lineRule="auto"/>
        <w:ind w:left="80" w:firstLine="566"/>
        <w:jc w:val="both"/>
        <w:rPr>
          <w:sz w:val="20"/>
          <w:szCs w:val="20"/>
        </w:rPr>
      </w:pPr>
      <w:r>
        <w:rPr>
          <w:rFonts w:eastAsia="Times New Roman"/>
          <w:sz w:val="24"/>
          <w:szCs w:val="24"/>
        </w:rPr>
        <w:t>15.2. In accordance with the principle of mutual recognition, the contracting authority is required to accept equivalent certificates issued by bodies established in the Member States of the European Union. Where the economic operator does not hold a quality certificate as requested by the contracting authority, the latter has the obligation to accept any other certification submitted by the economic operator in question, to the extent that they confirm the assurance of an appropriate level of quality.</w:t>
      </w:r>
    </w:p>
    <w:p w:rsidR="00097FA3" w:rsidRDefault="00097FA3">
      <w:pPr>
        <w:spacing w:line="124" w:lineRule="exact"/>
        <w:rPr>
          <w:sz w:val="20"/>
          <w:szCs w:val="20"/>
        </w:rPr>
      </w:pPr>
    </w:p>
    <w:p w:rsidR="00097FA3" w:rsidRDefault="00EC422B">
      <w:pPr>
        <w:numPr>
          <w:ilvl w:val="0"/>
          <w:numId w:val="18"/>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Environmental protection standards.</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129" w:lineRule="exact"/>
        <w:rPr>
          <w:sz w:val="20"/>
          <w:szCs w:val="20"/>
        </w:rPr>
      </w:pPr>
    </w:p>
    <w:p w:rsidR="00097FA3" w:rsidRDefault="00EC422B">
      <w:pPr>
        <w:spacing w:line="236" w:lineRule="auto"/>
        <w:ind w:left="80" w:firstLine="566"/>
        <w:rPr>
          <w:sz w:val="20"/>
          <w:szCs w:val="20"/>
        </w:rPr>
      </w:pPr>
      <w:r>
        <w:rPr>
          <w:rFonts w:eastAsia="Times New Roman"/>
          <w:sz w:val="24"/>
          <w:szCs w:val="24"/>
        </w:rPr>
        <w:t>16.1. The contracting authority shall require the independent bodies attesting that the economic operator protection standards, it shall report:</w:t>
      </w:r>
    </w:p>
    <w:p w:rsidR="00097FA3" w:rsidRDefault="00EC422B">
      <w:pPr>
        <w:spacing w:line="20" w:lineRule="exact"/>
        <w:rPr>
          <w:sz w:val="20"/>
          <w:szCs w:val="20"/>
        </w:rPr>
      </w:pPr>
      <w:r>
        <w:rPr>
          <w:sz w:val="20"/>
          <w:szCs w:val="20"/>
        </w:rPr>
        <w:br w:type="column"/>
      </w:r>
    </w:p>
    <w:p w:rsidR="00097FA3" w:rsidRDefault="00097FA3">
      <w:pPr>
        <w:spacing w:line="109" w:lineRule="exact"/>
        <w:rPr>
          <w:sz w:val="20"/>
          <w:szCs w:val="20"/>
        </w:rPr>
      </w:pPr>
    </w:p>
    <w:p w:rsidR="00097FA3" w:rsidRDefault="00EC422B">
      <w:pPr>
        <w:spacing w:line="234" w:lineRule="auto"/>
        <w:jc w:val="right"/>
        <w:rPr>
          <w:sz w:val="20"/>
          <w:szCs w:val="20"/>
        </w:rPr>
      </w:pPr>
      <w:r>
        <w:rPr>
          <w:rFonts w:eastAsia="Times New Roman"/>
          <w:sz w:val="24"/>
          <w:szCs w:val="24"/>
        </w:rPr>
        <w:t>submission  of  certificates  issued  by complies with certain environmental</w:t>
      </w:r>
    </w:p>
    <w:p w:rsidR="00097FA3" w:rsidRDefault="00097FA3">
      <w:pPr>
        <w:spacing w:line="397" w:lineRule="exact"/>
        <w:rPr>
          <w:sz w:val="20"/>
          <w:szCs w:val="20"/>
        </w:rPr>
      </w:pPr>
    </w:p>
    <w:p w:rsidR="00097FA3" w:rsidRDefault="00097FA3">
      <w:pPr>
        <w:sectPr w:rsidR="00097FA3">
          <w:type w:val="continuous"/>
          <w:pgSz w:w="11900" w:h="16838"/>
          <w:pgMar w:top="1137" w:right="846" w:bottom="0" w:left="1440" w:header="0" w:footer="0" w:gutter="0"/>
          <w:cols w:num="2" w:space="720" w:equalWidth="0">
            <w:col w:w="5800" w:space="40"/>
            <w:col w:w="3780"/>
          </w:cols>
        </w:sectPr>
      </w:pPr>
    </w:p>
    <w:p w:rsidR="00097FA3" w:rsidRDefault="00EC422B">
      <w:pPr>
        <w:ind w:left="80"/>
        <w:rPr>
          <w:sz w:val="20"/>
          <w:szCs w:val="20"/>
        </w:rPr>
      </w:pPr>
      <w:r>
        <w:rPr>
          <w:rFonts w:eastAsia="Times New Roman"/>
          <w:sz w:val="24"/>
          <w:szCs w:val="24"/>
        </w:rPr>
        <w:t>(a) either to the Community Eco-Management and Audit Scheme (EMAS);</w:t>
      </w:r>
    </w:p>
    <w:p w:rsidR="00097FA3" w:rsidRDefault="00097FA3">
      <w:pPr>
        <w:spacing w:line="12" w:lineRule="exact"/>
        <w:rPr>
          <w:sz w:val="20"/>
          <w:szCs w:val="20"/>
        </w:rPr>
      </w:pPr>
    </w:p>
    <w:p w:rsidR="00097FA3" w:rsidRDefault="00EC422B">
      <w:pPr>
        <w:numPr>
          <w:ilvl w:val="0"/>
          <w:numId w:val="19"/>
        </w:numPr>
        <w:tabs>
          <w:tab w:val="left" w:pos="340"/>
        </w:tabs>
        <w:spacing w:line="236" w:lineRule="auto"/>
        <w:ind w:left="80" w:right="180" w:firstLine="7"/>
        <w:rPr>
          <w:rFonts w:eastAsia="Times New Roman"/>
          <w:sz w:val="24"/>
          <w:szCs w:val="24"/>
        </w:rPr>
      </w:pPr>
      <w:r>
        <w:rPr>
          <w:rFonts w:eastAsia="Times New Roman"/>
          <w:sz w:val="24"/>
          <w:szCs w:val="24"/>
        </w:rPr>
        <w:t>to environmental management standards based on the European or international standards series, certified by bodies conforming to European Union legislation or European or international standards on certification.</w:t>
      </w:r>
    </w:p>
    <w:p w:rsidR="00097FA3" w:rsidRDefault="00097FA3">
      <w:pPr>
        <w:spacing w:line="13" w:lineRule="exact"/>
        <w:rPr>
          <w:rFonts w:eastAsia="Times New Roman"/>
          <w:sz w:val="24"/>
          <w:szCs w:val="24"/>
        </w:rPr>
      </w:pPr>
    </w:p>
    <w:p w:rsidR="00097FA3" w:rsidRDefault="00EC422B">
      <w:pPr>
        <w:spacing w:line="238" w:lineRule="auto"/>
        <w:ind w:left="80" w:firstLine="566"/>
        <w:jc w:val="both"/>
        <w:rPr>
          <w:rFonts w:eastAsia="Times New Roman"/>
          <w:sz w:val="24"/>
          <w:szCs w:val="24"/>
        </w:rPr>
      </w:pPr>
      <w:r>
        <w:rPr>
          <w:rFonts w:eastAsia="Times New Roman"/>
          <w:sz w:val="24"/>
          <w:szCs w:val="24"/>
        </w:rPr>
        <w:t>16.2. In accordance with the principle of mutual recognition, the contracting authority is required to accept equivalent certificates issued by bodies established in the Member States of the European Union. Where the economic operator does not hold an environmental certificate as required by the contracting authority, the latter has the obligation to accept any other certification submitted by the economic operator concerned, insofar as they confirm the appropriate level of environmental protection.</w:t>
      </w:r>
    </w:p>
    <w:p w:rsidR="00097FA3" w:rsidRDefault="00097FA3">
      <w:pPr>
        <w:spacing w:line="124" w:lineRule="exact"/>
        <w:rPr>
          <w:sz w:val="20"/>
          <w:szCs w:val="20"/>
        </w:rPr>
      </w:pPr>
    </w:p>
    <w:p w:rsidR="00097FA3" w:rsidRDefault="00EC422B">
      <w:pPr>
        <w:numPr>
          <w:ilvl w:val="0"/>
          <w:numId w:val="20"/>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Qualification of candidates in case of association</w:t>
      </w:r>
    </w:p>
    <w:p w:rsidR="00097FA3" w:rsidRDefault="00097FA3">
      <w:pPr>
        <w:spacing w:line="129" w:lineRule="exact"/>
        <w:rPr>
          <w:sz w:val="20"/>
          <w:szCs w:val="20"/>
        </w:rPr>
      </w:pPr>
    </w:p>
    <w:p w:rsidR="00097FA3" w:rsidRDefault="00EC422B">
      <w:pPr>
        <w:spacing w:line="238" w:lineRule="auto"/>
        <w:ind w:left="80" w:firstLine="566"/>
        <w:jc w:val="both"/>
        <w:rPr>
          <w:sz w:val="20"/>
          <w:szCs w:val="20"/>
        </w:rPr>
      </w:pPr>
      <w:r>
        <w:rPr>
          <w:rFonts w:eastAsia="Times New Roman"/>
          <w:sz w:val="24"/>
          <w:szCs w:val="24"/>
        </w:rPr>
        <w:t>17.1. In the case of an association, the requirements required to meet the qualification and selection criteria relating to the ability to pursue a professional activity and those relating to the eligibility of the bidder or candidate must be met by each associate. Criteria relating to the economic and financial situation and those relating to technical and professional capacity can be met by proportionate cumulation with the tasks of each associate. Turnover criteria, in the case of an association, the average annual turnover taken into account will be the overall amount resulting from the aggregation of the annual average figures for each member of the association. In the case of an association, the requirements for quality assurance standards and environmental standards must be met by each member of the association.</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86" w:lineRule="exact"/>
        <w:rPr>
          <w:sz w:val="20"/>
          <w:szCs w:val="20"/>
        </w:rPr>
      </w:pPr>
    </w:p>
    <w:p w:rsidR="00097FA3" w:rsidRDefault="00EC422B">
      <w:pPr>
        <w:ind w:left="4400"/>
        <w:rPr>
          <w:sz w:val="20"/>
          <w:szCs w:val="20"/>
        </w:rPr>
      </w:pPr>
      <w:r>
        <w:rPr>
          <w:rFonts w:eastAsia="Times New Roman"/>
          <w:b/>
          <w:bCs/>
          <w:sz w:val="24"/>
          <w:szCs w:val="24"/>
        </w:rPr>
        <w:t>SECTION 3</w:t>
      </w:r>
    </w:p>
    <w:p w:rsidR="00097FA3" w:rsidRDefault="00EC422B">
      <w:pPr>
        <w:ind w:left="3780"/>
        <w:rPr>
          <w:sz w:val="20"/>
          <w:szCs w:val="20"/>
        </w:rPr>
      </w:pPr>
      <w:r>
        <w:rPr>
          <w:rFonts w:eastAsia="Times New Roman"/>
          <w:b/>
          <w:bCs/>
          <w:sz w:val="24"/>
          <w:szCs w:val="24"/>
        </w:rPr>
        <w:t>Preparation of offers</w:t>
      </w:r>
    </w:p>
    <w:p w:rsidR="00097FA3" w:rsidRDefault="00097FA3">
      <w:pPr>
        <w:spacing w:line="200" w:lineRule="exact"/>
        <w:rPr>
          <w:sz w:val="20"/>
          <w:szCs w:val="20"/>
        </w:rPr>
      </w:pPr>
    </w:p>
    <w:p w:rsidR="00097FA3" w:rsidRDefault="00097FA3">
      <w:pPr>
        <w:spacing w:line="238" w:lineRule="exact"/>
        <w:rPr>
          <w:sz w:val="20"/>
          <w:szCs w:val="20"/>
        </w:rPr>
      </w:pPr>
    </w:p>
    <w:p w:rsidR="00097FA3" w:rsidRDefault="00EC422B">
      <w:pPr>
        <w:numPr>
          <w:ilvl w:val="1"/>
          <w:numId w:val="21"/>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color w:val="5B9BD5"/>
          <w:sz w:val="24"/>
          <w:szCs w:val="24"/>
        </w:rPr>
        <w:t>Documents constituting the offer</w:t>
      </w:r>
    </w:p>
    <w:p w:rsidR="00097FA3" w:rsidRDefault="00097FA3">
      <w:pPr>
        <w:spacing w:line="117" w:lineRule="exact"/>
        <w:rPr>
          <w:rFonts w:ascii="Calibri Light" w:eastAsia="Calibri Light" w:hAnsi="Calibri Light" w:cs="Calibri Light"/>
          <w:b/>
          <w:bCs/>
          <w:color w:val="5B9BD5"/>
          <w:sz w:val="24"/>
          <w:szCs w:val="24"/>
        </w:rPr>
      </w:pPr>
    </w:p>
    <w:p w:rsidR="00097FA3" w:rsidRDefault="00EC422B">
      <w:pPr>
        <w:numPr>
          <w:ilvl w:val="1"/>
          <w:numId w:val="22"/>
        </w:numPr>
        <w:tabs>
          <w:tab w:val="left" w:pos="1220"/>
        </w:tabs>
        <w:ind w:left="1220" w:hanging="567"/>
        <w:rPr>
          <w:rFonts w:eastAsia="Times New Roman"/>
          <w:sz w:val="24"/>
          <w:szCs w:val="24"/>
        </w:rPr>
      </w:pPr>
      <w:r>
        <w:rPr>
          <w:rFonts w:eastAsia="Times New Roman"/>
          <w:sz w:val="24"/>
          <w:szCs w:val="24"/>
        </w:rPr>
        <w:t>The offer will include the following:</w:t>
      </w:r>
    </w:p>
    <w:p w:rsidR="00097FA3" w:rsidRDefault="00097FA3">
      <w:pPr>
        <w:spacing w:line="120" w:lineRule="exact"/>
        <w:rPr>
          <w:rFonts w:eastAsia="Times New Roman"/>
          <w:sz w:val="24"/>
          <w:szCs w:val="24"/>
        </w:rPr>
      </w:pPr>
    </w:p>
    <w:p w:rsidR="00097FA3" w:rsidRDefault="00EC422B">
      <w:pPr>
        <w:numPr>
          <w:ilvl w:val="0"/>
          <w:numId w:val="23"/>
        </w:numPr>
        <w:tabs>
          <w:tab w:val="left" w:pos="340"/>
        </w:tabs>
        <w:ind w:left="340" w:hanging="253"/>
        <w:rPr>
          <w:rFonts w:eastAsia="Times New Roman"/>
          <w:sz w:val="24"/>
          <w:szCs w:val="24"/>
        </w:rPr>
      </w:pPr>
      <w:r>
        <w:rPr>
          <w:rFonts w:eastAsia="Times New Roman"/>
          <w:sz w:val="24"/>
          <w:szCs w:val="24"/>
        </w:rPr>
        <w:t>the financial proposal, which shall include, where appropriate, the offer guarantee;</w:t>
      </w:r>
    </w:p>
    <w:p w:rsidR="00097FA3" w:rsidRDefault="00097FA3">
      <w:pPr>
        <w:spacing w:line="12" w:lineRule="exact"/>
        <w:rPr>
          <w:rFonts w:eastAsia="Times New Roman"/>
          <w:sz w:val="24"/>
          <w:szCs w:val="24"/>
        </w:rPr>
      </w:pPr>
    </w:p>
    <w:p w:rsidR="00097FA3" w:rsidRDefault="00EC422B">
      <w:pPr>
        <w:numPr>
          <w:ilvl w:val="0"/>
          <w:numId w:val="23"/>
        </w:numPr>
        <w:tabs>
          <w:tab w:val="left" w:pos="340"/>
        </w:tabs>
        <w:spacing w:line="234" w:lineRule="auto"/>
        <w:ind w:left="80" w:right="320" w:firstLine="7"/>
        <w:rPr>
          <w:rFonts w:eastAsia="Times New Roman"/>
          <w:sz w:val="24"/>
          <w:szCs w:val="24"/>
        </w:rPr>
      </w:pPr>
      <w:r>
        <w:rPr>
          <w:rFonts w:eastAsia="Times New Roman"/>
          <w:sz w:val="24"/>
          <w:szCs w:val="24"/>
        </w:rPr>
        <w:t>technical proposal as well as supporting and optional documents requested by the contracting authority;</w:t>
      </w:r>
    </w:p>
    <w:p w:rsidR="00097FA3" w:rsidRDefault="00097FA3">
      <w:pPr>
        <w:spacing w:line="1" w:lineRule="exact"/>
        <w:rPr>
          <w:rFonts w:eastAsia="Times New Roman"/>
          <w:sz w:val="24"/>
          <w:szCs w:val="24"/>
        </w:rPr>
      </w:pPr>
    </w:p>
    <w:p w:rsidR="00097FA3" w:rsidRDefault="00EC422B">
      <w:pPr>
        <w:numPr>
          <w:ilvl w:val="0"/>
          <w:numId w:val="23"/>
        </w:numPr>
        <w:tabs>
          <w:tab w:val="left" w:pos="340"/>
        </w:tabs>
        <w:ind w:left="340" w:hanging="253"/>
        <w:rPr>
          <w:rFonts w:eastAsia="Times New Roman"/>
          <w:sz w:val="24"/>
          <w:szCs w:val="24"/>
        </w:rPr>
      </w:pPr>
      <w:r>
        <w:rPr>
          <w:rFonts w:eastAsia="Times New Roman"/>
          <w:sz w:val="24"/>
          <w:szCs w:val="24"/>
        </w:rPr>
        <w:t>Single European Procurement Document;</w:t>
      </w:r>
    </w:p>
    <w:p w:rsidR="00097FA3" w:rsidRDefault="00097FA3">
      <w:pPr>
        <w:spacing w:line="288" w:lineRule="exact"/>
        <w:rPr>
          <w:sz w:val="20"/>
          <w:szCs w:val="20"/>
        </w:rPr>
      </w:pPr>
    </w:p>
    <w:p w:rsidR="00097FA3" w:rsidRDefault="00EC422B">
      <w:pPr>
        <w:spacing w:line="234" w:lineRule="auto"/>
        <w:ind w:left="80" w:firstLine="566"/>
        <w:rPr>
          <w:sz w:val="20"/>
          <w:szCs w:val="20"/>
        </w:rPr>
      </w:pPr>
      <w:r>
        <w:rPr>
          <w:rFonts w:eastAsia="Times New Roman"/>
          <w:sz w:val="24"/>
          <w:szCs w:val="24"/>
        </w:rPr>
        <w:t>18.2. The economic operators will prepare the offers in a structured and secure manner in response to the tender notice published by the contracting authority in the SIA „RSAP” and will</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331" w:lineRule="exact"/>
        <w:rPr>
          <w:sz w:val="20"/>
          <w:szCs w:val="20"/>
        </w:rPr>
      </w:pPr>
    </w:p>
    <w:p w:rsidR="00097FA3" w:rsidRDefault="00EC422B">
      <w:pPr>
        <w:ind w:right="300"/>
        <w:jc w:val="center"/>
        <w:rPr>
          <w:sz w:val="20"/>
          <w:szCs w:val="20"/>
        </w:rPr>
      </w:pPr>
      <w:r>
        <w:rPr>
          <w:rFonts w:eastAsia="Times New Roman"/>
          <w:sz w:val="24"/>
          <w:szCs w:val="24"/>
        </w:rPr>
        <w:t>8</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spacing w:line="234" w:lineRule="auto"/>
        <w:ind w:left="80"/>
        <w:rPr>
          <w:sz w:val="20"/>
          <w:szCs w:val="20"/>
        </w:rPr>
      </w:pPr>
      <w:bookmarkStart w:id="8" w:name="page9"/>
      <w:bookmarkEnd w:id="8"/>
      <w:r>
        <w:rPr>
          <w:rFonts w:eastAsia="Times New Roman"/>
          <w:sz w:val="24"/>
          <w:szCs w:val="24"/>
        </w:rPr>
        <w:t>submit the offers electronically using the interactive workflows provided by the electronic platforms, except in the cases provided for in Article 32 (7) and (11) of Law 131/2015.</w:t>
      </w:r>
    </w:p>
    <w:p w:rsidR="00097FA3" w:rsidRDefault="00097FA3">
      <w:pPr>
        <w:spacing w:line="125" w:lineRule="exact"/>
        <w:rPr>
          <w:sz w:val="20"/>
          <w:szCs w:val="20"/>
        </w:rPr>
      </w:pPr>
    </w:p>
    <w:p w:rsidR="00097FA3" w:rsidRDefault="00EC422B">
      <w:pPr>
        <w:numPr>
          <w:ilvl w:val="0"/>
          <w:numId w:val="24"/>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color w:val="5B9BD5"/>
          <w:sz w:val="24"/>
          <w:szCs w:val="24"/>
        </w:rPr>
        <w:t>Documents to demonstrate the conformity of goods</w:t>
      </w:r>
    </w:p>
    <w:p w:rsidR="00097FA3" w:rsidRDefault="00097FA3">
      <w:pPr>
        <w:spacing w:line="132" w:lineRule="exact"/>
        <w:rPr>
          <w:sz w:val="20"/>
          <w:szCs w:val="20"/>
        </w:rPr>
      </w:pPr>
    </w:p>
    <w:p w:rsidR="00097FA3" w:rsidRDefault="00EC422B">
      <w:pPr>
        <w:spacing w:line="250" w:lineRule="auto"/>
        <w:ind w:left="80" w:firstLine="566"/>
        <w:jc w:val="both"/>
        <w:rPr>
          <w:sz w:val="20"/>
          <w:szCs w:val="20"/>
        </w:rPr>
      </w:pPr>
      <w:r>
        <w:rPr>
          <w:rFonts w:eastAsia="Times New Roman"/>
          <w:sz w:val="23"/>
          <w:szCs w:val="23"/>
        </w:rPr>
        <w:t>19.1. In order to determine the conformity of the goods with the requirements of the awarding documents, the bidder shall submit as part of his tender documentary evidence that the goods comply with the delivery conditions, technical specifications and standards specified in CHAPTER IV.</w:t>
      </w:r>
    </w:p>
    <w:p w:rsidR="00097FA3" w:rsidRDefault="00097FA3">
      <w:pPr>
        <w:spacing w:line="122"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19.2. 19.2. In order to demonstrate the technical conformity of the proposed goods, the proposed quantities and the delivery terms, the bidder will fill in the Technical Specifications Form (F4.1) and Price Specifications (F4.2). The biddert will also include specialized documentation, drawings, extracts from catalogs and other supporting technical data, as appropriate.</w:t>
      </w:r>
    </w:p>
    <w:p w:rsidR="00097FA3" w:rsidRDefault="00097FA3">
      <w:pPr>
        <w:spacing w:line="126" w:lineRule="exact"/>
        <w:rPr>
          <w:sz w:val="20"/>
          <w:szCs w:val="20"/>
        </w:rPr>
      </w:pPr>
    </w:p>
    <w:p w:rsidR="00097FA3" w:rsidRDefault="00EC422B">
      <w:pPr>
        <w:numPr>
          <w:ilvl w:val="0"/>
          <w:numId w:val="25"/>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color w:val="5B9BD5"/>
          <w:sz w:val="24"/>
          <w:szCs w:val="24"/>
        </w:rPr>
        <w:t>Alternative offers</w:t>
      </w:r>
    </w:p>
    <w:p w:rsidR="00097FA3" w:rsidRDefault="00097FA3">
      <w:pPr>
        <w:spacing w:line="132" w:lineRule="exact"/>
        <w:rPr>
          <w:sz w:val="20"/>
          <w:szCs w:val="20"/>
        </w:rPr>
      </w:pPr>
    </w:p>
    <w:p w:rsidR="00097FA3" w:rsidRDefault="00EC422B">
      <w:pPr>
        <w:spacing w:line="238" w:lineRule="auto"/>
        <w:ind w:left="80" w:firstLine="566"/>
        <w:jc w:val="both"/>
        <w:rPr>
          <w:sz w:val="20"/>
          <w:szCs w:val="20"/>
        </w:rPr>
      </w:pPr>
      <w:r>
        <w:rPr>
          <w:rFonts w:eastAsia="Times New Roman"/>
          <w:sz w:val="24"/>
          <w:szCs w:val="24"/>
        </w:rPr>
        <w:t>20.1. The economic operator is entitled to submit alternative offers only if the contracting authority explicitly stated in the notice of participation and in the PDS point 3.1 that it allows or requests the submission of alternative offers specified in the documentation on the attribution of minimum requirements to which economic operators must observe them, as well as any other specific requirements for the submission of alternative offers. Where the contract documentation does not explicitly state that the contracting authority allows or requests the submission of alternative tenders, the latter shall not be entitled to consider alternative tenders.</w:t>
      </w:r>
    </w:p>
    <w:p w:rsidR="00097FA3" w:rsidRDefault="00097FA3">
      <w:pPr>
        <w:spacing w:line="125" w:lineRule="exact"/>
        <w:rPr>
          <w:sz w:val="20"/>
          <w:szCs w:val="20"/>
        </w:rPr>
      </w:pPr>
    </w:p>
    <w:p w:rsidR="00097FA3" w:rsidRDefault="00EC422B">
      <w:pPr>
        <w:numPr>
          <w:ilvl w:val="0"/>
          <w:numId w:val="26"/>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color w:val="5B9BD5"/>
          <w:sz w:val="24"/>
          <w:szCs w:val="24"/>
        </w:rPr>
        <w:t>The offer guarantee</w:t>
      </w:r>
    </w:p>
    <w:p w:rsidR="00097FA3" w:rsidRDefault="00097FA3">
      <w:pPr>
        <w:spacing w:line="132" w:lineRule="exact"/>
        <w:rPr>
          <w:sz w:val="20"/>
          <w:szCs w:val="20"/>
        </w:rPr>
      </w:pPr>
    </w:p>
    <w:p w:rsidR="00097FA3" w:rsidRDefault="00EC422B">
      <w:pPr>
        <w:spacing w:line="234" w:lineRule="auto"/>
        <w:ind w:left="80" w:firstLine="566"/>
        <w:rPr>
          <w:sz w:val="20"/>
          <w:szCs w:val="20"/>
        </w:rPr>
      </w:pPr>
      <w:r>
        <w:rPr>
          <w:rFonts w:eastAsia="Times New Roman"/>
          <w:sz w:val="24"/>
          <w:szCs w:val="24"/>
        </w:rPr>
        <w:t>21.1. The bidder will submit, as part of its offer, a Bid Warranty (F3.2) as specified in PDS Point 3.2.</w:t>
      </w:r>
    </w:p>
    <w:p w:rsidR="00097FA3" w:rsidRDefault="00097FA3">
      <w:pPr>
        <w:spacing w:line="133" w:lineRule="exact"/>
        <w:rPr>
          <w:sz w:val="20"/>
          <w:szCs w:val="20"/>
        </w:rPr>
      </w:pPr>
    </w:p>
    <w:p w:rsidR="00097FA3" w:rsidRDefault="00EC422B">
      <w:pPr>
        <w:ind w:left="660"/>
        <w:rPr>
          <w:sz w:val="20"/>
          <w:szCs w:val="20"/>
        </w:rPr>
      </w:pPr>
      <w:r>
        <w:rPr>
          <w:rFonts w:eastAsia="Times New Roman"/>
          <w:sz w:val="23"/>
          <w:szCs w:val="23"/>
        </w:rPr>
        <w:t>21.2. The offer guarantee will be in accordance with the amount specified in PDS point 3.3 in</w:t>
      </w:r>
    </w:p>
    <w:p w:rsidR="00097FA3" w:rsidRDefault="00EC422B">
      <w:pPr>
        <w:ind w:left="80"/>
        <w:rPr>
          <w:sz w:val="20"/>
          <w:szCs w:val="20"/>
        </w:rPr>
      </w:pPr>
      <w:r>
        <w:rPr>
          <w:rFonts w:eastAsia="Times New Roman"/>
          <w:sz w:val="24"/>
          <w:szCs w:val="24"/>
        </w:rPr>
        <w:t>Moldovan Lei, and will be:</w:t>
      </w:r>
    </w:p>
    <w:p w:rsidR="00097FA3" w:rsidRDefault="00097FA3">
      <w:pPr>
        <w:spacing w:line="133" w:lineRule="exact"/>
        <w:rPr>
          <w:sz w:val="20"/>
          <w:szCs w:val="20"/>
        </w:rPr>
      </w:pPr>
    </w:p>
    <w:p w:rsidR="00097FA3" w:rsidRDefault="00EC422B">
      <w:pPr>
        <w:numPr>
          <w:ilvl w:val="0"/>
          <w:numId w:val="27"/>
        </w:numPr>
        <w:tabs>
          <w:tab w:val="left" w:pos="392"/>
        </w:tabs>
        <w:spacing w:line="249" w:lineRule="auto"/>
        <w:ind w:left="80" w:firstLine="7"/>
        <w:rPr>
          <w:rFonts w:eastAsia="Times New Roman"/>
          <w:sz w:val="23"/>
          <w:szCs w:val="23"/>
        </w:rPr>
      </w:pPr>
      <w:r>
        <w:rPr>
          <w:rFonts w:eastAsia="Times New Roman"/>
          <w:sz w:val="23"/>
          <w:szCs w:val="23"/>
        </w:rPr>
        <w:t>in the form of a bank guarantee from a licensed banking institution, valid for the period of validity of the offer or another prolonged period, as appropriate, in accordance with point IFB23.2; or</w:t>
      </w:r>
    </w:p>
    <w:p w:rsidR="00097FA3" w:rsidRDefault="00097FA3">
      <w:pPr>
        <w:spacing w:line="109" w:lineRule="exact"/>
        <w:rPr>
          <w:sz w:val="20"/>
          <w:szCs w:val="20"/>
        </w:rPr>
      </w:pPr>
    </w:p>
    <w:p w:rsidR="00097FA3" w:rsidRDefault="00EC422B">
      <w:pPr>
        <w:numPr>
          <w:ilvl w:val="0"/>
          <w:numId w:val="28"/>
        </w:numPr>
        <w:tabs>
          <w:tab w:val="left" w:pos="340"/>
        </w:tabs>
        <w:ind w:left="340" w:hanging="253"/>
        <w:rPr>
          <w:rFonts w:eastAsia="Times New Roman"/>
          <w:sz w:val="24"/>
          <w:szCs w:val="24"/>
        </w:rPr>
      </w:pPr>
      <w:r>
        <w:rPr>
          <w:rFonts w:eastAsia="Times New Roman"/>
          <w:sz w:val="24"/>
          <w:szCs w:val="24"/>
        </w:rPr>
        <w:t>transfer to the account of the contracting authority; or</w:t>
      </w:r>
    </w:p>
    <w:p w:rsidR="00097FA3" w:rsidRDefault="00097FA3">
      <w:pPr>
        <w:spacing w:line="120" w:lineRule="exact"/>
        <w:rPr>
          <w:rFonts w:eastAsia="Times New Roman"/>
          <w:sz w:val="24"/>
          <w:szCs w:val="24"/>
        </w:rPr>
      </w:pPr>
    </w:p>
    <w:p w:rsidR="00097FA3" w:rsidRDefault="00EC422B">
      <w:pPr>
        <w:numPr>
          <w:ilvl w:val="0"/>
          <w:numId w:val="28"/>
        </w:numPr>
        <w:tabs>
          <w:tab w:val="left" w:pos="340"/>
        </w:tabs>
        <w:ind w:left="340" w:hanging="253"/>
        <w:rPr>
          <w:rFonts w:eastAsia="Times New Roman"/>
          <w:sz w:val="24"/>
          <w:szCs w:val="24"/>
        </w:rPr>
      </w:pPr>
      <w:r>
        <w:rPr>
          <w:rFonts w:eastAsia="Times New Roman"/>
          <w:sz w:val="24"/>
          <w:szCs w:val="24"/>
        </w:rPr>
        <w:t>other forms accepted by the contracting authority specified in the PDS clause 3.2.</w:t>
      </w:r>
    </w:p>
    <w:p w:rsidR="00097FA3" w:rsidRDefault="00097FA3">
      <w:pPr>
        <w:spacing w:line="132"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21.3. If a tender guarantee is required under IFD21.2, any offer not accompanied by such collateral prepared in the appropriate manner will be rejected by the contracting authority as inappropriate.</w:t>
      </w:r>
    </w:p>
    <w:p w:rsidR="00097FA3" w:rsidRDefault="00097FA3">
      <w:pPr>
        <w:spacing w:line="13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21.4. The warranty for the offer of unsuccessful bidders will be refunded immediately upon the occurrence of any of the following events:</w:t>
      </w:r>
    </w:p>
    <w:p w:rsidR="00097FA3" w:rsidRDefault="00097FA3">
      <w:pPr>
        <w:spacing w:line="122" w:lineRule="exact"/>
        <w:rPr>
          <w:sz w:val="20"/>
          <w:szCs w:val="20"/>
        </w:rPr>
      </w:pPr>
    </w:p>
    <w:p w:rsidR="00097FA3" w:rsidRDefault="00EC422B">
      <w:pPr>
        <w:numPr>
          <w:ilvl w:val="0"/>
          <w:numId w:val="29"/>
        </w:numPr>
        <w:tabs>
          <w:tab w:val="left" w:pos="340"/>
        </w:tabs>
        <w:ind w:left="340" w:hanging="253"/>
        <w:rPr>
          <w:rFonts w:eastAsia="Times New Roman"/>
          <w:sz w:val="24"/>
          <w:szCs w:val="24"/>
        </w:rPr>
      </w:pPr>
      <w:r>
        <w:rPr>
          <w:rFonts w:eastAsia="Times New Roman"/>
          <w:sz w:val="24"/>
          <w:szCs w:val="24"/>
        </w:rPr>
        <w:t>the expiry of the warranty period for the offer;</w:t>
      </w:r>
    </w:p>
    <w:p w:rsidR="00097FA3" w:rsidRDefault="00097FA3">
      <w:pPr>
        <w:spacing w:line="132" w:lineRule="exact"/>
        <w:rPr>
          <w:rFonts w:eastAsia="Times New Roman"/>
          <w:sz w:val="24"/>
          <w:szCs w:val="24"/>
        </w:rPr>
      </w:pPr>
    </w:p>
    <w:p w:rsidR="00097FA3" w:rsidRDefault="00EC422B">
      <w:pPr>
        <w:numPr>
          <w:ilvl w:val="0"/>
          <w:numId w:val="29"/>
        </w:numPr>
        <w:tabs>
          <w:tab w:val="left" w:pos="337"/>
        </w:tabs>
        <w:spacing w:line="234" w:lineRule="auto"/>
        <w:ind w:left="80" w:firstLine="7"/>
        <w:rPr>
          <w:rFonts w:eastAsia="Times New Roman"/>
          <w:sz w:val="24"/>
          <w:szCs w:val="24"/>
        </w:rPr>
      </w:pPr>
      <w:r>
        <w:rPr>
          <w:rFonts w:eastAsia="Times New Roman"/>
          <w:sz w:val="24"/>
          <w:szCs w:val="24"/>
        </w:rPr>
        <w:t>the conclusion of a public procurement contract and the performance guarantee of the contract, if such a guarantee is provided in the tender documentation;</w:t>
      </w:r>
    </w:p>
    <w:p w:rsidR="00097FA3" w:rsidRDefault="00097FA3">
      <w:pPr>
        <w:spacing w:line="121" w:lineRule="exact"/>
        <w:rPr>
          <w:rFonts w:eastAsia="Times New Roman"/>
          <w:sz w:val="24"/>
          <w:szCs w:val="24"/>
        </w:rPr>
      </w:pPr>
    </w:p>
    <w:p w:rsidR="00097FA3" w:rsidRDefault="00EC422B">
      <w:pPr>
        <w:numPr>
          <w:ilvl w:val="0"/>
          <w:numId w:val="29"/>
        </w:numPr>
        <w:tabs>
          <w:tab w:val="left" w:pos="340"/>
        </w:tabs>
        <w:ind w:left="340" w:hanging="253"/>
        <w:rPr>
          <w:rFonts w:eastAsia="Times New Roman"/>
          <w:sz w:val="24"/>
          <w:szCs w:val="24"/>
        </w:rPr>
      </w:pPr>
      <w:r>
        <w:rPr>
          <w:rFonts w:eastAsia="Times New Roman"/>
          <w:sz w:val="24"/>
          <w:szCs w:val="24"/>
        </w:rPr>
        <w:t>suspension of the tender procedure without the conclusion of a public procurement contract;</w:t>
      </w:r>
    </w:p>
    <w:p w:rsidR="00097FA3" w:rsidRDefault="00097FA3">
      <w:pPr>
        <w:spacing w:line="132" w:lineRule="exact"/>
        <w:rPr>
          <w:rFonts w:eastAsia="Times New Roman"/>
          <w:sz w:val="24"/>
          <w:szCs w:val="24"/>
        </w:rPr>
      </w:pPr>
    </w:p>
    <w:p w:rsidR="00097FA3" w:rsidRDefault="00EC422B">
      <w:pPr>
        <w:numPr>
          <w:ilvl w:val="0"/>
          <w:numId w:val="29"/>
        </w:numPr>
        <w:tabs>
          <w:tab w:val="left" w:pos="361"/>
        </w:tabs>
        <w:spacing w:line="234" w:lineRule="auto"/>
        <w:ind w:left="80" w:firstLine="7"/>
        <w:rPr>
          <w:rFonts w:eastAsia="Times New Roman"/>
          <w:sz w:val="24"/>
          <w:szCs w:val="24"/>
        </w:rPr>
      </w:pPr>
      <w:r>
        <w:rPr>
          <w:rFonts w:eastAsia="Times New Roman"/>
          <w:sz w:val="24"/>
          <w:szCs w:val="24"/>
        </w:rPr>
        <w:t>the withdrawal of the tender before the expiry of the time limit for the submission of tenders, where the award documentation does not provide for the inadmissibility of such withdrawal.</w:t>
      </w:r>
    </w:p>
    <w:p w:rsidR="00097FA3" w:rsidRDefault="00097FA3">
      <w:pPr>
        <w:spacing w:line="122" w:lineRule="exact"/>
        <w:rPr>
          <w:sz w:val="20"/>
          <w:szCs w:val="20"/>
        </w:rPr>
      </w:pPr>
    </w:p>
    <w:p w:rsidR="00097FA3" w:rsidRDefault="00EC422B">
      <w:pPr>
        <w:ind w:left="660"/>
        <w:rPr>
          <w:sz w:val="20"/>
          <w:szCs w:val="20"/>
        </w:rPr>
      </w:pPr>
      <w:r>
        <w:rPr>
          <w:rFonts w:eastAsia="Times New Roman"/>
          <w:sz w:val="24"/>
          <w:szCs w:val="24"/>
        </w:rPr>
        <w:t>21.5. The offer security will be retained if:</w:t>
      </w:r>
    </w:p>
    <w:p w:rsidR="00097FA3" w:rsidRDefault="00097FA3">
      <w:pPr>
        <w:spacing w:line="132" w:lineRule="exact"/>
        <w:rPr>
          <w:sz w:val="20"/>
          <w:szCs w:val="20"/>
        </w:rPr>
      </w:pPr>
    </w:p>
    <w:p w:rsidR="00097FA3" w:rsidRDefault="00EC422B">
      <w:pPr>
        <w:numPr>
          <w:ilvl w:val="0"/>
          <w:numId w:val="30"/>
        </w:numPr>
        <w:tabs>
          <w:tab w:val="left" w:pos="326"/>
        </w:tabs>
        <w:spacing w:line="234" w:lineRule="auto"/>
        <w:ind w:left="80" w:firstLine="7"/>
        <w:rPr>
          <w:rFonts w:eastAsia="Times New Roman"/>
          <w:sz w:val="24"/>
          <w:szCs w:val="24"/>
        </w:rPr>
      </w:pPr>
      <w:r>
        <w:rPr>
          <w:rFonts w:eastAsia="Times New Roman"/>
          <w:sz w:val="24"/>
          <w:szCs w:val="24"/>
        </w:rPr>
        <w:t>the bidder withdraws or modifies its offer during the period of validity of the tender specified by the bidder in the Offer Form, except in the cases specified in point IFD23.2; or</w:t>
      </w:r>
    </w:p>
    <w:p w:rsidR="00097FA3" w:rsidRDefault="00097FA3">
      <w:pPr>
        <w:spacing w:line="121" w:lineRule="exact"/>
        <w:rPr>
          <w:rFonts w:eastAsia="Times New Roman"/>
          <w:sz w:val="24"/>
          <w:szCs w:val="24"/>
        </w:rPr>
      </w:pPr>
    </w:p>
    <w:p w:rsidR="00097FA3" w:rsidRDefault="00EC422B">
      <w:pPr>
        <w:numPr>
          <w:ilvl w:val="0"/>
          <w:numId w:val="30"/>
        </w:numPr>
        <w:tabs>
          <w:tab w:val="left" w:pos="340"/>
        </w:tabs>
        <w:ind w:left="340" w:hanging="253"/>
        <w:rPr>
          <w:rFonts w:eastAsia="Times New Roman"/>
          <w:sz w:val="24"/>
          <w:szCs w:val="24"/>
        </w:rPr>
      </w:pPr>
      <w:r>
        <w:rPr>
          <w:rFonts w:eastAsia="Times New Roman"/>
          <w:sz w:val="24"/>
          <w:szCs w:val="24"/>
        </w:rPr>
        <w:t>the successful bidder refuses:</w:t>
      </w:r>
    </w:p>
    <w:p w:rsidR="00097FA3" w:rsidRDefault="00097FA3">
      <w:pPr>
        <w:spacing w:line="121" w:lineRule="exact"/>
        <w:rPr>
          <w:sz w:val="20"/>
          <w:szCs w:val="20"/>
        </w:rPr>
      </w:pPr>
    </w:p>
    <w:p w:rsidR="00097FA3" w:rsidRDefault="00EC422B">
      <w:pPr>
        <w:ind w:left="80"/>
        <w:rPr>
          <w:sz w:val="20"/>
          <w:szCs w:val="20"/>
        </w:rPr>
      </w:pPr>
      <w:r>
        <w:rPr>
          <w:rFonts w:eastAsia="Times New Roman"/>
          <w:sz w:val="24"/>
          <w:szCs w:val="24"/>
        </w:rPr>
        <w:t>- to submit the Performance Warranty according to IFD42;</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80" w:lineRule="exact"/>
        <w:rPr>
          <w:sz w:val="20"/>
          <w:szCs w:val="20"/>
        </w:rPr>
      </w:pPr>
    </w:p>
    <w:p w:rsidR="00097FA3" w:rsidRDefault="00EC422B">
      <w:pPr>
        <w:ind w:right="300"/>
        <w:jc w:val="center"/>
        <w:rPr>
          <w:sz w:val="20"/>
          <w:szCs w:val="20"/>
        </w:rPr>
      </w:pPr>
      <w:r>
        <w:rPr>
          <w:rFonts w:eastAsia="Times New Roman"/>
          <w:sz w:val="24"/>
          <w:szCs w:val="24"/>
        </w:rPr>
        <w:t>9</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ind w:left="80"/>
        <w:rPr>
          <w:sz w:val="20"/>
          <w:szCs w:val="20"/>
        </w:rPr>
      </w:pPr>
      <w:bookmarkStart w:id="9" w:name="page10"/>
      <w:bookmarkEnd w:id="9"/>
      <w:r>
        <w:rPr>
          <w:rFonts w:eastAsia="Times New Roman"/>
          <w:sz w:val="24"/>
          <w:szCs w:val="24"/>
        </w:rPr>
        <w:t>- sign the contract according to IFD43.</w:t>
      </w:r>
    </w:p>
    <w:p w:rsidR="00097FA3" w:rsidRDefault="00097FA3">
      <w:pPr>
        <w:spacing w:line="133" w:lineRule="exact"/>
        <w:rPr>
          <w:sz w:val="20"/>
          <w:szCs w:val="20"/>
        </w:rPr>
      </w:pPr>
    </w:p>
    <w:p w:rsidR="00097FA3" w:rsidRDefault="00EC422B">
      <w:pPr>
        <w:spacing w:line="234" w:lineRule="auto"/>
        <w:ind w:left="80" w:firstLine="566"/>
        <w:rPr>
          <w:sz w:val="20"/>
          <w:szCs w:val="20"/>
        </w:rPr>
      </w:pPr>
      <w:r>
        <w:rPr>
          <w:rFonts w:eastAsia="Times New Roman"/>
          <w:sz w:val="24"/>
          <w:szCs w:val="24"/>
        </w:rPr>
        <w:t>21.6. The tender offer submitted by the Association must be on behalf of the Association submitting the offer.</w:t>
      </w:r>
    </w:p>
    <w:p w:rsidR="00097FA3" w:rsidRDefault="00097FA3">
      <w:pPr>
        <w:spacing w:line="124" w:lineRule="exact"/>
        <w:rPr>
          <w:sz w:val="20"/>
          <w:szCs w:val="20"/>
        </w:rPr>
      </w:pPr>
    </w:p>
    <w:p w:rsidR="00097FA3" w:rsidRDefault="00EC422B">
      <w:pPr>
        <w:numPr>
          <w:ilvl w:val="0"/>
          <w:numId w:val="31"/>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color w:val="5B9BD5"/>
          <w:sz w:val="24"/>
          <w:szCs w:val="24"/>
        </w:rPr>
        <w:t>Prices</w:t>
      </w:r>
    </w:p>
    <w:p w:rsidR="00097FA3" w:rsidRDefault="00097FA3">
      <w:pPr>
        <w:spacing w:line="120" w:lineRule="exact"/>
        <w:rPr>
          <w:sz w:val="20"/>
          <w:szCs w:val="20"/>
        </w:rPr>
      </w:pPr>
    </w:p>
    <w:p w:rsidR="00097FA3" w:rsidRDefault="00EC422B">
      <w:pPr>
        <w:ind w:left="660"/>
        <w:rPr>
          <w:sz w:val="20"/>
          <w:szCs w:val="20"/>
        </w:rPr>
      </w:pPr>
      <w:r>
        <w:rPr>
          <w:rFonts w:eastAsia="Times New Roman"/>
          <w:sz w:val="24"/>
          <w:szCs w:val="24"/>
        </w:rPr>
        <w:t>22.1. The prices indicated by the bidder on the Offer Form (F3.1) and the Price Specification</w:t>
      </w:r>
    </w:p>
    <w:p w:rsidR="00097FA3" w:rsidRDefault="00EC422B">
      <w:pPr>
        <w:ind w:left="80"/>
        <w:rPr>
          <w:sz w:val="20"/>
          <w:szCs w:val="20"/>
        </w:rPr>
      </w:pPr>
      <w:r>
        <w:rPr>
          <w:rFonts w:eastAsia="Times New Roman"/>
          <w:sz w:val="24"/>
          <w:szCs w:val="24"/>
        </w:rPr>
        <w:t>(F4.2) will meet the requirements specified in IFD22.</w:t>
      </w:r>
    </w:p>
    <w:p w:rsidR="00097FA3" w:rsidRDefault="00097FA3">
      <w:pPr>
        <w:spacing w:line="132"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22.2. All lots and positions must be listed and evaluated separately in the Technical Specifications (F4.1) and Price Specifications (F4.2).</w:t>
      </w:r>
    </w:p>
    <w:p w:rsidR="00097FA3" w:rsidRDefault="00097FA3">
      <w:pPr>
        <w:spacing w:line="131" w:lineRule="exact"/>
        <w:rPr>
          <w:sz w:val="20"/>
          <w:szCs w:val="20"/>
        </w:rPr>
      </w:pPr>
    </w:p>
    <w:p w:rsidR="00097FA3" w:rsidRDefault="00EC422B">
      <w:pPr>
        <w:ind w:left="660"/>
        <w:rPr>
          <w:sz w:val="20"/>
          <w:szCs w:val="20"/>
        </w:rPr>
      </w:pPr>
      <w:r>
        <w:rPr>
          <w:rFonts w:eastAsia="Times New Roman"/>
          <w:sz w:val="23"/>
          <w:szCs w:val="23"/>
        </w:rPr>
        <w:t>22.3. The price to be specified in the Offer Form will be the total amount of the offer, including</w:t>
      </w:r>
    </w:p>
    <w:p w:rsidR="00097FA3" w:rsidRDefault="00EC422B">
      <w:pPr>
        <w:ind w:left="80"/>
        <w:rPr>
          <w:sz w:val="20"/>
          <w:szCs w:val="20"/>
        </w:rPr>
      </w:pPr>
      <w:r>
        <w:rPr>
          <w:rFonts w:eastAsia="Times New Roman"/>
          <w:sz w:val="24"/>
          <w:szCs w:val="24"/>
        </w:rPr>
        <w:t>VAT.</w:t>
      </w:r>
    </w:p>
    <w:p w:rsidR="00097FA3" w:rsidRDefault="00097FA3">
      <w:pPr>
        <w:spacing w:line="132"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22.4. Incoterms, such as EXW, CIP, DDP, and other similar terms, will be subject to the rules set forth in the current edition of Incoterms, published by the International Chamber of Commerce, as referred to in the PDS Section 3.4.</w:t>
      </w:r>
    </w:p>
    <w:p w:rsidR="00097FA3" w:rsidRDefault="00097FA3">
      <w:pPr>
        <w:spacing w:line="122" w:lineRule="exact"/>
        <w:rPr>
          <w:sz w:val="20"/>
          <w:szCs w:val="20"/>
        </w:rPr>
      </w:pPr>
    </w:p>
    <w:p w:rsidR="00097FA3" w:rsidRDefault="00EC422B">
      <w:pPr>
        <w:ind w:left="660"/>
        <w:rPr>
          <w:sz w:val="20"/>
          <w:szCs w:val="20"/>
        </w:rPr>
      </w:pPr>
      <w:r>
        <w:rPr>
          <w:rFonts w:eastAsia="Times New Roman"/>
          <w:sz w:val="24"/>
          <w:szCs w:val="24"/>
        </w:rPr>
        <w:t>22.5. Prices will be indicated as shown in the Price Specification (F4.2).</w:t>
      </w:r>
    </w:p>
    <w:p w:rsidR="00097FA3" w:rsidRDefault="00097FA3">
      <w:pPr>
        <w:spacing w:line="132"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22.6. The contracting authority will pay in accordance with the methodology and conditions specified in PDS 3.7.</w:t>
      </w:r>
    </w:p>
    <w:p w:rsidR="00097FA3" w:rsidRDefault="00097FA3">
      <w:pPr>
        <w:spacing w:line="124" w:lineRule="exact"/>
        <w:rPr>
          <w:sz w:val="20"/>
          <w:szCs w:val="20"/>
        </w:rPr>
      </w:pPr>
    </w:p>
    <w:p w:rsidR="00097FA3" w:rsidRDefault="00EC422B">
      <w:pPr>
        <w:numPr>
          <w:ilvl w:val="0"/>
          <w:numId w:val="32"/>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color w:val="5B9BD5"/>
          <w:sz w:val="24"/>
          <w:szCs w:val="24"/>
        </w:rPr>
        <w:t>Term of validity of offers</w:t>
      </w:r>
    </w:p>
    <w:p w:rsidR="00097FA3" w:rsidRDefault="00097FA3">
      <w:pPr>
        <w:spacing w:line="129"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23.1. 23.1. Offers will remain valid for the period specified in PDS 3.8. from the deadline for the submission of the offer established by the contracting authority. A offer valid for a shorter period will be rejected by the contracting authority as inappropriate.</w:t>
      </w:r>
    </w:p>
    <w:p w:rsidR="00097FA3" w:rsidRDefault="00097FA3">
      <w:pPr>
        <w:spacing w:line="134" w:lineRule="exact"/>
        <w:rPr>
          <w:sz w:val="20"/>
          <w:szCs w:val="20"/>
        </w:rPr>
      </w:pPr>
    </w:p>
    <w:p w:rsidR="00097FA3" w:rsidRDefault="00EC422B">
      <w:pPr>
        <w:spacing w:line="238" w:lineRule="auto"/>
        <w:ind w:left="80" w:firstLine="566"/>
        <w:jc w:val="both"/>
        <w:rPr>
          <w:sz w:val="20"/>
          <w:szCs w:val="20"/>
        </w:rPr>
      </w:pPr>
      <w:r>
        <w:rPr>
          <w:rFonts w:eastAsia="Times New Roman"/>
          <w:sz w:val="24"/>
          <w:szCs w:val="24"/>
        </w:rPr>
        <w:t>23.2. In exceptional cases, before the expiry of the period of validity of the offer, the contracting authority may require bidders to extend the period of validity of offers. The request and response to the request will be published in the SIA "RSAP". If a offer guarantee is required under the public procurement procedure, in accordance with the provisions of point IFD23, the economic operator will extend the validity of the offer guarantee accordingly. A bidder may refuse the extension request without losing the offer security. Bidders who accept the extension request will not be required and will not be allowed to modify offers.</w:t>
      </w:r>
    </w:p>
    <w:p w:rsidR="00097FA3" w:rsidRDefault="00097FA3">
      <w:pPr>
        <w:spacing w:line="127" w:lineRule="exact"/>
        <w:rPr>
          <w:sz w:val="20"/>
          <w:szCs w:val="20"/>
        </w:rPr>
      </w:pPr>
    </w:p>
    <w:p w:rsidR="00097FA3" w:rsidRDefault="00EC422B">
      <w:pPr>
        <w:numPr>
          <w:ilvl w:val="0"/>
          <w:numId w:val="33"/>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color w:val="5B9BD5"/>
          <w:sz w:val="24"/>
          <w:szCs w:val="24"/>
        </w:rPr>
        <w:t>Offer currency</w:t>
      </w:r>
    </w:p>
    <w:p w:rsidR="00097FA3" w:rsidRDefault="00097FA3">
      <w:pPr>
        <w:spacing w:line="129" w:lineRule="exact"/>
        <w:rPr>
          <w:sz w:val="20"/>
          <w:szCs w:val="20"/>
        </w:rPr>
      </w:pPr>
    </w:p>
    <w:p w:rsidR="00097FA3" w:rsidRDefault="00EC422B">
      <w:pPr>
        <w:spacing w:line="234" w:lineRule="auto"/>
        <w:ind w:left="80" w:right="20" w:firstLine="566"/>
        <w:rPr>
          <w:sz w:val="20"/>
          <w:szCs w:val="20"/>
        </w:rPr>
      </w:pPr>
      <w:r>
        <w:rPr>
          <w:rFonts w:eastAsia="Times New Roman"/>
          <w:sz w:val="24"/>
          <w:szCs w:val="24"/>
        </w:rPr>
        <w:t>24.1. The prices for the goods requested will be indicated in Moldovan Lei, except for the PDS 3.9. otherwise.</w:t>
      </w:r>
    </w:p>
    <w:p w:rsidR="00097FA3" w:rsidRDefault="00097FA3">
      <w:pPr>
        <w:spacing w:line="124" w:lineRule="exact"/>
        <w:rPr>
          <w:sz w:val="20"/>
          <w:szCs w:val="20"/>
        </w:rPr>
      </w:pPr>
    </w:p>
    <w:p w:rsidR="00097FA3" w:rsidRDefault="00EC422B">
      <w:pPr>
        <w:numPr>
          <w:ilvl w:val="0"/>
          <w:numId w:val="34"/>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color w:val="5B9BD5"/>
          <w:sz w:val="24"/>
          <w:szCs w:val="24"/>
        </w:rPr>
        <w:t>Offer format</w:t>
      </w:r>
    </w:p>
    <w:p w:rsidR="00097FA3" w:rsidRDefault="00097FA3">
      <w:pPr>
        <w:spacing w:line="132" w:lineRule="exact"/>
        <w:rPr>
          <w:sz w:val="20"/>
          <w:szCs w:val="20"/>
        </w:rPr>
      </w:pPr>
    </w:p>
    <w:p w:rsidR="00097FA3" w:rsidRDefault="00EC422B">
      <w:pPr>
        <w:spacing w:line="235" w:lineRule="auto"/>
        <w:ind w:left="80" w:firstLine="566"/>
        <w:jc w:val="both"/>
        <w:rPr>
          <w:sz w:val="20"/>
          <w:szCs w:val="20"/>
        </w:rPr>
      </w:pPr>
      <w:r>
        <w:rPr>
          <w:rFonts w:eastAsia="Times New Roman"/>
          <w:sz w:val="24"/>
          <w:szCs w:val="24"/>
        </w:rPr>
        <w:t>25.1. The offer will be prepared in electronic format, in accordance with the requirements of the contracting authority, with the help of the instruments existing in the SIA "RSAP", except for the cases provided for in Article 32 (7) and (11) of Law no. 131/2015.</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320" w:lineRule="exact"/>
        <w:rPr>
          <w:sz w:val="20"/>
          <w:szCs w:val="20"/>
        </w:rPr>
      </w:pPr>
    </w:p>
    <w:p w:rsidR="00097FA3" w:rsidRDefault="00EC422B">
      <w:pPr>
        <w:ind w:left="4400"/>
        <w:rPr>
          <w:sz w:val="20"/>
          <w:szCs w:val="20"/>
        </w:rPr>
      </w:pPr>
      <w:r>
        <w:rPr>
          <w:rFonts w:eastAsia="Times New Roman"/>
          <w:b/>
          <w:bCs/>
          <w:sz w:val="24"/>
          <w:szCs w:val="24"/>
        </w:rPr>
        <w:t>SECTION 4</w:t>
      </w:r>
    </w:p>
    <w:p w:rsidR="00097FA3" w:rsidRDefault="00EC422B">
      <w:pPr>
        <w:ind w:left="3440"/>
        <w:rPr>
          <w:sz w:val="20"/>
          <w:szCs w:val="20"/>
        </w:rPr>
      </w:pPr>
      <w:r>
        <w:rPr>
          <w:rFonts w:eastAsia="Times New Roman"/>
          <w:b/>
          <w:bCs/>
          <w:sz w:val="24"/>
          <w:szCs w:val="24"/>
        </w:rPr>
        <w:t>Submission and opening of offers</w:t>
      </w:r>
    </w:p>
    <w:p w:rsidR="00097FA3" w:rsidRDefault="00097FA3">
      <w:pPr>
        <w:spacing w:line="118" w:lineRule="exact"/>
        <w:rPr>
          <w:sz w:val="20"/>
          <w:szCs w:val="20"/>
        </w:rPr>
      </w:pPr>
    </w:p>
    <w:p w:rsidR="00097FA3" w:rsidRDefault="00EC422B">
      <w:pPr>
        <w:numPr>
          <w:ilvl w:val="0"/>
          <w:numId w:val="35"/>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Submission of offers</w:t>
      </w:r>
    </w:p>
    <w:p w:rsidR="00097FA3" w:rsidRDefault="00097FA3">
      <w:pPr>
        <w:spacing w:line="132" w:lineRule="exact"/>
        <w:rPr>
          <w:sz w:val="20"/>
          <w:szCs w:val="20"/>
        </w:rPr>
      </w:pPr>
    </w:p>
    <w:p w:rsidR="00097FA3" w:rsidRDefault="00EC422B">
      <w:pPr>
        <w:spacing w:line="249" w:lineRule="auto"/>
        <w:ind w:left="80" w:firstLine="566"/>
        <w:jc w:val="both"/>
        <w:rPr>
          <w:sz w:val="20"/>
          <w:szCs w:val="20"/>
        </w:rPr>
      </w:pPr>
      <w:r>
        <w:rPr>
          <w:rFonts w:eastAsia="Times New Roman"/>
          <w:sz w:val="23"/>
          <w:szCs w:val="23"/>
        </w:rPr>
        <w:t>26.1. The offer, written and signed, as the case may be, shall be submitted in accordance with the requirements set forth in the awarding documentation, using the SIA "RSAP", except in the cases provided for in Article 32 (7) and (11) of Law no. 131/2015. The contracting authority shall obligatorily issue to the economic operator a receipt indicating the date and time of receipt of the</w:t>
      </w:r>
    </w:p>
    <w:p w:rsidR="00097FA3" w:rsidRDefault="00097FA3">
      <w:pPr>
        <w:sectPr w:rsidR="00097FA3">
          <w:pgSz w:w="11900" w:h="16838"/>
          <w:pgMar w:top="1125"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359" w:lineRule="exact"/>
        <w:rPr>
          <w:sz w:val="20"/>
          <w:szCs w:val="20"/>
        </w:rPr>
      </w:pPr>
    </w:p>
    <w:p w:rsidR="00097FA3" w:rsidRDefault="00EC422B">
      <w:pPr>
        <w:ind w:right="300"/>
        <w:jc w:val="center"/>
        <w:rPr>
          <w:sz w:val="20"/>
          <w:szCs w:val="20"/>
        </w:rPr>
      </w:pPr>
      <w:r>
        <w:rPr>
          <w:rFonts w:eastAsia="Times New Roman"/>
          <w:sz w:val="24"/>
          <w:szCs w:val="24"/>
        </w:rPr>
        <w:t>10</w:t>
      </w:r>
    </w:p>
    <w:p w:rsidR="00097FA3" w:rsidRDefault="00097FA3">
      <w:pPr>
        <w:sectPr w:rsidR="00097FA3">
          <w:type w:val="continuous"/>
          <w:pgSz w:w="11900" w:h="16838"/>
          <w:pgMar w:top="1125" w:right="846" w:bottom="0" w:left="1440" w:header="0" w:footer="0" w:gutter="0"/>
          <w:cols w:space="720" w:equalWidth="0">
            <w:col w:w="9620"/>
          </w:cols>
        </w:sectPr>
      </w:pPr>
    </w:p>
    <w:p w:rsidR="00097FA3" w:rsidRDefault="00EC422B">
      <w:pPr>
        <w:spacing w:line="236" w:lineRule="auto"/>
        <w:ind w:left="80"/>
        <w:jc w:val="both"/>
        <w:rPr>
          <w:sz w:val="20"/>
          <w:szCs w:val="20"/>
        </w:rPr>
      </w:pPr>
      <w:bookmarkStart w:id="10" w:name="page11"/>
      <w:bookmarkEnd w:id="10"/>
      <w:r>
        <w:rPr>
          <w:rFonts w:eastAsia="Times New Roman"/>
          <w:sz w:val="24"/>
          <w:szCs w:val="24"/>
        </w:rPr>
        <w:t>offer or confirming receipt thereof in cases where the offer has been submitted by electronic means. The submission of the offer involves the submission in a common set of the technical proposal, the financial proposal, the ESPD and the offer guarantee.</w:t>
      </w:r>
    </w:p>
    <w:p w:rsidR="00097FA3" w:rsidRDefault="00097FA3">
      <w:pPr>
        <w:spacing w:line="13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26.2. When submitting the offer via SIA "RSAP", the economic operator will take into account the time it takes to load the offer in the system, providing sufficient time to submit the offerin the set terms.</w:t>
      </w:r>
    </w:p>
    <w:p w:rsidR="00097FA3" w:rsidRDefault="00097FA3">
      <w:pPr>
        <w:spacing w:line="124" w:lineRule="exact"/>
        <w:rPr>
          <w:sz w:val="20"/>
          <w:szCs w:val="20"/>
        </w:rPr>
      </w:pPr>
    </w:p>
    <w:p w:rsidR="00097FA3" w:rsidRDefault="00EC422B">
      <w:pPr>
        <w:numPr>
          <w:ilvl w:val="0"/>
          <w:numId w:val="36"/>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Deadline for submission of offers</w:t>
      </w:r>
    </w:p>
    <w:p w:rsidR="00097FA3" w:rsidRDefault="00097FA3">
      <w:pPr>
        <w:spacing w:line="132" w:lineRule="exact"/>
        <w:rPr>
          <w:sz w:val="20"/>
          <w:szCs w:val="20"/>
        </w:rPr>
      </w:pPr>
    </w:p>
    <w:p w:rsidR="00097FA3" w:rsidRDefault="00EC422B">
      <w:pPr>
        <w:spacing w:line="235" w:lineRule="auto"/>
        <w:ind w:left="80" w:firstLine="566"/>
        <w:jc w:val="both"/>
        <w:rPr>
          <w:sz w:val="20"/>
          <w:szCs w:val="20"/>
        </w:rPr>
      </w:pPr>
      <w:r>
        <w:rPr>
          <w:rFonts w:eastAsia="Times New Roman"/>
          <w:sz w:val="24"/>
          <w:szCs w:val="24"/>
        </w:rPr>
        <w:t>27.1. Offers will be submitted no later than the date and time specified in the PDS 4.2. The contracting authority may, at its discretion, extend the deadline for submission of offers by amending the awarding documents in accordance with IFD7.</w:t>
      </w:r>
    </w:p>
    <w:p w:rsidR="00097FA3" w:rsidRDefault="00097FA3">
      <w:pPr>
        <w:spacing w:line="125" w:lineRule="exact"/>
        <w:rPr>
          <w:sz w:val="20"/>
          <w:szCs w:val="20"/>
        </w:rPr>
      </w:pPr>
    </w:p>
    <w:p w:rsidR="00097FA3" w:rsidRDefault="00EC422B">
      <w:pPr>
        <w:numPr>
          <w:ilvl w:val="0"/>
          <w:numId w:val="37"/>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Delayed offers</w:t>
      </w:r>
    </w:p>
    <w:p w:rsidR="00097FA3" w:rsidRDefault="00097FA3">
      <w:pPr>
        <w:spacing w:line="131" w:lineRule="exact"/>
        <w:rPr>
          <w:sz w:val="20"/>
          <w:szCs w:val="20"/>
        </w:rPr>
      </w:pPr>
    </w:p>
    <w:p w:rsidR="00097FA3" w:rsidRDefault="00EC422B">
      <w:pPr>
        <w:ind w:left="660"/>
        <w:rPr>
          <w:sz w:val="20"/>
          <w:szCs w:val="20"/>
        </w:rPr>
      </w:pPr>
      <w:r>
        <w:rPr>
          <w:rFonts w:eastAsia="Times New Roman"/>
          <w:sz w:val="23"/>
          <w:szCs w:val="23"/>
        </w:rPr>
        <w:t>28.1. SIA "RSAP" will not accept offers submitted after the deadline for submission of offers.</w:t>
      </w:r>
    </w:p>
    <w:p w:rsidR="00097FA3" w:rsidRDefault="00097FA3">
      <w:pPr>
        <w:spacing w:line="133"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28.2. In the cases provided for in Article 32 (7) and (11) of Law no. 131/2015, offers submitted after the deadline for the opening of offers specified in PDS point 4.2 will be recorded by the contracting authority and returned to the bidder without being opened.</w:t>
      </w:r>
    </w:p>
    <w:p w:rsidR="00097FA3" w:rsidRDefault="00097FA3">
      <w:pPr>
        <w:spacing w:line="124" w:lineRule="exact"/>
        <w:rPr>
          <w:sz w:val="20"/>
          <w:szCs w:val="20"/>
        </w:rPr>
      </w:pPr>
    </w:p>
    <w:p w:rsidR="00097FA3" w:rsidRDefault="00EC422B">
      <w:pPr>
        <w:numPr>
          <w:ilvl w:val="0"/>
          <w:numId w:val="38"/>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Modification, substitution and withdrawal of offers</w:t>
      </w:r>
    </w:p>
    <w:p w:rsidR="00097FA3" w:rsidRDefault="00097FA3">
      <w:pPr>
        <w:spacing w:line="129"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29.1. Unless otherwise specified in the tender documentation, the bidder has the right to change or withdraw the offer before the deadline for the submission of offers without losing the right to withdraw the offer guarantee. Such an amendment shall be valid if it was made before the deadline for the submission of offers.</w:t>
      </w:r>
    </w:p>
    <w:p w:rsidR="00097FA3" w:rsidRDefault="00097FA3">
      <w:pPr>
        <w:spacing w:line="124" w:lineRule="exact"/>
        <w:rPr>
          <w:sz w:val="20"/>
          <w:szCs w:val="20"/>
        </w:rPr>
      </w:pPr>
    </w:p>
    <w:p w:rsidR="00097FA3" w:rsidRDefault="00EC422B">
      <w:pPr>
        <w:numPr>
          <w:ilvl w:val="0"/>
          <w:numId w:val="39"/>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pening offers</w:t>
      </w:r>
    </w:p>
    <w:p w:rsidR="00097FA3" w:rsidRDefault="00097FA3">
      <w:pPr>
        <w:spacing w:line="129" w:lineRule="exact"/>
        <w:rPr>
          <w:sz w:val="20"/>
          <w:szCs w:val="20"/>
        </w:rPr>
      </w:pPr>
    </w:p>
    <w:p w:rsidR="00097FA3" w:rsidRDefault="00EC422B">
      <w:pPr>
        <w:spacing w:line="234" w:lineRule="auto"/>
        <w:ind w:left="80" w:firstLine="566"/>
        <w:rPr>
          <w:sz w:val="20"/>
          <w:szCs w:val="20"/>
        </w:rPr>
      </w:pPr>
      <w:r>
        <w:rPr>
          <w:rFonts w:eastAsia="Times New Roman"/>
          <w:sz w:val="24"/>
          <w:szCs w:val="24"/>
        </w:rPr>
        <w:t>30.1. The contracting authority will open offers within the SIA "RSAP" on the date and time specified in the PDS 4.2.</w:t>
      </w:r>
    </w:p>
    <w:p w:rsidR="00097FA3" w:rsidRDefault="00097FA3">
      <w:pPr>
        <w:spacing w:line="134" w:lineRule="exact"/>
        <w:rPr>
          <w:sz w:val="20"/>
          <w:szCs w:val="20"/>
        </w:rPr>
      </w:pPr>
    </w:p>
    <w:p w:rsidR="00097FA3" w:rsidRDefault="00EC422B">
      <w:pPr>
        <w:spacing w:line="234" w:lineRule="auto"/>
        <w:ind w:left="80" w:firstLine="566"/>
        <w:rPr>
          <w:sz w:val="20"/>
          <w:szCs w:val="20"/>
        </w:rPr>
      </w:pPr>
      <w:r>
        <w:rPr>
          <w:rFonts w:eastAsia="Times New Roman"/>
          <w:sz w:val="24"/>
          <w:szCs w:val="24"/>
        </w:rPr>
        <w:t>30.2. Information on bidders and offers will be made public through their publication in SIA "RSAP".</w:t>
      </w:r>
    </w:p>
    <w:p w:rsidR="00097FA3" w:rsidRDefault="00097FA3">
      <w:pPr>
        <w:spacing w:line="200" w:lineRule="exact"/>
        <w:rPr>
          <w:sz w:val="20"/>
          <w:szCs w:val="20"/>
        </w:rPr>
      </w:pPr>
    </w:p>
    <w:p w:rsidR="00097FA3" w:rsidRDefault="00097FA3">
      <w:pPr>
        <w:spacing w:line="322" w:lineRule="exact"/>
        <w:rPr>
          <w:sz w:val="20"/>
          <w:szCs w:val="20"/>
        </w:rPr>
      </w:pPr>
    </w:p>
    <w:p w:rsidR="00097FA3" w:rsidRDefault="00EC422B">
      <w:pPr>
        <w:ind w:left="4400"/>
        <w:rPr>
          <w:sz w:val="20"/>
          <w:szCs w:val="20"/>
        </w:rPr>
      </w:pPr>
      <w:r>
        <w:rPr>
          <w:rFonts w:eastAsia="Times New Roman"/>
          <w:b/>
          <w:bCs/>
          <w:sz w:val="24"/>
          <w:szCs w:val="24"/>
        </w:rPr>
        <w:t>SECTION 5</w:t>
      </w:r>
    </w:p>
    <w:p w:rsidR="00097FA3" w:rsidRDefault="00EC422B">
      <w:pPr>
        <w:ind w:left="3260"/>
        <w:rPr>
          <w:sz w:val="20"/>
          <w:szCs w:val="20"/>
        </w:rPr>
      </w:pPr>
      <w:r>
        <w:rPr>
          <w:rFonts w:eastAsia="Times New Roman"/>
          <w:b/>
          <w:bCs/>
          <w:sz w:val="24"/>
          <w:szCs w:val="24"/>
        </w:rPr>
        <w:t>Evaluation and comparison of offers</w:t>
      </w:r>
    </w:p>
    <w:p w:rsidR="00097FA3" w:rsidRDefault="00097FA3">
      <w:pPr>
        <w:spacing w:line="200" w:lineRule="exact"/>
        <w:rPr>
          <w:sz w:val="20"/>
          <w:szCs w:val="20"/>
        </w:rPr>
      </w:pPr>
    </w:p>
    <w:p w:rsidR="00097FA3" w:rsidRDefault="00097FA3">
      <w:pPr>
        <w:spacing w:line="235" w:lineRule="exact"/>
        <w:rPr>
          <w:sz w:val="20"/>
          <w:szCs w:val="20"/>
        </w:rPr>
      </w:pPr>
    </w:p>
    <w:p w:rsidR="00097FA3" w:rsidRDefault="00EC422B">
      <w:pPr>
        <w:numPr>
          <w:ilvl w:val="0"/>
          <w:numId w:val="40"/>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Privacy</w:t>
      </w:r>
    </w:p>
    <w:p w:rsidR="00097FA3" w:rsidRDefault="00097FA3">
      <w:pPr>
        <w:spacing w:line="129"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31.1. SIA "RSAP" will provide adequate mechanisms to not disclose the content of offers submitted by participants by the date set for their opening by the authorized persons of the organizer of the public procurement procedure in accordance with the legislation. Thus, any anti-competitive practices in public procurement procedures will be prevented.</w:t>
      </w:r>
    </w:p>
    <w:p w:rsidR="00097FA3" w:rsidRDefault="00097FA3">
      <w:pPr>
        <w:spacing w:line="125" w:lineRule="exact"/>
        <w:rPr>
          <w:sz w:val="20"/>
          <w:szCs w:val="20"/>
        </w:rPr>
      </w:pPr>
    </w:p>
    <w:p w:rsidR="00097FA3" w:rsidRDefault="00EC422B">
      <w:pPr>
        <w:numPr>
          <w:ilvl w:val="0"/>
          <w:numId w:val="41"/>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Clarification of offers</w:t>
      </w:r>
    </w:p>
    <w:p w:rsidR="00097FA3" w:rsidRDefault="00097FA3">
      <w:pPr>
        <w:spacing w:line="129"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32.1. The contracting authority may, if necessary, require any of the bidders to clarify their offer in order to facilitate the examination, evaluation and comparison of offers. Changes in the prices or content of the offer will not be required, offered or allowed, except for the correction of arithmetical errors discovered by the contracting authority during the offer evaluation in accordance with IFD33.</w:t>
      </w:r>
    </w:p>
    <w:p w:rsidR="00097FA3" w:rsidRDefault="00097FA3">
      <w:pPr>
        <w:spacing w:line="137"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32.2. If the bidder does not execute the contracting authority's request to reconfirm the qualification data for the conclusion of the contract, the offer is rejected and another winning offer is selected from among the remaining offers.</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348" w:lineRule="exact"/>
        <w:rPr>
          <w:sz w:val="20"/>
          <w:szCs w:val="20"/>
        </w:rPr>
      </w:pPr>
    </w:p>
    <w:p w:rsidR="00097FA3" w:rsidRDefault="00EC422B">
      <w:pPr>
        <w:ind w:right="300"/>
        <w:jc w:val="center"/>
        <w:rPr>
          <w:sz w:val="20"/>
          <w:szCs w:val="20"/>
        </w:rPr>
      </w:pPr>
      <w:r>
        <w:rPr>
          <w:rFonts w:eastAsia="Times New Roman"/>
          <w:sz w:val="24"/>
          <w:szCs w:val="24"/>
        </w:rPr>
        <w:t>11</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spacing w:line="234" w:lineRule="auto"/>
        <w:ind w:left="80" w:firstLine="566"/>
        <w:rPr>
          <w:sz w:val="20"/>
          <w:szCs w:val="20"/>
        </w:rPr>
      </w:pPr>
      <w:bookmarkStart w:id="11" w:name="page12"/>
      <w:bookmarkEnd w:id="11"/>
      <w:r>
        <w:rPr>
          <w:rFonts w:eastAsia="Times New Roman"/>
          <w:sz w:val="24"/>
          <w:szCs w:val="24"/>
        </w:rPr>
        <w:t>32.3. The economic operator is obliged to respond to the request for clarification of the contracting authority no later than three days after its dispatch.</w:t>
      </w:r>
    </w:p>
    <w:p w:rsidR="00097FA3" w:rsidRDefault="00097FA3">
      <w:pPr>
        <w:spacing w:line="125" w:lineRule="exact"/>
        <w:rPr>
          <w:sz w:val="20"/>
          <w:szCs w:val="20"/>
        </w:rPr>
      </w:pPr>
    </w:p>
    <w:p w:rsidR="00097FA3" w:rsidRDefault="00EC422B">
      <w:pPr>
        <w:numPr>
          <w:ilvl w:val="0"/>
          <w:numId w:val="42"/>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Determining the compliance of offers</w:t>
      </w:r>
    </w:p>
    <w:p w:rsidR="00097FA3" w:rsidRDefault="00097FA3">
      <w:pPr>
        <w:spacing w:line="132"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33.1. The assessment of the compliance of an offer by the contracting authority is to be based on the content of the offer.</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33.2. An offer that meets all the terms, conditions and specifications of the awarding documents is considered to be in compliance with the requirements, with no essential deviations or only minor deviations, errors or omissions that can be removed without affecting the essence of the offer. An offense will be considered insignificant if:</w:t>
      </w:r>
    </w:p>
    <w:p w:rsidR="00097FA3" w:rsidRDefault="00097FA3">
      <w:pPr>
        <w:spacing w:line="131" w:lineRule="exact"/>
        <w:rPr>
          <w:sz w:val="20"/>
          <w:szCs w:val="20"/>
        </w:rPr>
      </w:pPr>
    </w:p>
    <w:p w:rsidR="00097FA3" w:rsidRDefault="00EC422B">
      <w:pPr>
        <w:numPr>
          <w:ilvl w:val="0"/>
          <w:numId w:val="43"/>
        </w:numPr>
        <w:tabs>
          <w:tab w:val="left" w:pos="989"/>
        </w:tabs>
        <w:spacing w:line="234" w:lineRule="auto"/>
        <w:ind w:left="660" w:hanging="7"/>
        <w:rPr>
          <w:rFonts w:eastAsia="Times New Roman"/>
          <w:sz w:val="24"/>
          <w:szCs w:val="24"/>
        </w:rPr>
      </w:pPr>
      <w:r>
        <w:rPr>
          <w:rFonts w:eastAsia="Times New Roman"/>
          <w:sz w:val="24"/>
          <w:szCs w:val="24"/>
        </w:rPr>
        <w:t>it does not substantially affect the scope, quality or performance of the goods specified in the contract;</w:t>
      </w:r>
    </w:p>
    <w:p w:rsidR="00097FA3" w:rsidRDefault="00097FA3">
      <w:pPr>
        <w:spacing w:line="134" w:lineRule="exact"/>
        <w:rPr>
          <w:sz w:val="20"/>
          <w:szCs w:val="20"/>
        </w:rPr>
      </w:pPr>
    </w:p>
    <w:p w:rsidR="00097FA3" w:rsidRDefault="00EC422B">
      <w:pPr>
        <w:numPr>
          <w:ilvl w:val="0"/>
          <w:numId w:val="44"/>
        </w:numPr>
        <w:tabs>
          <w:tab w:val="left" w:pos="926"/>
        </w:tabs>
        <w:spacing w:line="234" w:lineRule="auto"/>
        <w:ind w:left="660" w:right="20" w:hanging="7"/>
        <w:rPr>
          <w:rFonts w:eastAsia="Times New Roman"/>
          <w:sz w:val="24"/>
          <w:szCs w:val="24"/>
        </w:rPr>
      </w:pPr>
      <w:r>
        <w:rPr>
          <w:rFonts w:eastAsia="Times New Roman"/>
          <w:sz w:val="24"/>
          <w:szCs w:val="24"/>
        </w:rPr>
        <w:t>does not substantially limit the rights of the contracting authority or the obligations of the tenderer under the contract;</w:t>
      </w:r>
    </w:p>
    <w:p w:rsidR="00097FA3" w:rsidRDefault="00097FA3">
      <w:pPr>
        <w:spacing w:line="134" w:lineRule="exact"/>
        <w:rPr>
          <w:rFonts w:eastAsia="Times New Roman"/>
          <w:sz w:val="24"/>
          <w:szCs w:val="24"/>
        </w:rPr>
      </w:pPr>
    </w:p>
    <w:p w:rsidR="00097FA3" w:rsidRDefault="00EC422B">
      <w:pPr>
        <w:numPr>
          <w:ilvl w:val="0"/>
          <w:numId w:val="44"/>
        </w:numPr>
        <w:tabs>
          <w:tab w:val="left" w:pos="936"/>
        </w:tabs>
        <w:spacing w:line="234" w:lineRule="auto"/>
        <w:ind w:left="660" w:hanging="7"/>
        <w:rPr>
          <w:rFonts w:eastAsia="Times New Roman"/>
          <w:sz w:val="24"/>
          <w:szCs w:val="24"/>
        </w:rPr>
      </w:pPr>
      <w:r>
        <w:rPr>
          <w:rFonts w:eastAsia="Times New Roman"/>
          <w:sz w:val="24"/>
          <w:szCs w:val="24"/>
        </w:rPr>
        <w:t>would not adversely affect the competitive position of other bidders submitting bids in accordance with the requirements.</w:t>
      </w:r>
    </w:p>
    <w:p w:rsidR="00097FA3" w:rsidRDefault="00097FA3">
      <w:pPr>
        <w:spacing w:line="134" w:lineRule="exact"/>
        <w:rPr>
          <w:sz w:val="20"/>
          <w:szCs w:val="20"/>
        </w:rPr>
      </w:pPr>
    </w:p>
    <w:p w:rsidR="00097FA3" w:rsidRDefault="00EC422B">
      <w:pPr>
        <w:spacing w:line="234" w:lineRule="auto"/>
        <w:ind w:left="80" w:firstLine="566"/>
        <w:rPr>
          <w:sz w:val="20"/>
          <w:szCs w:val="20"/>
        </w:rPr>
      </w:pPr>
      <w:r>
        <w:rPr>
          <w:rFonts w:eastAsia="Times New Roman"/>
          <w:sz w:val="24"/>
          <w:szCs w:val="24"/>
        </w:rPr>
        <w:t>33.3. If an offer does not comply with the requirements in the awarding documents, it will be rejected by the contracting authority.</w:t>
      </w:r>
    </w:p>
    <w:p w:rsidR="00097FA3" w:rsidRDefault="00097FA3">
      <w:pPr>
        <w:spacing w:line="124" w:lineRule="exact"/>
        <w:rPr>
          <w:sz w:val="20"/>
          <w:szCs w:val="20"/>
        </w:rPr>
      </w:pPr>
    </w:p>
    <w:p w:rsidR="00097FA3" w:rsidRDefault="00EC422B">
      <w:pPr>
        <w:numPr>
          <w:ilvl w:val="0"/>
          <w:numId w:val="45"/>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Non-conformities, errors and omissions</w:t>
      </w:r>
    </w:p>
    <w:p w:rsidR="00097FA3" w:rsidRDefault="00097FA3">
      <w:pPr>
        <w:spacing w:line="129"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34.1. The contracting authority has the right to consider the offer as complying with the requirements if it contains insignificant deviations from the provisions of the award documents, errors or omissions that can be removed without affecting its essence. Any deviation of this kind will be expressed quantitatively as far as possible and will be taken into account when assessing and comparing offers.</w:t>
      </w:r>
    </w:p>
    <w:p w:rsidR="00097FA3" w:rsidRDefault="00097FA3">
      <w:pPr>
        <w:spacing w:line="138"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34.2. If the bidder who submitted the most advantageous offer does not accept the correction of arithmetical errors, his offer is rejected.</w:t>
      </w:r>
    </w:p>
    <w:p w:rsidR="00097FA3" w:rsidRDefault="00097FA3">
      <w:pPr>
        <w:spacing w:line="400" w:lineRule="exact"/>
        <w:rPr>
          <w:sz w:val="20"/>
          <w:szCs w:val="20"/>
        </w:rPr>
      </w:pPr>
    </w:p>
    <w:p w:rsidR="00097FA3" w:rsidRDefault="00EC422B">
      <w:pPr>
        <w:numPr>
          <w:ilvl w:val="0"/>
          <w:numId w:val="46"/>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Evaluation of offers</w:t>
      </w:r>
    </w:p>
    <w:p w:rsidR="00097FA3" w:rsidRDefault="00097FA3">
      <w:pPr>
        <w:spacing w:line="129"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35.1. Examination, evaluation and comparison of offers are made without the participation of bidders and other unauthorized persons. The contracting authority will examine the offers to confirm that all the documents referred to in point IFD18 have been submitted and to determine the completeness of each document submitted.</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35.2. The contracting authority shall establish the winning offer(s) applying the award criterion and the assessment factors provided in the awarding documentation using the assessment tools of the SIA "RSAP", except in the cases provided for in Article 32 (7) and (11) of the Law no. 131/2015.</w:t>
      </w:r>
    </w:p>
    <w:p w:rsidR="00097FA3" w:rsidRDefault="00097FA3">
      <w:pPr>
        <w:spacing w:line="125" w:lineRule="exact"/>
        <w:rPr>
          <w:sz w:val="20"/>
          <w:szCs w:val="20"/>
        </w:rPr>
      </w:pPr>
    </w:p>
    <w:p w:rsidR="00097FA3" w:rsidRDefault="00EC422B">
      <w:pPr>
        <w:numPr>
          <w:ilvl w:val="0"/>
          <w:numId w:val="47"/>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Qualification of the bidder</w:t>
      </w:r>
    </w:p>
    <w:p w:rsidR="00097FA3" w:rsidRDefault="00097FA3">
      <w:pPr>
        <w:spacing w:line="129"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36.1. The contracting authority will determine whether the bidder is qualified to execute the Contract.</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36.2. The assessment of the qualification will be based on a thorough examination of the bidder's qualification papers included in the offer in accordance with IFD 18, possible clarifications under IFD32, and on the basis of the criteria set out in points IFD11-16. Criteria not included in these points will not be used to assess the bidder's qualification.</w:t>
      </w:r>
    </w:p>
    <w:p w:rsidR="00097FA3" w:rsidRDefault="00097FA3">
      <w:pPr>
        <w:spacing w:line="13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36.3. An affirmative assessment will be a prerequisite for awarding the contract to the bidder concerned. A negative appreciation will result in the disqualification of the offer, in which case the</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69" w:lineRule="exact"/>
        <w:rPr>
          <w:sz w:val="20"/>
          <w:szCs w:val="20"/>
        </w:rPr>
      </w:pPr>
    </w:p>
    <w:p w:rsidR="00097FA3" w:rsidRDefault="00EC422B">
      <w:pPr>
        <w:ind w:right="300"/>
        <w:jc w:val="center"/>
        <w:rPr>
          <w:sz w:val="20"/>
          <w:szCs w:val="20"/>
        </w:rPr>
      </w:pPr>
      <w:r>
        <w:rPr>
          <w:rFonts w:eastAsia="Times New Roman"/>
          <w:sz w:val="24"/>
          <w:szCs w:val="24"/>
        </w:rPr>
        <w:t>12</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spacing w:line="234" w:lineRule="auto"/>
        <w:ind w:left="80"/>
        <w:rPr>
          <w:sz w:val="20"/>
          <w:szCs w:val="20"/>
        </w:rPr>
      </w:pPr>
      <w:bookmarkStart w:id="12" w:name="page13"/>
      <w:bookmarkEnd w:id="12"/>
      <w:r>
        <w:rPr>
          <w:rFonts w:eastAsia="Times New Roman"/>
          <w:sz w:val="24"/>
          <w:szCs w:val="24"/>
        </w:rPr>
        <w:t>contracting authority may proceed to the next most economically advantageous offer to make a similar appreciation of the bider's ability to perform the contract.</w:t>
      </w:r>
    </w:p>
    <w:p w:rsidR="00097FA3" w:rsidRDefault="00097FA3">
      <w:pPr>
        <w:spacing w:line="125" w:lineRule="exact"/>
        <w:rPr>
          <w:sz w:val="20"/>
          <w:szCs w:val="20"/>
        </w:rPr>
      </w:pPr>
    </w:p>
    <w:p w:rsidR="00097FA3" w:rsidRDefault="00EC422B">
      <w:pPr>
        <w:numPr>
          <w:ilvl w:val="0"/>
          <w:numId w:val="48"/>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Disqualification of the bidder</w:t>
      </w:r>
    </w:p>
    <w:p w:rsidR="00097FA3" w:rsidRDefault="00097FA3">
      <w:pPr>
        <w:spacing w:line="132"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37.1. The contracting authority will disqualify the bidder who submits documents containing false information for the purpose of qualification, or confuses or makes false representations to demonstrate compliance with the qualification requirements. If this is proven, the contracting authority may declare that the bidder is ineligible for further participation in public procurement by including it in the Economic Operators' Banning List.</w:t>
      </w:r>
    </w:p>
    <w:p w:rsidR="00097FA3" w:rsidRDefault="00097FA3">
      <w:pPr>
        <w:spacing w:line="135" w:lineRule="exact"/>
        <w:rPr>
          <w:sz w:val="20"/>
          <w:szCs w:val="20"/>
        </w:rPr>
      </w:pPr>
    </w:p>
    <w:p w:rsidR="00097FA3" w:rsidRDefault="00EC422B">
      <w:pPr>
        <w:spacing w:line="250" w:lineRule="auto"/>
        <w:ind w:left="80" w:firstLine="566"/>
        <w:jc w:val="both"/>
        <w:rPr>
          <w:sz w:val="20"/>
          <w:szCs w:val="20"/>
        </w:rPr>
      </w:pPr>
      <w:r>
        <w:rPr>
          <w:rFonts w:eastAsia="Times New Roman"/>
          <w:sz w:val="23"/>
          <w:szCs w:val="23"/>
        </w:rPr>
        <w:t>37.2. The Economic Operators' Banning List is an official document and is drawn up updated and kept by the Public Procurement Agency according to the provisions of Article 25 of the Law no. 131/2015, in order to limit the participation of economic operators in public procurement procedures.</w:t>
      </w:r>
    </w:p>
    <w:p w:rsidR="00097FA3" w:rsidRDefault="00097FA3">
      <w:pPr>
        <w:spacing w:line="122" w:lineRule="exact"/>
        <w:rPr>
          <w:sz w:val="20"/>
          <w:szCs w:val="20"/>
        </w:rPr>
      </w:pPr>
    </w:p>
    <w:p w:rsidR="00097FA3" w:rsidRDefault="00EC422B">
      <w:pPr>
        <w:spacing w:line="250" w:lineRule="auto"/>
        <w:ind w:left="80" w:firstLine="566"/>
        <w:jc w:val="both"/>
        <w:rPr>
          <w:sz w:val="20"/>
          <w:szCs w:val="20"/>
        </w:rPr>
      </w:pPr>
      <w:r>
        <w:rPr>
          <w:rFonts w:eastAsia="Times New Roman"/>
          <w:sz w:val="23"/>
          <w:szCs w:val="23"/>
        </w:rPr>
        <w:t>37.3. The bidder may be disqualified if he is insolvent, he or she is in bankruptcy or is being wound up, or if the bidder's activities are suspended or there is a trial in respect of any of the above.</w:t>
      </w:r>
    </w:p>
    <w:p w:rsidR="00097FA3" w:rsidRDefault="00097FA3">
      <w:pPr>
        <w:spacing w:line="122" w:lineRule="exact"/>
        <w:rPr>
          <w:sz w:val="20"/>
          <w:szCs w:val="20"/>
        </w:rPr>
      </w:pPr>
    </w:p>
    <w:p w:rsidR="00097FA3" w:rsidRDefault="00EC422B">
      <w:pPr>
        <w:spacing w:line="250" w:lineRule="auto"/>
        <w:ind w:left="80" w:firstLine="566"/>
        <w:jc w:val="both"/>
        <w:rPr>
          <w:sz w:val="20"/>
          <w:szCs w:val="20"/>
        </w:rPr>
      </w:pPr>
      <w:r>
        <w:rPr>
          <w:rFonts w:eastAsia="Times New Roman"/>
          <w:sz w:val="23"/>
          <w:szCs w:val="23"/>
        </w:rPr>
        <w:t>37.4. The bidder is disqualified in the case of administrative or criminal penalties over the last 3 years against the economic operator's management in connection with their professional activity or the presentation of erroneous data for the purpose of concluding the public procurement contract.</w:t>
      </w:r>
    </w:p>
    <w:p w:rsidR="00097FA3" w:rsidRDefault="00097FA3">
      <w:pPr>
        <w:spacing w:line="122"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37.5. The bidder is disqualified for non-payment of taxes and other compulsory payments in accordance with the law of the country in which he is resident. The contracting authority will require bidders to demonstrate the authority to conclude public procurement contracts and the composition of the founders and affiliates.</w:t>
      </w:r>
    </w:p>
    <w:p w:rsidR="00097FA3" w:rsidRDefault="00097FA3">
      <w:pPr>
        <w:spacing w:line="13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37.6. The contracting authority disqualifies the bidder if it finds that it is included in the Economic Operators' Banning List.</w:t>
      </w:r>
    </w:p>
    <w:p w:rsidR="00097FA3" w:rsidRDefault="00097FA3">
      <w:pPr>
        <w:spacing w:line="13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37.7. The contracting authority does not accept the offer if the bidder does not meet the qualification requirements.</w:t>
      </w:r>
    </w:p>
    <w:p w:rsidR="00097FA3" w:rsidRDefault="00097FA3">
      <w:pPr>
        <w:spacing w:line="125" w:lineRule="exact"/>
        <w:rPr>
          <w:sz w:val="20"/>
          <w:szCs w:val="20"/>
        </w:rPr>
      </w:pPr>
    </w:p>
    <w:p w:rsidR="00097FA3" w:rsidRDefault="00EC422B">
      <w:pPr>
        <w:numPr>
          <w:ilvl w:val="0"/>
          <w:numId w:val="49"/>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Cancellation of the procedure</w:t>
      </w:r>
    </w:p>
    <w:p w:rsidR="00097FA3" w:rsidRDefault="00097FA3">
      <w:pPr>
        <w:spacing w:line="129" w:lineRule="exact"/>
        <w:rPr>
          <w:sz w:val="20"/>
          <w:szCs w:val="20"/>
        </w:rPr>
      </w:pPr>
    </w:p>
    <w:p w:rsidR="00097FA3" w:rsidRDefault="00EC422B">
      <w:pPr>
        <w:spacing w:line="238" w:lineRule="auto"/>
        <w:ind w:left="80" w:firstLine="566"/>
        <w:jc w:val="both"/>
        <w:rPr>
          <w:sz w:val="20"/>
          <w:szCs w:val="20"/>
        </w:rPr>
      </w:pPr>
      <w:r>
        <w:rPr>
          <w:rFonts w:eastAsia="Times New Roman"/>
          <w:sz w:val="24"/>
          <w:szCs w:val="24"/>
        </w:rPr>
        <w:t>38.1. The contracting authority, on its own initiative, cancels the public procurement procedure in the cases provided by art. 67, par. (1) of the Law no. 131/2015. The contracting authority has the obligation to communicate via SIA "RSAP" or other means of communication if the contracting authority carries out procedures based on art. 32 paragraph (7) and (11) of Law no. 131/2015, all participants in the public procurement procedure, no later than 3 days from the date of cancellation, both the cessation of the obligations they have created by submitting offers and the reason for the cancellation.</w:t>
      </w:r>
    </w:p>
    <w:p w:rsidR="00097FA3" w:rsidRDefault="00097FA3">
      <w:pPr>
        <w:spacing w:line="200" w:lineRule="exact"/>
        <w:rPr>
          <w:sz w:val="20"/>
          <w:szCs w:val="20"/>
        </w:rPr>
      </w:pPr>
    </w:p>
    <w:p w:rsidR="00097FA3" w:rsidRDefault="00097FA3">
      <w:pPr>
        <w:spacing w:line="325" w:lineRule="exact"/>
        <w:rPr>
          <w:sz w:val="20"/>
          <w:szCs w:val="20"/>
        </w:rPr>
      </w:pPr>
    </w:p>
    <w:p w:rsidR="00097FA3" w:rsidRDefault="00EC422B">
      <w:pPr>
        <w:ind w:left="4400"/>
        <w:rPr>
          <w:sz w:val="20"/>
          <w:szCs w:val="20"/>
        </w:rPr>
      </w:pPr>
      <w:r>
        <w:rPr>
          <w:rFonts w:eastAsia="Times New Roman"/>
          <w:b/>
          <w:bCs/>
          <w:sz w:val="24"/>
          <w:szCs w:val="24"/>
        </w:rPr>
        <w:t>SECTION 6</w:t>
      </w:r>
    </w:p>
    <w:p w:rsidR="00097FA3" w:rsidRDefault="00097FA3">
      <w:pPr>
        <w:spacing w:line="1" w:lineRule="exact"/>
        <w:rPr>
          <w:sz w:val="20"/>
          <w:szCs w:val="20"/>
        </w:rPr>
      </w:pPr>
    </w:p>
    <w:p w:rsidR="00097FA3" w:rsidRDefault="00EC422B">
      <w:pPr>
        <w:ind w:left="3400"/>
        <w:rPr>
          <w:sz w:val="20"/>
          <w:szCs w:val="20"/>
        </w:rPr>
      </w:pPr>
      <w:r>
        <w:rPr>
          <w:rFonts w:eastAsia="Times New Roman"/>
          <w:b/>
          <w:bCs/>
          <w:sz w:val="24"/>
          <w:szCs w:val="24"/>
        </w:rPr>
        <w:t>Adjudication of the contract</w:t>
      </w:r>
    </w:p>
    <w:p w:rsidR="00097FA3" w:rsidRDefault="00097FA3">
      <w:pPr>
        <w:spacing w:line="200" w:lineRule="exact"/>
        <w:rPr>
          <w:sz w:val="20"/>
          <w:szCs w:val="20"/>
        </w:rPr>
      </w:pPr>
    </w:p>
    <w:p w:rsidR="00097FA3" w:rsidRDefault="00097FA3">
      <w:pPr>
        <w:spacing w:line="237" w:lineRule="exact"/>
        <w:rPr>
          <w:sz w:val="20"/>
          <w:szCs w:val="20"/>
        </w:rPr>
      </w:pPr>
    </w:p>
    <w:p w:rsidR="00097FA3" w:rsidRDefault="00EC422B">
      <w:pPr>
        <w:numPr>
          <w:ilvl w:val="0"/>
          <w:numId w:val="50"/>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Criterion of adjudication</w:t>
      </w:r>
    </w:p>
    <w:p w:rsidR="00097FA3" w:rsidRDefault="00097FA3">
      <w:pPr>
        <w:spacing w:line="129"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39.1. The contracting authority will award the contract according to the criteria set out in the PDS 6.1. to the bidder whose offer has been assessed according to the criteria laid down and other conditions and requirements in the award documents, provided that the bidder is qualified for the performance of the contract.</w:t>
      </w:r>
    </w:p>
    <w:p w:rsidR="00097FA3" w:rsidRDefault="00097FA3">
      <w:pPr>
        <w:spacing w:line="124" w:lineRule="exact"/>
        <w:rPr>
          <w:sz w:val="20"/>
          <w:szCs w:val="20"/>
        </w:rPr>
      </w:pPr>
    </w:p>
    <w:p w:rsidR="00097FA3" w:rsidRDefault="00EC422B">
      <w:pPr>
        <w:numPr>
          <w:ilvl w:val="0"/>
          <w:numId w:val="51"/>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The contracting authority's right to modify the quantities during the adjudication</w:t>
      </w:r>
    </w:p>
    <w:p w:rsidR="00097FA3" w:rsidRDefault="00097FA3">
      <w:pPr>
        <w:spacing w:line="129"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40.1. At the time of the award of the contract, the contracting authority has the possibility to reduce the quantity of goods with the agreement of the economic operator if the amount of the contracts is greater than the estimated value of the acquisition initially specified in CHAPTER IV</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70" w:lineRule="exact"/>
        <w:rPr>
          <w:sz w:val="20"/>
          <w:szCs w:val="20"/>
        </w:rPr>
      </w:pPr>
    </w:p>
    <w:p w:rsidR="00097FA3" w:rsidRDefault="00EC422B">
      <w:pPr>
        <w:ind w:right="300"/>
        <w:jc w:val="center"/>
        <w:rPr>
          <w:sz w:val="20"/>
          <w:szCs w:val="20"/>
        </w:rPr>
      </w:pPr>
      <w:r>
        <w:rPr>
          <w:rFonts w:eastAsia="Times New Roman"/>
          <w:sz w:val="24"/>
          <w:szCs w:val="24"/>
        </w:rPr>
        <w:t>13</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EC422B">
      <w:pPr>
        <w:spacing w:line="234" w:lineRule="auto"/>
        <w:ind w:left="80" w:right="20"/>
        <w:rPr>
          <w:sz w:val="20"/>
          <w:szCs w:val="20"/>
        </w:rPr>
      </w:pPr>
      <w:bookmarkStart w:id="13" w:name="page14"/>
      <w:bookmarkEnd w:id="13"/>
      <w:r>
        <w:rPr>
          <w:rFonts w:eastAsia="Times New Roman"/>
          <w:sz w:val="24"/>
          <w:szCs w:val="24"/>
        </w:rPr>
        <w:t>in order to be eligible for the allocated financial means, but without making any change in the unit price or other terms and conditions of the offer and of the awarding documents.</w:t>
      </w:r>
    </w:p>
    <w:p w:rsidR="00097FA3" w:rsidRDefault="00097FA3">
      <w:pPr>
        <w:spacing w:line="125" w:lineRule="exact"/>
        <w:rPr>
          <w:sz w:val="20"/>
          <w:szCs w:val="20"/>
        </w:rPr>
      </w:pPr>
    </w:p>
    <w:p w:rsidR="00097FA3" w:rsidRDefault="00EC422B">
      <w:pPr>
        <w:numPr>
          <w:ilvl w:val="0"/>
          <w:numId w:val="52"/>
        </w:numPr>
        <w:tabs>
          <w:tab w:val="left" w:pos="1280"/>
        </w:tabs>
        <w:ind w:left="1280" w:hanging="62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Announcement of adjudication</w:t>
      </w:r>
    </w:p>
    <w:p w:rsidR="00097FA3" w:rsidRDefault="00097FA3">
      <w:pPr>
        <w:spacing w:line="132"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41.1. Before the expiry of the period of validity of the offer, the SIA "RSAP" system will allow contracting authorities to prepare the notice of award and notification of bidders to whom the standardized contract has been awarded.</w:t>
      </w:r>
    </w:p>
    <w:p w:rsidR="00097FA3" w:rsidRDefault="00097FA3">
      <w:pPr>
        <w:spacing w:line="13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41.2. Communication through which information is made shall be transmitted by electronic means to the addresses indicated by the bidders in their offers.</w:t>
      </w:r>
    </w:p>
    <w:p w:rsidR="00097FA3" w:rsidRDefault="00097FA3">
      <w:pPr>
        <w:spacing w:line="131"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41.3. Unsuccessful bidders will be informed of the reasons why their offers have not been selected.</w:t>
      </w:r>
    </w:p>
    <w:p w:rsidR="00097FA3" w:rsidRDefault="00097FA3">
      <w:pPr>
        <w:spacing w:line="124" w:lineRule="exact"/>
        <w:rPr>
          <w:sz w:val="20"/>
          <w:szCs w:val="20"/>
        </w:rPr>
      </w:pPr>
    </w:p>
    <w:p w:rsidR="00097FA3" w:rsidRDefault="00EC422B">
      <w:pPr>
        <w:numPr>
          <w:ilvl w:val="0"/>
          <w:numId w:val="53"/>
        </w:numPr>
        <w:tabs>
          <w:tab w:val="left" w:pos="1280"/>
        </w:tabs>
        <w:ind w:left="1280" w:hanging="62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Good execution warranty</w:t>
      </w:r>
    </w:p>
    <w:p w:rsidR="00097FA3" w:rsidRDefault="00097FA3">
      <w:pPr>
        <w:spacing w:line="132"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42.1. At the time of the conclusion of the contract, but not later than the date of expiry of the Offer Warranty (if requested), the successful bidder will present the Good Execution Warranty in the amount specified by the PDS 6.2, using the Good Execution Warranty form (F3. 3), included in CHAPTER III, or another form acceptable to the contracting authority, but which conforms to the terms of the form (F3.3).</w:t>
      </w:r>
    </w:p>
    <w:p w:rsidR="00097FA3" w:rsidRDefault="00097FA3">
      <w:pPr>
        <w:spacing w:line="135" w:lineRule="exact"/>
        <w:rPr>
          <w:sz w:val="20"/>
          <w:szCs w:val="20"/>
        </w:rPr>
      </w:pPr>
    </w:p>
    <w:p w:rsidR="00097FA3" w:rsidRDefault="00EC422B">
      <w:pPr>
        <w:spacing w:line="238" w:lineRule="auto"/>
        <w:ind w:left="80" w:firstLine="566"/>
        <w:jc w:val="both"/>
        <w:rPr>
          <w:sz w:val="20"/>
          <w:szCs w:val="20"/>
        </w:rPr>
      </w:pPr>
      <w:r>
        <w:rPr>
          <w:rFonts w:eastAsia="Times New Roman"/>
          <w:sz w:val="24"/>
          <w:szCs w:val="24"/>
        </w:rPr>
        <w:t>42.2. The refusal of the winning bidder to deposit the Good Execution Warranty or to sign the contract will be sufficient grounds for canceling the adjudication and withholding the Offer Warranty. In this case, the contracting authority may award the contract of the next tenderer with the highest tender, whose tender is in compliance with the requirements and which is considered by the contracting authority to be qualified in the performance of the Contract. In this case, the contracting authority will require all remaining bidders to extend the validity of the Offer Warranty. At the same time, the contracting authority has the right to reject all other offers.</w:t>
      </w:r>
    </w:p>
    <w:p w:rsidR="00097FA3" w:rsidRDefault="00097FA3">
      <w:pPr>
        <w:spacing w:line="127" w:lineRule="exact"/>
        <w:rPr>
          <w:sz w:val="20"/>
          <w:szCs w:val="20"/>
        </w:rPr>
      </w:pPr>
    </w:p>
    <w:p w:rsidR="00097FA3" w:rsidRDefault="00EC422B">
      <w:pPr>
        <w:numPr>
          <w:ilvl w:val="0"/>
          <w:numId w:val="54"/>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Signing the contract</w:t>
      </w:r>
    </w:p>
    <w:p w:rsidR="00097FA3" w:rsidRDefault="00097FA3">
      <w:pPr>
        <w:spacing w:line="129" w:lineRule="exact"/>
        <w:rPr>
          <w:sz w:val="20"/>
          <w:szCs w:val="20"/>
        </w:rPr>
      </w:pPr>
    </w:p>
    <w:p w:rsidR="00097FA3" w:rsidRDefault="00EC422B">
      <w:pPr>
        <w:spacing w:line="234" w:lineRule="auto"/>
        <w:ind w:left="80" w:right="20" w:firstLine="566"/>
        <w:jc w:val="both"/>
        <w:rPr>
          <w:sz w:val="20"/>
          <w:szCs w:val="20"/>
        </w:rPr>
      </w:pPr>
      <w:r>
        <w:rPr>
          <w:rFonts w:eastAsia="Times New Roman"/>
          <w:sz w:val="24"/>
          <w:szCs w:val="24"/>
        </w:rPr>
        <w:t>43.1. Upon sending the award notice, the contracting authority will send to the successful bidder the Completed Contract Form (F5.1) and all other supporting documents.</w:t>
      </w:r>
    </w:p>
    <w:p w:rsidR="00097FA3" w:rsidRDefault="00097FA3">
      <w:pPr>
        <w:spacing w:line="13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43.2. The successful bidder will sign the contract only after the due dates have been reached in the appropriate manner and will return it to the contracting authority in the period specified in the PDS 6.5.</w:t>
      </w:r>
    </w:p>
    <w:p w:rsidR="00097FA3" w:rsidRDefault="00097FA3">
      <w:pPr>
        <w:spacing w:line="124" w:lineRule="exact"/>
        <w:rPr>
          <w:sz w:val="20"/>
          <w:szCs w:val="20"/>
        </w:rPr>
      </w:pPr>
    </w:p>
    <w:p w:rsidR="00097FA3" w:rsidRDefault="00EC422B">
      <w:pPr>
        <w:numPr>
          <w:ilvl w:val="0"/>
          <w:numId w:val="55"/>
        </w:numPr>
        <w:tabs>
          <w:tab w:val="left" w:pos="1220"/>
        </w:tabs>
        <w:ind w:left="1220" w:hanging="567"/>
        <w:rPr>
          <w:rFonts w:ascii="Calibri Light" w:eastAsia="Calibri Light" w:hAnsi="Calibri Light" w:cs="Calibri Light"/>
          <w:b/>
          <w:bCs/>
          <w:color w:val="5B9BD5"/>
          <w:sz w:val="24"/>
          <w:szCs w:val="24"/>
        </w:rPr>
      </w:pPr>
      <w:r>
        <w:rPr>
          <w:rFonts w:ascii="Calibri Light" w:eastAsia="Calibri Light" w:hAnsi="Calibri Light" w:cs="Calibri Light"/>
          <w:b/>
          <w:bCs/>
          <w:color w:val="5B9BD5"/>
          <w:sz w:val="24"/>
          <w:szCs w:val="24"/>
        </w:rPr>
        <w:t>Right of challenge</w:t>
      </w:r>
    </w:p>
    <w:p w:rsidR="00097FA3" w:rsidRDefault="00097FA3">
      <w:pPr>
        <w:spacing w:line="132"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44.1. Any economic operator who considers that, in the procurement procedures, the contracting authority, through the decision issued or the infringement procedure, has infringed a right recognized by law, the fact of which it has suffered or is likely to suffer, has the right to challenge the decision or procedure applied by the contracting authority, in the manner established by Law no. 131/2015.</w:t>
      </w:r>
    </w:p>
    <w:p w:rsidR="00097FA3" w:rsidRDefault="00097FA3">
      <w:pPr>
        <w:spacing w:line="136"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44.2. Complaints will be filed directly with the National Agency for Solving Complaints. All appeals will be filed, examined and resolved in the manner established by Law no. 131/2015.</w:t>
      </w:r>
    </w:p>
    <w:p w:rsidR="00097FA3" w:rsidRDefault="00097FA3">
      <w:pPr>
        <w:spacing w:line="13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44.3. The economic operator may, within 5 days or, as the case may be, 10 days from the date on which he has learned of the circumstances that served as grounds for the appeal, to submit to the National Agency for Solving Complaints a reasoned contestation of the actions, of the decision or procedure applied by the contracting authority.</w:t>
      </w:r>
    </w:p>
    <w:p w:rsidR="00097FA3" w:rsidRDefault="00097FA3">
      <w:pPr>
        <w:spacing w:line="13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44.4. Complaints regarding the public procurement procedures and the awarding documentation will be submitted by the closing date for submission of offers.</w:t>
      </w:r>
    </w:p>
    <w:p w:rsidR="00097FA3" w:rsidRDefault="00097FA3">
      <w:pPr>
        <w:sectPr w:rsidR="00097FA3">
          <w:pgSz w:w="11900" w:h="16838"/>
          <w:pgMar w:top="1137" w:right="846" w:bottom="0" w:left="1440" w:header="0" w:footer="0" w:gutter="0"/>
          <w:cols w:space="720" w:equalWidth="0">
            <w:col w:w="9620"/>
          </w:cols>
        </w:sect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385" w:lineRule="exact"/>
        <w:rPr>
          <w:sz w:val="20"/>
          <w:szCs w:val="20"/>
        </w:rPr>
      </w:pPr>
    </w:p>
    <w:p w:rsidR="00097FA3" w:rsidRDefault="00EC422B">
      <w:pPr>
        <w:ind w:right="300"/>
        <w:jc w:val="center"/>
        <w:rPr>
          <w:sz w:val="20"/>
          <w:szCs w:val="20"/>
        </w:rPr>
      </w:pPr>
      <w:r>
        <w:rPr>
          <w:rFonts w:eastAsia="Times New Roman"/>
          <w:sz w:val="24"/>
          <w:szCs w:val="24"/>
        </w:rPr>
        <w:t>14</w:t>
      </w:r>
    </w:p>
    <w:p w:rsidR="00097FA3" w:rsidRDefault="00097FA3">
      <w:pPr>
        <w:sectPr w:rsidR="00097FA3">
          <w:type w:val="continuous"/>
          <w:pgSz w:w="11900" w:h="16838"/>
          <w:pgMar w:top="1137" w:right="846" w:bottom="0" w:left="1440" w:header="0" w:footer="0" w:gutter="0"/>
          <w:cols w:space="720" w:equalWidth="0">
            <w:col w:w="9620"/>
          </w:cols>
        </w:sectPr>
      </w:pPr>
    </w:p>
    <w:p w:rsidR="00097FA3" w:rsidRDefault="00097FA3">
      <w:pPr>
        <w:spacing w:line="238" w:lineRule="exact"/>
        <w:rPr>
          <w:sz w:val="20"/>
          <w:szCs w:val="20"/>
        </w:rPr>
      </w:pPr>
      <w:bookmarkStart w:id="14" w:name="page15"/>
      <w:bookmarkEnd w:id="14"/>
    </w:p>
    <w:p w:rsidR="00097FA3" w:rsidRDefault="00EC422B">
      <w:pPr>
        <w:ind w:right="-799"/>
        <w:jc w:val="center"/>
        <w:rPr>
          <w:sz w:val="20"/>
          <w:szCs w:val="20"/>
        </w:rPr>
      </w:pPr>
      <w:r>
        <w:rPr>
          <w:rFonts w:eastAsia="Times New Roman"/>
          <w:b/>
          <w:bCs/>
          <w:sz w:val="24"/>
          <w:szCs w:val="24"/>
        </w:rPr>
        <w:t>CHAPTER II</w:t>
      </w:r>
    </w:p>
    <w:p w:rsidR="00097FA3" w:rsidRDefault="00EC422B">
      <w:pPr>
        <w:ind w:right="-799"/>
        <w:jc w:val="center"/>
        <w:rPr>
          <w:sz w:val="20"/>
          <w:szCs w:val="20"/>
        </w:rPr>
      </w:pPr>
      <w:r>
        <w:rPr>
          <w:rFonts w:eastAsia="Times New Roman"/>
          <w:b/>
          <w:bCs/>
          <w:sz w:val="24"/>
          <w:szCs w:val="24"/>
        </w:rPr>
        <w:t>PROCUREMENT DATA SHEET (PDS)</w:t>
      </w:r>
    </w:p>
    <w:p w:rsidR="00097FA3" w:rsidRDefault="00097FA3">
      <w:pPr>
        <w:spacing w:line="200" w:lineRule="exact"/>
        <w:rPr>
          <w:sz w:val="20"/>
          <w:szCs w:val="20"/>
        </w:rPr>
      </w:pPr>
    </w:p>
    <w:p w:rsidR="00097FA3" w:rsidRDefault="00097FA3">
      <w:pPr>
        <w:spacing w:line="352" w:lineRule="exact"/>
        <w:rPr>
          <w:sz w:val="20"/>
          <w:szCs w:val="20"/>
        </w:rPr>
      </w:pPr>
    </w:p>
    <w:p w:rsidR="00097FA3" w:rsidRDefault="00EC422B">
      <w:pPr>
        <w:spacing w:line="236" w:lineRule="auto"/>
        <w:ind w:left="80"/>
        <w:jc w:val="both"/>
        <w:rPr>
          <w:sz w:val="20"/>
          <w:szCs w:val="20"/>
        </w:rPr>
      </w:pPr>
      <w:r>
        <w:rPr>
          <w:rFonts w:eastAsia="Times New Roman"/>
          <w:sz w:val="24"/>
          <w:szCs w:val="24"/>
        </w:rPr>
        <w:t>The following specific data relating to the goods requested shall complet, supplement or adjust the provisions of CHAPTER I. In the case of a discrepancy or conflict, the provisions of this Chapter shall prevail over the provisions of Chapter I.</w:t>
      </w:r>
    </w:p>
    <w:p w:rsidR="00097FA3" w:rsidRDefault="00097FA3">
      <w:pPr>
        <w:spacing w:line="121" w:lineRule="exact"/>
        <w:rPr>
          <w:sz w:val="20"/>
          <w:szCs w:val="20"/>
        </w:rPr>
      </w:pPr>
    </w:p>
    <w:p w:rsidR="00097FA3" w:rsidRDefault="00EC422B">
      <w:pPr>
        <w:ind w:left="80"/>
        <w:rPr>
          <w:sz w:val="20"/>
          <w:szCs w:val="20"/>
        </w:rPr>
      </w:pPr>
      <w:r>
        <w:rPr>
          <w:rFonts w:eastAsia="Times New Roman"/>
          <w:i/>
          <w:iCs/>
        </w:rPr>
        <w:t xml:space="preserve">Instructions for completing the </w:t>
      </w:r>
      <w:r>
        <w:rPr>
          <w:rFonts w:eastAsia="Times New Roman"/>
          <w:b/>
          <w:bCs/>
          <w:i/>
          <w:iCs/>
        </w:rPr>
        <w:t>Procurement Data Sheet</w:t>
      </w:r>
      <w:r>
        <w:rPr>
          <w:rFonts w:eastAsia="Times New Roman"/>
          <w:i/>
          <w:iCs/>
        </w:rPr>
        <w:t xml:space="preserve"> are provided in italics.</w:t>
      </w:r>
    </w:p>
    <w:p w:rsidR="00097FA3" w:rsidRDefault="00097FA3">
      <w:pPr>
        <w:spacing w:line="150" w:lineRule="exact"/>
        <w:rPr>
          <w:sz w:val="20"/>
          <w:szCs w:val="20"/>
        </w:rPr>
      </w:pPr>
    </w:p>
    <w:p w:rsidR="00097FA3" w:rsidRDefault="00EC422B">
      <w:pPr>
        <w:ind w:right="-519"/>
        <w:jc w:val="center"/>
        <w:rPr>
          <w:sz w:val="20"/>
          <w:szCs w:val="20"/>
        </w:rPr>
      </w:pPr>
      <w:r>
        <w:rPr>
          <w:rFonts w:eastAsia="Times New Roman"/>
          <w:b/>
          <w:bCs/>
          <w:sz w:val="24"/>
          <w:szCs w:val="24"/>
        </w:rPr>
        <w:t>CHAPTER II</w:t>
      </w:r>
    </w:p>
    <w:p w:rsidR="00097FA3" w:rsidRDefault="00EC422B">
      <w:pPr>
        <w:ind w:right="-519"/>
        <w:jc w:val="center"/>
        <w:rPr>
          <w:sz w:val="20"/>
          <w:szCs w:val="20"/>
        </w:rPr>
      </w:pPr>
      <w:r>
        <w:rPr>
          <w:rFonts w:eastAsia="Times New Roman"/>
          <w:b/>
          <w:bCs/>
          <w:sz w:val="24"/>
          <w:szCs w:val="24"/>
        </w:rPr>
        <w:t>PROCUREMENT DATA SHEET (PDS)</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18" w:lineRule="exact"/>
        <w:rPr>
          <w:sz w:val="20"/>
          <w:szCs w:val="20"/>
        </w:rPr>
      </w:pPr>
    </w:p>
    <w:p w:rsidR="00097FA3" w:rsidRDefault="00EC422B">
      <w:pPr>
        <w:numPr>
          <w:ilvl w:val="0"/>
          <w:numId w:val="56"/>
        </w:numPr>
        <w:tabs>
          <w:tab w:val="left" w:pos="4120"/>
        </w:tabs>
        <w:ind w:left="4120" w:hanging="368"/>
        <w:rPr>
          <w:rFonts w:eastAsia="Times New Roman"/>
          <w:sz w:val="24"/>
          <w:szCs w:val="24"/>
        </w:rPr>
      </w:pPr>
      <w:r>
        <w:rPr>
          <w:rFonts w:ascii="Calibri Light" w:eastAsia="Calibri Light" w:hAnsi="Calibri Light" w:cs="Calibri Light"/>
          <w:b/>
          <w:bCs/>
          <w:sz w:val="26"/>
          <w:szCs w:val="26"/>
        </w:rPr>
        <w:t>General provisions</w:t>
      </w:r>
    </w:p>
    <w:tbl>
      <w:tblPr>
        <w:tblW w:w="0" w:type="auto"/>
        <w:tblInd w:w="210" w:type="dxa"/>
        <w:tblLayout w:type="fixed"/>
        <w:tblCellMar>
          <w:left w:w="0" w:type="dxa"/>
          <w:right w:w="0" w:type="dxa"/>
        </w:tblCellMar>
        <w:tblLook w:val="04A0" w:firstRow="1" w:lastRow="0" w:firstColumn="1" w:lastColumn="0" w:noHBand="0" w:noVBand="1"/>
      </w:tblPr>
      <w:tblGrid>
        <w:gridCol w:w="660"/>
        <w:gridCol w:w="4020"/>
        <w:gridCol w:w="4200"/>
        <w:gridCol w:w="30"/>
      </w:tblGrid>
      <w:tr w:rsidR="00097FA3" w:rsidTr="00E567E6">
        <w:trPr>
          <w:trHeight w:val="269"/>
        </w:trPr>
        <w:tc>
          <w:tcPr>
            <w:tcW w:w="660" w:type="dxa"/>
            <w:vMerge w:val="restart"/>
            <w:tcBorders>
              <w:top w:val="single" w:sz="8" w:space="0" w:color="auto"/>
              <w:left w:val="single" w:sz="8" w:space="0" w:color="auto"/>
              <w:right w:val="single" w:sz="8" w:space="0" w:color="auto"/>
            </w:tcBorders>
            <w:vAlign w:val="bottom"/>
          </w:tcPr>
          <w:p w:rsidR="00097FA3" w:rsidRDefault="00EC422B">
            <w:pPr>
              <w:ind w:left="160"/>
              <w:rPr>
                <w:sz w:val="20"/>
                <w:szCs w:val="20"/>
              </w:rPr>
            </w:pPr>
            <w:r>
              <w:rPr>
                <w:rFonts w:eastAsia="Times New Roman"/>
                <w:b/>
                <w:bCs/>
              </w:rPr>
              <w:t>No.</w:t>
            </w:r>
          </w:p>
        </w:tc>
        <w:tc>
          <w:tcPr>
            <w:tcW w:w="4020" w:type="dxa"/>
            <w:vMerge w:val="restart"/>
            <w:tcBorders>
              <w:top w:val="single" w:sz="8" w:space="0" w:color="auto"/>
              <w:right w:val="single" w:sz="8" w:space="0" w:color="auto"/>
            </w:tcBorders>
            <w:vAlign w:val="bottom"/>
          </w:tcPr>
          <w:p w:rsidR="00097FA3" w:rsidRDefault="00EC422B">
            <w:pPr>
              <w:ind w:left="1660"/>
              <w:rPr>
                <w:sz w:val="20"/>
                <w:szCs w:val="20"/>
              </w:rPr>
            </w:pPr>
            <w:r>
              <w:rPr>
                <w:rFonts w:eastAsia="Times New Roman"/>
                <w:b/>
                <w:bCs/>
              </w:rPr>
              <w:t>Section</w:t>
            </w:r>
          </w:p>
        </w:tc>
        <w:tc>
          <w:tcPr>
            <w:tcW w:w="4200" w:type="dxa"/>
            <w:tcBorders>
              <w:top w:val="single" w:sz="8" w:space="0" w:color="auto"/>
              <w:right w:val="single" w:sz="8" w:space="0" w:color="auto"/>
            </w:tcBorders>
            <w:vAlign w:val="bottom"/>
          </w:tcPr>
          <w:p w:rsidR="00097FA3" w:rsidRDefault="00EC422B">
            <w:pPr>
              <w:ind w:left="840"/>
              <w:rPr>
                <w:sz w:val="20"/>
                <w:szCs w:val="20"/>
              </w:rPr>
            </w:pPr>
            <w:r>
              <w:rPr>
                <w:rFonts w:eastAsia="Times New Roman"/>
                <w:b/>
                <w:bCs/>
              </w:rPr>
              <w:t>Information of contracting</w:t>
            </w:r>
          </w:p>
        </w:tc>
        <w:tc>
          <w:tcPr>
            <w:tcW w:w="30" w:type="dxa"/>
            <w:vAlign w:val="bottom"/>
          </w:tcPr>
          <w:p w:rsidR="00097FA3" w:rsidRDefault="00097FA3">
            <w:pPr>
              <w:rPr>
                <w:sz w:val="1"/>
                <w:szCs w:val="1"/>
              </w:rPr>
            </w:pPr>
          </w:p>
        </w:tc>
      </w:tr>
      <w:tr w:rsidR="00097FA3" w:rsidTr="00E567E6">
        <w:trPr>
          <w:trHeight w:val="125"/>
        </w:trPr>
        <w:tc>
          <w:tcPr>
            <w:tcW w:w="660" w:type="dxa"/>
            <w:vMerge/>
            <w:tcBorders>
              <w:left w:val="single" w:sz="8" w:space="0" w:color="auto"/>
              <w:right w:val="single" w:sz="8" w:space="0" w:color="auto"/>
            </w:tcBorders>
            <w:vAlign w:val="bottom"/>
          </w:tcPr>
          <w:p w:rsidR="00097FA3" w:rsidRDefault="00097FA3">
            <w:pPr>
              <w:rPr>
                <w:sz w:val="10"/>
                <w:szCs w:val="10"/>
              </w:rPr>
            </w:pPr>
          </w:p>
        </w:tc>
        <w:tc>
          <w:tcPr>
            <w:tcW w:w="4020" w:type="dxa"/>
            <w:vMerge/>
            <w:tcBorders>
              <w:right w:val="single" w:sz="8" w:space="0" w:color="auto"/>
            </w:tcBorders>
            <w:vAlign w:val="bottom"/>
          </w:tcPr>
          <w:p w:rsidR="00097FA3" w:rsidRDefault="00097FA3">
            <w:pPr>
              <w:rPr>
                <w:sz w:val="10"/>
                <w:szCs w:val="10"/>
              </w:rPr>
            </w:pPr>
          </w:p>
        </w:tc>
        <w:tc>
          <w:tcPr>
            <w:tcW w:w="4200" w:type="dxa"/>
            <w:vMerge w:val="restart"/>
            <w:tcBorders>
              <w:right w:val="single" w:sz="8" w:space="0" w:color="auto"/>
            </w:tcBorders>
            <w:vAlign w:val="bottom"/>
          </w:tcPr>
          <w:p w:rsidR="00097FA3" w:rsidRDefault="00EC422B">
            <w:pPr>
              <w:ind w:left="540"/>
              <w:rPr>
                <w:sz w:val="20"/>
                <w:szCs w:val="20"/>
              </w:rPr>
            </w:pPr>
            <w:r>
              <w:rPr>
                <w:rFonts w:eastAsia="Times New Roman"/>
                <w:b/>
                <w:bCs/>
              </w:rPr>
              <w:t>authority/organizer of procedure</w:t>
            </w:r>
          </w:p>
        </w:tc>
        <w:tc>
          <w:tcPr>
            <w:tcW w:w="30" w:type="dxa"/>
            <w:vAlign w:val="bottom"/>
          </w:tcPr>
          <w:p w:rsidR="00097FA3" w:rsidRDefault="00097FA3">
            <w:pPr>
              <w:rPr>
                <w:sz w:val="1"/>
                <w:szCs w:val="1"/>
              </w:rPr>
            </w:pPr>
          </w:p>
        </w:tc>
      </w:tr>
      <w:tr w:rsidR="00097FA3" w:rsidTr="00E567E6">
        <w:trPr>
          <w:trHeight w:val="127"/>
        </w:trPr>
        <w:tc>
          <w:tcPr>
            <w:tcW w:w="660" w:type="dxa"/>
            <w:tcBorders>
              <w:left w:val="single" w:sz="8" w:space="0" w:color="auto"/>
              <w:right w:val="single" w:sz="8" w:space="0" w:color="auto"/>
            </w:tcBorders>
            <w:vAlign w:val="bottom"/>
          </w:tcPr>
          <w:p w:rsidR="00097FA3" w:rsidRDefault="00097FA3">
            <w:pPr>
              <w:rPr>
                <w:sz w:val="11"/>
                <w:szCs w:val="11"/>
              </w:rPr>
            </w:pPr>
          </w:p>
        </w:tc>
        <w:tc>
          <w:tcPr>
            <w:tcW w:w="4020" w:type="dxa"/>
            <w:tcBorders>
              <w:right w:val="single" w:sz="8" w:space="0" w:color="auto"/>
            </w:tcBorders>
            <w:vAlign w:val="bottom"/>
          </w:tcPr>
          <w:p w:rsidR="00097FA3" w:rsidRDefault="00097FA3">
            <w:pPr>
              <w:rPr>
                <w:sz w:val="11"/>
                <w:szCs w:val="11"/>
              </w:rPr>
            </w:pPr>
          </w:p>
        </w:tc>
        <w:tc>
          <w:tcPr>
            <w:tcW w:w="4200" w:type="dxa"/>
            <w:vMerge/>
            <w:tcBorders>
              <w:right w:val="single" w:sz="8" w:space="0" w:color="auto"/>
            </w:tcBorders>
            <w:vAlign w:val="bottom"/>
          </w:tcPr>
          <w:p w:rsidR="00097FA3" w:rsidRDefault="00097FA3">
            <w:pPr>
              <w:rPr>
                <w:sz w:val="11"/>
                <w:szCs w:val="11"/>
              </w:rPr>
            </w:pPr>
          </w:p>
        </w:tc>
        <w:tc>
          <w:tcPr>
            <w:tcW w:w="30" w:type="dxa"/>
            <w:vAlign w:val="bottom"/>
          </w:tcPr>
          <w:p w:rsidR="00097FA3" w:rsidRDefault="00097FA3">
            <w:pPr>
              <w:rPr>
                <w:sz w:val="1"/>
                <w:szCs w:val="1"/>
              </w:rPr>
            </w:pPr>
          </w:p>
        </w:tc>
      </w:tr>
      <w:tr w:rsidR="00097FA3" w:rsidTr="00E567E6">
        <w:trPr>
          <w:trHeight w:val="24"/>
        </w:trPr>
        <w:tc>
          <w:tcPr>
            <w:tcW w:w="660" w:type="dxa"/>
            <w:tcBorders>
              <w:left w:val="single" w:sz="8" w:space="0" w:color="auto"/>
              <w:bottom w:val="single" w:sz="8" w:space="0" w:color="auto"/>
              <w:right w:val="single" w:sz="8" w:space="0" w:color="auto"/>
            </w:tcBorders>
            <w:vAlign w:val="bottom"/>
          </w:tcPr>
          <w:p w:rsidR="00097FA3" w:rsidRDefault="00097FA3">
            <w:pPr>
              <w:rPr>
                <w:sz w:val="2"/>
                <w:szCs w:val="2"/>
              </w:rPr>
            </w:pPr>
          </w:p>
        </w:tc>
        <w:tc>
          <w:tcPr>
            <w:tcW w:w="4020" w:type="dxa"/>
            <w:tcBorders>
              <w:bottom w:val="single" w:sz="8" w:space="0" w:color="auto"/>
              <w:right w:val="single" w:sz="8" w:space="0" w:color="auto"/>
            </w:tcBorders>
            <w:vAlign w:val="bottom"/>
          </w:tcPr>
          <w:p w:rsidR="00097FA3" w:rsidRDefault="00097FA3">
            <w:pPr>
              <w:rPr>
                <w:sz w:val="2"/>
                <w:szCs w:val="2"/>
              </w:rPr>
            </w:pPr>
          </w:p>
        </w:tc>
        <w:tc>
          <w:tcPr>
            <w:tcW w:w="4200" w:type="dxa"/>
            <w:tcBorders>
              <w:bottom w:val="single" w:sz="8" w:space="0" w:color="auto"/>
              <w:right w:val="single" w:sz="8" w:space="0" w:color="auto"/>
            </w:tcBorders>
            <w:vAlign w:val="bottom"/>
          </w:tcPr>
          <w:p w:rsidR="00097FA3" w:rsidRDefault="00097FA3">
            <w:pPr>
              <w:rPr>
                <w:sz w:val="2"/>
                <w:szCs w:val="2"/>
              </w:rPr>
            </w:pPr>
          </w:p>
        </w:tc>
        <w:tc>
          <w:tcPr>
            <w:tcW w:w="30" w:type="dxa"/>
            <w:vAlign w:val="bottom"/>
          </w:tcPr>
          <w:p w:rsidR="00097FA3" w:rsidRDefault="00097FA3">
            <w:pPr>
              <w:rPr>
                <w:sz w:val="1"/>
                <w:szCs w:val="1"/>
              </w:rPr>
            </w:pPr>
          </w:p>
        </w:tc>
      </w:tr>
      <w:tr w:rsidR="00097FA3" w:rsidTr="00E567E6">
        <w:trPr>
          <w:trHeight w:val="242"/>
        </w:trPr>
        <w:tc>
          <w:tcPr>
            <w:tcW w:w="660" w:type="dxa"/>
            <w:tcBorders>
              <w:left w:val="single" w:sz="8" w:space="0" w:color="auto"/>
              <w:right w:val="single" w:sz="8" w:space="0" w:color="auto"/>
            </w:tcBorders>
            <w:vAlign w:val="bottom"/>
          </w:tcPr>
          <w:p w:rsidR="00097FA3" w:rsidRDefault="00097FA3">
            <w:pPr>
              <w:rPr>
                <w:sz w:val="21"/>
                <w:szCs w:val="21"/>
              </w:rPr>
            </w:pPr>
          </w:p>
        </w:tc>
        <w:tc>
          <w:tcPr>
            <w:tcW w:w="4020" w:type="dxa"/>
            <w:vMerge w:val="restart"/>
            <w:tcBorders>
              <w:right w:val="single" w:sz="8" w:space="0" w:color="auto"/>
            </w:tcBorders>
            <w:vAlign w:val="bottom"/>
          </w:tcPr>
          <w:p w:rsidR="00097FA3" w:rsidRDefault="00EC422B">
            <w:pPr>
              <w:ind w:left="80"/>
              <w:rPr>
                <w:sz w:val="20"/>
                <w:szCs w:val="20"/>
              </w:rPr>
            </w:pPr>
            <w:r>
              <w:rPr>
                <w:rFonts w:eastAsia="Times New Roman"/>
              </w:rPr>
              <w:t>Contracting authority/organizer of</w:t>
            </w:r>
          </w:p>
        </w:tc>
        <w:tc>
          <w:tcPr>
            <w:tcW w:w="4200" w:type="dxa"/>
            <w:tcBorders>
              <w:right w:val="single" w:sz="8" w:space="0" w:color="auto"/>
            </w:tcBorders>
            <w:vAlign w:val="bottom"/>
          </w:tcPr>
          <w:p w:rsidR="00097FA3" w:rsidRPr="00EC422B" w:rsidRDefault="00E567E6">
            <w:pPr>
              <w:spacing w:line="242" w:lineRule="exact"/>
              <w:ind w:left="100"/>
              <w:rPr>
                <w:sz w:val="20"/>
                <w:szCs w:val="20"/>
                <w:highlight w:val="yellow"/>
              </w:rPr>
            </w:pPr>
            <w:r w:rsidRPr="00E567E6">
              <w:rPr>
                <w:rFonts w:eastAsia="Times New Roman"/>
                <w:b/>
                <w:bCs/>
                <w:i/>
                <w:iCs/>
              </w:rPr>
              <w:t>PI “National Office for Vine and Wine”</w:t>
            </w:r>
            <w:r w:rsidR="00EC422B" w:rsidRPr="00EC422B">
              <w:rPr>
                <w:rFonts w:eastAsia="Times New Roman"/>
                <w:b/>
                <w:bCs/>
                <w:i/>
                <w:iCs/>
                <w:highlight w:val="yellow"/>
              </w:rPr>
              <w:t>IDNO:</w:t>
            </w:r>
          </w:p>
        </w:tc>
        <w:tc>
          <w:tcPr>
            <w:tcW w:w="30" w:type="dxa"/>
            <w:vAlign w:val="bottom"/>
          </w:tcPr>
          <w:p w:rsidR="00097FA3" w:rsidRDefault="00097FA3">
            <w:pPr>
              <w:rPr>
                <w:sz w:val="1"/>
                <w:szCs w:val="1"/>
              </w:rPr>
            </w:pPr>
          </w:p>
        </w:tc>
      </w:tr>
      <w:tr w:rsidR="00097FA3" w:rsidTr="00E567E6">
        <w:trPr>
          <w:trHeight w:val="132"/>
        </w:trPr>
        <w:tc>
          <w:tcPr>
            <w:tcW w:w="660" w:type="dxa"/>
            <w:vMerge w:val="restart"/>
            <w:tcBorders>
              <w:left w:val="single" w:sz="8" w:space="0" w:color="auto"/>
              <w:right w:val="single" w:sz="8" w:space="0" w:color="auto"/>
            </w:tcBorders>
            <w:vAlign w:val="bottom"/>
          </w:tcPr>
          <w:p w:rsidR="00097FA3" w:rsidRDefault="00EC422B">
            <w:pPr>
              <w:spacing w:line="271" w:lineRule="exact"/>
              <w:jc w:val="center"/>
              <w:rPr>
                <w:sz w:val="20"/>
                <w:szCs w:val="20"/>
              </w:rPr>
            </w:pPr>
            <w:r>
              <w:rPr>
                <w:rFonts w:eastAsia="Times New Roman"/>
                <w:w w:val="94"/>
                <w:sz w:val="24"/>
                <w:szCs w:val="24"/>
              </w:rPr>
              <w:t>1.1.</w:t>
            </w:r>
          </w:p>
        </w:tc>
        <w:tc>
          <w:tcPr>
            <w:tcW w:w="4020" w:type="dxa"/>
            <w:vMerge/>
            <w:tcBorders>
              <w:right w:val="single" w:sz="8" w:space="0" w:color="auto"/>
            </w:tcBorders>
            <w:vAlign w:val="bottom"/>
          </w:tcPr>
          <w:p w:rsidR="00097FA3" w:rsidRDefault="00097FA3">
            <w:pPr>
              <w:rPr>
                <w:sz w:val="11"/>
                <w:szCs w:val="11"/>
              </w:rPr>
            </w:pPr>
          </w:p>
        </w:tc>
        <w:tc>
          <w:tcPr>
            <w:tcW w:w="4200" w:type="dxa"/>
            <w:vMerge w:val="restart"/>
            <w:tcBorders>
              <w:right w:val="single" w:sz="8" w:space="0" w:color="auto"/>
            </w:tcBorders>
            <w:vAlign w:val="bottom"/>
          </w:tcPr>
          <w:p w:rsidR="00097FA3" w:rsidRPr="00EC422B" w:rsidRDefault="00E567E6">
            <w:pPr>
              <w:ind w:left="100"/>
              <w:rPr>
                <w:sz w:val="20"/>
                <w:szCs w:val="20"/>
                <w:highlight w:val="yellow"/>
              </w:rPr>
            </w:pPr>
            <w:r w:rsidRPr="00E567E6">
              <w:rPr>
                <w:rFonts w:ascii="Helvetica" w:eastAsia="Helvetica" w:hAnsi="Helvetica" w:cs="Helvetica"/>
                <w:color w:val="333333"/>
              </w:rPr>
              <w:t>1013620012945</w:t>
            </w:r>
          </w:p>
        </w:tc>
        <w:tc>
          <w:tcPr>
            <w:tcW w:w="30" w:type="dxa"/>
            <w:vAlign w:val="bottom"/>
          </w:tcPr>
          <w:p w:rsidR="00097FA3" w:rsidRDefault="00097FA3">
            <w:pPr>
              <w:rPr>
                <w:sz w:val="1"/>
                <w:szCs w:val="1"/>
              </w:rPr>
            </w:pPr>
          </w:p>
        </w:tc>
      </w:tr>
      <w:tr w:rsidR="00097FA3" w:rsidTr="00E567E6">
        <w:trPr>
          <w:trHeight w:val="138"/>
        </w:trPr>
        <w:tc>
          <w:tcPr>
            <w:tcW w:w="660" w:type="dxa"/>
            <w:vMerge/>
            <w:tcBorders>
              <w:left w:val="single" w:sz="8" w:space="0" w:color="auto"/>
              <w:right w:val="single" w:sz="8" w:space="0" w:color="auto"/>
            </w:tcBorders>
            <w:vAlign w:val="bottom"/>
          </w:tcPr>
          <w:p w:rsidR="00097FA3" w:rsidRDefault="00097FA3">
            <w:pPr>
              <w:rPr>
                <w:sz w:val="12"/>
                <w:szCs w:val="12"/>
              </w:rPr>
            </w:pPr>
          </w:p>
        </w:tc>
        <w:tc>
          <w:tcPr>
            <w:tcW w:w="4020" w:type="dxa"/>
            <w:vMerge w:val="restart"/>
            <w:tcBorders>
              <w:right w:val="single" w:sz="8" w:space="0" w:color="auto"/>
            </w:tcBorders>
            <w:vAlign w:val="bottom"/>
          </w:tcPr>
          <w:p w:rsidR="00097FA3" w:rsidRDefault="00EC422B">
            <w:pPr>
              <w:ind w:left="80"/>
              <w:rPr>
                <w:sz w:val="20"/>
                <w:szCs w:val="20"/>
              </w:rPr>
            </w:pPr>
            <w:r>
              <w:rPr>
                <w:rFonts w:eastAsia="Times New Roman"/>
              </w:rPr>
              <w:t>procedure, IDNO:</w:t>
            </w:r>
          </w:p>
        </w:tc>
        <w:tc>
          <w:tcPr>
            <w:tcW w:w="4200" w:type="dxa"/>
            <w:vMerge/>
            <w:tcBorders>
              <w:right w:val="single" w:sz="8" w:space="0" w:color="auto"/>
            </w:tcBorders>
            <w:vAlign w:val="bottom"/>
          </w:tcPr>
          <w:p w:rsidR="00097FA3" w:rsidRPr="00EC422B" w:rsidRDefault="00097FA3">
            <w:pPr>
              <w:rPr>
                <w:sz w:val="12"/>
                <w:szCs w:val="12"/>
                <w:highlight w:val="yellow"/>
              </w:rPr>
            </w:pPr>
          </w:p>
        </w:tc>
        <w:tc>
          <w:tcPr>
            <w:tcW w:w="30" w:type="dxa"/>
            <w:vAlign w:val="bottom"/>
          </w:tcPr>
          <w:p w:rsidR="00097FA3" w:rsidRDefault="00097FA3">
            <w:pPr>
              <w:rPr>
                <w:sz w:val="1"/>
                <w:szCs w:val="1"/>
              </w:rPr>
            </w:pPr>
          </w:p>
        </w:tc>
      </w:tr>
      <w:tr w:rsidR="00097FA3" w:rsidTr="00E567E6">
        <w:trPr>
          <w:trHeight w:val="116"/>
        </w:trPr>
        <w:tc>
          <w:tcPr>
            <w:tcW w:w="660" w:type="dxa"/>
            <w:tcBorders>
              <w:left w:val="single" w:sz="8" w:space="0" w:color="auto"/>
              <w:right w:val="single" w:sz="8" w:space="0" w:color="auto"/>
            </w:tcBorders>
            <w:vAlign w:val="bottom"/>
          </w:tcPr>
          <w:p w:rsidR="00097FA3" w:rsidRDefault="00097FA3">
            <w:pPr>
              <w:rPr>
                <w:sz w:val="10"/>
                <w:szCs w:val="10"/>
              </w:rPr>
            </w:pPr>
          </w:p>
        </w:tc>
        <w:tc>
          <w:tcPr>
            <w:tcW w:w="4020" w:type="dxa"/>
            <w:vMerge/>
            <w:tcBorders>
              <w:right w:val="single" w:sz="8" w:space="0" w:color="auto"/>
            </w:tcBorders>
            <w:vAlign w:val="bottom"/>
          </w:tcPr>
          <w:p w:rsidR="00097FA3" w:rsidRDefault="00097FA3">
            <w:pPr>
              <w:rPr>
                <w:sz w:val="10"/>
                <w:szCs w:val="10"/>
              </w:rPr>
            </w:pPr>
          </w:p>
        </w:tc>
        <w:tc>
          <w:tcPr>
            <w:tcW w:w="4200" w:type="dxa"/>
            <w:tcBorders>
              <w:right w:val="single" w:sz="8" w:space="0" w:color="auto"/>
            </w:tcBorders>
            <w:vAlign w:val="bottom"/>
          </w:tcPr>
          <w:p w:rsidR="00097FA3" w:rsidRPr="00EC422B" w:rsidRDefault="00097FA3">
            <w:pPr>
              <w:rPr>
                <w:sz w:val="10"/>
                <w:szCs w:val="10"/>
                <w:highlight w:val="yellow"/>
              </w:rPr>
            </w:pPr>
          </w:p>
        </w:tc>
        <w:tc>
          <w:tcPr>
            <w:tcW w:w="30" w:type="dxa"/>
            <w:vAlign w:val="bottom"/>
          </w:tcPr>
          <w:p w:rsidR="00097FA3" w:rsidRDefault="00097FA3">
            <w:pPr>
              <w:rPr>
                <w:sz w:val="1"/>
                <w:szCs w:val="1"/>
              </w:rPr>
            </w:pPr>
          </w:p>
        </w:tc>
      </w:tr>
      <w:tr w:rsidR="00097FA3" w:rsidTr="00E567E6">
        <w:trPr>
          <w:trHeight w:val="144"/>
        </w:trPr>
        <w:tc>
          <w:tcPr>
            <w:tcW w:w="660" w:type="dxa"/>
            <w:tcBorders>
              <w:left w:val="single" w:sz="8" w:space="0" w:color="auto"/>
              <w:bottom w:val="single" w:sz="8" w:space="0" w:color="auto"/>
              <w:right w:val="single" w:sz="8" w:space="0" w:color="auto"/>
            </w:tcBorders>
            <w:vAlign w:val="bottom"/>
          </w:tcPr>
          <w:p w:rsidR="00097FA3" w:rsidRDefault="00097FA3">
            <w:pPr>
              <w:rPr>
                <w:sz w:val="12"/>
                <w:szCs w:val="12"/>
              </w:rPr>
            </w:pPr>
          </w:p>
        </w:tc>
        <w:tc>
          <w:tcPr>
            <w:tcW w:w="4020" w:type="dxa"/>
            <w:tcBorders>
              <w:bottom w:val="single" w:sz="8" w:space="0" w:color="auto"/>
              <w:right w:val="single" w:sz="8" w:space="0" w:color="auto"/>
            </w:tcBorders>
            <w:vAlign w:val="bottom"/>
          </w:tcPr>
          <w:p w:rsidR="00097FA3" w:rsidRDefault="00097FA3">
            <w:pPr>
              <w:rPr>
                <w:sz w:val="12"/>
                <w:szCs w:val="12"/>
              </w:rPr>
            </w:pPr>
          </w:p>
        </w:tc>
        <w:tc>
          <w:tcPr>
            <w:tcW w:w="4200" w:type="dxa"/>
            <w:tcBorders>
              <w:bottom w:val="single" w:sz="8" w:space="0" w:color="auto"/>
              <w:right w:val="single" w:sz="8" w:space="0" w:color="auto"/>
            </w:tcBorders>
            <w:vAlign w:val="bottom"/>
          </w:tcPr>
          <w:p w:rsidR="00097FA3" w:rsidRPr="00EC422B" w:rsidRDefault="00097FA3">
            <w:pPr>
              <w:rPr>
                <w:sz w:val="12"/>
                <w:szCs w:val="12"/>
                <w:highlight w:val="yellow"/>
              </w:rPr>
            </w:pPr>
          </w:p>
        </w:tc>
        <w:tc>
          <w:tcPr>
            <w:tcW w:w="30" w:type="dxa"/>
            <w:vAlign w:val="bottom"/>
          </w:tcPr>
          <w:p w:rsidR="00097FA3" w:rsidRDefault="00097FA3">
            <w:pPr>
              <w:rPr>
                <w:sz w:val="1"/>
                <w:szCs w:val="1"/>
              </w:rPr>
            </w:pPr>
          </w:p>
        </w:tc>
      </w:tr>
      <w:tr w:rsidR="00097FA3" w:rsidTr="00E567E6">
        <w:trPr>
          <w:trHeight w:val="287"/>
        </w:trPr>
        <w:tc>
          <w:tcPr>
            <w:tcW w:w="660" w:type="dxa"/>
            <w:vMerge w:val="restart"/>
            <w:tcBorders>
              <w:left w:val="single" w:sz="8" w:space="0" w:color="auto"/>
              <w:right w:val="single" w:sz="8" w:space="0" w:color="auto"/>
            </w:tcBorders>
            <w:vAlign w:val="bottom"/>
          </w:tcPr>
          <w:p w:rsidR="00097FA3" w:rsidRDefault="00EC422B">
            <w:pPr>
              <w:jc w:val="center"/>
              <w:rPr>
                <w:sz w:val="20"/>
                <w:szCs w:val="20"/>
              </w:rPr>
            </w:pPr>
            <w:r>
              <w:rPr>
                <w:rFonts w:eastAsia="Times New Roman"/>
                <w:w w:val="94"/>
                <w:sz w:val="24"/>
                <w:szCs w:val="24"/>
              </w:rPr>
              <w:t>1.2.</w:t>
            </w:r>
          </w:p>
        </w:tc>
        <w:tc>
          <w:tcPr>
            <w:tcW w:w="4020" w:type="dxa"/>
            <w:vMerge w:val="restart"/>
            <w:tcBorders>
              <w:right w:val="single" w:sz="8" w:space="0" w:color="auto"/>
            </w:tcBorders>
            <w:vAlign w:val="bottom"/>
          </w:tcPr>
          <w:p w:rsidR="00097FA3" w:rsidRDefault="00EC422B">
            <w:pPr>
              <w:ind w:left="80"/>
              <w:rPr>
                <w:sz w:val="20"/>
                <w:szCs w:val="20"/>
              </w:rPr>
            </w:pPr>
            <w:r>
              <w:rPr>
                <w:rFonts w:eastAsia="Times New Roman"/>
              </w:rPr>
              <w:t>Object of procurement:</w:t>
            </w:r>
          </w:p>
        </w:tc>
        <w:tc>
          <w:tcPr>
            <w:tcW w:w="4200" w:type="dxa"/>
            <w:tcBorders>
              <w:right w:val="single" w:sz="8" w:space="0" w:color="auto"/>
            </w:tcBorders>
            <w:vAlign w:val="bottom"/>
          </w:tcPr>
          <w:p w:rsidR="00097FA3" w:rsidRPr="00EC422B" w:rsidRDefault="00E567E6">
            <w:pPr>
              <w:ind w:left="100"/>
              <w:rPr>
                <w:sz w:val="20"/>
                <w:szCs w:val="20"/>
                <w:highlight w:val="yellow"/>
              </w:rPr>
            </w:pPr>
            <w:r>
              <w:rPr>
                <w:rFonts w:eastAsia="Times New Roman"/>
                <w:b/>
                <w:bCs/>
                <w:i/>
                <w:iCs/>
                <w:sz w:val="24"/>
                <w:szCs w:val="24"/>
                <w:highlight w:val="yellow"/>
              </w:rPr>
              <w:t>Stand Exhibition</w:t>
            </w:r>
          </w:p>
        </w:tc>
        <w:tc>
          <w:tcPr>
            <w:tcW w:w="30" w:type="dxa"/>
            <w:vAlign w:val="bottom"/>
          </w:tcPr>
          <w:p w:rsidR="00097FA3" w:rsidRDefault="00097FA3">
            <w:pPr>
              <w:rPr>
                <w:sz w:val="1"/>
                <w:szCs w:val="1"/>
              </w:rPr>
            </w:pPr>
          </w:p>
        </w:tc>
      </w:tr>
      <w:tr w:rsidR="00097FA3" w:rsidTr="00E567E6">
        <w:trPr>
          <w:trHeight w:val="134"/>
        </w:trPr>
        <w:tc>
          <w:tcPr>
            <w:tcW w:w="660" w:type="dxa"/>
            <w:vMerge/>
            <w:tcBorders>
              <w:left w:val="single" w:sz="8" w:space="0" w:color="auto"/>
              <w:right w:val="single" w:sz="8" w:space="0" w:color="auto"/>
            </w:tcBorders>
            <w:vAlign w:val="bottom"/>
          </w:tcPr>
          <w:p w:rsidR="00097FA3" w:rsidRDefault="00097FA3">
            <w:pPr>
              <w:rPr>
                <w:sz w:val="11"/>
                <w:szCs w:val="11"/>
              </w:rPr>
            </w:pPr>
          </w:p>
        </w:tc>
        <w:tc>
          <w:tcPr>
            <w:tcW w:w="4020" w:type="dxa"/>
            <w:vMerge/>
            <w:tcBorders>
              <w:right w:val="single" w:sz="8" w:space="0" w:color="auto"/>
            </w:tcBorders>
            <w:vAlign w:val="bottom"/>
          </w:tcPr>
          <w:p w:rsidR="00097FA3" w:rsidRDefault="00097FA3">
            <w:pPr>
              <w:rPr>
                <w:sz w:val="11"/>
                <w:szCs w:val="11"/>
              </w:rPr>
            </w:pPr>
          </w:p>
        </w:tc>
        <w:tc>
          <w:tcPr>
            <w:tcW w:w="4200" w:type="dxa"/>
            <w:vMerge w:val="restart"/>
            <w:tcBorders>
              <w:right w:val="single" w:sz="8" w:space="0" w:color="auto"/>
            </w:tcBorders>
            <w:vAlign w:val="bottom"/>
          </w:tcPr>
          <w:p w:rsidR="00097FA3" w:rsidRPr="00EC422B" w:rsidRDefault="00097FA3" w:rsidP="00E567E6">
            <w:pPr>
              <w:rPr>
                <w:sz w:val="20"/>
                <w:szCs w:val="20"/>
                <w:highlight w:val="yellow"/>
              </w:rPr>
            </w:pPr>
          </w:p>
        </w:tc>
        <w:tc>
          <w:tcPr>
            <w:tcW w:w="30" w:type="dxa"/>
            <w:vAlign w:val="bottom"/>
          </w:tcPr>
          <w:p w:rsidR="00097FA3" w:rsidRDefault="00097FA3">
            <w:pPr>
              <w:rPr>
                <w:sz w:val="1"/>
                <w:szCs w:val="1"/>
              </w:rPr>
            </w:pPr>
          </w:p>
        </w:tc>
      </w:tr>
      <w:tr w:rsidR="00097FA3" w:rsidTr="00E567E6">
        <w:trPr>
          <w:trHeight w:val="105"/>
        </w:trPr>
        <w:tc>
          <w:tcPr>
            <w:tcW w:w="660" w:type="dxa"/>
            <w:tcBorders>
              <w:left w:val="single" w:sz="8" w:space="0" w:color="auto"/>
              <w:right w:val="single" w:sz="8" w:space="0" w:color="auto"/>
            </w:tcBorders>
            <w:vAlign w:val="bottom"/>
          </w:tcPr>
          <w:p w:rsidR="00097FA3" w:rsidRDefault="00097FA3">
            <w:pPr>
              <w:rPr>
                <w:sz w:val="12"/>
                <w:szCs w:val="12"/>
              </w:rPr>
            </w:pPr>
          </w:p>
        </w:tc>
        <w:tc>
          <w:tcPr>
            <w:tcW w:w="4020" w:type="dxa"/>
            <w:tcBorders>
              <w:right w:val="single" w:sz="8" w:space="0" w:color="auto"/>
            </w:tcBorders>
            <w:vAlign w:val="bottom"/>
          </w:tcPr>
          <w:p w:rsidR="00097FA3" w:rsidRDefault="00097FA3">
            <w:pPr>
              <w:rPr>
                <w:sz w:val="12"/>
                <w:szCs w:val="12"/>
              </w:rPr>
            </w:pPr>
          </w:p>
        </w:tc>
        <w:tc>
          <w:tcPr>
            <w:tcW w:w="4200" w:type="dxa"/>
            <w:vMerge/>
            <w:tcBorders>
              <w:right w:val="single" w:sz="8" w:space="0" w:color="auto"/>
            </w:tcBorders>
            <w:vAlign w:val="bottom"/>
          </w:tcPr>
          <w:p w:rsidR="00097FA3" w:rsidRPr="00EC422B" w:rsidRDefault="00097FA3">
            <w:pPr>
              <w:rPr>
                <w:sz w:val="12"/>
                <w:szCs w:val="12"/>
                <w:highlight w:val="yellow"/>
              </w:rPr>
            </w:pPr>
          </w:p>
        </w:tc>
        <w:tc>
          <w:tcPr>
            <w:tcW w:w="30" w:type="dxa"/>
            <w:vAlign w:val="bottom"/>
          </w:tcPr>
          <w:p w:rsidR="00097FA3" w:rsidRDefault="00097FA3">
            <w:pPr>
              <w:rPr>
                <w:sz w:val="1"/>
                <w:szCs w:val="1"/>
              </w:rPr>
            </w:pPr>
          </w:p>
        </w:tc>
      </w:tr>
      <w:tr w:rsidR="00097FA3" w:rsidTr="00E567E6">
        <w:trPr>
          <w:trHeight w:val="24"/>
        </w:trPr>
        <w:tc>
          <w:tcPr>
            <w:tcW w:w="660" w:type="dxa"/>
            <w:tcBorders>
              <w:left w:val="single" w:sz="8" w:space="0" w:color="auto"/>
              <w:bottom w:val="single" w:sz="8" w:space="0" w:color="auto"/>
              <w:right w:val="single" w:sz="8" w:space="0" w:color="auto"/>
            </w:tcBorders>
            <w:vAlign w:val="bottom"/>
          </w:tcPr>
          <w:p w:rsidR="00097FA3" w:rsidRDefault="00097FA3">
            <w:pPr>
              <w:rPr>
                <w:sz w:val="2"/>
                <w:szCs w:val="2"/>
              </w:rPr>
            </w:pPr>
          </w:p>
        </w:tc>
        <w:tc>
          <w:tcPr>
            <w:tcW w:w="4020" w:type="dxa"/>
            <w:tcBorders>
              <w:bottom w:val="single" w:sz="8" w:space="0" w:color="auto"/>
              <w:right w:val="single" w:sz="8" w:space="0" w:color="auto"/>
            </w:tcBorders>
            <w:vAlign w:val="bottom"/>
          </w:tcPr>
          <w:p w:rsidR="00097FA3" w:rsidRDefault="00097FA3">
            <w:pPr>
              <w:rPr>
                <w:sz w:val="2"/>
                <w:szCs w:val="2"/>
              </w:rPr>
            </w:pPr>
          </w:p>
        </w:tc>
        <w:tc>
          <w:tcPr>
            <w:tcW w:w="4200" w:type="dxa"/>
            <w:tcBorders>
              <w:bottom w:val="single" w:sz="8" w:space="0" w:color="auto"/>
              <w:right w:val="single" w:sz="8" w:space="0" w:color="auto"/>
            </w:tcBorders>
            <w:vAlign w:val="bottom"/>
          </w:tcPr>
          <w:p w:rsidR="00097FA3" w:rsidRPr="00EC422B" w:rsidRDefault="00097FA3">
            <w:pPr>
              <w:rPr>
                <w:sz w:val="2"/>
                <w:szCs w:val="2"/>
                <w:highlight w:val="yellow"/>
              </w:rPr>
            </w:pPr>
          </w:p>
        </w:tc>
        <w:tc>
          <w:tcPr>
            <w:tcW w:w="30" w:type="dxa"/>
            <w:vAlign w:val="bottom"/>
          </w:tcPr>
          <w:p w:rsidR="00097FA3" w:rsidRDefault="00097FA3">
            <w:pPr>
              <w:rPr>
                <w:sz w:val="1"/>
                <w:szCs w:val="1"/>
              </w:rPr>
            </w:pPr>
          </w:p>
        </w:tc>
      </w:tr>
      <w:tr w:rsidR="00097FA3" w:rsidTr="00E567E6">
        <w:trPr>
          <w:trHeight w:val="288"/>
        </w:trPr>
        <w:tc>
          <w:tcPr>
            <w:tcW w:w="660" w:type="dxa"/>
            <w:vMerge w:val="restart"/>
            <w:tcBorders>
              <w:left w:val="single" w:sz="8" w:space="0" w:color="auto"/>
              <w:right w:val="single" w:sz="8" w:space="0" w:color="auto"/>
            </w:tcBorders>
            <w:vAlign w:val="bottom"/>
          </w:tcPr>
          <w:p w:rsidR="00097FA3" w:rsidRDefault="00EC422B">
            <w:pPr>
              <w:jc w:val="center"/>
              <w:rPr>
                <w:sz w:val="20"/>
                <w:szCs w:val="20"/>
              </w:rPr>
            </w:pPr>
            <w:r>
              <w:rPr>
                <w:rFonts w:eastAsia="Times New Roman"/>
                <w:w w:val="94"/>
                <w:sz w:val="24"/>
                <w:szCs w:val="24"/>
              </w:rPr>
              <w:t>1.3.</w:t>
            </w:r>
          </w:p>
        </w:tc>
        <w:tc>
          <w:tcPr>
            <w:tcW w:w="4020" w:type="dxa"/>
            <w:tcBorders>
              <w:right w:val="single" w:sz="8" w:space="0" w:color="auto"/>
            </w:tcBorders>
            <w:vAlign w:val="bottom"/>
          </w:tcPr>
          <w:p w:rsidR="00097FA3" w:rsidRDefault="00EC422B">
            <w:pPr>
              <w:ind w:left="80"/>
              <w:rPr>
                <w:sz w:val="20"/>
                <w:szCs w:val="20"/>
              </w:rPr>
            </w:pPr>
            <w:r>
              <w:rPr>
                <w:rFonts w:eastAsia="Times New Roman"/>
              </w:rPr>
              <w:t>Number and type of procurement</w:t>
            </w:r>
          </w:p>
        </w:tc>
        <w:tc>
          <w:tcPr>
            <w:tcW w:w="4200" w:type="dxa"/>
            <w:tcBorders>
              <w:right w:val="single" w:sz="8" w:space="0" w:color="auto"/>
            </w:tcBorders>
            <w:vAlign w:val="bottom"/>
          </w:tcPr>
          <w:p w:rsidR="00097FA3" w:rsidRPr="00EC422B" w:rsidRDefault="00EC422B">
            <w:pPr>
              <w:ind w:left="100"/>
              <w:rPr>
                <w:sz w:val="20"/>
                <w:szCs w:val="20"/>
                <w:highlight w:val="yellow"/>
              </w:rPr>
            </w:pPr>
            <w:r w:rsidRPr="00EC422B">
              <w:rPr>
                <w:rFonts w:eastAsia="Times New Roman"/>
                <w:b/>
                <w:bCs/>
                <w:i/>
                <w:iCs/>
                <w:highlight w:val="yellow"/>
              </w:rPr>
              <w:t>No.:</w:t>
            </w:r>
          </w:p>
        </w:tc>
        <w:tc>
          <w:tcPr>
            <w:tcW w:w="30" w:type="dxa"/>
            <w:vAlign w:val="bottom"/>
          </w:tcPr>
          <w:p w:rsidR="00097FA3" w:rsidRDefault="00097FA3">
            <w:pPr>
              <w:rPr>
                <w:sz w:val="1"/>
                <w:szCs w:val="1"/>
              </w:rPr>
            </w:pPr>
          </w:p>
        </w:tc>
      </w:tr>
      <w:tr w:rsidR="00097FA3" w:rsidTr="00E567E6">
        <w:trPr>
          <w:trHeight w:val="131"/>
        </w:trPr>
        <w:tc>
          <w:tcPr>
            <w:tcW w:w="660" w:type="dxa"/>
            <w:vMerge/>
            <w:tcBorders>
              <w:left w:val="single" w:sz="8" w:space="0" w:color="auto"/>
              <w:right w:val="single" w:sz="8" w:space="0" w:color="auto"/>
            </w:tcBorders>
            <w:vAlign w:val="bottom"/>
          </w:tcPr>
          <w:p w:rsidR="00097FA3" w:rsidRDefault="00097FA3">
            <w:pPr>
              <w:rPr>
                <w:sz w:val="11"/>
                <w:szCs w:val="11"/>
              </w:rPr>
            </w:pPr>
          </w:p>
        </w:tc>
        <w:tc>
          <w:tcPr>
            <w:tcW w:w="4020" w:type="dxa"/>
            <w:vMerge w:val="restart"/>
            <w:tcBorders>
              <w:right w:val="single" w:sz="8" w:space="0" w:color="auto"/>
            </w:tcBorders>
            <w:vAlign w:val="bottom"/>
          </w:tcPr>
          <w:p w:rsidR="00097FA3" w:rsidRDefault="00EC422B">
            <w:pPr>
              <w:spacing w:line="247" w:lineRule="exact"/>
              <w:ind w:left="80"/>
              <w:rPr>
                <w:sz w:val="20"/>
                <w:szCs w:val="20"/>
              </w:rPr>
            </w:pPr>
            <w:r>
              <w:rPr>
                <w:rFonts w:eastAsia="Times New Roman"/>
              </w:rPr>
              <w:t>procedure:</w:t>
            </w:r>
          </w:p>
        </w:tc>
        <w:tc>
          <w:tcPr>
            <w:tcW w:w="4200" w:type="dxa"/>
            <w:vMerge w:val="restart"/>
            <w:tcBorders>
              <w:right w:val="single" w:sz="8" w:space="0" w:color="auto"/>
            </w:tcBorders>
            <w:vAlign w:val="bottom"/>
          </w:tcPr>
          <w:p w:rsidR="00097FA3" w:rsidRPr="00EC422B" w:rsidRDefault="00EC422B">
            <w:pPr>
              <w:ind w:left="100"/>
              <w:rPr>
                <w:sz w:val="20"/>
                <w:szCs w:val="20"/>
                <w:highlight w:val="yellow"/>
              </w:rPr>
            </w:pPr>
            <w:r w:rsidRPr="00EC422B">
              <w:rPr>
                <w:rFonts w:eastAsia="Times New Roman"/>
                <w:b/>
                <w:bCs/>
                <w:i/>
                <w:iCs/>
                <w:highlight w:val="yellow"/>
              </w:rPr>
              <w:t>Type of procurement procedure:</w:t>
            </w:r>
          </w:p>
        </w:tc>
        <w:tc>
          <w:tcPr>
            <w:tcW w:w="30" w:type="dxa"/>
            <w:vAlign w:val="bottom"/>
          </w:tcPr>
          <w:p w:rsidR="00097FA3" w:rsidRDefault="00097FA3">
            <w:pPr>
              <w:rPr>
                <w:sz w:val="1"/>
                <w:szCs w:val="1"/>
              </w:rPr>
            </w:pPr>
          </w:p>
        </w:tc>
      </w:tr>
      <w:tr w:rsidR="00097FA3" w:rsidTr="00E567E6">
        <w:trPr>
          <w:trHeight w:val="121"/>
        </w:trPr>
        <w:tc>
          <w:tcPr>
            <w:tcW w:w="660" w:type="dxa"/>
            <w:tcBorders>
              <w:left w:val="single" w:sz="8" w:space="0" w:color="auto"/>
              <w:right w:val="single" w:sz="8" w:space="0" w:color="auto"/>
            </w:tcBorders>
            <w:vAlign w:val="bottom"/>
          </w:tcPr>
          <w:p w:rsidR="00097FA3" w:rsidRDefault="00097FA3">
            <w:pPr>
              <w:rPr>
                <w:sz w:val="10"/>
                <w:szCs w:val="10"/>
              </w:rPr>
            </w:pPr>
          </w:p>
        </w:tc>
        <w:tc>
          <w:tcPr>
            <w:tcW w:w="4020" w:type="dxa"/>
            <w:vMerge/>
            <w:tcBorders>
              <w:right w:val="single" w:sz="8" w:space="0" w:color="auto"/>
            </w:tcBorders>
            <w:vAlign w:val="bottom"/>
          </w:tcPr>
          <w:p w:rsidR="00097FA3" w:rsidRDefault="00097FA3">
            <w:pPr>
              <w:rPr>
                <w:sz w:val="10"/>
                <w:szCs w:val="10"/>
              </w:rPr>
            </w:pPr>
          </w:p>
        </w:tc>
        <w:tc>
          <w:tcPr>
            <w:tcW w:w="4200" w:type="dxa"/>
            <w:vMerge/>
            <w:tcBorders>
              <w:right w:val="single" w:sz="8" w:space="0" w:color="auto"/>
            </w:tcBorders>
            <w:vAlign w:val="bottom"/>
          </w:tcPr>
          <w:p w:rsidR="00097FA3" w:rsidRPr="00EC422B" w:rsidRDefault="00097FA3">
            <w:pPr>
              <w:rPr>
                <w:sz w:val="10"/>
                <w:szCs w:val="10"/>
                <w:highlight w:val="yellow"/>
              </w:rPr>
            </w:pPr>
          </w:p>
        </w:tc>
        <w:tc>
          <w:tcPr>
            <w:tcW w:w="30" w:type="dxa"/>
            <w:vAlign w:val="bottom"/>
          </w:tcPr>
          <w:p w:rsidR="00097FA3" w:rsidRDefault="00097FA3">
            <w:pPr>
              <w:rPr>
                <w:sz w:val="1"/>
                <w:szCs w:val="1"/>
              </w:rPr>
            </w:pPr>
          </w:p>
        </w:tc>
      </w:tr>
      <w:tr w:rsidR="00097FA3" w:rsidTr="00E567E6">
        <w:trPr>
          <w:trHeight w:val="48"/>
        </w:trPr>
        <w:tc>
          <w:tcPr>
            <w:tcW w:w="660" w:type="dxa"/>
            <w:tcBorders>
              <w:left w:val="single" w:sz="8" w:space="0" w:color="auto"/>
              <w:bottom w:val="single" w:sz="8" w:space="0" w:color="auto"/>
              <w:right w:val="single" w:sz="8" w:space="0" w:color="auto"/>
            </w:tcBorders>
            <w:vAlign w:val="bottom"/>
          </w:tcPr>
          <w:p w:rsidR="00097FA3" w:rsidRDefault="00097FA3">
            <w:pPr>
              <w:rPr>
                <w:sz w:val="4"/>
                <w:szCs w:val="4"/>
              </w:rPr>
            </w:pPr>
          </w:p>
        </w:tc>
        <w:tc>
          <w:tcPr>
            <w:tcW w:w="4020" w:type="dxa"/>
            <w:tcBorders>
              <w:bottom w:val="single" w:sz="8" w:space="0" w:color="auto"/>
              <w:right w:val="single" w:sz="8" w:space="0" w:color="auto"/>
            </w:tcBorders>
            <w:vAlign w:val="bottom"/>
          </w:tcPr>
          <w:p w:rsidR="00097FA3" w:rsidRDefault="00097FA3">
            <w:pPr>
              <w:rPr>
                <w:sz w:val="4"/>
                <w:szCs w:val="4"/>
              </w:rPr>
            </w:pPr>
          </w:p>
        </w:tc>
        <w:tc>
          <w:tcPr>
            <w:tcW w:w="4200" w:type="dxa"/>
            <w:tcBorders>
              <w:bottom w:val="single" w:sz="8" w:space="0" w:color="auto"/>
              <w:right w:val="single" w:sz="8" w:space="0" w:color="auto"/>
            </w:tcBorders>
            <w:vAlign w:val="bottom"/>
          </w:tcPr>
          <w:p w:rsidR="00097FA3" w:rsidRPr="00EC422B" w:rsidRDefault="00097FA3">
            <w:pPr>
              <w:rPr>
                <w:sz w:val="4"/>
                <w:szCs w:val="4"/>
                <w:highlight w:val="yellow"/>
              </w:rPr>
            </w:pPr>
          </w:p>
        </w:tc>
        <w:tc>
          <w:tcPr>
            <w:tcW w:w="30" w:type="dxa"/>
            <w:vAlign w:val="bottom"/>
          </w:tcPr>
          <w:p w:rsidR="00097FA3" w:rsidRDefault="00097FA3">
            <w:pPr>
              <w:rPr>
                <w:sz w:val="1"/>
                <w:szCs w:val="1"/>
              </w:rPr>
            </w:pPr>
          </w:p>
        </w:tc>
      </w:tr>
      <w:tr w:rsidR="00097FA3" w:rsidTr="00E567E6">
        <w:trPr>
          <w:trHeight w:val="419"/>
        </w:trPr>
        <w:tc>
          <w:tcPr>
            <w:tcW w:w="66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4"/>
                <w:sz w:val="24"/>
                <w:szCs w:val="24"/>
              </w:rPr>
              <w:t>1.4.</w:t>
            </w:r>
          </w:p>
        </w:tc>
        <w:tc>
          <w:tcPr>
            <w:tcW w:w="4020" w:type="dxa"/>
            <w:tcBorders>
              <w:right w:val="single" w:sz="8" w:space="0" w:color="auto"/>
            </w:tcBorders>
            <w:vAlign w:val="bottom"/>
          </w:tcPr>
          <w:p w:rsidR="00097FA3" w:rsidRDefault="00EC422B">
            <w:pPr>
              <w:ind w:left="80"/>
              <w:rPr>
                <w:sz w:val="20"/>
                <w:szCs w:val="20"/>
              </w:rPr>
            </w:pPr>
            <w:r>
              <w:rPr>
                <w:rFonts w:eastAsia="Times New Roman"/>
              </w:rPr>
              <w:t>Type of procurement object:</w:t>
            </w:r>
          </w:p>
        </w:tc>
        <w:tc>
          <w:tcPr>
            <w:tcW w:w="4200" w:type="dxa"/>
            <w:tcBorders>
              <w:right w:val="single" w:sz="8" w:space="0" w:color="auto"/>
            </w:tcBorders>
            <w:vAlign w:val="bottom"/>
          </w:tcPr>
          <w:p w:rsidR="00097FA3" w:rsidRPr="00EC422B" w:rsidRDefault="00EC422B">
            <w:pPr>
              <w:ind w:left="100"/>
              <w:rPr>
                <w:sz w:val="20"/>
                <w:szCs w:val="20"/>
                <w:highlight w:val="yellow"/>
              </w:rPr>
            </w:pPr>
            <w:r w:rsidRPr="00EC422B">
              <w:rPr>
                <w:rFonts w:eastAsia="Times New Roman"/>
                <w:b/>
                <w:bCs/>
                <w:i/>
                <w:iCs/>
                <w:highlight w:val="yellow"/>
              </w:rPr>
              <w:t>Goods and services</w:t>
            </w:r>
          </w:p>
        </w:tc>
        <w:tc>
          <w:tcPr>
            <w:tcW w:w="30" w:type="dxa"/>
            <w:vAlign w:val="bottom"/>
          </w:tcPr>
          <w:p w:rsidR="00097FA3" w:rsidRDefault="00097FA3">
            <w:pPr>
              <w:rPr>
                <w:sz w:val="1"/>
                <w:szCs w:val="1"/>
              </w:rPr>
            </w:pPr>
          </w:p>
        </w:tc>
      </w:tr>
      <w:tr w:rsidR="00097FA3" w:rsidTr="00E567E6">
        <w:trPr>
          <w:trHeight w:val="168"/>
        </w:trPr>
        <w:tc>
          <w:tcPr>
            <w:tcW w:w="66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4020" w:type="dxa"/>
            <w:tcBorders>
              <w:bottom w:val="single" w:sz="8" w:space="0" w:color="auto"/>
              <w:right w:val="single" w:sz="8" w:space="0" w:color="auto"/>
            </w:tcBorders>
            <w:vAlign w:val="bottom"/>
          </w:tcPr>
          <w:p w:rsidR="00097FA3" w:rsidRDefault="00097FA3">
            <w:pPr>
              <w:rPr>
                <w:sz w:val="14"/>
                <w:szCs w:val="14"/>
              </w:rPr>
            </w:pPr>
          </w:p>
        </w:tc>
        <w:tc>
          <w:tcPr>
            <w:tcW w:w="4200" w:type="dxa"/>
            <w:tcBorders>
              <w:bottom w:val="single" w:sz="8" w:space="0" w:color="auto"/>
              <w:right w:val="single" w:sz="8" w:space="0" w:color="auto"/>
            </w:tcBorders>
            <w:vAlign w:val="bottom"/>
          </w:tcPr>
          <w:p w:rsidR="00097FA3" w:rsidRPr="00EC422B" w:rsidRDefault="00097FA3">
            <w:pPr>
              <w:rPr>
                <w:sz w:val="14"/>
                <w:szCs w:val="14"/>
                <w:highlight w:val="yellow"/>
              </w:rPr>
            </w:pPr>
          </w:p>
        </w:tc>
        <w:tc>
          <w:tcPr>
            <w:tcW w:w="30" w:type="dxa"/>
            <w:vAlign w:val="bottom"/>
          </w:tcPr>
          <w:p w:rsidR="00097FA3" w:rsidRDefault="00097FA3">
            <w:pPr>
              <w:rPr>
                <w:sz w:val="1"/>
                <w:szCs w:val="1"/>
              </w:rPr>
            </w:pPr>
          </w:p>
        </w:tc>
      </w:tr>
      <w:tr w:rsidR="00097FA3" w:rsidTr="00E567E6">
        <w:trPr>
          <w:trHeight w:val="419"/>
        </w:trPr>
        <w:tc>
          <w:tcPr>
            <w:tcW w:w="66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4"/>
                <w:sz w:val="24"/>
                <w:szCs w:val="24"/>
              </w:rPr>
              <w:t>1.5.</w:t>
            </w:r>
          </w:p>
        </w:tc>
        <w:tc>
          <w:tcPr>
            <w:tcW w:w="4020" w:type="dxa"/>
            <w:tcBorders>
              <w:right w:val="single" w:sz="8" w:space="0" w:color="auto"/>
            </w:tcBorders>
            <w:vAlign w:val="bottom"/>
          </w:tcPr>
          <w:p w:rsidR="00097FA3" w:rsidRDefault="00EC422B">
            <w:pPr>
              <w:ind w:left="80"/>
              <w:rPr>
                <w:sz w:val="20"/>
                <w:szCs w:val="20"/>
              </w:rPr>
            </w:pPr>
            <w:r>
              <w:rPr>
                <w:rFonts w:eastAsia="Times New Roman"/>
              </w:rPr>
              <w:t>Code CPV:</w:t>
            </w:r>
          </w:p>
        </w:tc>
        <w:tc>
          <w:tcPr>
            <w:tcW w:w="4200" w:type="dxa"/>
            <w:vMerge w:val="restart"/>
            <w:tcBorders>
              <w:right w:val="single" w:sz="8" w:space="0" w:color="auto"/>
            </w:tcBorders>
            <w:vAlign w:val="bottom"/>
          </w:tcPr>
          <w:p w:rsidR="00097FA3" w:rsidRPr="00EC422B" w:rsidRDefault="00E567E6">
            <w:pPr>
              <w:ind w:left="100"/>
              <w:rPr>
                <w:sz w:val="20"/>
                <w:szCs w:val="20"/>
                <w:highlight w:val="yellow"/>
              </w:rPr>
            </w:pPr>
            <w:r w:rsidRPr="00E567E6">
              <w:rPr>
                <w:rFonts w:ascii="Helvetica" w:eastAsia="Helvetica" w:hAnsi="Helvetica" w:cs="Helvetica"/>
                <w:color w:val="333333"/>
                <w:sz w:val="21"/>
                <w:szCs w:val="21"/>
              </w:rPr>
              <w:t>39100000-3</w:t>
            </w:r>
          </w:p>
        </w:tc>
        <w:tc>
          <w:tcPr>
            <w:tcW w:w="30" w:type="dxa"/>
            <w:vAlign w:val="bottom"/>
          </w:tcPr>
          <w:p w:rsidR="00097FA3" w:rsidRDefault="00097FA3">
            <w:pPr>
              <w:rPr>
                <w:sz w:val="1"/>
                <w:szCs w:val="1"/>
              </w:rPr>
            </w:pPr>
          </w:p>
        </w:tc>
      </w:tr>
      <w:tr w:rsidR="00097FA3" w:rsidTr="00E567E6">
        <w:trPr>
          <w:trHeight w:val="126"/>
        </w:trPr>
        <w:tc>
          <w:tcPr>
            <w:tcW w:w="660" w:type="dxa"/>
            <w:tcBorders>
              <w:left w:val="single" w:sz="8" w:space="0" w:color="auto"/>
              <w:right w:val="single" w:sz="8" w:space="0" w:color="auto"/>
            </w:tcBorders>
            <w:vAlign w:val="bottom"/>
          </w:tcPr>
          <w:p w:rsidR="00097FA3" w:rsidRDefault="00097FA3">
            <w:pPr>
              <w:rPr>
                <w:sz w:val="10"/>
                <w:szCs w:val="10"/>
              </w:rPr>
            </w:pPr>
          </w:p>
        </w:tc>
        <w:tc>
          <w:tcPr>
            <w:tcW w:w="4020" w:type="dxa"/>
            <w:tcBorders>
              <w:right w:val="single" w:sz="8" w:space="0" w:color="auto"/>
            </w:tcBorders>
            <w:vAlign w:val="bottom"/>
          </w:tcPr>
          <w:p w:rsidR="00097FA3" w:rsidRDefault="00097FA3">
            <w:pPr>
              <w:rPr>
                <w:sz w:val="10"/>
                <w:szCs w:val="10"/>
              </w:rPr>
            </w:pPr>
          </w:p>
        </w:tc>
        <w:tc>
          <w:tcPr>
            <w:tcW w:w="4200" w:type="dxa"/>
            <w:vMerge/>
            <w:tcBorders>
              <w:right w:val="single" w:sz="8" w:space="0" w:color="auto"/>
            </w:tcBorders>
            <w:vAlign w:val="bottom"/>
          </w:tcPr>
          <w:p w:rsidR="00097FA3" w:rsidRPr="00EC422B" w:rsidRDefault="00097FA3">
            <w:pPr>
              <w:rPr>
                <w:sz w:val="10"/>
                <w:szCs w:val="10"/>
                <w:highlight w:val="yellow"/>
              </w:rPr>
            </w:pPr>
          </w:p>
        </w:tc>
        <w:tc>
          <w:tcPr>
            <w:tcW w:w="30" w:type="dxa"/>
            <w:vAlign w:val="bottom"/>
          </w:tcPr>
          <w:p w:rsidR="00097FA3" w:rsidRDefault="00097FA3">
            <w:pPr>
              <w:rPr>
                <w:sz w:val="1"/>
                <w:szCs w:val="1"/>
              </w:rPr>
            </w:pPr>
          </w:p>
        </w:tc>
      </w:tr>
      <w:tr w:rsidR="00097FA3" w:rsidTr="00E567E6">
        <w:trPr>
          <w:trHeight w:val="42"/>
        </w:trPr>
        <w:tc>
          <w:tcPr>
            <w:tcW w:w="660" w:type="dxa"/>
            <w:tcBorders>
              <w:left w:val="single" w:sz="8" w:space="0" w:color="auto"/>
              <w:bottom w:val="single" w:sz="8" w:space="0" w:color="auto"/>
              <w:right w:val="single" w:sz="8" w:space="0" w:color="auto"/>
            </w:tcBorders>
            <w:vAlign w:val="bottom"/>
          </w:tcPr>
          <w:p w:rsidR="00097FA3" w:rsidRDefault="00097FA3">
            <w:pPr>
              <w:rPr>
                <w:sz w:val="3"/>
                <w:szCs w:val="3"/>
              </w:rPr>
            </w:pPr>
          </w:p>
        </w:tc>
        <w:tc>
          <w:tcPr>
            <w:tcW w:w="4020" w:type="dxa"/>
            <w:tcBorders>
              <w:bottom w:val="single" w:sz="8" w:space="0" w:color="auto"/>
              <w:right w:val="single" w:sz="8" w:space="0" w:color="auto"/>
            </w:tcBorders>
            <w:vAlign w:val="bottom"/>
          </w:tcPr>
          <w:p w:rsidR="00097FA3" w:rsidRDefault="00097FA3">
            <w:pPr>
              <w:rPr>
                <w:sz w:val="3"/>
                <w:szCs w:val="3"/>
              </w:rPr>
            </w:pPr>
          </w:p>
        </w:tc>
        <w:tc>
          <w:tcPr>
            <w:tcW w:w="4200" w:type="dxa"/>
            <w:tcBorders>
              <w:bottom w:val="single" w:sz="8" w:space="0" w:color="auto"/>
              <w:right w:val="single" w:sz="8" w:space="0" w:color="auto"/>
            </w:tcBorders>
            <w:vAlign w:val="bottom"/>
          </w:tcPr>
          <w:p w:rsidR="00097FA3" w:rsidRPr="00EC422B" w:rsidRDefault="00097FA3">
            <w:pPr>
              <w:rPr>
                <w:sz w:val="3"/>
                <w:szCs w:val="3"/>
                <w:highlight w:val="yellow"/>
              </w:rPr>
            </w:pPr>
          </w:p>
        </w:tc>
        <w:tc>
          <w:tcPr>
            <w:tcW w:w="30" w:type="dxa"/>
            <w:vAlign w:val="bottom"/>
          </w:tcPr>
          <w:p w:rsidR="00097FA3" w:rsidRDefault="00097FA3">
            <w:pPr>
              <w:rPr>
                <w:sz w:val="1"/>
                <w:szCs w:val="1"/>
              </w:rPr>
            </w:pPr>
          </w:p>
        </w:tc>
      </w:tr>
      <w:tr w:rsidR="00097FA3" w:rsidTr="00E567E6">
        <w:trPr>
          <w:trHeight w:val="280"/>
        </w:trPr>
        <w:tc>
          <w:tcPr>
            <w:tcW w:w="660" w:type="dxa"/>
            <w:vMerge w:val="restart"/>
            <w:tcBorders>
              <w:left w:val="single" w:sz="8" w:space="0" w:color="auto"/>
              <w:right w:val="single" w:sz="8" w:space="0" w:color="auto"/>
            </w:tcBorders>
            <w:vAlign w:val="bottom"/>
          </w:tcPr>
          <w:p w:rsidR="00097FA3" w:rsidRDefault="00EC422B">
            <w:pPr>
              <w:jc w:val="center"/>
              <w:rPr>
                <w:sz w:val="20"/>
                <w:szCs w:val="20"/>
              </w:rPr>
            </w:pPr>
            <w:r>
              <w:rPr>
                <w:rFonts w:eastAsia="Times New Roman"/>
                <w:w w:val="94"/>
                <w:sz w:val="24"/>
                <w:szCs w:val="24"/>
              </w:rPr>
              <w:t>1.6.</w:t>
            </w:r>
          </w:p>
        </w:tc>
        <w:tc>
          <w:tcPr>
            <w:tcW w:w="4020" w:type="dxa"/>
            <w:tcBorders>
              <w:right w:val="single" w:sz="8" w:space="0" w:color="auto"/>
            </w:tcBorders>
            <w:vAlign w:val="bottom"/>
          </w:tcPr>
          <w:p w:rsidR="00097FA3" w:rsidRDefault="00EC422B">
            <w:pPr>
              <w:ind w:left="80"/>
              <w:rPr>
                <w:sz w:val="20"/>
                <w:szCs w:val="20"/>
              </w:rPr>
            </w:pPr>
            <w:r>
              <w:rPr>
                <w:rFonts w:eastAsia="Times New Roman"/>
              </w:rPr>
              <w:t>Source of budget / public money</w:t>
            </w:r>
          </w:p>
        </w:tc>
        <w:tc>
          <w:tcPr>
            <w:tcW w:w="4200" w:type="dxa"/>
            <w:vMerge w:val="restart"/>
            <w:tcBorders>
              <w:right w:val="single" w:sz="8" w:space="0" w:color="auto"/>
            </w:tcBorders>
            <w:vAlign w:val="bottom"/>
          </w:tcPr>
          <w:p w:rsidR="00097FA3" w:rsidRPr="00EC422B" w:rsidRDefault="00E567E6">
            <w:pPr>
              <w:ind w:left="100"/>
              <w:rPr>
                <w:sz w:val="20"/>
                <w:szCs w:val="20"/>
                <w:highlight w:val="yellow"/>
              </w:rPr>
            </w:pPr>
            <w:r>
              <w:rPr>
                <w:rFonts w:eastAsia="Times New Roman"/>
                <w:b/>
                <w:bCs/>
                <w:i/>
                <w:iCs/>
                <w:highlight w:val="yellow"/>
              </w:rPr>
              <w:t>Own sourse</w:t>
            </w:r>
          </w:p>
        </w:tc>
        <w:tc>
          <w:tcPr>
            <w:tcW w:w="30" w:type="dxa"/>
            <w:vAlign w:val="bottom"/>
          </w:tcPr>
          <w:p w:rsidR="00097FA3" w:rsidRDefault="00097FA3">
            <w:pPr>
              <w:rPr>
                <w:sz w:val="1"/>
                <w:szCs w:val="1"/>
              </w:rPr>
            </w:pPr>
          </w:p>
        </w:tc>
      </w:tr>
      <w:tr w:rsidR="00097FA3" w:rsidTr="00E567E6">
        <w:trPr>
          <w:trHeight w:val="138"/>
        </w:trPr>
        <w:tc>
          <w:tcPr>
            <w:tcW w:w="660" w:type="dxa"/>
            <w:vMerge/>
            <w:tcBorders>
              <w:left w:val="single" w:sz="8" w:space="0" w:color="auto"/>
              <w:right w:val="single" w:sz="8" w:space="0" w:color="auto"/>
            </w:tcBorders>
            <w:vAlign w:val="bottom"/>
          </w:tcPr>
          <w:p w:rsidR="00097FA3" w:rsidRDefault="00097FA3">
            <w:pPr>
              <w:rPr>
                <w:sz w:val="12"/>
                <w:szCs w:val="12"/>
              </w:rPr>
            </w:pPr>
          </w:p>
        </w:tc>
        <w:tc>
          <w:tcPr>
            <w:tcW w:w="4020" w:type="dxa"/>
            <w:vMerge w:val="restart"/>
            <w:tcBorders>
              <w:right w:val="single" w:sz="8" w:space="0" w:color="auto"/>
            </w:tcBorders>
            <w:vAlign w:val="bottom"/>
          </w:tcPr>
          <w:p w:rsidR="00097FA3" w:rsidRDefault="00EC422B">
            <w:pPr>
              <w:ind w:left="80"/>
              <w:rPr>
                <w:sz w:val="20"/>
                <w:szCs w:val="20"/>
              </w:rPr>
            </w:pPr>
            <w:r>
              <w:rPr>
                <w:rFonts w:eastAsia="Times New Roman"/>
              </w:rPr>
              <w:t>allocations and budget period:</w:t>
            </w:r>
          </w:p>
        </w:tc>
        <w:tc>
          <w:tcPr>
            <w:tcW w:w="4200" w:type="dxa"/>
            <w:vMerge/>
            <w:tcBorders>
              <w:right w:val="single" w:sz="8" w:space="0" w:color="auto"/>
            </w:tcBorders>
            <w:vAlign w:val="bottom"/>
          </w:tcPr>
          <w:p w:rsidR="00097FA3" w:rsidRPr="00EC422B" w:rsidRDefault="00097FA3">
            <w:pPr>
              <w:rPr>
                <w:sz w:val="12"/>
                <w:szCs w:val="12"/>
                <w:highlight w:val="yellow"/>
              </w:rPr>
            </w:pPr>
          </w:p>
        </w:tc>
        <w:tc>
          <w:tcPr>
            <w:tcW w:w="30" w:type="dxa"/>
            <w:vAlign w:val="bottom"/>
          </w:tcPr>
          <w:p w:rsidR="00097FA3" w:rsidRDefault="00097FA3">
            <w:pPr>
              <w:rPr>
                <w:sz w:val="1"/>
                <w:szCs w:val="1"/>
              </w:rPr>
            </w:pPr>
          </w:p>
        </w:tc>
      </w:tr>
      <w:tr w:rsidR="00097FA3" w:rsidTr="00E567E6">
        <w:trPr>
          <w:trHeight w:val="116"/>
        </w:trPr>
        <w:tc>
          <w:tcPr>
            <w:tcW w:w="660" w:type="dxa"/>
            <w:tcBorders>
              <w:left w:val="single" w:sz="8" w:space="0" w:color="auto"/>
              <w:right w:val="single" w:sz="8" w:space="0" w:color="auto"/>
            </w:tcBorders>
            <w:vAlign w:val="bottom"/>
          </w:tcPr>
          <w:p w:rsidR="00097FA3" w:rsidRDefault="00097FA3">
            <w:pPr>
              <w:rPr>
                <w:sz w:val="10"/>
                <w:szCs w:val="10"/>
              </w:rPr>
            </w:pPr>
          </w:p>
        </w:tc>
        <w:tc>
          <w:tcPr>
            <w:tcW w:w="4020" w:type="dxa"/>
            <w:vMerge/>
            <w:tcBorders>
              <w:right w:val="single" w:sz="8" w:space="0" w:color="auto"/>
            </w:tcBorders>
            <w:vAlign w:val="bottom"/>
          </w:tcPr>
          <w:p w:rsidR="00097FA3" w:rsidRDefault="00097FA3">
            <w:pPr>
              <w:rPr>
                <w:sz w:val="10"/>
                <w:szCs w:val="10"/>
              </w:rPr>
            </w:pPr>
          </w:p>
        </w:tc>
        <w:tc>
          <w:tcPr>
            <w:tcW w:w="4200" w:type="dxa"/>
            <w:tcBorders>
              <w:right w:val="single" w:sz="8" w:space="0" w:color="auto"/>
            </w:tcBorders>
            <w:vAlign w:val="bottom"/>
          </w:tcPr>
          <w:p w:rsidR="00097FA3" w:rsidRPr="00EC422B" w:rsidRDefault="00097FA3">
            <w:pPr>
              <w:rPr>
                <w:sz w:val="10"/>
                <w:szCs w:val="10"/>
                <w:highlight w:val="yellow"/>
              </w:rPr>
            </w:pPr>
          </w:p>
        </w:tc>
        <w:tc>
          <w:tcPr>
            <w:tcW w:w="30" w:type="dxa"/>
            <w:vAlign w:val="bottom"/>
          </w:tcPr>
          <w:p w:rsidR="00097FA3" w:rsidRDefault="00097FA3">
            <w:pPr>
              <w:rPr>
                <w:sz w:val="1"/>
                <w:szCs w:val="1"/>
              </w:rPr>
            </w:pPr>
          </w:p>
        </w:tc>
      </w:tr>
      <w:tr w:rsidR="00097FA3" w:rsidTr="00E567E6">
        <w:trPr>
          <w:trHeight w:val="52"/>
        </w:trPr>
        <w:tc>
          <w:tcPr>
            <w:tcW w:w="660" w:type="dxa"/>
            <w:tcBorders>
              <w:left w:val="single" w:sz="8" w:space="0" w:color="auto"/>
              <w:bottom w:val="single" w:sz="8" w:space="0" w:color="auto"/>
              <w:right w:val="single" w:sz="8" w:space="0" w:color="auto"/>
            </w:tcBorders>
            <w:vAlign w:val="bottom"/>
          </w:tcPr>
          <w:p w:rsidR="00097FA3" w:rsidRDefault="00097FA3">
            <w:pPr>
              <w:rPr>
                <w:sz w:val="4"/>
                <w:szCs w:val="4"/>
              </w:rPr>
            </w:pPr>
          </w:p>
        </w:tc>
        <w:tc>
          <w:tcPr>
            <w:tcW w:w="4020" w:type="dxa"/>
            <w:tcBorders>
              <w:bottom w:val="single" w:sz="8" w:space="0" w:color="auto"/>
              <w:right w:val="single" w:sz="8" w:space="0" w:color="auto"/>
            </w:tcBorders>
            <w:vAlign w:val="bottom"/>
          </w:tcPr>
          <w:p w:rsidR="00097FA3" w:rsidRDefault="00097FA3">
            <w:pPr>
              <w:rPr>
                <w:sz w:val="4"/>
                <w:szCs w:val="4"/>
              </w:rPr>
            </w:pPr>
          </w:p>
        </w:tc>
        <w:tc>
          <w:tcPr>
            <w:tcW w:w="4200" w:type="dxa"/>
            <w:tcBorders>
              <w:bottom w:val="single" w:sz="8" w:space="0" w:color="auto"/>
              <w:right w:val="single" w:sz="8" w:space="0" w:color="auto"/>
            </w:tcBorders>
            <w:vAlign w:val="bottom"/>
          </w:tcPr>
          <w:p w:rsidR="00097FA3" w:rsidRPr="00EC422B" w:rsidRDefault="00097FA3">
            <w:pPr>
              <w:rPr>
                <w:sz w:val="4"/>
                <w:szCs w:val="4"/>
                <w:highlight w:val="yellow"/>
              </w:rPr>
            </w:pPr>
          </w:p>
        </w:tc>
        <w:tc>
          <w:tcPr>
            <w:tcW w:w="30" w:type="dxa"/>
            <w:vAlign w:val="bottom"/>
          </w:tcPr>
          <w:p w:rsidR="00097FA3" w:rsidRDefault="00097FA3">
            <w:pPr>
              <w:rPr>
                <w:sz w:val="1"/>
                <w:szCs w:val="1"/>
              </w:rPr>
            </w:pPr>
          </w:p>
        </w:tc>
      </w:tr>
      <w:tr w:rsidR="00097FA3" w:rsidTr="00E567E6">
        <w:trPr>
          <w:trHeight w:val="419"/>
        </w:trPr>
        <w:tc>
          <w:tcPr>
            <w:tcW w:w="66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4"/>
                <w:sz w:val="24"/>
                <w:szCs w:val="24"/>
              </w:rPr>
              <w:t>1.7.</w:t>
            </w:r>
          </w:p>
        </w:tc>
        <w:tc>
          <w:tcPr>
            <w:tcW w:w="4020" w:type="dxa"/>
            <w:tcBorders>
              <w:right w:val="single" w:sz="8" w:space="0" w:color="auto"/>
            </w:tcBorders>
            <w:vAlign w:val="bottom"/>
          </w:tcPr>
          <w:p w:rsidR="00097FA3" w:rsidRDefault="00EC422B">
            <w:pPr>
              <w:ind w:left="80"/>
              <w:rPr>
                <w:sz w:val="20"/>
                <w:szCs w:val="20"/>
              </w:rPr>
            </w:pPr>
            <w:r>
              <w:rPr>
                <w:rFonts w:eastAsia="Times New Roman"/>
              </w:rPr>
              <w:t>Budgetary Administrator:</w:t>
            </w:r>
          </w:p>
        </w:tc>
        <w:tc>
          <w:tcPr>
            <w:tcW w:w="4200" w:type="dxa"/>
            <w:tcBorders>
              <w:right w:val="single" w:sz="8" w:space="0" w:color="auto"/>
            </w:tcBorders>
            <w:vAlign w:val="bottom"/>
          </w:tcPr>
          <w:p w:rsidR="00097FA3" w:rsidRPr="00EC422B" w:rsidRDefault="00264429">
            <w:pPr>
              <w:ind w:left="100"/>
              <w:rPr>
                <w:sz w:val="20"/>
                <w:szCs w:val="20"/>
                <w:highlight w:val="yellow"/>
              </w:rPr>
            </w:pPr>
            <w:r>
              <w:rPr>
                <w:rFonts w:eastAsia="Times New Roman"/>
                <w:b/>
                <w:bCs/>
                <w:i/>
                <w:iCs/>
              </w:rPr>
              <w:t>T</w:t>
            </w:r>
            <w:r w:rsidRPr="00264429">
              <w:rPr>
                <w:rFonts w:eastAsia="Times New Roman"/>
                <w:b/>
                <w:bCs/>
                <w:i/>
                <w:iCs/>
              </w:rPr>
              <w:t>he payment will be made within 15 days after the service, the signing of the delivery / receipt act and the tax invoice on both sides.</w:t>
            </w:r>
          </w:p>
        </w:tc>
        <w:tc>
          <w:tcPr>
            <w:tcW w:w="30" w:type="dxa"/>
            <w:vAlign w:val="bottom"/>
          </w:tcPr>
          <w:p w:rsidR="00097FA3" w:rsidRDefault="00097FA3">
            <w:pPr>
              <w:rPr>
                <w:sz w:val="1"/>
                <w:szCs w:val="1"/>
              </w:rPr>
            </w:pPr>
          </w:p>
        </w:tc>
      </w:tr>
      <w:tr w:rsidR="00097FA3" w:rsidTr="00E567E6">
        <w:trPr>
          <w:trHeight w:val="168"/>
        </w:trPr>
        <w:tc>
          <w:tcPr>
            <w:tcW w:w="66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4020" w:type="dxa"/>
            <w:tcBorders>
              <w:bottom w:val="single" w:sz="8" w:space="0" w:color="auto"/>
              <w:right w:val="single" w:sz="8" w:space="0" w:color="auto"/>
            </w:tcBorders>
            <w:vAlign w:val="bottom"/>
          </w:tcPr>
          <w:p w:rsidR="00097FA3" w:rsidRDefault="00097FA3">
            <w:pPr>
              <w:rPr>
                <w:sz w:val="14"/>
                <w:szCs w:val="14"/>
              </w:rPr>
            </w:pPr>
          </w:p>
        </w:tc>
        <w:tc>
          <w:tcPr>
            <w:tcW w:w="4200" w:type="dxa"/>
            <w:tcBorders>
              <w:bottom w:val="single" w:sz="8" w:space="0" w:color="auto"/>
              <w:right w:val="single" w:sz="8" w:space="0" w:color="auto"/>
            </w:tcBorders>
            <w:vAlign w:val="bottom"/>
          </w:tcPr>
          <w:p w:rsidR="00097FA3" w:rsidRPr="00EC422B" w:rsidRDefault="00097FA3">
            <w:pPr>
              <w:rPr>
                <w:sz w:val="14"/>
                <w:szCs w:val="14"/>
                <w:highlight w:val="yellow"/>
              </w:rPr>
            </w:pPr>
          </w:p>
        </w:tc>
        <w:tc>
          <w:tcPr>
            <w:tcW w:w="30" w:type="dxa"/>
            <w:vAlign w:val="bottom"/>
          </w:tcPr>
          <w:p w:rsidR="00097FA3" w:rsidRDefault="00097FA3">
            <w:pPr>
              <w:rPr>
                <w:sz w:val="1"/>
                <w:szCs w:val="1"/>
              </w:rPr>
            </w:pPr>
          </w:p>
        </w:tc>
      </w:tr>
      <w:tr w:rsidR="00097FA3" w:rsidTr="00E567E6">
        <w:trPr>
          <w:trHeight w:val="419"/>
        </w:trPr>
        <w:tc>
          <w:tcPr>
            <w:tcW w:w="66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4"/>
                <w:sz w:val="24"/>
                <w:szCs w:val="24"/>
              </w:rPr>
              <w:t>1.8.</w:t>
            </w:r>
          </w:p>
        </w:tc>
        <w:tc>
          <w:tcPr>
            <w:tcW w:w="4020" w:type="dxa"/>
            <w:tcBorders>
              <w:right w:val="single" w:sz="8" w:space="0" w:color="auto"/>
            </w:tcBorders>
            <w:vAlign w:val="bottom"/>
          </w:tcPr>
          <w:p w:rsidR="00097FA3" w:rsidRDefault="00EC422B">
            <w:pPr>
              <w:ind w:left="80"/>
              <w:rPr>
                <w:sz w:val="20"/>
                <w:szCs w:val="20"/>
              </w:rPr>
            </w:pPr>
            <w:r>
              <w:rPr>
                <w:rFonts w:eastAsia="Times New Roman"/>
              </w:rPr>
              <w:t>Development partner (if applicable):</w:t>
            </w:r>
          </w:p>
        </w:tc>
        <w:tc>
          <w:tcPr>
            <w:tcW w:w="4200" w:type="dxa"/>
            <w:tcBorders>
              <w:right w:val="single" w:sz="8" w:space="0" w:color="auto"/>
            </w:tcBorders>
            <w:vAlign w:val="bottom"/>
          </w:tcPr>
          <w:p w:rsidR="00097FA3" w:rsidRPr="00EC422B" w:rsidRDefault="00097FA3">
            <w:pPr>
              <w:rPr>
                <w:sz w:val="24"/>
                <w:szCs w:val="24"/>
                <w:highlight w:val="yellow"/>
              </w:rPr>
            </w:pPr>
          </w:p>
        </w:tc>
        <w:tc>
          <w:tcPr>
            <w:tcW w:w="30" w:type="dxa"/>
            <w:vAlign w:val="bottom"/>
          </w:tcPr>
          <w:p w:rsidR="00097FA3" w:rsidRDefault="00097FA3">
            <w:pPr>
              <w:rPr>
                <w:sz w:val="1"/>
                <w:szCs w:val="1"/>
              </w:rPr>
            </w:pPr>
          </w:p>
        </w:tc>
      </w:tr>
      <w:tr w:rsidR="00097FA3" w:rsidTr="00E567E6">
        <w:trPr>
          <w:trHeight w:val="168"/>
        </w:trPr>
        <w:tc>
          <w:tcPr>
            <w:tcW w:w="66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4020" w:type="dxa"/>
            <w:tcBorders>
              <w:bottom w:val="single" w:sz="8" w:space="0" w:color="auto"/>
              <w:right w:val="single" w:sz="8" w:space="0" w:color="auto"/>
            </w:tcBorders>
            <w:vAlign w:val="bottom"/>
          </w:tcPr>
          <w:p w:rsidR="00097FA3" w:rsidRDefault="00097FA3">
            <w:pPr>
              <w:rPr>
                <w:sz w:val="14"/>
                <w:szCs w:val="14"/>
              </w:rPr>
            </w:pPr>
          </w:p>
        </w:tc>
        <w:tc>
          <w:tcPr>
            <w:tcW w:w="4200" w:type="dxa"/>
            <w:tcBorders>
              <w:bottom w:val="single" w:sz="8" w:space="0" w:color="auto"/>
              <w:right w:val="single" w:sz="8" w:space="0" w:color="auto"/>
            </w:tcBorders>
            <w:vAlign w:val="bottom"/>
          </w:tcPr>
          <w:p w:rsidR="00097FA3" w:rsidRPr="00EC422B" w:rsidRDefault="00097FA3">
            <w:pPr>
              <w:rPr>
                <w:sz w:val="14"/>
                <w:szCs w:val="14"/>
                <w:highlight w:val="yellow"/>
              </w:rPr>
            </w:pPr>
          </w:p>
        </w:tc>
        <w:tc>
          <w:tcPr>
            <w:tcW w:w="30" w:type="dxa"/>
            <w:vAlign w:val="bottom"/>
          </w:tcPr>
          <w:p w:rsidR="00097FA3" w:rsidRDefault="00097FA3">
            <w:pPr>
              <w:rPr>
                <w:sz w:val="1"/>
                <w:szCs w:val="1"/>
              </w:rPr>
            </w:pPr>
          </w:p>
        </w:tc>
      </w:tr>
      <w:tr w:rsidR="00097FA3" w:rsidTr="00E567E6">
        <w:trPr>
          <w:trHeight w:val="419"/>
        </w:trPr>
        <w:tc>
          <w:tcPr>
            <w:tcW w:w="66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4"/>
                <w:sz w:val="24"/>
                <w:szCs w:val="24"/>
              </w:rPr>
              <w:t>1.9.</w:t>
            </w:r>
          </w:p>
        </w:tc>
        <w:tc>
          <w:tcPr>
            <w:tcW w:w="4020" w:type="dxa"/>
            <w:tcBorders>
              <w:right w:val="single" w:sz="8" w:space="0" w:color="auto"/>
            </w:tcBorders>
            <w:vAlign w:val="bottom"/>
          </w:tcPr>
          <w:p w:rsidR="00097FA3" w:rsidRDefault="00EC422B">
            <w:pPr>
              <w:ind w:left="80"/>
              <w:rPr>
                <w:sz w:val="20"/>
                <w:szCs w:val="20"/>
              </w:rPr>
            </w:pPr>
            <w:r>
              <w:rPr>
                <w:rFonts w:eastAsia="Times New Roman"/>
              </w:rPr>
              <w:t>Buyer's name, IDNO:</w:t>
            </w:r>
          </w:p>
        </w:tc>
        <w:tc>
          <w:tcPr>
            <w:tcW w:w="4200" w:type="dxa"/>
            <w:tcBorders>
              <w:right w:val="single" w:sz="8" w:space="0" w:color="auto"/>
            </w:tcBorders>
            <w:vAlign w:val="bottom"/>
          </w:tcPr>
          <w:p w:rsidR="00097FA3" w:rsidRPr="00EC422B" w:rsidRDefault="00E567E6">
            <w:pPr>
              <w:ind w:left="100"/>
              <w:rPr>
                <w:sz w:val="20"/>
                <w:szCs w:val="20"/>
                <w:highlight w:val="yellow"/>
              </w:rPr>
            </w:pPr>
            <w:r w:rsidRPr="00E567E6">
              <w:rPr>
                <w:rFonts w:eastAsia="Times New Roman"/>
                <w:b/>
                <w:bCs/>
                <w:i/>
                <w:iCs/>
              </w:rPr>
              <w:t>PI “National Office for Vine and Wine”</w:t>
            </w:r>
          </w:p>
        </w:tc>
        <w:tc>
          <w:tcPr>
            <w:tcW w:w="30" w:type="dxa"/>
            <w:vAlign w:val="bottom"/>
          </w:tcPr>
          <w:p w:rsidR="00097FA3" w:rsidRDefault="00097FA3">
            <w:pPr>
              <w:rPr>
                <w:sz w:val="1"/>
                <w:szCs w:val="1"/>
              </w:rPr>
            </w:pPr>
          </w:p>
        </w:tc>
      </w:tr>
      <w:tr w:rsidR="00097FA3" w:rsidTr="00E567E6">
        <w:trPr>
          <w:trHeight w:val="169"/>
        </w:trPr>
        <w:tc>
          <w:tcPr>
            <w:tcW w:w="66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4020" w:type="dxa"/>
            <w:tcBorders>
              <w:bottom w:val="single" w:sz="8" w:space="0" w:color="auto"/>
              <w:right w:val="single" w:sz="8" w:space="0" w:color="auto"/>
            </w:tcBorders>
            <w:vAlign w:val="bottom"/>
          </w:tcPr>
          <w:p w:rsidR="00097FA3" w:rsidRDefault="00097FA3">
            <w:pPr>
              <w:rPr>
                <w:sz w:val="14"/>
                <w:szCs w:val="14"/>
              </w:rPr>
            </w:pPr>
          </w:p>
        </w:tc>
        <w:tc>
          <w:tcPr>
            <w:tcW w:w="4200" w:type="dxa"/>
            <w:tcBorders>
              <w:bottom w:val="single" w:sz="8" w:space="0" w:color="auto"/>
              <w:right w:val="single" w:sz="8" w:space="0" w:color="auto"/>
            </w:tcBorders>
            <w:vAlign w:val="bottom"/>
          </w:tcPr>
          <w:p w:rsidR="00097FA3" w:rsidRPr="00EC422B" w:rsidRDefault="00097FA3">
            <w:pPr>
              <w:rPr>
                <w:sz w:val="14"/>
                <w:szCs w:val="14"/>
                <w:highlight w:val="yellow"/>
              </w:rPr>
            </w:pPr>
          </w:p>
        </w:tc>
        <w:tc>
          <w:tcPr>
            <w:tcW w:w="30" w:type="dxa"/>
            <w:vAlign w:val="bottom"/>
          </w:tcPr>
          <w:p w:rsidR="00097FA3" w:rsidRDefault="00097FA3">
            <w:pPr>
              <w:rPr>
                <w:sz w:val="1"/>
                <w:szCs w:val="1"/>
              </w:rPr>
            </w:pPr>
          </w:p>
        </w:tc>
      </w:tr>
      <w:tr w:rsidR="00E567E6" w:rsidTr="00E567E6">
        <w:trPr>
          <w:trHeight w:val="285"/>
        </w:trPr>
        <w:tc>
          <w:tcPr>
            <w:tcW w:w="660" w:type="dxa"/>
            <w:vMerge w:val="restart"/>
            <w:tcBorders>
              <w:left w:val="single" w:sz="8" w:space="0" w:color="auto"/>
              <w:right w:val="single" w:sz="8" w:space="0" w:color="auto"/>
            </w:tcBorders>
            <w:vAlign w:val="bottom"/>
          </w:tcPr>
          <w:p w:rsidR="00E567E6" w:rsidRDefault="00E567E6" w:rsidP="00E567E6">
            <w:pPr>
              <w:jc w:val="center"/>
              <w:rPr>
                <w:sz w:val="20"/>
                <w:szCs w:val="20"/>
              </w:rPr>
            </w:pPr>
            <w:r>
              <w:rPr>
                <w:rFonts w:eastAsia="Times New Roman"/>
                <w:w w:val="95"/>
                <w:sz w:val="24"/>
                <w:szCs w:val="24"/>
              </w:rPr>
              <w:t>1.10.</w:t>
            </w:r>
          </w:p>
        </w:tc>
        <w:tc>
          <w:tcPr>
            <w:tcW w:w="4020" w:type="dxa"/>
            <w:vMerge w:val="restart"/>
            <w:tcBorders>
              <w:right w:val="single" w:sz="8" w:space="0" w:color="auto"/>
            </w:tcBorders>
            <w:vAlign w:val="bottom"/>
          </w:tcPr>
          <w:p w:rsidR="00E567E6" w:rsidRDefault="00E567E6" w:rsidP="00E567E6">
            <w:pPr>
              <w:ind w:left="80"/>
              <w:rPr>
                <w:sz w:val="20"/>
                <w:szCs w:val="20"/>
              </w:rPr>
            </w:pPr>
            <w:r>
              <w:rPr>
                <w:rFonts w:eastAsia="Times New Roman"/>
              </w:rPr>
              <w:t>The recipient of goods, IDNO:</w:t>
            </w:r>
          </w:p>
        </w:tc>
        <w:tc>
          <w:tcPr>
            <w:tcW w:w="4200" w:type="dxa"/>
            <w:tcBorders>
              <w:right w:val="single" w:sz="8" w:space="0" w:color="auto"/>
            </w:tcBorders>
          </w:tcPr>
          <w:p w:rsidR="00E567E6" w:rsidRDefault="00E567E6" w:rsidP="00E567E6">
            <w:r w:rsidRPr="00D1719A">
              <w:rPr>
                <w:rFonts w:eastAsia="Times New Roman"/>
                <w:b/>
                <w:bCs/>
                <w:i/>
                <w:iCs/>
              </w:rPr>
              <w:t>PI “National Office for Vine and Wine”</w:t>
            </w:r>
          </w:p>
        </w:tc>
        <w:tc>
          <w:tcPr>
            <w:tcW w:w="30" w:type="dxa"/>
            <w:vAlign w:val="bottom"/>
          </w:tcPr>
          <w:p w:rsidR="00E567E6" w:rsidRDefault="00E567E6" w:rsidP="00E567E6">
            <w:pPr>
              <w:rPr>
                <w:sz w:val="1"/>
                <w:szCs w:val="1"/>
              </w:rPr>
            </w:pPr>
          </w:p>
        </w:tc>
      </w:tr>
      <w:tr w:rsidR="00E567E6" w:rsidTr="00E567E6">
        <w:trPr>
          <w:trHeight w:val="134"/>
        </w:trPr>
        <w:tc>
          <w:tcPr>
            <w:tcW w:w="660" w:type="dxa"/>
            <w:vMerge/>
            <w:tcBorders>
              <w:left w:val="single" w:sz="8" w:space="0" w:color="auto"/>
              <w:right w:val="single" w:sz="8" w:space="0" w:color="auto"/>
            </w:tcBorders>
            <w:vAlign w:val="bottom"/>
          </w:tcPr>
          <w:p w:rsidR="00E567E6" w:rsidRDefault="00E567E6" w:rsidP="00E567E6">
            <w:pPr>
              <w:rPr>
                <w:sz w:val="11"/>
                <w:szCs w:val="11"/>
              </w:rPr>
            </w:pPr>
          </w:p>
        </w:tc>
        <w:tc>
          <w:tcPr>
            <w:tcW w:w="4020" w:type="dxa"/>
            <w:vMerge/>
            <w:tcBorders>
              <w:right w:val="single" w:sz="8" w:space="0" w:color="auto"/>
            </w:tcBorders>
            <w:vAlign w:val="bottom"/>
          </w:tcPr>
          <w:p w:rsidR="00E567E6" w:rsidRDefault="00E567E6" w:rsidP="00E567E6">
            <w:pPr>
              <w:rPr>
                <w:sz w:val="11"/>
                <w:szCs w:val="11"/>
              </w:rPr>
            </w:pPr>
          </w:p>
        </w:tc>
        <w:tc>
          <w:tcPr>
            <w:tcW w:w="4200" w:type="dxa"/>
            <w:vMerge w:val="restart"/>
            <w:tcBorders>
              <w:right w:val="single" w:sz="8" w:space="0" w:color="auto"/>
            </w:tcBorders>
          </w:tcPr>
          <w:p w:rsidR="00E567E6" w:rsidRDefault="00E567E6" w:rsidP="00E567E6">
            <w:r w:rsidRPr="00D1719A">
              <w:rPr>
                <w:rFonts w:eastAsia="Times New Roman"/>
                <w:b/>
                <w:bCs/>
                <w:i/>
                <w:iCs/>
              </w:rPr>
              <w:t>PI “National Office for Vine and Wine”</w:t>
            </w:r>
          </w:p>
        </w:tc>
        <w:tc>
          <w:tcPr>
            <w:tcW w:w="30" w:type="dxa"/>
            <w:vAlign w:val="bottom"/>
          </w:tcPr>
          <w:p w:rsidR="00E567E6" w:rsidRDefault="00E567E6" w:rsidP="00E567E6">
            <w:pPr>
              <w:rPr>
                <w:sz w:val="1"/>
                <w:szCs w:val="1"/>
              </w:rPr>
            </w:pPr>
          </w:p>
        </w:tc>
      </w:tr>
      <w:tr w:rsidR="00097FA3" w:rsidTr="00E567E6">
        <w:trPr>
          <w:trHeight w:val="118"/>
        </w:trPr>
        <w:tc>
          <w:tcPr>
            <w:tcW w:w="660" w:type="dxa"/>
            <w:tcBorders>
              <w:left w:val="single" w:sz="8" w:space="0" w:color="auto"/>
              <w:right w:val="single" w:sz="8" w:space="0" w:color="auto"/>
            </w:tcBorders>
            <w:vAlign w:val="bottom"/>
          </w:tcPr>
          <w:p w:rsidR="00097FA3" w:rsidRDefault="00097FA3">
            <w:pPr>
              <w:rPr>
                <w:sz w:val="10"/>
                <w:szCs w:val="10"/>
              </w:rPr>
            </w:pPr>
          </w:p>
        </w:tc>
        <w:tc>
          <w:tcPr>
            <w:tcW w:w="4020" w:type="dxa"/>
            <w:tcBorders>
              <w:right w:val="single" w:sz="8" w:space="0" w:color="auto"/>
            </w:tcBorders>
            <w:vAlign w:val="bottom"/>
          </w:tcPr>
          <w:p w:rsidR="00097FA3" w:rsidRDefault="00097FA3">
            <w:pPr>
              <w:rPr>
                <w:sz w:val="10"/>
                <w:szCs w:val="10"/>
              </w:rPr>
            </w:pPr>
          </w:p>
        </w:tc>
        <w:tc>
          <w:tcPr>
            <w:tcW w:w="4200" w:type="dxa"/>
            <w:vMerge/>
            <w:tcBorders>
              <w:right w:val="single" w:sz="8" w:space="0" w:color="auto"/>
            </w:tcBorders>
            <w:vAlign w:val="bottom"/>
          </w:tcPr>
          <w:p w:rsidR="00097FA3" w:rsidRPr="00EC422B" w:rsidRDefault="00097FA3">
            <w:pPr>
              <w:rPr>
                <w:sz w:val="10"/>
                <w:szCs w:val="10"/>
                <w:highlight w:val="yellow"/>
              </w:rPr>
            </w:pPr>
          </w:p>
        </w:tc>
        <w:tc>
          <w:tcPr>
            <w:tcW w:w="30" w:type="dxa"/>
            <w:vAlign w:val="bottom"/>
          </w:tcPr>
          <w:p w:rsidR="00097FA3" w:rsidRDefault="00097FA3">
            <w:pPr>
              <w:rPr>
                <w:sz w:val="1"/>
                <w:szCs w:val="1"/>
              </w:rPr>
            </w:pPr>
          </w:p>
        </w:tc>
      </w:tr>
      <w:tr w:rsidR="00097FA3" w:rsidTr="00E567E6">
        <w:trPr>
          <w:trHeight w:val="50"/>
        </w:trPr>
        <w:tc>
          <w:tcPr>
            <w:tcW w:w="660" w:type="dxa"/>
            <w:tcBorders>
              <w:left w:val="single" w:sz="8" w:space="0" w:color="auto"/>
              <w:bottom w:val="single" w:sz="8" w:space="0" w:color="auto"/>
              <w:right w:val="single" w:sz="8" w:space="0" w:color="auto"/>
            </w:tcBorders>
            <w:vAlign w:val="bottom"/>
          </w:tcPr>
          <w:p w:rsidR="00097FA3" w:rsidRDefault="00097FA3">
            <w:pPr>
              <w:rPr>
                <w:sz w:val="4"/>
                <w:szCs w:val="4"/>
              </w:rPr>
            </w:pPr>
          </w:p>
        </w:tc>
        <w:tc>
          <w:tcPr>
            <w:tcW w:w="4020" w:type="dxa"/>
            <w:tcBorders>
              <w:bottom w:val="single" w:sz="8" w:space="0" w:color="auto"/>
              <w:right w:val="single" w:sz="8" w:space="0" w:color="auto"/>
            </w:tcBorders>
            <w:vAlign w:val="bottom"/>
          </w:tcPr>
          <w:p w:rsidR="00097FA3" w:rsidRDefault="00097FA3">
            <w:pPr>
              <w:rPr>
                <w:sz w:val="4"/>
                <w:szCs w:val="4"/>
              </w:rPr>
            </w:pPr>
          </w:p>
        </w:tc>
        <w:tc>
          <w:tcPr>
            <w:tcW w:w="4200" w:type="dxa"/>
            <w:tcBorders>
              <w:bottom w:val="single" w:sz="8" w:space="0" w:color="auto"/>
              <w:right w:val="single" w:sz="8" w:space="0" w:color="auto"/>
            </w:tcBorders>
            <w:vAlign w:val="bottom"/>
          </w:tcPr>
          <w:p w:rsidR="00097FA3" w:rsidRPr="00EC422B" w:rsidRDefault="00097FA3">
            <w:pPr>
              <w:rPr>
                <w:sz w:val="4"/>
                <w:szCs w:val="4"/>
                <w:highlight w:val="yellow"/>
              </w:rPr>
            </w:pPr>
          </w:p>
        </w:tc>
        <w:tc>
          <w:tcPr>
            <w:tcW w:w="30" w:type="dxa"/>
            <w:vAlign w:val="bottom"/>
          </w:tcPr>
          <w:p w:rsidR="00097FA3" w:rsidRDefault="00097FA3">
            <w:pPr>
              <w:rPr>
                <w:sz w:val="1"/>
                <w:szCs w:val="1"/>
              </w:rPr>
            </w:pPr>
          </w:p>
        </w:tc>
      </w:tr>
      <w:tr w:rsidR="00097FA3" w:rsidTr="00E567E6">
        <w:trPr>
          <w:trHeight w:val="419"/>
        </w:trPr>
        <w:tc>
          <w:tcPr>
            <w:tcW w:w="66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5"/>
                <w:sz w:val="24"/>
                <w:szCs w:val="24"/>
              </w:rPr>
              <w:t>1.11.</w:t>
            </w:r>
          </w:p>
        </w:tc>
        <w:tc>
          <w:tcPr>
            <w:tcW w:w="4020" w:type="dxa"/>
            <w:tcBorders>
              <w:right w:val="single" w:sz="8" w:space="0" w:color="auto"/>
            </w:tcBorders>
            <w:vAlign w:val="bottom"/>
          </w:tcPr>
          <w:p w:rsidR="00097FA3" w:rsidRDefault="00EC422B">
            <w:pPr>
              <w:ind w:left="80"/>
              <w:rPr>
                <w:sz w:val="20"/>
                <w:szCs w:val="20"/>
              </w:rPr>
            </w:pPr>
            <w:r>
              <w:rPr>
                <w:rFonts w:eastAsia="Times New Roman"/>
              </w:rPr>
              <w:t>Language of communication:</w:t>
            </w:r>
          </w:p>
        </w:tc>
        <w:tc>
          <w:tcPr>
            <w:tcW w:w="4200" w:type="dxa"/>
            <w:tcBorders>
              <w:right w:val="single" w:sz="8" w:space="0" w:color="auto"/>
            </w:tcBorders>
            <w:vAlign w:val="bottom"/>
          </w:tcPr>
          <w:p w:rsidR="00097FA3" w:rsidRPr="00EC422B" w:rsidRDefault="00EC422B">
            <w:pPr>
              <w:ind w:left="100"/>
              <w:rPr>
                <w:sz w:val="20"/>
                <w:szCs w:val="20"/>
                <w:highlight w:val="yellow"/>
              </w:rPr>
            </w:pPr>
            <w:r w:rsidRPr="00EC422B">
              <w:rPr>
                <w:rFonts w:eastAsia="Times New Roman"/>
                <w:b/>
                <w:bCs/>
                <w:i/>
                <w:iCs/>
                <w:highlight w:val="yellow"/>
              </w:rPr>
              <w:t>State language</w:t>
            </w:r>
            <w:r w:rsidR="00E567E6">
              <w:rPr>
                <w:rFonts w:eastAsia="Times New Roman"/>
                <w:b/>
                <w:bCs/>
                <w:i/>
                <w:iCs/>
                <w:highlight w:val="yellow"/>
              </w:rPr>
              <w:t xml:space="preserve"> and </w:t>
            </w:r>
            <w:r w:rsidR="00D1064D">
              <w:rPr>
                <w:rFonts w:eastAsia="Times New Roman"/>
                <w:b/>
                <w:bCs/>
                <w:i/>
                <w:iCs/>
                <w:highlight w:val="yellow"/>
              </w:rPr>
              <w:t>english (US)</w:t>
            </w:r>
          </w:p>
        </w:tc>
        <w:tc>
          <w:tcPr>
            <w:tcW w:w="30" w:type="dxa"/>
            <w:vAlign w:val="bottom"/>
          </w:tcPr>
          <w:p w:rsidR="00097FA3" w:rsidRDefault="00097FA3">
            <w:pPr>
              <w:rPr>
                <w:sz w:val="1"/>
                <w:szCs w:val="1"/>
              </w:rPr>
            </w:pPr>
          </w:p>
        </w:tc>
      </w:tr>
      <w:tr w:rsidR="00097FA3" w:rsidTr="00E567E6">
        <w:trPr>
          <w:trHeight w:val="168"/>
        </w:trPr>
        <w:tc>
          <w:tcPr>
            <w:tcW w:w="66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4020" w:type="dxa"/>
            <w:tcBorders>
              <w:bottom w:val="single" w:sz="8" w:space="0" w:color="auto"/>
              <w:right w:val="single" w:sz="8" w:space="0" w:color="auto"/>
            </w:tcBorders>
            <w:vAlign w:val="bottom"/>
          </w:tcPr>
          <w:p w:rsidR="00097FA3" w:rsidRDefault="00097FA3">
            <w:pPr>
              <w:rPr>
                <w:sz w:val="14"/>
                <w:szCs w:val="14"/>
              </w:rPr>
            </w:pPr>
          </w:p>
        </w:tc>
        <w:tc>
          <w:tcPr>
            <w:tcW w:w="4200" w:type="dxa"/>
            <w:tcBorders>
              <w:bottom w:val="single" w:sz="8" w:space="0" w:color="auto"/>
              <w:right w:val="single" w:sz="8" w:space="0" w:color="auto"/>
            </w:tcBorders>
            <w:vAlign w:val="bottom"/>
          </w:tcPr>
          <w:p w:rsidR="00097FA3" w:rsidRPr="00EC422B" w:rsidRDefault="00097FA3">
            <w:pPr>
              <w:rPr>
                <w:sz w:val="14"/>
                <w:szCs w:val="14"/>
                <w:highlight w:val="yellow"/>
              </w:rPr>
            </w:pPr>
          </w:p>
        </w:tc>
        <w:tc>
          <w:tcPr>
            <w:tcW w:w="30" w:type="dxa"/>
            <w:vAlign w:val="bottom"/>
          </w:tcPr>
          <w:p w:rsidR="00097FA3" w:rsidRDefault="00097FA3">
            <w:pPr>
              <w:rPr>
                <w:sz w:val="1"/>
                <w:szCs w:val="1"/>
              </w:rPr>
            </w:pPr>
          </w:p>
        </w:tc>
      </w:tr>
      <w:tr w:rsidR="00646983" w:rsidTr="00762842">
        <w:trPr>
          <w:trHeight w:val="780"/>
        </w:trPr>
        <w:tc>
          <w:tcPr>
            <w:tcW w:w="660" w:type="dxa"/>
            <w:tcBorders>
              <w:left w:val="single" w:sz="8" w:space="0" w:color="auto"/>
              <w:right w:val="single" w:sz="8" w:space="0" w:color="auto"/>
            </w:tcBorders>
            <w:vAlign w:val="bottom"/>
          </w:tcPr>
          <w:p w:rsidR="00646983" w:rsidRDefault="00646983" w:rsidP="00646983">
            <w:pPr>
              <w:rPr>
                <w:sz w:val="24"/>
                <w:szCs w:val="24"/>
              </w:rPr>
            </w:pPr>
          </w:p>
        </w:tc>
        <w:tc>
          <w:tcPr>
            <w:tcW w:w="4020" w:type="dxa"/>
            <w:tcBorders>
              <w:right w:val="single" w:sz="8" w:space="0" w:color="auto"/>
            </w:tcBorders>
            <w:vAlign w:val="bottom"/>
          </w:tcPr>
          <w:p w:rsidR="00646983" w:rsidRDefault="00646983" w:rsidP="00646983">
            <w:pPr>
              <w:rPr>
                <w:sz w:val="24"/>
                <w:szCs w:val="24"/>
              </w:rPr>
            </w:pPr>
          </w:p>
        </w:tc>
        <w:tc>
          <w:tcPr>
            <w:tcW w:w="4200" w:type="dxa"/>
            <w:tcBorders>
              <w:right w:val="single" w:sz="8" w:space="0" w:color="auto"/>
            </w:tcBorders>
          </w:tcPr>
          <w:p w:rsidR="00646983" w:rsidRPr="00277BB5" w:rsidRDefault="00646983" w:rsidP="00646983">
            <w:r w:rsidRPr="00277BB5">
              <w:t>Adres</w:t>
            </w:r>
            <w:r>
              <w:t>s</w:t>
            </w:r>
            <w:r w:rsidRPr="00277BB5">
              <w:t>: mun. Chişinău, str. Mitropolit Dosoftei, 126</w:t>
            </w:r>
            <w:r>
              <w:t>, MD 2004. Republic of Moldova</w:t>
            </w:r>
          </w:p>
        </w:tc>
        <w:tc>
          <w:tcPr>
            <w:tcW w:w="30" w:type="dxa"/>
            <w:vAlign w:val="bottom"/>
          </w:tcPr>
          <w:p w:rsidR="00646983" w:rsidRDefault="00646983" w:rsidP="00646983">
            <w:pPr>
              <w:rPr>
                <w:sz w:val="1"/>
                <w:szCs w:val="1"/>
              </w:rPr>
            </w:pPr>
          </w:p>
        </w:tc>
      </w:tr>
      <w:tr w:rsidR="00646983" w:rsidTr="00762842">
        <w:trPr>
          <w:trHeight w:val="252"/>
        </w:trPr>
        <w:tc>
          <w:tcPr>
            <w:tcW w:w="660" w:type="dxa"/>
            <w:tcBorders>
              <w:left w:val="single" w:sz="8" w:space="0" w:color="auto"/>
              <w:right w:val="single" w:sz="8" w:space="0" w:color="auto"/>
            </w:tcBorders>
            <w:vAlign w:val="bottom"/>
          </w:tcPr>
          <w:p w:rsidR="00646983" w:rsidRDefault="00646983" w:rsidP="00646983">
            <w:pPr>
              <w:rPr>
                <w:sz w:val="21"/>
                <w:szCs w:val="21"/>
              </w:rPr>
            </w:pPr>
          </w:p>
        </w:tc>
        <w:tc>
          <w:tcPr>
            <w:tcW w:w="4020" w:type="dxa"/>
            <w:tcBorders>
              <w:right w:val="single" w:sz="8" w:space="0" w:color="auto"/>
            </w:tcBorders>
            <w:vAlign w:val="bottom"/>
          </w:tcPr>
          <w:p w:rsidR="00646983" w:rsidRDefault="00646983" w:rsidP="00646983">
            <w:pPr>
              <w:rPr>
                <w:sz w:val="21"/>
                <w:szCs w:val="21"/>
              </w:rPr>
            </w:pPr>
          </w:p>
        </w:tc>
        <w:tc>
          <w:tcPr>
            <w:tcW w:w="4200" w:type="dxa"/>
            <w:tcBorders>
              <w:right w:val="single" w:sz="8" w:space="0" w:color="auto"/>
            </w:tcBorders>
          </w:tcPr>
          <w:p w:rsidR="00646983" w:rsidRPr="00277BB5" w:rsidRDefault="00646983" w:rsidP="00646983">
            <w:r w:rsidRPr="00277BB5">
              <w:t>Tel:</w:t>
            </w:r>
            <w:r>
              <w:t>+373</w:t>
            </w:r>
            <w:r w:rsidRPr="00277BB5">
              <w:t xml:space="preserve">78800641 </w:t>
            </w:r>
          </w:p>
        </w:tc>
        <w:tc>
          <w:tcPr>
            <w:tcW w:w="30" w:type="dxa"/>
            <w:vAlign w:val="bottom"/>
          </w:tcPr>
          <w:p w:rsidR="00646983" w:rsidRDefault="00646983" w:rsidP="00646983">
            <w:pPr>
              <w:rPr>
                <w:sz w:val="1"/>
                <w:szCs w:val="1"/>
              </w:rPr>
            </w:pPr>
          </w:p>
        </w:tc>
      </w:tr>
      <w:tr w:rsidR="00646983" w:rsidTr="00762842">
        <w:trPr>
          <w:trHeight w:val="254"/>
        </w:trPr>
        <w:tc>
          <w:tcPr>
            <w:tcW w:w="660" w:type="dxa"/>
            <w:tcBorders>
              <w:left w:val="single" w:sz="8" w:space="0" w:color="auto"/>
              <w:right w:val="single" w:sz="8" w:space="0" w:color="auto"/>
            </w:tcBorders>
            <w:vAlign w:val="bottom"/>
          </w:tcPr>
          <w:p w:rsidR="00646983" w:rsidRDefault="00646983" w:rsidP="00646983"/>
        </w:tc>
        <w:tc>
          <w:tcPr>
            <w:tcW w:w="4020" w:type="dxa"/>
            <w:tcBorders>
              <w:right w:val="single" w:sz="8" w:space="0" w:color="auto"/>
            </w:tcBorders>
            <w:vAlign w:val="bottom"/>
          </w:tcPr>
          <w:p w:rsidR="00646983" w:rsidRDefault="00646983" w:rsidP="00646983">
            <w:r w:rsidRPr="00646983">
              <w:t>Place / Way of submitting clarifications regarding the awarding documentation</w:t>
            </w:r>
          </w:p>
        </w:tc>
        <w:tc>
          <w:tcPr>
            <w:tcW w:w="4200" w:type="dxa"/>
            <w:tcBorders>
              <w:right w:val="single" w:sz="8" w:space="0" w:color="auto"/>
            </w:tcBorders>
          </w:tcPr>
          <w:p w:rsidR="00646983" w:rsidRPr="00277BB5" w:rsidRDefault="00646983" w:rsidP="00646983">
            <w:r w:rsidRPr="00277BB5">
              <w:t xml:space="preserve">Fax: </w:t>
            </w:r>
            <w:r>
              <w:t>+373</w:t>
            </w:r>
            <w:r w:rsidRPr="00277BB5">
              <w:t>022105561</w:t>
            </w:r>
          </w:p>
        </w:tc>
        <w:tc>
          <w:tcPr>
            <w:tcW w:w="30" w:type="dxa"/>
            <w:vAlign w:val="bottom"/>
          </w:tcPr>
          <w:p w:rsidR="00646983" w:rsidRDefault="00646983" w:rsidP="00646983">
            <w:pPr>
              <w:rPr>
                <w:sz w:val="1"/>
                <w:szCs w:val="1"/>
              </w:rPr>
            </w:pPr>
          </w:p>
        </w:tc>
      </w:tr>
      <w:tr w:rsidR="00646983" w:rsidTr="00762842">
        <w:trPr>
          <w:trHeight w:val="948"/>
        </w:trPr>
        <w:tc>
          <w:tcPr>
            <w:tcW w:w="660" w:type="dxa"/>
            <w:tcBorders>
              <w:left w:val="single" w:sz="8" w:space="0" w:color="auto"/>
              <w:bottom w:val="single" w:sz="8" w:space="0" w:color="auto"/>
              <w:right w:val="single" w:sz="8" w:space="0" w:color="auto"/>
            </w:tcBorders>
            <w:vAlign w:val="bottom"/>
          </w:tcPr>
          <w:p w:rsidR="00646983" w:rsidRDefault="00646983" w:rsidP="00646983">
            <w:pPr>
              <w:rPr>
                <w:sz w:val="24"/>
                <w:szCs w:val="24"/>
              </w:rPr>
            </w:pPr>
          </w:p>
        </w:tc>
        <w:tc>
          <w:tcPr>
            <w:tcW w:w="4020" w:type="dxa"/>
            <w:tcBorders>
              <w:bottom w:val="single" w:sz="8" w:space="0" w:color="auto"/>
              <w:right w:val="single" w:sz="8" w:space="0" w:color="auto"/>
            </w:tcBorders>
            <w:vAlign w:val="bottom"/>
          </w:tcPr>
          <w:p w:rsidR="00646983" w:rsidRDefault="00646983" w:rsidP="00646983">
            <w:pPr>
              <w:rPr>
                <w:sz w:val="24"/>
                <w:szCs w:val="24"/>
              </w:rPr>
            </w:pPr>
          </w:p>
        </w:tc>
        <w:tc>
          <w:tcPr>
            <w:tcW w:w="4200" w:type="dxa"/>
            <w:tcBorders>
              <w:right w:val="single" w:sz="8" w:space="0" w:color="auto"/>
            </w:tcBorders>
          </w:tcPr>
          <w:p w:rsidR="00646983" w:rsidRPr="00277BB5" w:rsidRDefault="00646983" w:rsidP="00646983">
            <w:r w:rsidRPr="00277BB5">
              <w:t>E- mail: achizitii_onvv@wineofmoldova.com</w:t>
            </w:r>
          </w:p>
        </w:tc>
        <w:tc>
          <w:tcPr>
            <w:tcW w:w="30" w:type="dxa"/>
            <w:vAlign w:val="bottom"/>
          </w:tcPr>
          <w:p w:rsidR="00646983" w:rsidRDefault="00646983" w:rsidP="00646983">
            <w:pPr>
              <w:rPr>
                <w:sz w:val="1"/>
                <w:szCs w:val="1"/>
              </w:rPr>
            </w:pPr>
          </w:p>
        </w:tc>
      </w:tr>
    </w:tbl>
    <w:p w:rsidR="00097FA3" w:rsidRDefault="00EC422B">
      <w:pPr>
        <w:ind w:right="320"/>
        <w:jc w:val="center"/>
        <w:rPr>
          <w:sz w:val="20"/>
          <w:szCs w:val="20"/>
        </w:rPr>
      </w:pPr>
      <w:r>
        <w:rPr>
          <w:rFonts w:eastAsia="Times New Roman"/>
          <w:sz w:val="24"/>
          <w:szCs w:val="24"/>
        </w:rPr>
        <w:t>15</w:t>
      </w:r>
    </w:p>
    <w:p w:rsidR="00097FA3" w:rsidRDefault="00097FA3">
      <w:pPr>
        <w:sectPr w:rsidR="00097FA3">
          <w:pgSz w:w="11900" w:h="16838"/>
          <w:pgMar w:top="1440" w:right="846" w:bottom="0" w:left="1440" w:header="0" w:footer="0" w:gutter="0"/>
          <w:cols w:space="720" w:equalWidth="0">
            <w:col w:w="9620"/>
          </w:cols>
        </w:sectPr>
      </w:pPr>
    </w:p>
    <w:tbl>
      <w:tblPr>
        <w:tblW w:w="0" w:type="auto"/>
        <w:tblInd w:w="210" w:type="dxa"/>
        <w:tblLayout w:type="fixed"/>
        <w:tblCellMar>
          <w:left w:w="0" w:type="dxa"/>
          <w:right w:w="0" w:type="dxa"/>
        </w:tblCellMar>
        <w:tblLook w:val="04A0" w:firstRow="1" w:lastRow="0" w:firstColumn="1" w:lastColumn="0" w:noHBand="0" w:noVBand="1"/>
      </w:tblPr>
      <w:tblGrid>
        <w:gridCol w:w="660"/>
        <w:gridCol w:w="4020"/>
        <w:gridCol w:w="4200"/>
        <w:gridCol w:w="30"/>
      </w:tblGrid>
      <w:tr w:rsidR="00097FA3">
        <w:trPr>
          <w:trHeight w:val="406"/>
        </w:trPr>
        <w:tc>
          <w:tcPr>
            <w:tcW w:w="660" w:type="dxa"/>
            <w:tcBorders>
              <w:top w:val="single" w:sz="8" w:space="0" w:color="auto"/>
              <w:left w:val="single" w:sz="8" w:space="0" w:color="auto"/>
              <w:bottom w:val="single" w:sz="8" w:space="0" w:color="auto"/>
              <w:right w:val="single" w:sz="8" w:space="0" w:color="auto"/>
            </w:tcBorders>
            <w:vAlign w:val="bottom"/>
          </w:tcPr>
          <w:p w:rsidR="00097FA3" w:rsidRDefault="00097FA3">
            <w:pPr>
              <w:rPr>
                <w:sz w:val="24"/>
                <w:szCs w:val="24"/>
              </w:rPr>
            </w:pPr>
            <w:bookmarkStart w:id="15" w:name="page16"/>
            <w:bookmarkEnd w:id="15"/>
          </w:p>
        </w:tc>
        <w:tc>
          <w:tcPr>
            <w:tcW w:w="4020" w:type="dxa"/>
            <w:tcBorders>
              <w:top w:val="single" w:sz="8" w:space="0" w:color="auto"/>
              <w:bottom w:val="single" w:sz="8" w:space="0" w:color="auto"/>
              <w:right w:val="single" w:sz="8" w:space="0" w:color="auto"/>
            </w:tcBorders>
            <w:vAlign w:val="bottom"/>
          </w:tcPr>
          <w:p w:rsidR="00097FA3" w:rsidRDefault="00097FA3">
            <w:pPr>
              <w:rPr>
                <w:sz w:val="24"/>
                <w:szCs w:val="24"/>
              </w:rPr>
            </w:pPr>
          </w:p>
        </w:tc>
        <w:tc>
          <w:tcPr>
            <w:tcW w:w="4200" w:type="dxa"/>
            <w:tcBorders>
              <w:bottom w:val="single" w:sz="8" w:space="0" w:color="auto"/>
              <w:right w:val="single" w:sz="8" w:space="0" w:color="auto"/>
            </w:tcBorders>
            <w:vAlign w:val="bottom"/>
          </w:tcPr>
          <w:p w:rsidR="00097FA3" w:rsidRDefault="00097FA3">
            <w:pPr>
              <w:rPr>
                <w:sz w:val="24"/>
                <w:szCs w:val="24"/>
              </w:rPr>
            </w:pPr>
          </w:p>
        </w:tc>
        <w:tc>
          <w:tcPr>
            <w:tcW w:w="0" w:type="dxa"/>
            <w:vAlign w:val="bottom"/>
          </w:tcPr>
          <w:p w:rsidR="00097FA3" w:rsidRDefault="00097FA3">
            <w:pPr>
              <w:rPr>
                <w:sz w:val="1"/>
                <w:szCs w:val="1"/>
              </w:rPr>
            </w:pPr>
          </w:p>
        </w:tc>
      </w:tr>
      <w:tr w:rsidR="00097FA3">
        <w:trPr>
          <w:trHeight w:val="258"/>
        </w:trPr>
        <w:tc>
          <w:tcPr>
            <w:tcW w:w="6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1.13.</w:t>
            </w:r>
          </w:p>
        </w:tc>
        <w:tc>
          <w:tcPr>
            <w:tcW w:w="4020" w:type="dxa"/>
            <w:tcBorders>
              <w:right w:val="single" w:sz="8" w:space="0" w:color="auto"/>
            </w:tcBorders>
            <w:vAlign w:val="bottom"/>
          </w:tcPr>
          <w:p w:rsidR="00097FA3" w:rsidRDefault="00EC422B">
            <w:pPr>
              <w:spacing w:line="258" w:lineRule="exact"/>
              <w:ind w:left="80"/>
              <w:rPr>
                <w:sz w:val="20"/>
                <w:szCs w:val="20"/>
              </w:rPr>
            </w:pPr>
            <w:r>
              <w:rPr>
                <w:rFonts w:eastAsia="Times New Roman"/>
                <w:sz w:val="24"/>
                <w:szCs w:val="24"/>
              </w:rPr>
              <w:t>Procurement contract reserved to</w:t>
            </w:r>
          </w:p>
        </w:tc>
        <w:tc>
          <w:tcPr>
            <w:tcW w:w="4200" w:type="dxa"/>
            <w:vMerge w:val="restart"/>
            <w:tcBorders>
              <w:right w:val="single" w:sz="8" w:space="0" w:color="auto"/>
            </w:tcBorders>
            <w:vAlign w:val="bottom"/>
          </w:tcPr>
          <w:p w:rsidR="00097FA3" w:rsidRPr="00EC422B" w:rsidRDefault="00EC422B">
            <w:pPr>
              <w:ind w:left="100"/>
              <w:rPr>
                <w:sz w:val="20"/>
                <w:szCs w:val="20"/>
                <w:highlight w:val="yellow"/>
              </w:rPr>
            </w:pPr>
            <w:r w:rsidRPr="00EC422B">
              <w:rPr>
                <w:rFonts w:eastAsia="Times New Roman"/>
                <w:b/>
                <w:bCs/>
                <w:i/>
                <w:iCs/>
                <w:highlight w:val="yellow"/>
              </w:rPr>
              <w:t>NO</w:t>
            </w:r>
          </w:p>
        </w:tc>
        <w:tc>
          <w:tcPr>
            <w:tcW w:w="0" w:type="dxa"/>
            <w:vAlign w:val="bottom"/>
          </w:tcPr>
          <w:p w:rsidR="00097FA3" w:rsidRDefault="00097FA3">
            <w:pPr>
              <w:rPr>
                <w:sz w:val="1"/>
                <w:szCs w:val="1"/>
              </w:rPr>
            </w:pPr>
          </w:p>
        </w:tc>
      </w:tr>
      <w:tr w:rsidR="00097FA3">
        <w:trPr>
          <w:trHeight w:val="139"/>
        </w:trPr>
        <w:tc>
          <w:tcPr>
            <w:tcW w:w="660" w:type="dxa"/>
            <w:vMerge/>
            <w:tcBorders>
              <w:left w:val="single" w:sz="8" w:space="0" w:color="auto"/>
              <w:right w:val="single" w:sz="8" w:space="0" w:color="auto"/>
            </w:tcBorders>
            <w:vAlign w:val="bottom"/>
          </w:tcPr>
          <w:p w:rsidR="00097FA3" w:rsidRDefault="00097FA3">
            <w:pPr>
              <w:rPr>
                <w:sz w:val="12"/>
                <w:szCs w:val="12"/>
              </w:rPr>
            </w:pPr>
          </w:p>
        </w:tc>
        <w:tc>
          <w:tcPr>
            <w:tcW w:w="4020" w:type="dxa"/>
            <w:vMerge w:val="restart"/>
            <w:tcBorders>
              <w:right w:val="single" w:sz="8" w:space="0" w:color="auto"/>
            </w:tcBorders>
            <w:vAlign w:val="bottom"/>
          </w:tcPr>
          <w:p w:rsidR="00097FA3" w:rsidRDefault="00EC422B">
            <w:pPr>
              <w:ind w:left="80"/>
              <w:rPr>
                <w:sz w:val="20"/>
                <w:szCs w:val="20"/>
              </w:rPr>
            </w:pPr>
            <w:r>
              <w:rPr>
                <w:rFonts w:eastAsia="Times New Roman"/>
                <w:sz w:val="24"/>
                <w:szCs w:val="24"/>
              </w:rPr>
              <w:t>sheltered workshops</w:t>
            </w:r>
          </w:p>
        </w:tc>
        <w:tc>
          <w:tcPr>
            <w:tcW w:w="4200" w:type="dxa"/>
            <w:vMerge/>
            <w:tcBorders>
              <w:right w:val="single" w:sz="8" w:space="0" w:color="auto"/>
            </w:tcBorders>
            <w:vAlign w:val="bottom"/>
          </w:tcPr>
          <w:p w:rsidR="00097FA3" w:rsidRPr="00EC422B" w:rsidRDefault="00097FA3">
            <w:pPr>
              <w:rPr>
                <w:sz w:val="12"/>
                <w:szCs w:val="12"/>
                <w:highlight w:val="yellow"/>
              </w:rPr>
            </w:pPr>
          </w:p>
        </w:tc>
        <w:tc>
          <w:tcPr>
            <w:tcW w:w="0" w:type="dxa"/>
            <w:vAlign w:val="bottom"/>
          </w:tcPr>
          <w:p w:rsidR="00097FA3" w:rsidRDefault="00097FA3">
            <w:pPr>
              <w:rPr>
                <w:sz w:val="1"/>
                <w:szCs w:val="1"/>
              </w:rPr>
            </w:pPr>
          </w:p>
        </w:tc>
      </w:tr>
      <w:tr w:rsidR="00097FA3">
        <w:trPr>
          <w:trHeight w:val="141"/>
        </w:trPr>
        <w:tc>
          <w:tcPr>
            <w:tcW w:w="660" w:type="dxa"/>
            <w:tcBorders>
              <w:left w:val="single" w:sz="8" w:space="0" w:color="auto"/>
              <w:bottom w:val="single" w:sz="8" w:space="0" w:color="auto"/>
              <w:right w:val="single" w:sz="8" w:space="0" w:color="auto"/>
            </w:tcBorders>
            <w:vAlign w:val="bottom"/>
          </w:tcPr>
          <w:p w:rsidR="00097FA3" w:rsidRDefault="00097FA3">
            <w:pPr>
              <w:rPr>
                <w:sz w:val="12"/>
                <w:szCs w:val="12"/>
              </w:rPr>
            </w:pPr>
          </w:p>
        </w:tc>
        <w:tc>
          <w:tcPr>
            <w:tcW w:w="4020" w:type="dxa"/>
            <w:vMerge/>
            <w:tcBorders>
              <w:bottom w:val="single" w:sz="8" w:space="0" w:color="auto"/>
              <w:right w:val="single" w:sz="8" w:space="0" w:color="auto"/>
            </w:tcBorders>
            <w:vAlign w:val="bottom"/>
          </w:tcPr>
          <w:p w:rsidR="00097FA3" w:rsidRDefault="00097FA3">
            <w:pPr>
              <w:rPr>
                <w:sz w:val="12"/>
                <w:szCs w:val="12"/>
              </w:rPr>
            </w:pPr>
          </w:p>
        </w:tc>
        <w:tc>
          <w:tcPr>
            <w:tcW w:w="4200" w:type="dxa"/>
            <w:tcBorders>
              <w:bottom w:val="single" w:sz="8" w:space="0" w:color="auto"/>
              <w:right w:val="single" w:sz="8" w:space="0" w:color="auto"/>
            </w:tcBorders>
            <w:vAlign w:val="bottom"/>
          </w:tcPr>
          <w:p w:rsidR="00097FA3" w:rsidRPr="00EC422B" w:rsidRDefault="00097FA3">
            <w:pPr>
              <w:rPr>
                <w:sz w:val="12"/>
                <w:szCs w:val="12"/>
                <w:highlight w:val="yellow"/>
              </w:rPr>
            </w:pPr>
          </w:p>
        </w:tc>
        <w:tc>
          <w:tcPr>
            <w:tcW w:w="0" w:type="dxa"/>
            <w:vAlign w:val="bottom"/>
          </w:tcPr>
          <w:p w:rsidR="00097FA3" w:rsidRDefault="00097FA3">
            <w:pPr>
              <w:rPr>
                <w:sz w:val="1"/>
                <w:szCs w:val="1"/>
              </w:rPr>
            </w:pPr>
          </w:p>
        </w:tc>
      </w:tr>
      <w:tr w:rsidR="00097FA3">
        <w:trPr>
          <w:trHeight w:val="331"/>
        </w:trPr>
        <w:tc>
          <w:tcPr>
            <w:tcW w:w="660" w:type="dxa"/>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1.14.</w:t>
            </w:r>
          </w:p>
        </w:tc>
        <w:tc>
          <w:tcPr>
            <w:tcW w:w="4020" w:type="dxa"/>
            <w:tcBorders>
              <w:right w:val="single" w:sz="8" w:space="0" w:color="auto"/>
            </w:tcBorders>
            <w:vAlign w:val="bottom"/>
          </w:tcPr>
          <w:p w:rsidR="00097FA3" w:rsidRDefault="00EC422B">
            <w:pPr>
              <w:ind w:left="80"/>
              <w:rPr>
                <w:sz w:val="20"/>
                <w:szCs w:val="20"/>
              </w:rPr>
            </w:pPr>
            <w:r>
              <w:rPr>
                <w:rFonts w:eastAsia="Times New Roman"/>
                <w:sz w:val="24"/>
                <w:szCs w:val="24"/>
              </w:rPr>
              <w:t>Type of contract:</w:t>
            </w:r>
          </w:p>
        </w:tc>
        <w:tc>
          <w:tcPr>
            <w:tcW w:w="4200" w:type="dxa"/>
            <w:tcBorders>
              <w:right w:val="single" w:sz="8" w:space="0" w:color="auto"/>
            </w:tcBorders>
            <w:vAlign w:val="bottom"/>
          </w:tcPr>
          <w:p w:rsidR="00097FA3" w:rsidRPr="00EC422B" w:rsidRDefault="00EC422B">
            <w:pPr>
              <w:spacing w:line="268" w:lineRule="exact"/>
              <w:ind w:left="100"/>
              <w:rPr>
                <w:sz w:val="20"/>
                <w:szCs w:val="20"/>
                <w:highlight w:val="yellow"/>
              </w:rPr>
            </w:pPr>
            <w:r w:rsidRPr="00EC422B">
              <w:rPr>
                <w:rFonts w:eastAsia="Times New Roman"/>
                <w:b/>
                <w:bCs/>
                <w:i/>
                <w:iCs/>
                <w:sz w:val="24"/>
                <w:szCs w:val="24"/>
                <w:highlight w:val="yellow"/>
              </w:rPr>
              <w:t>Sale-procurement / provision of services</w:t>
            </w:r>
          </w:p>
        </w:tc>
        <w:tc>
          <w:tcPr>
            <w:tcW w:w="0" w:type="dxa"/>
            <w:vAlign w:val="bottom"/>
          </w:tcPr>
          <w:p w:rsidR="00097FA3" w:rsidRDefault="00097FA3">
            <w:pPr>
              <w:rPr>
                <w:sz w:val="1"/>
                <w:szCs w:val="1"/>
              </w:rPr>
            </w:pPr>
          </w:p>
        </w:tc>
      </w:tr>
      <w:tr w:rsidR="00097FA3">
        <w:trPr>
          <w:trHeight w:val="77"/>
        </w:trPr>
        <w:tc>
          <w:tcPr>
            <w:tcW w:w="660" w:type="dxa"/>
            <w:tcBorders>
              <w:left w:val="single" w:sz="8" w:space="0" w:color="auto"/>
              <w:bottom w:val="single" w:sz="8" w:space="0" w:color="auto"/>
              <w:right w:val="single" w:sz="8" w:space="0" w:color="auto"/>
            </w:tcBorders>
            <w:vAlign w:val="bottom"/>
          </w:tcPr>
          <w:p w:rsidR="00097FA3" w:rsidRDefault="00097FA3">
            <w:pPr>
              <w:rPr>
                <w:sz w:val="6"/>
                <w:szCs w:val="6"/>
              </w:rPr>
            </w:pPr>
          </w:p>
        </w:tc>
        <w:tc>
          <w:tcPr>
            <w:tcW w:w="4020" w:type="dxa"/>
            <w:tcBorders>
              <w:bottom w:val="single" w:sz="8" w:space="0" w:color="auto"/>
              <w:right w:val="single" w:sz="8" w:space="0" w:color="auto"/>
            </w:tcBorders>
            <w:vAlign w:val="bottom"/>
          </w:tcPr>
          <w:p w:rsidR="00097FA3" w:rsidRDefault="00097FA3">
            <w:pPr>
              <w:rPr>
                <w:sz w:val="6"/>
                <w:szCs w:val="6"/>
              </w:rPr>
            </w:pPr>
          </w:p>
        </w:tc>
        <w:tc>
          <w:tcPr>
            <w:tcW w:w="4200" w:type="dxa"/>
            <w:tcBorders>
              <w:bottom w:val="single" w:sz="8" w:space="0" w:color="auto"/>
              <w:right w:val="single" w:sz="8" w:space="0" w:color="auto"/>
            </w:tcBorders>
            <w:vAlign w:val="bottom"/>
          </w:tcPr>
          <w:p w:rsidR="00097FA3" w:rsidRPr="00EC422B" w:rsidRDefault="00097FA3">
            <w:pPr>
              <w:rPr>
                <w:sz w:val="6"/>
                <w:szCs w:val="6"/>
                <w:highlight w:val="yellow"/>
              </w:rPr>
            </w:pPr>
          </w:p>
        </w:tc>
        <w:tc>
          <w:tcPr>
            <w:tcW w:w="0" w:type="dxa"/>
            <w:vAlign w:val="bottom"/>
          </w:tcPr>
          <w:p w:rsidR="00097FA3" w:rsidRDefault="00097FA3">
            <w:pPr>
              <w:rPr>
                <w:sz w:val="1"/>
                <w:szCs w:val="1"/>
              </w:rPr>
            </w:pPr>
          </w:p>
        </w:tc>
      </w:tr>
      <w:tr w:rsidR="00097FA3">
        <w:trPr>
          <w:trHeight w:val="258"/>
        </w:trPr>
        <w:tc>
          <w:tcPr>
            <w:tcW w:w="6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1.15.</w:t>
            </w:r>
          </w:p>
        </w:tc>
        <w:tc>
          <w:tcPr>
            <w:tcW w:w="4020" w:type="dxa"/>
            <w:tcBorders>
              <w:right w:val="single" w:sz="8" w:space="0" w:color="auto"/>
            </w:tcBorders>
            <w:vAlign w:val="bottom"/>
          </w:tcPr>
          <w:p w:rsidR="00097FA3" w:rsidRDefault="00EC422B">
            <w:pPr>
              <w:spacing w:line="258" w:lineRule="exact"/>
              <w:ind w:left="80"/>
              <w:rPr>
                <w:sz w:val="20"/>
                <w:szCs w:val="20"/>
              </w:rPr>
            </w:pPr>
            <w:r>
              <w:rPr>
                <w:rFonts w:eastAsia="Times New Roman"/>
                <w:sz w:val="24"/>
                <w:szCs w:val="24"/>
              </w:rPr>
              <w:t>Special conditions for the fulfillment of</w:t>
            </w:r>
          </w:p>
        </w:tc>
        <w:tc>
          <w:tcPr>
            <w:tcW w:w="4200" w:type="dxa"/>
            <w:vMerge w:val="restart"/>
            <w:tcBorders>
              <w:right w:val="single" w:sz="8" w:space="0" w:color="auto"/>
            </w:tcBorders>
            <w:vAlign w:val="bottom"/>
          </w:tcPr>
          <w:p w:rsidR="00097FA3" w:rsidRPr="00EC422B" w:rsidRDefault="00EC422B">
            <w:pPr>
              <w:ind w:left="100"/>
              <w:rPr>
                <w:sz w:val="20"/>
                <w:szCs w:val="20"/>
                <w:highlight w:val="yellow"/>
              </w:rPr>
            </w:pPr>
            <w:r w:rsidRPr="00EC422B">
              <w:rPr>
                <w:rFonts w:eastAsia="Times New Roman"/>
                <w:b/>
                <w:bCs/>
                <w:i/>
                <w:iCs/>
                <w:sz w:val="24"/>
                <w:szCs w:val="24"/>
                <w:highlight w:val="yellow"/>
              </w:rPr>
              <w:t>No</w:t>
            </w:r>
          </w:p>
        </w:tc>
        <w:tc>
          <w:tcPr>
            <w:tcW w:w="0" w:type="dxa"/>
            <w:vAlign w:val="bottom"/>
          </w:tcPr>
          <w:p w:rsidR="00097FA3" w:rsidRDefault="00097FA3">
            <w:pPr>
              <w:rPr>
                <w:sz w:val="1"/>
                <w:szCs w:val="1"/>
              </w:rPr>
            </w:pPr>
          </w:p>
        </w:tc>
      </w:tr>
      <w:tr w:rsidR="00097FA3">
        <w:trPr>
          <w:trHeight w:val="144"/>
        </w:trPr>
        <w:tc>
          <w:tcPr>
            <w:tcW w:w="660" w:type="dxa"/>
            <w:vMerge/>
            <w:tcBorders>
              <w:left w:val="single" w:sz="8" w:space="0" w:color="auto"/>
              <w:right w:val="single" w:sz="8" w:space="0" w:color="auto"/>
            </w:tcBorders>
            <w:vAlign w:val="bottom"/>
          </w:tcPr>
          <w:p w:rsidR="00097FA3" w:rsidRDefault="00097FA3">
            <w:pPr>
              <w:rPr>
                <w:sz w:val="12"/>
                <w:szCs w:val="12"/>
              </w:rPr>
            </w:pPr>
          </w:p>
        </w:tc>
        <w:tc>
          <w:tcPr>
            <w:tcW w:w="4020" w:type="dxa"/>
            <w:vMerge w:val="restart"/>
            <w:tcBorders>
              <w:right w:val="single" w:sz="8" w:space="0" w:color="auto"/>
            </w:tcBorders>
            <w:vAlign w:val="bottom"/>
          </w:tcPr>
          <w:p w:rsidR="00097FA3" w:rsidRDefault="00EC422B">
            <w:pPr>
              <w:ind w:left="80"/>
              <w:rPr>
                <w:sz w:val="20"/>
                <w:szCs w:val="20"/>
              </w:rPr>
            </w:pPr>
            <w:r>
              <w:rPr>
                <w:rFonts w:eastAsia="Times New Roman"/>
                <w:sz w:val="24"/>
                <w:szCs w:val="24"/>
              </w:rPr>
              <w:t>the contract</w:t>
            </w:r>
          </w:p>
        </w:tc>
        <w:tc>
          <w:tcPr>
            <w:tcW w:w="4200" w:type="dxa"/>
            <w:vMerge/>
            <w:tcBorders>
              <w:right w:val="single" w:sz="8" w:space="0" w:color="auto"/>
            </w:tcBorders>
            <w:vAlign w:val="bottom"/>
          </w:tcPr>
          <w:p w:rsidR="00097FA3" w:rsidRDefault="00097FA3">
            <w:pPr>
              <w:rPr>
                <w:sz w:val="12"/>
                <w:szCs w:val="12"/>
              </w:rPr>
            </w:pPr>
          </w:p>
        </w:tc>
        <w:tc>
          <w:tcPr>
            <w:tcW w:w="0" w:type="dxa"/>
            <w:vAlign w:val="bottom"/>
          </w:tcPr>
          <w:p w:rsidR="00097FA3" w:rsidRDefault="00097FA3">
            <w:pPr>
              <w:rPr>
                <w:sz w:val="1"/>
                <w:szCs w:val="1"/>
              </w:rPr>
            </w:pPr>
          </w:p>
        </w:tc>
      </w:tr>
      <w:tr w:rsidR="00097FA3">
        <w:trPr>
          <w:trHeight w:val="136"/>
        </w:trPr>
        <w:tc>
          <w:tcPr>
            <w:tcW w:w="660" w:type="dxa"/>
            <w:tcBorders>
              <w:left w:val="single" w:sz="8" w:space="0" w:color="auto"/>
              <w:bottom w:val="single" w:sz="8" w:space="0" w:color="auto"/>
              <w:right w:val="single" w:sz="8" w:space="0" w:color="auto"/>
            </w:tcBorders>
            <w:vAlign w:val="bottom"/>
          </w:tcPr>
          <w:p w:rsidR="00097FA3" w:rsidRDefault="00097FA3">
            <w:pPr>
              <w:rPr>
                <w:sz w:val="11"/>
                <w:szCs w:val="11"/>
              </w:rPr>
            </w:pPr>
          </w:p>
        </w:tc>
        <w:tc>
          <w:tcPr>
            <w:tcW w:w="4020" w:type="dxa"/>
            <w:vMerge/>
            <w:tcBorders>
              <w:bottom w:val="single" w:sz="8" w:space="0" w:color="auto"/>
              <w:right w:val="single" w:sz="8" w:space="0" w:color="auto"/>
            </w:tcBorders>
            <w:vAlign w:val="bottom"/>
          </w:tcPr>
          <w:p w:rsidR="00097FA3" w:rsidRDefault="00097FA3">
            <w:pPr>
              <w:rPr>
                <w:sz w:val="11"/>
                <w:szCs w:val="11"/>
              </w:rPr>
            </w:pPr>
          </w:p>
        </w:tc>
        <w:tc>
          <w:tcPr>
            <w:tcW w:w="4200" w:type="dxa"/>
            <w:tcBorders>
              <w:bottom w:val="single" w:sz="8" w:space="0" w:color="auto"/>
              <w:right w:val="single" w:sz="8" w:space="0" w:color="auto"/>
            </w:tcBorders>
            <w:vAlign w:val="bottom"/>
          </w:tcPr>
          <w:p w:rsidR="00097FA3" w:rsidRDefault="00097FA3">
            <w:pPr>
              <w:rPr>
                <w:sz w:val="11"/>
                <w:szCs w:val="11"/>
              </w:rPr>
            </w:pPr>
          </w:p>
        </w:tc>
        <w:tc>
          <w:tcPr>
            <w:tcW w:w="0" w:type="dxa"/>
            <w:vAlign w:val="bottom"/>
          </w:tcPr>
          <w:p w:rsidR="00097FA3" w:rsidRDefault="00097FA3">
            <w:pPr>
              <w:rPr>
                <w:sz w:val="1"/>
                <w:szCs w:val="1"/>
              </w:rPr>
            </w:pPr>
          </w:p>
        </w:tc>
      </w:tr>
    </w:tbl>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87" w:lineRule="exact"/>
        <w:rPr>
          <w:sz w:val="20"/>
          <w:szCs w:val="20"/>
        </w:rPr>
      </w:pPr>
    </w:p>
    <w:p w:rsidR="00097FA3" w:rsidRDefault="00EC422B">
      <w:pPr>
        <w:tabs>
          <w:tab w:val="left" w:pos="200"/>
        </w:tabs>
        <w:ind w:right="-59"/>
        <w:jc w:val="center"/>
        <w:rPr>
          <w:sz w:val="20"/>
          <w:szCs w:val="20"/>
        </w:rPr>
      </w:pPr>
      <w:r>
        <w:rPr>
          <w:rFonts w:ascii="Calibri Light" w:eastAsia="Calibri Light" w:hAnsi="Calibri Light" w:cs="Calibri Light"/>
          <w:b/>
          <w:bCs/>
          <w:sz w:val="26"/>
          <w:szCs w:val="26"/>
        </w:rPr>
        <w:t>2.</w:t>
      </w:r>
      <w:r>
        <w:rPr>
          <w:rFonts w:ascii="Calibri Light" w:eastAsia="Calibri Light" w:hAnsi="Calibri Light" w:cs="Calibri Light"/>
          <w:b/>
          <w:bCs/>
          <w:sz w:val="26"/>
          <w:szCs w:val="26"/>
        </w:rPr>
        <w:tab/>
        <w:t>List of goods and technical specifications:</w:t>
      </w:r>
    </w:p>
    <w:p w:rsidR="00097FA3" w:rsidRDefault="00097FA3">
      <w:pPr>
        <w:spacing w:line="125" w:lineRule="exact"/>
        <w:rPr>
          <w:sz w:val="20"/>
          <w:szCs w:val="20"/>
        </w:rPr>
      </w:pPr>
    </w:p>
    <w:tbl>
      <w:tblPr>
        <w:tblW w:w="0" w:type="auto"/>
        <w:tblInd w:w="90" w:type="dxa"/>
        <w:tblLayout w:type="fixed"/>
        <w:tblCellMar>
          <w:left w:w="0" w:type="dxa"/>
          <w:right w:w="0" w:type="dxa"/>
        </w:tblCellMar>
        <w:tblLook w:val="04A0" w:firstRow="1" w:lastRow="0" w:firstColumn="1" w:lastColumn="0" w:noHBand="0" w:noVBand="1"/>
      </w:tblPr>
      <w:tblGrid>
        <w:gridCol w:w="619"/>
        <w:gridCol w:w="1977"/>
        <w:gridCol w:w="1558"/>
        <w:gridCol w:w="938"/>
        <w:gridCol w:w="782"/>
        <w:gridCol w:w="3372"/>
        <w:gridCol w:w="30"/>
      </w:tblGrid>
      <w:tr w:rsidR="00097FA3" w:rsidTr="00D1064D">
        <w:trPr>
          <w:trHeight w:val="337"/>
        </w:trPr>
        <w:tc>
          <w:tcPr>
            <w:tcW w:w="619" w:type="dxa"/>
            <w:vMerge w:val="restart"/>
            <w:tcBorders>
              <w:top w:val="single" w:sz="8" w:space="0" w:color="auto"/>
              <w:left w:val="single" w:sz="8" w:space="0" w:color="auto"/>
              <w:right w:val="single" w:sz="8" w:space="0" w:color="auto"/>
            </w:tcBorders>
            <w:vAlign w:val="bottom"/>
          </w:tcPr>
          <w:p w:rsidR="00097FA3" w:rsidRDefault="00EC422B">
            <w:pPr>
              <w:jc w:val="center"/>
              <w:rPr>
                <w:sz w:val="20"/>
                <w:szCs w:val="20"/>
              </w:rPr>
            </w:pPr>
            <w:r>
              <w:rPr>
                <w:rFonts w:eastAsia="Times New Roman"/>
                <w:b/>
                <w:bCs/>
                <w:w w:val="96"/>
                <w:sz w:val="24"/>
                <w:szCs w:val="24"/>
              </w:rPr>
              <w:t>No.</w:t>
            </w:r>
          </w:p>
        </w:tc>
        <w:tc>
          <w:tcPr>
            <w:tcW w:w="1977" w:type="dxa"/>
            <w:tcBorders>
              <w:top w:val="single" w:sz="8" w:space="0" w:color="auto"/>
              <w:right w:val="single" w:sz="8" w:space="0" w:color="auto"/>
            </w:tcBorders>
            <w:vAlign w:val="bottom"/>
          </w:tcPr>
          <w:p w:rsidR="00097FA3" w:rsidRDefault="00097FA3">
            <w:pPr>
              <w:rPr>
                <w:sz w:val="24"/>
                <w:szCs w:val="24"/>
              </w:rPr>
            </w:pPr>
          </w:p>
        </w:tc>
        <w:tc>
          <w:tcPr>
            <w:tcW w:w="1558" w:type="dxa"/>
            <w:tcBorders>
              <w:top w:val="single" w:sz="8" w:space="0" w:color="auto"/>
              <w:right w:val="single" w:sz="8" w:space="0" w:color="auto"/>
            </w:tcBorders>
            <w:vAlign w:val="bottom"/>
          </w:tcPr>
          <w:p w:rsidR="00097FA3" w:rsidRDefault="00EC422B">
            <w:pPr>
              <w:jc w:val="center"/>
              <w:rPr>
                <w:sz w:val="20"/>
                <w:szCs w:val="20"/>
              </w:rPr>
            </w:pPr>
            <w:r>
              <w:rPr>
                <w:rFonts w:eastAsia="Times New Roman"/>
                <w:b/>
                <w:bCs/>
                <w:w w:val="99"/>
                <w:sz w:val="24"/>
                <w:szCs w:val="24"/>
              </w:rPr>
              <w:t>Name of the</w:t>
            </w:r>
          </w:p>
        </w:tc>
        <w:tc>
          <w:tcPr>
            <w:tcW w:w="938" w:type="dxa"/>
            <w:tcBorders>
              <w:top w:val="single" w:sz="8" w:space="0" w:color="auto"/>
              <w:right w:val="single" w:sz="8" w:space="0" w:color="auto"/>
            </w:tcBorders>
            <w:vAlign w:val="bottom"/>
          </w:tcPr>
          <w:p w:rsidR="00097FA3" w:rsidRDefault="00EC422B">
            <w:pPr>
              <w:jc w:val="center"/>
              <w:rPr>
                <w:sz w:val="20"/>
                <w:szCs w:val="20"/>
              </w:rPr>
            </w:pPr>
            <w:r>
              <w:rPr>
                <w:rFonts w:eastAsia="Times New Roman"/>
                <w:b/>
                <w:bCs/>
                <w:sz w:val="24"/>
                <w:szCs w:val="24"/>
              </w:rPr>
              <w:t>Unit of</w:t>
            </w:r>
          </w:p>
        </w:tc>
        <w:tc>
          <w:tcPr>
            <w:tcW w:w="782" w:type="dxa"/>
            <w:vMerge w:val="restart"/>
            <w:tcBorders>
              <w:top w:val="single" w:sz="8" w:space="0" w:color="auto"/>
              <w:right w:val="single" w:sz="8" w:space="0" w:color="auto"/>
            </w:tcBorders>
            <w:vAlign w:val="bottom"/>
          </w:tcPr>
          <w:p w:rsidR="00097FA3" w:rsidRDefault="00EC422B">
            <w:pPr>
              <w:jc w:val="center"/>
              <w:rPr>
                <w:sz w:val="20"/>
                <w:szCs w:val="20"/>
              </w:rPr>
            </w:pPr>
            <w:r>
              <w:rPr>
                <w:rFonts w:eastAsia="Times New Roman"/>
                <w:b/>
                <w:bCs/>
                <w:w w:val="99"/>
                <w:sz w:val="24"/>
                <w:szCs w:val="24"/>
              </w:rPr>
              <w:t>the</w:t>
            </w:r>
          </w:p>
        </w:tc>
        <w:tc>
          <w:tcPr>
            <w:tcW w:w="3372" w:type="dxa"/>
            <w:tcBorders>
              <w:top w:val="single" w:sz="8" w:space="0" w:color="auto"/>
              <w:right w:val="single" w:sz="8" w:space="0" w:color="auto"/>
            </w:tcBorders>
            <w:vAlign w:val="bottom"/>
          </w:tcPr>
          <w:p w:rsidR="00097FA3" w:rsidRDefault="00EC422B">
            <w:pPr>
              <w:jc w:val="center"/>
              <w:rPr>
                <w:sz w:val="20"/>
                <w:szCs w:val="20"/>
              </w:rPr>
            </w:pPr>
            <w:r>
              <w:rPr>
                <w:rFonts w:eastAsia="Times New Roman"/>
                <w:b/>
                <w:bCs/>
                <w:sz w:val="24"/>
                <w:szCs w:val="24"/>
              </w:rPr>
              <w:t>Full Required Technical</w:t>
            </w:r>
          </w:p>
        </w:tc>
        <w:tc>
          <w:tcPr>
            <w:tcW w:w="30" w:type="dxa"/>
            <w:vAlign w:val="bottom"/>
          </w:tcPr>
          <w:p w:rsidR="00097FA3" w:rsidRDefault="00097FA3">
            <w:pPr>
              <w:rPr>
                <w:sz w:val="1"/>
                <w:szCs w:val="1"/>
              </w:rPr>
            </w:pPr>
          </w:p>
        </w:tc>
      </w:tr>
      <w:tr w:rsidR="00097FA3" w:rsidTr="00D1064D">
        <w:trPr>
          <w:trHeight w:val="165"/>
        </w:trPr>
        <w:tc>
          <w:tcPr>
            <w:tcW w:w="619" w:type="dxa"/>
            <w:vMerge/>
            <w:tcBorders>
              <w:left w:val="single" w:sz="8" w:space="0" w:color="auto"/>
              <w:right w:val="single" w:sz="8" w:space="0" w:color="auto"/>
            </w:tcBorders>
            <w:vAlign w:val="bottom"/>
          </w:tcPr>
          <w:p w:rsidR="00097FA3" w:rsidRDefault="00097FA3">
            <w:pPr>
              <w:rPr>
                <w:sz w:val="12"/>
                <w:szCs w:val="12"/>
              </w:rPr>
            </w:pPr>
          </w:p>
        </w:tc>
        <w:tc>
          <w:tcPr>
            <w:tcW w:w="1977" w:type="dxa"/>
            <w:vMerge w:val="restart"/>
            <w:tcBorders>
              <w:right w:val="single" w:sz="8" w:space="0" w:color="auto"/>
            </w:tcBorders>
            <w:vAlign w:val="bottom"/>
          </w:tcPr>
          <w:p w:rsidR="00097FA3" w:rsidRDefault="00EC422B">
            <w:pPr>
              <w:jc w:val="center"/>
              <w:rPr>
                <w:sz w:val="20"/>
                <w:szCs w:val="20"/>
              </w:rPr>
            </w:pPr>
            <w:r>
              <w:rPr>
                <w:rFonts w:eastAsia="Times New Roman"/>
                <w:b/>
                <w:bCs/>
                <w:w w:val="99"/>
                <w:sz w:val="24"/>
                <w:szCs w:val="24"/>
              </w:rPr>
              <w:t>Code CPV</w:t>
            </w:r>
          </w:p>
        </w:tc>
        <w:tc>
          <w:tcPr>
            <w:tcW w:w="1558" w:type="dxa"/>
            <w:vMerge w:val="restart"/>
            <w:tcBorders>
              <w:right w:val="single" w:sz="8" w:space="0" w:color="auto"/>
            </w:tcBorders>
            <w:vAlign w:val="bottom"/>
          </w:tcPr>
          <w:p w:rsidR="00097FA3" w:rsidRDefault="00EC422B">
            <w:pPr>
              <w:jc w:val="center"/>
              <w:rPr>
                <w:sz w:val="20"/>
                <w:szCs w:val="20"/>
              </w:rPr>
            </w:pPr>
            <w:r>
              <w:rPr>
                <w:rFonts w:eastAsia="Times New Roman"/>
                <w:b/>
                <w:bCs/>
                <w:w w:val="98"/>
                <w:sz w:val="24"/>
                <w:szCs w:val="24"/>
              </w:rPr>
              <w:t>goods</w:t>
            </w:r>
          </w:p>
        </w:tc>
        <w:tc>
          <w:tcPr>
            <w:tcW w:w="938" w:type="dxa"/>
            <w:vMerge w:val="restart"/>
            <w:tcBorders>
              <w:right w:val="single" w:sz="8" w:space="0" w:color="auto"/>
            </w:tcBorders>
            <w:vAlign w:val="bottom"/>
          </w:tcPr>
          <w:p w:rsidR="00097FA3" w:rsidRDefault="00EC422B">
            <w:pPr>
              <w:jc w:val="center"/>
              <w:rPr>
                <w:sz w:val="20"/>
                <w:szCs w:val="20"/>
              </w:rPr>
            </w:pPr>
            <w:r>
              <w:rPr>
                <w:rFonts w:eastAsia="Times New Roman"/>
                <w:b/>
                <w:bCs/>
                <w:w w:val="99"/>
                <w:sz w:val="24"/>
                <w:szCs w:val="24"/>
              </w:rPr>
              <w:t>measur</w:t>
            </w:r>
          </w:p>
        </w:tc>
        <w:tc>
          <w:tcPr>
            <w:tcW w:w="782" w:type="dxa"/>
            <w:vMerge/>
            <w:tcBorders>
              <w:right w:val="single" w:sz="8" w:space="0" w:color="auto"/>
            </w:tcBorders>
            <w:vAlign w:val="bottom"/>
          </w:tcPr>
          <w:p w:rsidR="00097FA3" w:rsidRDefault="00097FA3">
            <w:pPr>
              <w:rPr>
                <w:sz w:val="12"/>
                <w:szCs w:val="12"/>
              </w:rPr>
            </w:pPr>
          </w:p>
        </w:tc>
        <w:tc>
          <w:tcPr>
            <w:tcW w:w="3372" w:type="dxa"/>
            <w:vMerge w:val="restart"/>
            <w:tcBorders>
              <w:right w:val="single" w:sz="8" w:space="0" w:color="auto"/>
            </w:tcBorders>
            <w:vAlign w:val="bottom"/>
          </w:tcPr>
          <w:p w:rsidR="00097FA3" w:rsidRDefault="00EC422B">
            <w:pPr>
              <w:jc w:val="center"/>
              <w:rPr>
                <w:sz w:val="20"/>
                <w:szCs w:val="20"/>
              </w:rPr>
            </w:pPr>
            <w:r>
              <w:rPr>
                <w:rFonts w:eastAsia="Times New Roman"/>
                <w:b/>
                <w:bCs/>
                <w:w w:val="99"/>
                <w:sz w:val="24"/>
                <w:szCs w:val="24"/>
              </w:rPr>
              <w:t>Specification, Reference</w:t>
            </w:r>
          </w:p>
        </w:tc>
        <w:tc>
          <w:tcPr>
            <w:tcW w:w="30" w:type="dxa"/>
            <w:vAlign w:val="bottom"/>
          </w:tcPr>
          <w:p w:rsidR="00097FA3" w:rsidRDefault="00097FA3">
            <w:pPr>
              <w:rPr>
                <w:sz w:val="1"/>
                <w:szCs w:val="1"/>
              </w:rPr>
            </w:pPr>
          </w:p>
        </w:tc>
      </w:tr>
      <w:tr w:rsidR="00097FA3" w:rsidTr="00D1064D">
        <w:trPr>
          <w:trHeight w:val="189"/>
        </w:trPr>
        <w:tc>
          <w:tcPr>
            <w:tcW w:w="619" w:type="dxa"/>
            <w:tcBorders>
              <w:left w:val="single" w:sz="8" w:space="0" w:color="auto"/>
              <w:right w:val="single" w:sz="8" w:space="0" w:color="auto"/>
            </w:tcBorders>
            <w:vAlign w:val="bottom"/>
          </w:tcPr>
          <w:p w:rsidR="00097FA3" w:rsidRDefault="00EC422B">
            <w:pPr>
              <w:spacing w:line="159" w:lineRule="exact"/>
              <w:jc w:val="center"/>
              <w:rPr>
                <w:sz w:val="20"/>
                <w:szCs w:val="20"/>
              </w:rPr>
            </w:pPr>
            <w:r>
              <w:rPr>
                <w:rFonts w:eastAsia="Times New Roman"/>
                <w:b/>
                <w:bCs/>
                <w:sz w:val="18"/>
                <w:szCs w:val="18"/>
              </w:rPr>
              <w:t>d/o</w:t>
            </w:r>
          </w:p>
        </w:tc>
        <w:tc>
          <w:tcPr>
            <w:tcW w:w="1977" w:type="dxa"/>
            <w:vMerge/>
            <w:tcBorders>
              <w:right w:val="single" w:sz="8" w:space="0" w:color="auto"/>
            </w:tcBorders>
            <w:vAlign w:val="bottom"/>
          </w:tcPr>
          <w:p w:rsidR="00097FA3" w:rsidRDefault="00097FA3">
            <w:pPr>
              <w:rPr>
                <w:sz w:val="13"/>
                <w:szCs w:val="13"/>
              </w:rPr>
            </w:pPr>
          </w:p>
        </w:tc>
        <w:tc>
          <w:tcPr>
            <w:tcW w:w="1558" w:type="dxa"/>
            <w:vMerge/>
            <w:tcBorders>
              <w:right w:val="single" w:sz="8" w:space="0" w:color="auto"/>
            </w:tcBorders>
            <w:vAlign w:val="bottom"/>
          </w:tcPr>
          <w:p w:rsidR="00097FA3" w:rsidRDefault="00097FA3">
            <w:pPr>
              <w:rPr>
                <w:sz w:val="13"/>
                <w:szCs w:val="13"/>
              </w:rPr>
            </w:pPr>
          </w:p>
        </w:tc>
        <w:tc>
          <w:tcPr>
            <w:tcW w:w="938" w:type="dxa"/>
            <w:vMerge/>
            <w:tcBorders>
              <w:right w:val="single" w:sz="8" w:space="0" w:color="auto"/>
            </w:tcBorders>
            <w:vAlign w:val="bottom"/>
          </w:tcPr>
          <w:p w:rsidR="00097FA3" w:rsidRDefault="00097FA3">
            <w:pPr>
              <w:rPr>
                <w:sz w:val="13"/>
                <w:szCs w:val="13"/>
              </w:rPr>
            </w:pPr>
          </w:p>
        </w:tc>
        <w:tc>
          <w:tcPr>
            <w:tcW w:w="782" w:type="dxa"/>
            <w:tcBorders>
              <w:right w:val="single" w:sz="8" w:space="0" w:color="auto"/>
            </w:tcBorders>
            <w:vAlign w:val="bottom"/>
          </w:tcPr>
          <w:p w:rsidR="00097FA3" w:rsidRDefault="00EC422B">
            <w:pPr>
              <w:spacing w:line="159" w:lineRule="exact"/>
              <w:jc w:val="center"/>
              <w:rPr>
                <w:sz w:val="20"/>
                <w:szCs w:val="20"/>
              </w:rPr>
            </w:pPr>
            <w:r>
              <w:rPr>
                <w:rFonts w:eastAsia="Times New Roman"/>
                <w:b/>
                <w:bCs/>
                <w:sz w:val="18"/>
                <w:szCs w:val="18"/>
              </w:rPr>
              <w:t>amount</w:t>
            </w:r>
          </w:p>
        </w:tc>
        <w:tc>
          <w:tcPr>
            <w:tcW w:w="3372" w:type="dxa"/>
            <w:vMerge/>
            <w:tcBorders>
              <w:right w:val="single" w:sz="8" w:space="0" w:color="auto"/>
            </w:tcBorders>
            <w:vAlign w:val="bottom"/>
          </w:tcPr>
          <w:p w:rsidR="00097FA3" w:rsidRDefault="00097FA3">
            <w:pPr>
              <w:rPr>
                <w:sz w:val="13"/>
                <w:szCs w:val="13"/>
              </w:rPr>
            </w:pPr>
          </w:p>
        </w:tc>
        <w:tc>
          <w:tcPr>
            <w:tcW w:w="30" w:type="dxa"/>
            <w:vAlign w:val="bottom"/>
          </w:tcPr>
          <w:p w:rsidR="00097FA3" w:rsidRDefault="00097FA3">
            <w:pPr>
              <w:rPr>
                <w:sz w:val="1"/>
                <w:szCs w:val="1"/>
              </w:rPr>
            </w:pPr>
          </w:p>
        </w:tc>
      </w:tr>
      <w:tr w:rsidR="00097FA3" w:rsidTr="00D1064D">
        <w:trPr>
          <w:trHeight w:val="306"/>
        </w:trPr>
        <w:tc>
          <w:tcPr>
            <w:tcW w:w="619" w:type="dxa"/>
            <w:tcBorders>
              <w:left w:val="single" w:sz="8" w:space="0" w:color="auto"/>
              <w:bottom w:val="single" w:sz="8" w:space="0" w:color="auto"/>
              <w:right w:val="single" w:sz="8" w:space="0" w:color="auto"/>
            </w:tcBorders>
            <w:vAlign w:val="bottom"/>
          </w:tcPr>
          <w:p w:rsidR="00097FA3" w:rsidRDefault="00097FA3"/>
        </w:tc>
        <w:tc>
          <w:tcPr>
            <w:tcW w:w="1977" w:type="dxa"/>
            <w:tcBorders>
              <w:bottom w:val="single" w:sz="8" w:space="0" w:color="auto"/>
              <w:right w:val="single" w:sz="8" w:space="0" w:color="auto"/>
            </w:tcBorders>
            <w:vAlign w:val="bottom"/>
          </w:tcPr>
          <w:p w:rsidR="00097FA3" w:rsidRDefault="00097FA3"/>
        </w:tc>
        <w:tc>
          <w:tcPr>
            <w:tcW w:w="1558" w:type="dxa"/>
            <w:tcBorders>
              <w:bottom w:val="single" w:sz="8" w:space="0" w:color="auto"/>
              <w:right w:val="single" w:sz="8" w:space="0" w:color="auto"/>
            </w:tcBorders>
            <w:vAlign w:val="bottom"/>
          </w:tcPr>
          <w:p w:rsidR="00097FA3" w:rsidRDefault="00EC422B">
            <w:pPr>
              <w:spacing w:line="257" w:lineRule="exact"/>
              <w:jc w:val="center"/>
              <w:rPr>
                <w:sz w:val="20"/>
                <w:szCs w:val="20"/>
              </w:rPr>
            </w:pPr>
            <w:r>
              <w:rPr>
                <w:rFonts w:eastAsia="Times New Roman"/>
                <w:b/>
                <w:bCs/>
                <w:w w:val="99"/>
                <w:sz w:val="24"/>
                <w:szCs w:val="24"/>
              </w:rPr>
              <w:t>requested</w:t>
            </w:r>
          </w:p>
        </w:tc>
        <w:tc>
          <w:tcPr>
            <w:tcW w:w="938" w:type="dxa"/>
            <w:tcBorders>
              <w:bottom w:val="single" w:sz="8" w:space="0" w:color="auto"/>
              <w:right w:val="single" w:sz="8" w:space="0" w:color="auto"/>
            </w:tcBorders>
            <w:vAlign w:val="bottom"/>
          </w:tcPr>
          <w:p w:rsidR="00097FA3" w:rsidRDefault="00EC422B">
            <w:pPr>
              <w:spacing w:line="257" w:lineRule="exact"/>
              <w:jc w:val="center"/>
              <w:rPr>
                <w:sz w:val="20"/>
                <w:szCs w:val="20"/>
              </w:rPr>
            </w:pPr>
            <w:r>
              <w:rPr>
                <w:rFonts w:eastAsia="Times New Roman"/>
                <w:b/>
                <w:bCs/>
                <w:w w:val="98"/>
                <w:sz w:val="24"/>
                <w:szCs w:val="24"/>
              </w:rPr>
              <w:t>ement</w:t>
            </w:r>
          </w:p>
        </w:tc>
        <w:tc>
          <w:tcPr>
            <w:tcW w:w="782" w:type="dxa"/>
            <w:tcBorders>
              <w:bottom w:val="single" w:sz="8" w:space="0" w:color="auto"/>
              <w:right w:val="single" w:sz="8" w:space="0" w:color="auto"/>
            </w:tcBorders>
            <w:vAlign w:val="bottom"/>
          </w:tcPr>
          <w:p w:rsidR="00097FA3" w:rsidRDefault="00097FA3"/>
        </w:tc>
        <w:tc>
          <w:tcPr>
            <w:tcW w:w="3372" w:type="dxa"/>
            <w:tcBorders>
              <w:bottom w:val="single" w:sz="8" w:space="0" w:color="auto"/>
              <w:right w:val="single" w:sz="8" w:space="0" w:color="auto"/>
            </w:tcBorders>
            <w:vAlign w:val="bottom"/>
          </w:tcPr>
          <w:p w:rsidR="00097FA3" w:rsidRDefault="00EC422B">
            <w:pPr>
              <w:spacing w:line="257" w:lineRule="exact"/>
              <w:jc w:val="center"/>
              <w:rPr>
                <w:sz w:val="20"/>
                <w:szCs w:val="20"/>
              </w:rPr>
            </w:pPr>
            <w:r>
              <w:rPr>
                <w:rFonts w:eastAsia="Times New Roman"/>
                <w:b/>
                <w:bCs/>
                <w:sz w:val="24"/>
                <w:szCs w:val="24"/>
              </w:rPr>
              <w:t>Standards</w:t>
            </w:r>
          </w:p>
        </w:tc>
        <w:tc>
          <w:tcPr>
            <w:tcW w:w="30" w:type="dxa"/>
            <w:vAlign w:val="bottom"/>
          </w:tcPr>
          <w:p w:rsidR="00097FA3" w:rsidRDefault="00097FA3">
            <w:pPr>
              <w:rPr>
                <w:sz w:val="1"/>
                <w:szCs w:val="1"/>
              </w:rPr>
            </w:pPr>
          </w:p>
        </w:tc>
      </w:tr>
      <w:tr w:rsidR="00CC74D5" w:rsidTr="00D1064D">
        <w:trPr>
          <w:trHeight w:val="307"/>
        </w:trPr>
        <w:tc>
          <w:tcPr>
            <w:tcW w:w="619" w:type="dxa"/>
            <w:tcBorders>
              <w:left w:val="single" w:sz="8" w:space="0" w:color="auto"/>
              <w:right w:val="single" w:sz="8" w:space="0" w:color="auto"/>
            </w:tcBorders>
            <w:vAlign w:val="bottom"/>
          </w:tcPr>
          <w:p w:rsidR="00CC74D5" w:rsidRDefault="00CC74D5" w:rsidP="00CC74D5"/>
        </w:tc>
        <w:tc>
          <w:tcPr>
            <w:tcW w:w="1977" w:type="dxa"/>
            <w:vMerge w:val="restart"/>
            <w:tcBorders>
              <w:right w:val="single" w:sz="8" w:space="0" w:color="auto"/>
            </w:tcBorders>
            <w:vAlign w:val="bottom"/>
          </w:tcPr>
          <w:p w:rsidR="00CC74D5" w:rsidRDefault="00CC74D5" w:rsidP="00CC74D5">
            <w:pPr>
              <w:ind w:right="300"/>
              <w:jc w:val="right"/>
              <w:rPr>
                <w:sz w:val="20"/>
                <w:szCs w:val="20"/>
              </w:rPr>
            </w:pPr>
            <w:r w:rsidRPr="00CC74D5">
              <w:rPr>
                <w:rFonts w:eastAsia="Times New Roman"/>
                <w:sz w:val="24"/>
                <w:szCs w:val="24"/>
              </w:rPr>
              <w:t>39100000-3</w:t>
            </w:r>
          </w:p>
        </w:tc>
        <w:tc>
          <w:tcPr>
            <w:tcW w:w="1558" w:type="dxa"/>
            <w:tcBorders>
              <w:right w:val="single" w:sz="8" w:space="0" w:color="auto"/>
            </w:tcBorders>
          </w:tcPr>
          <w:p w:rsidR="00646983" w:rsidRDefault="00646983" w:rsidP="00CC74D5"/>
          <w:p w:rsidR="00CC74D5" w:rsidRDefault="00CC74D5" w:rsidP="00CC74D5">
            <w:r w:rsidRPr="004A6FFC">
              <w:t>Exhibition stand</w:t>
            </w:r>
          </w:p>
        </w:tc>
        <w:tc>
          <w:tcPr>
            <w:tcW w:w="938" w:type="dxa"/>
            <w:tcBorders>
              <w:right w:val="single" w:sz="8" w:space="0" w:color="auto"/>
            </w:tcBorders>
            <w:vAlign w:val="bottom"/>
          </w:tcPr>
          <w:p w:rsidR="00CC74D5" w:rsidRDefault="00CC74D5" w:rsidP="00CC74D5"/>
        </w:tc>
        <w:tc>
          <w:tcPr>
            <w:tcW w:w="782" w:type="dxa"/>
            <w:tcBorders>
              <w:right w:val="single" w:sz="8" w:space="0" w:color="auto"/>
            </w:tcBorders>
            <w:vAlign w:val="bottom"/>
          </w:tcPr>
          <w:p w:rsidR="00CC74D5" w:rsidRDefault="00CC74D5" w:rsidP="00CC74D5"/>
        </w:tc>
        <w:tc>
          <w:tcPr>
            <w:tcW w:w="3372" w:type="dxa"/>
            <w:tcBorders>
              <w:right w:val="single" w:sz="8" w:space="0" w:color="auto"/>
            </w:tcBorders>
          </w:tcPr>
          <w:p w:rsidR="00D1064D" w:rsidRDefault="00D1064D" w:rsidP="00D1064D">
            <w:r>
              <w:t>Exhibition stand construction:</w:t>
            </w:r>
          </w:p>
          <w:p w:rsidR="00D1064D" w:rsidRDefault="00D1064D" w:rsidP="00D1064D">
            <w:r>
              <w:t>Insular exhibition stand,4 sides open, size 6x21m, 126 sq.m.</w:t>
            </w:r>
          </w:p>
          <w:p w:rsidR="00D1064D" w:rsidRDefault="00D1064D" w:rsidP="00D1064D"/>
          <w:p w:rsidR="00D1064D" w:rsidRDefault="00D1064D" w:rsidP="00D1064D">
            <w:r>
              <w:t>1. Design according to graphical representation attached (annex nr.1)</w:t>
            </w:r>
          </w:p>
          <w:p w:rsidR="00D1064D" w:rsidRDefault="00D1064D" w:rsidP="00D1064D">
            <w:r>
              <w:t>- Colours range according to brand-book “Wine of Moldova”</w:t>
            </w:r>
          </w:p>
          <w:p w:rsidR="00D1064D" w:rsidRDefault="00D1064D" w:rsidP="00D1064D">
            <w:r>
              <w:t>- Dull colours on the entire stand surface;</w:t>
            </w:r>
          </w:p>
          <w:p w:rsidR="00D1064D" w:rsidRDefault="00D1064D" w:rsidP="00D1064D"/>
          <w:p w:rsidR="00D1064D" w:rsidRDefault="00D1064D" w:rsidP="00D1064D">
            <w:r>
              <w:t>2. Floor: red moquette, closer to red colour used by the brand “Wine of Moldova”</w:t>
            </w:r>
          </w:p>
          <w:p w:rsidR="00D1064D" w:rsidRDefault="00D1064D" w:rsidP="00D1064D">
            <w:r>
              <w:t>3. Storage room:</w:t>
            </w:r>
          </w:p>
          <w:p w:rsidR="00D1064D" w:rsidRDefault="00D1064D" w:rsidP="00D1064D">
            <w:r>
              <w:t>- Size W 3,0 x L 4,5 x H 6,0 m</w:t>
            </w:r>
          </w:p>
          <w:p w:rsidR="00D1064D" w:rsidRDefault="00D1064D" w:rsidP="00D1064D">
            <w:r>
              <w:t xml:space="preserve">- Material used for the manufacture of the storage room: 18mm melamine fibreboard </w:t>
            </w:r>
          </w:p>
          <w:p w:rsidR="00D1064D" w:rsidRDefault="00D1064D" w:rsidP="00D1064D">
            <w:r>
              <w:t>- Door with lock and key- 1pcs</w:t>
            </w:r>
          </w:p>
          <w:p w:rsidR="00D1064D" w:rsidRDefault="00D1064D" w:rsidP="00D1064D">
            <w:r>
              <w:t>- The right and left sides of the storage room (4.5m sides) contain the logotype “Wine of Moldova” with interior lighting and “WINE OF MOLDOVA A LEGEND ALIVE” in Chinese language and on other two sides (front and back) the logo “WINE OF MOLDOVA A LEGEND ALIVE” in English.</w:t>
            </w:r>
          </w:p>
          <w:p w:rsidR="00D1064D" w:rsidRDefault="00D1064D" w:rsidP="00D1064D">
            <w:r>
              <w:t>- The storage room, on the front side contain a 2m x 2.5m LED screen and on the back side the map of Europe, with parallels which cross the Republic of Moldova.</w:t>
            </w:r>
          </w:p>
          <w:p w:rsidR="00D1064D" w:rsidRDefault="00D1064D" w:rsidP="00D1064D">
            <w:r>
              <w:t>- 2 fridges with 4 shelves and capacity of 300 litters at least.</w:t>
            </w:r>
          </w:p>
          <w:p w:rsidR="00D1064D" w:rsidRDefault="00D1064D" w:rsidP="00D1064D">
            <w:r>
              <w:t>- 1 coffee machine, coffee beans, cups, sugar, sticks.</w:t>
            </w:r>
          </w:p>
          <w:p w:rsidR="00D1064D" w:rsidRDefault="00D1064D" w:rsidP="00D1064D">
            <w:r>
              <w:t>- 1 cooler with 2 bottles of 20 litters of water;</w:t>
            </w:r>
          </w:p>
          <w:p w:rsidR="00D1064D" w:rsidRDefault="00D1064D" w:rsidP="00D1064D">
            <w:r>
              <w:t>- 200 bottles of bottled water (of 0,5 litres);</w:t>
            </w:r>
          </w:p>
          <w:p w:rsidR="00D1064D" w:rsidRDefault="00D1064D" w:rsidP="00D1064D">
            <w:r>
              <w:t>- Metallic racks for wine bottles, size L 8,00m x l 0,50m x h 2,00m, at least 5 shelves, and load capacity of 250 kg each</w:t>
            </w:r>
          </w:p>
          <w:p w:rsidR="00D1064D" w:rsidRDefault="00D1064D" w:rsidP="00D1064D">
            <w:r>
              <w:t>- The lower part of the storage room is luminescent (10 cm);</w:t>
            </w:r>
          </w:p>
          <w:p w:rsidR="00D1064D" w:rsidRDefault="00D1064D" w:rsidP="00D1064D"/>
          <w:p w:rsidR="00D1064D" w:rsidRDefault="00D1064D" w:rsidP="00D1064D">
            <w:r>
              <w:t>4. Furniture:</w:t>
            </w:r>
          </w:p>
          <w:p w:rsidR="00D1064D" w:rsidRDefault="00D1064D" w:rsidP="00D1064D">
            <w:r>
              <w:t>a) Exhibitors’ work table:</w:t>
            </w:r>
          </w:p>
          <w:p w:rsidR="00D1064D" w:rsidRDefault="00D1064D" w:rsidP="00D1064D">
            <w:r>
              <w:t>- Size: L 0,80m x l 0,55m x h 1,10m</w:t>
            </w:r>
          </w:p>
          <w:p w:rsidR="00D1064D" w:rsidRDefault="00D1064D" w:rsidP="00D1064D">
            <w:r>
              <w:t>- Quantity: 32 pcs;</w:t>
            </w:r>
          </w:p>
          <w:p w:rsidR="00D1064D" w:rsidRDefault="00D1064D" w:rsidP="00D1064D">
            <w:r>
              <w:t>- Material – white melamine fibreboard;</w:t>
            </w:r>
          </w:p>
          <w:p w:rsidR="00D1064D" w:rsidRDefault="00D1064D" w:rsidP="00D1064D">
            <w:r>
              <w:t>- Each work table will contain on the front side the logotype of the companies applied on white oracal</w:t>
            </w:r>
          </w:p>
          <w:p w:rsidR="00D1064D" w:rsidRDefault="00D1064D" w:rsidP="00D1064D">
            <w:r>
              <w:t>- The interior of the work table shall contain a rack (shelf) of 18mm melamine fibreboard, mounted 25cm down of the upper part of the table</w:t>
            </w:r>
          </w:p>
          <w:p w:rsidR="00D1064D" w:rsidRDefault="00D1064D" w:rsidP="00D1064D">
            <w:r>
              <w:t>-The front corner of the work table must contain a glass display case for displaying wine bottles, illuminated from the inside;</w:t>
            </w:r>
          </w:p>
          <w:p w:rsidR="00D1064D" w:rsidRDefault="00D1064D" w:rsidP="00D1064D">
            <w:r>
              <w:t>- The lower part of the work table is luminescent (10cm);</w:t>
            </w:r>
          </w:p>
          <w:p w:rsidR="00D1064D" w:rsidRDefault="00D1064D" w:rsidP="00D1064D">
            <w:r>
              <w:t>- 32 white bar chairs.</w:t>
            </w:r>
          </w:p>
          <w:p w:rsidR="00D1064D" w:rsidRDefault="00D1064D" w:rsidP="00D1064D"/>
          <w:p w:rsidR="00D1064D" w:rsidRDefault="00D1064D" w:rsidP="00D1064D">
            <w:r>
              <w:t>b) Conversation table:</w:t>
            </w:r>
          </w:p>
          <w:p w:rsidR="00D1064D" w:rsidRDefault="00D1064D" w:rsidP="00D1064D">
            <w:r>
              <w:t>- Round glass conversation tables (H70-80cm) – 10 pcs.</w:t>
            </w:r>
          </w:p>
          <w:p w:rsidR="00D1064D" w:rsidRDefault="00D1064D" w:rsidP="00D1064D">
            <w:r>
              <w:t>- Chairs (ordinary, not bar chairs) – 40 pcs.</w:t>
            </w:r>
          </w:p>
          <w:p w:rsidR="00D1064D" w:rsidRDefault="00D1064D" w:rsidP="00D1064D"/>
          <w:p w:rsidR="00D1064D" w:rsidRDefault="00D1064D" w:rsidP="00D1064D">
            <w:r>
              <w:t xml:space="preserve">5. The lightning of the stand will white (warm) so that the whole surface of the stand is evenly lightened. </w:t>
            </w:r>
          </w:p>
          <w:p w:rsidR="00D1064D" w:rsidRDefault="00D1064D" w:rsidP="00D1064D"/>
          <w:p w:rsidR="00CC74D5" w:rsidRPr="007B7210" w:rsidRDefault="00D1064D" w:rsidP="00D1064D">
            <w:r>
              <w:t xml:space="preserve">Note! Stand mounting and dismantling services are included in the cost of the offer.  </w:t>
            </w:r>
          </w:p>
        </w:tc>
        <w:tc>
          <w:tcPr>
            <w:tcW w:w="30" w:type="dxa"/>
            <w:vAlign w:val="bottom"/>
          </w:tcPr>
          <w:p w:rsidR="00CC74D5" w:rsidRDefault="00CC74D5" w:rsidP="00CC74D5">
            <w:pPr>
              <w:rPr>
                <w:sz w:val="1"/>
                <w:szCs w:val="1"/>
              </w:rPr>
            </w:pPr>
          </w:p>
        </w:tc>
      </w:tr>
      <w:tr w:rsidR="00CC74D5" w:rsidTr="00D1064D">
        <w:trPr>
          <w:trHeight w:val="329"/>
        </w:trPr>
        <w:tc>
          <w:tcPr>
            <w:tcW w:w="619" w:type="dxa"/>
            <w:tcBorders>
              <w:left w:val="single" w:sz="8" w:space="0" w:color="auto"/>
              <w:right w:val="single" w:sz="8" w:space="0" w:color="auto"/>
            </w:tcBorders>
            <w:vAlign w:val="bottom"/>
          </w:tcPr>
          <w:p w:rsidR="00CC74D5" w:rsidRDefault="00CC74D5" w:rsidP="00CC74D5">
            <w:pPr>
              <w:rPr>
                <w:sz w:val="24"/>
                <w:szCs w:val="24"/>
              </w:rPr>
            </w:pPr>
          </w:p>
        </w:tc>
        <w:tc>
          <w:tcPr>
            <w:tcW w:w="1977" w:type="dxa"/>
            <w:vMerge/>
            <w:tcBorders>
              <w:right w:val="single" w:sz="8" w:space="0" w:color="auto"/>
            </w:tcBorders>
            <w:vAlign w:val="bottom"/>
          </w:tcPr>
          <w:p w:rsidR="00CC74D5" w:rsidRDefault="00CC74D5" w:rsidP="00CC74D5">
            <w:pPr>
              <w:rPr>
                <w:sz w:val="24"/>
                <w:szCs w:val="24"/>
              </w:rPr>
            </w:pPr>
          </w:p>
        </w:tc>
        <w:tc>
          <w:tcPr>
            <w:tcW w:w="1558" w:type="dxa"/>
            <w:tcBorders>
              <w:right w:val="single" w:sz="8" w:space="0" w:color="auto"/>
            </w:tcBorders>
          </w:tcPr>
          <w:p w:rsidR="00CC74D5" w:rsidRDefault="00CC74D5" w:rsidP="00CC74D5"/>
        </w:tc>
        <w:tc>
          <w:tcPr>
            <w:tcW w:w="938" w:type="dxa"/>
            <w:tcBorders>
              <w:right w:val="single" w:sz="8" w:space="0" w:color="auto"/>
            </w:tcBorders>
            <w:vAlign w:val="bottom"/>
          </w:tcPr>
          <w:p w:rsidR="00CC74D5" w:rsidRDefault="00CC74D5" w:rsidP="00CC74D5">
            <w:pPr>
              <w:rPr>
                <w:sz w:val="24"/>
                <w:szCs w:val="24"/>
              </w:rPr>
            </w:pPr>
          </w:p>
        </w:tc>
        <w:tc>
          <w:tcPr>
            <w:tcW w:w="782" w:type="dxa"/>
            <w:tcBorders>
              <w:right w:val="single" w:sz="8" w:space="0" w:color="auto"/>
            </w:tcBorders>
            <w:vAlign w:val="bottom"/>
          </w:tcPr>
          <w:p w:rsidR="00CC74D5" w:rsidRDefault="00CC74D5" w:rsidP="00CC74D5">
            <w:pPr>
              <w:rPr>
                <w:sz w:val="24"/>
                <w:szCs w:val="24"/>
              </w:rPr>
            </w:pPr>
          </w:p>
        </w:tc>
        <w:tc>
          <w:tcPr>
            <w:tcW w:w="3372" w:type="dxa"/>
            <w:vMerge w:val="restart"/>
            <w:tcBorders>
              <w:right w:val="single" w:sz="8" w:space="0" w:color="auto"/>
            </w:tcBorders>
          </w:tcPr>
          <w:p w:rsidR="00CC74D5" w:rsidRPr="007B7210" w:rsidRDefault="00CC74D5" w:rsidP="00CC74D5"/>
        </w:tc>
        <w:tc>
          <w:tcPr>
            <w:tcW w:w="30" w:type="dxa"/>
            <w:vAlign w:val="bottom"/>
          </w:tcPr>
          <w:p w:rsidR="00CC74D5" w:rsidRDefault="00CC74D5" w:rsidP="00CC74D5">
            <w:pPr>
              <w:rPr>
                <w:sz w:val="1"/>
                <w:szCs w:val="1"/>
              </w:rPr>
            </w:pPr>
          </w:p>
        </w:tc>
      </w:tr>
      <w:tr w:rsidR="00CC74D5" w:rsidTr="00D1064D">
        <w:trPr>
          <w:trHeight w:val="198"/>
        </w:trPr>
        <w:tc>
          <w:tcPr>
            <w:tcW w:w="619" w:type="dxa"/>
            <w:tcBorders>
              <w:left w:val="single" w:sz="8" w:space="0" w:color="auto"/>
              <w:right w:val="single" w:sz="8" w:space="0" w:color="auto"/>
            </w:tcBorders>
            <w:vAlign w:val="bottom"/>
          </w:tcPr>
          <w:p w:rsidR="00CC74D5" w:rsidRDefault="00CC74D5" w:rsidP="00CC74D5">
            <w:pPr>
              <w:rPr>
                <w:sz w:val="14"/>
                <w:szCs w:val="14"/>
              </w:rPr>
            </w:pPr>
          </w:p>
        </w:tc>
        <w:tc>
          <w:tcPr>
            <w:tcW w:w="1977" w:type="dxa"/>
            <w:tcBorders>
              <w:right w:val="single" w:sz="8" w:space="0" w:color="auto"/>
            </w:tcBorders>
            <w:vAlign w:val="bottom"/>
          </w:tcPr>
          <w:p w:rsidR="00CC74D5" w:rsidRDefault="00CC74D5" w:rsidP="00CC74D5">
            <w:pPr>
              <w:rPr>
                <w:sz w:val="14"/>
                <w:szCs w:val="14"/>
              </w:rPr>
            </w:pPr>
          </w:p>
        </w:tc>
        <w:tc>
          <w:tcPr>
            <w:tcW w:w="1558" w:type="dxa"/>
            <w:vMerge w:val="restart"/>
            <w:tcBorders>
              <w:right w:val="single" w:sz="8" w:space="0" w:color="auto"/>
            </w:tcBorders>
          </w:tcPr>
          <w:p w:rsidR="00CC74D5" w:rsidRDefault="00CC74D5" w:rsidP="00CC74D5"/>
        </w:tc>
        <w:tc>
          <w:tcPr>
            <w:tcW w:w="938" w:type="dxa"/>
            <w:tcBorders>
              <w:right w:val="single" w:sz="8" w:space="0" w:color="auto"/>
            </w:tcBorders>
            <w:vAlign w:val="bottom"/>
          </w:tcPr>
          <w:p w:rsidR="00CC74D5" w:rsidRDefault="00CC74D5" w:rsidP="00CC74D5">
            <w:pPr>
              <w:rPr>
                <w:sz w:val="14"/>
                <w:szCs w:val="14"/>
              </w:rPr>
            </w:pPr>
          </w:p>
        </w:tc>
        <w:tc>
          <w:tcPr>
            <w:tcW w:w="782" w:type="dxa"/>
            <w:tcBorders>
              <w:right w:val="single" w:sz="8" w:space="0" w:color="auto"/>
            </w:tcBorders>
            <w:vAlign w:val="bottom"/>
          </w:tcPr>
          <w:p w:rsidR="00CC74D5" w:rsidRDefault="00CC74D5" w:rsidP="00CC74D5">
            <w:pPr>
              <w:rPr>
                <w:sz w:val="14"/>
                <w:szCs w:val="14"/>
              </w:rPr>
            </w:pPr>
          </w:p>
        </w:tc>
        <w:tc>
          <w:tcPr>
            <w:tcW w:w="3372" w:type="dxa"/>
            <w:vMerge/>
            <w:tcBorders>
              <w:right w:val="single" w:sz="8" w:space="0" w:color="auto"/>
            </w:tcBorders>
          </w:tcPr>
          <w:p w:rsidR="00CC74D5" w:rsidRDefault="00CC74D5" w:rsidP="00CC74D5">
            <w:pPr>
              <w:rPr>
                <w:sz w:val="14"/>
                <w:szCs w:val="14"/>
              </w:rPr>
            </w:pPr>
          </w:p>
        </w:tc>
        <w:tc>
          <w:tcPr>
            <w:tcW w:w="30" w:type="dxa"/>
            <w:vAlign w:val="bottom"/>
          </w:tcPr>
          <w:p w:rsidR="00CC74D5" w:rsidRDefault="00CC74D5" w:rsidP="00CC74D5">
            <w:pPr>
              <w:rPr>
                <w:sz w:val="1"/>
                <w:szCs w:val="1"/>
              </w:rPr>
            </w:pPr>
          </w:p>
        </w:tc>
      </w:tr>
      <w:tr w:rsidR="00CC74D5" w:rsidTr="00D1064D">
        <w:trPr>
          <w:trHeight w:val="131"/>
        </w:trPr>
        <w:tc>
          <w:tcPr>
            <w:tcW w:w="619" w:type="dxa"/>
            <w:tcBorders>
              <w:left w:val="single" w:sz="8" w:space="0" w:color="auto"/>
              <w:right w:val="single" w:sz="8" w:space="0" w:color="auto"/>
            </w:tcBorders>
            <w:vAlign w:val="bottom"/>
          </w:tcPr>
          <w:p w:rsidR="00CC74D5" w:rsidRDefault="00CC74D5" w:rsidP="00CC74D5">
            <w:pPr>
              <w:rPr>
                <w:sz w:val="9"/>
                <w:szCs w:val="9"/>
              </w:rPr>
            </w:pPr>
          </w:p>
        </w:tc>
        <w:tc>
          <w:tcPr>
            <w:tcW w:w="1977" w:type="dxa"/>
            <w:tcBorders>
              <w:right w:val="single" w:sz="8" w:space="0" w:color="auto"/>
            </w:tcBorders>
            <w:vAlign w:val="bottom"/>
          </w:tcPr>
          <w:p w:rsidR="00CC74D5" w:rsidRDefault="00CC74D5" w:rsidP="00CC74D5">
            <w:pPr>
              <w:rPr>
                <w:sz w:val="9"/>
                <w:szCs w:val="9"/>
              </w:rPr>
            </w:pPr>
          </w:p>
        </w:tc>
        <w:tc>
          <w:tcPr>
            <w:tcW w:w="1558" w:type="dxa"/>
            <w:vMerge/>
            <w:tcBorders>
              <w:right w:val="single" w:sz="8" w:space="0" w:color="auto"/>
            </w:tcBorders>
          </w:tcPr>
          <w:p w:rsidR="00CC74D5" w:rsidRDefault="00CC74D5" w:rsidP="00CC74D5">
            <w:pPr>
              <w:rPr>
                <w:sz w:val="9"/>
                <w:szCs w:val="9"/>
              </w:rPr>
            </w:pPr>
          </w:p>
        </w:tc>
        <w:tc>
          <w:tcPr>
            <w:tcW w:w="938" w:type="dxa"/>
            <w:tcBorders>
              <w:right w:val="single" w:sz="8" w:space="0" w:color="auto"/>
            </w:tcBorders>
            <w:vAlign w:val="bottom"/>
          </w:tcPr>
          <w:p w:rsidR="00CC74D5" w:rsidRDefault="00CC74D5" w:rsidP="00CC74D5">
            <w:pPr>
              <w:rPr>
                <w:sz w:val="9"/>
                <w:szCs w:val="9"/>
              </w:rPr>
            </w:pPr>
          </w:p>
        </w:tc>
        <w:tc>
          <w:tcPr>
            <w:tcW w:w="782" w:type="dxa"/>
            <w:tcBorders>
              <w:right w:val="single" w:sz="8" w:space="0" w:color="auto"/>
            </w:tcBorders>
            <w:vAlign w:val="bottom"/>
          </w:tcPr>
          <w:p w:rsidR="00CC74D5" w:rsidRDefault="00CC74D5" w:rsidP="00CC74D5">
            <w:pPr>
              <w:rPr>
                <w:sz w:val="9"/>
                <w:szCs w:val="9"/>
              </w:rPr>
            </w:pPr>
          </w:p>
        </w:tc>
        <w:tc>
          <w:tcPr>
            <w:tcW w:w="3372" w:type="dxa"/>
            <w:vMerge w:val="restart"/>
            <w:tcBorders>
              <w:right w:val="single" w:sz="8" w:space="0" w:color="auto"/>
            </w:tcBorders>
          </w:tcPr>
          <w:p w:rsidR="00CC74D5" w:rsidRPr="007B7210" w:rsidRDefault="00CC74D5" w:rsidP="00CC74D5"/>
        </w:tc>
        <w:tc>
          <w:tcPr>
            <w:tcW w:w="30" w:type="dxa"/>
            <w:vAlign w:val="bottom"/>
          </w:tcPr>
          <w:p w:rsidR="00CC74D5" w:rsidRDefault="00CC74D5" w:rsidP="00CC74D5">
            <w:pPr>
              <w:rPr>
                <w:sz w:val="1"/>
                <w:szCs w:val="1"/>
              </w:rPr>
            </w:pPr>
          </w:p>
        </w:tc>
      </w:tr>
      <w:tr w:rsidR="00CC74D5" w:rsidTr="00D1064D">
        <w:trPr>
          <w:trHeight w:val="169"/>
        </w:trPr>
        <w:tc>
          <w:tcPr>
            <w:tcW w:w="619" w:type="dxa"/>
            <w:vMerge w:val="restart"/>
            <w:tcBorders>
              <w:left w:val="single" w:sz="8" w:space="0" w:color="auto"/>
              <w:right w:val="single" w:sz="8" w:space="0" w:color="auto"/>
            </w:tcBorders>
            <w:vAlign w:val="bottom"/>
          </w:tcPr>
          <w:p w:rsidR="00CC74D5" w:rsidRDefault="00CC74D5" w:rsidP="00CC74D5">
            <w:pPr>
              <w:jc w:val="center"/>
              <w:rPr>
                <w:sz w:val="20"/>
                <w:szCs w:val="20"/>
              </w:rPr>
            </w:pPr>
            <w:r>
              <w:rPr>
                <w:rFonts w:eastAsia="Times New Roman"/>
                <w:sz w:val="18"/>
                <w:szCs w:val="18"/>
              </w:rPr>
              <w:t>1</w:t>
            </w:r>
          </w:p>
        </w:tc>
        <w:tc>
          <w:tcPr>
            <w:tcW w:w="1977" w:type="dxa"/>
            <w:tcBorders>
              <w:right w:val="single" w:sz="8" w:space="0" w:color="auto"/>
            </w:tcBorders>
            <w:vAlign w:val="bottom"/>
          </w:tcPr>
          <w:p w:rsidR="00CC74D5" w:rsidRDefault="00CC74D5" w:rsidP="00CC74D5">
            <w:pPr>
              <w:rPr>
                <w:sz w:val="12"/>
                <w:szCs w:val="12"/>
              </w:rPr>
            </w:pPr>
          </w:p>
        </w:tc>
        <w:tc>
          <w:tcPr>
            <w:tcW w:w="1558" w:type="dxa"/>
            <w:vMerge w:val="restart"/>
            <w:tcBorders>
              <w:right w:val="single" w:sz="8" w:space="0" w:color="auto"/>
            </w:tcBorders>
          </w:tcPr>
          <w:p w:rsidR="00CC74D5" w:rsidRDefault="00CC74D5" w:rsidP="00CC74D5"/>
        </w:tc>
        <w:tc>
          <w:tcPr>
            <w:tcW w:w="938" w:type="dxa"/>
            <w:vMerge w:val="restart"/>
            <w:tcBorders>
              <w:right w:val="single" w:sz="8" w:space="0" w:color="auto"/>
            </w:tcBorders>
            <w:vAlign w:val="bottom"/>
          </w:tcPr>
          <w:p w:rsidR="00CC74D5" w:rsidRDefault="00CC74D5" w:rsidP="00CC74D5">
            <w:pPr>
              <w:jc w:val="center"/>
              <w:rPr>
                <w:sz w:val="20"/>
                <w:szCs w:val="20"/>
              </w:rPr>
            </w:pPr>
            <w:r>
              <w:rPr>
                <w:lang w:val="ro-RO"/>
              </w:rPr>
              <w:t>m2 (</w:t>
            </w:r>
            <w:r w:rsidRPr="00767E62">
              <w:rPr>
                <w:lang w:val="ro-RO"/>
              </w:rPr>
              <w:t>sq.m</w:t>
            </w:r>
            <w:r>
              <w:rPr>
                <w:lang w:val="ro-RO"/>
              </w:rPr>
              <w:t>)</w:t>
            </w:r>
          </w:p>
        </w:tc>
        <w:tc>
          <w:tcPr>
            <w:tcW w:w="782" w:type="dxa"/>
            <w:vMerge w:val="restart"/>
            <w:tcBorders>
              <w:right w:val="single" w:sz="8" w:space="0" w:color="auto"/>
            </w:tcBorders>
            <w:vAlign w:val="bottom"/>
          </w:tcPr>
          <w:p w:rsidR="00CC74D5" w:rsidRDefault="00D1064D" w:rsidP="00CC74D5">
            <w:pPr>
              <w:jc w:val="center"/>
              <w:rPr>
                <w:sz w:val="20"/>
                <w:szCs w:val="20"/>
              </w:rPr>
            </w:pPr>
            <w:r>
              <w:rPr>
                <w:lang w:val="ro-RO"/>
              </w:rPr>
              <w:t>126</w:t>
            </w:r>
          </w:p>
        </w:tc>
        <w:tc>
          <w:tcPr>
            <w:tcW w:w="3372" w:type="dxa"/>
            <w:vMerge/>
            <w:tcBorders>
              <w:right w:val="single" w:sz="8" w:space="0" w:color="auto"/>
            </w:tcBorders>
          </w:tcPr>
          <w:p w:rsidR="00CC74D5" w:rsidRDefault="00CC74D5" w:rsidP="00CC74D5">
            <w:pPr>
              <w:rPr>
                <w:sz w:val="12"/>
                <w:szCs w:val="12"/>
              </w:rPr>
            </w:pPr>
          </w:p>
        </w:tc>
        <w:tc>
          <w:tcPr>
            <w:tcW w:w="30" w:type="dxa"/>
            <w:vAlign w:val="bottom"/>
          </w:tcPr>
          <w:p w:rsidR="00CC74D5" w:rsidRDefault="00CC74D5" w:rsidP="00CC74D5">
            <w:pPr>
              <w:rPr>
                <w:sz w:val="1"/>
                <w:szCs w:val="1"/>
              </w:rPr>
            </w:pPr>
          </w:p>
        </w:tc>
      </w:tr>
      <w:tr w:rsidR="00CC74D5" w:rsidTr="00D1064D">
        <w:trPr>
          <w:trHeight w:val="159"/>
        </w:trPr>
        <w:tc>
          <w:tcPr>
            <w:tcW w:w="619" w:type="dxa"/>
            <w:vMerge/>
            <w:tcBorders>
              <w:left w:val="single" w:sz="8" w:space="0" w:color="auto"/>
              <w:right w:val="single" w:sz="8" w:space="0" w:color="auto"/>
            </w:tcBorders>
            <w:vAlign w:val="bottom"/>
          </w:tcPr>
          <w:p w:rsidR="00CC74D5" w:rsidRDefault="00CC74D5" w:rsidP="00CC74D5">
            <w:pPr>
              <w:rPr>
                <w:sz w:val="11"/>
                <w:szCs w:val="11"/>
              </w:rPr>
            </w:pPr>
          </w:p>
        </w:tc>
        <w:tc>
          <w:tcPr>
            <w:tcW w:w="1977" w:type="dxa"/>
            <w:tcBorders>
              <w:right w:val="single" w:sz="8" w:space="0" w:color="auto"/>
            </w:tcBorders>
            <w:vAlign w:val="bottom"/>
          </w:tcPr>
          <w:p w:rsidR="00CC74D5" w:rsidRDefault="00CC74D5" w:rsidP="00CC74D5">
            <w:pPr>
              <w:rPr>
                <w:sz w:val="11"/>
                <w:szCs w:val="11"/>
              </w:rPr>
            </w:pPr>
          </w:p>
        </w:tc>
        <w:tc>
          <w:tcPr>
            <w:tcW w:w="1558" w:type="dxa"/>
            <w:vMerge/>
            <w:tcBorders>
              <w:right w:val="single" w:sz="8" w:space="0" w:color="auto"/>
            </w:tcBorders>
          </w:tcPr>
          <w:p w:rsidR="00CC74D5" w:rsidRDefault="00CC74D5" w:rsidP="00CC74D5">
            <w:pPr>
              <w:rPr>
                <w:sz w:val="11"/>
                <w:szCs w:val="11"/>
              </w:rPr>
            </w:pPr>
          </w:p>
        </w:tc>
        <w:tc>
          <w:tcPr>
            <w:tcW w:w="938" w:type="dxa"/>
            <w:vMerge/>
            <w:tcBorders>
              <w:right w:val="single" w:sz="8" w:space="0" w:color="auto"/>
            </w:tcBorders>
            <w:vAlign w:val="bottom"/>
          </w:tcPr>
          <w:p w:rsidR="00CC74D5" w:rsidRDefault="00CC74D5" w:rsidP="00CC74D5">
            <w:pPr>
              <w:rPr>
                <w:sz w:val="11"/>
                <w:szCs w:val="11"/>
              </w:rPr>
            </w:pPr>
          </w:p>
        </w:tc>
        <w:tc>
          <w:tcPr>
            <w:tcW w:w="782" w:type="dxa"/>
            <w:vMerge/>
            <w:tcBorders>
              <w:right w:val="single" w:sz="8" w:space="0" w:color="auto"/>
            </w:tcBorders>
            <w:vAlign w:val="bottom"/>
          </w:tcPr>
          <w:p w:rsidR="00CC74D5" w:rsidRDefault="00CC74D5" w:rsidP="00CC74D5">
            <w:pPr>
              <w:rPr>
                <w:sz w:val="11"/>
                <w:szCs w:val="11"/>
              </w:rPr>
            </w:pPr>
          </w:p>
        </w:tc>
        <w:tc>
          <w:tcPr>
            <w:tcW w:w="3372" w:type="dxa"/>
            <w:vMerge w:val="restart"/>
            <w:tcBorders>
              <w:right w:val="single" w:sz="8" w:space="0" w:color="auto"/>
            </w:tcBorders>
          </w:tcPr>
          <w:p w:rsidR="00CC74D5" w:rsidRPr="007B7210" w:rsidRDefault="00CC74D5" w:rsidP="00CC74D5"/>
        </w:tc>
        <w:tc>
          <w:tcPr>
            <w:tcW w:w="30" w:type="dxa"/>
            <w:vAlign w:val="bottom"/>
          </w:tcPr>
          <w:p w:rsidR="00CC74D5" w:rsidRDefault="00CC74D5" w:rsidP="00CC74D5">
            <w:pPr>
              <w:rPr>
                <w:sz w:val="1"/>
                <w:szCs w:val="1"/>
              </w:rPr>
            </w:pPr>
          </w:p>
        </w:tc>
      </w:tr>
      <w:tr w:rsidR="00CC74D5" w:rsidTr="00D1064D">
        <w:trPr>
          <w:trHeight w:val="144"/>
        </w:trPr>
        <w:tc>
          <w:tcPr>
            <w:tcW w:w="619" w:type="dxa"/>
            <w:tcBorders>
              <w:left w:val="single" w:sz="8" w:space="0" w:color="auto"/>
              <w:right w:val="single" w:sz="8" w:space="0" w:color="auto"/>
            </w:tcBorders>
            <w:vAlign w:val="bottom"/>
          </w:tcPr>
          <w:p w:rsidR="00CC74D5" w:rsidRDefault="00CC74D5" w:rsidP="00CC74D5">
            <w:pPr>
              <w:rPr>
                <w:sz w:val="10"/>
                <w:szCs w:val="10"/>
              </w:rPr>
            </w:pPr>
          </w:p>
        </w:tc>
        <w:tc>
          <w:tcPr>
            <w:tcW w:w="1977" w:type="dxa"/>
            <w:tcBorders>
              <w:right w:val="single" w:sz="8" w:space="0" w:color="auto"/>
            </w:tcBorders>
            <w:vAlign w:val="bottom"/>
          </w:tcPr>
          <w:p w:rsidR="00CC74D5" w:rsidRDefault="00CC74D5" w:rsidP="00CC74D5">
            <w:pPr>
              <w:rPr>
                <w:sz w:val="10"/>
                <w:szCs w:val="10"/>
              </w:rPr>
            </w:pPr>
          </w:p>
        </w:tc>
        <w:tc>
          <w:tcPr>
            <w:tcW w:w="1558" w:type="dxa"/>
            <w:vMerge w:val="restart"/>
            <w:tcBorders>
              <w:right w:val="single" w:sz="8" w:space="0" w:color="auto"/>
            </w:tcBorders>
          </w:tcPr>
          <w:p w:rsidR="00CC74D5" w:rsidRDefault="00CC74D5" w:rsidP="00CC74D5"/>
        </w:tc>
        <w:tc>
          <w:tcPr>
            <w:tcW w:w="938" w:type="dxa"/>
            <w:tcBorders>
              <w:right w:val="single" w:sz="8" w:space="0" w:color="auto"/>
            </w:tcBorders>
            <w:vAlign w:val="bottom"/>
          </w:tcPr>
          <w:p w:rsidR="00CC74D5" w:rsidRDefault="00CC74D5" w:rsidP="00CC74D5">
            <w:pPr>
              <w:rPr>
                <w:sz w:val="10"/>
                <w:szCs w:val="10"/>
              </w:rPr>
            </w:pPr>
          </w:p>
        </w:tc>
        <w:tc>
          <w:tcPr>
            <w:tcW w:w="782" w:type="dxa"/>
            <w:tcBorders>
              <w:right w:val="single" w:sz="8" w:space="0" w:color="auto"/>
            </w:tcBorders>
            <w:vAlign w:val="bottom"/>
          </w:tcPr>
          <w:p w:rsidR="00CC74D5" w:rsidRDefault="00CC74D5" w:rsidP="00CC74D5">
            <w:pPr>
              <w:rPr>
                <w:sz w:val="10"/>
                <w:szCs w:val="10"/>
              </w:rPr>
            </w:pPr>
          </w:p>
        </w:tc>
        <w:tc>
          <w:tcPr>
            <w:tcW w:w="3372" w:type="dxa"/>
            <w:vMerge/>
            <w:tcBorders>
              <w:right w:val="single" w:sz="8" w:space="0" w:color="auto"/>
            </w:tcBorders>
          </w:tcPr>
          <w:p w:rsidR="00CC74D5" w:rsidRDefault="00CC74D5" w:rsidP="00CC74D5">
            <w:pPr>
              <w:rPr>
                <w:sz w:val="10"/>
                <w:szCs w:val="10"/>
              </w:rPr>
            </w:pPr>
          </w:p>
        </w:tc>
        <w:tc>
          <w:tcPr>
            <w:tcW w:w="30" w:type="dxa"/>
            <w:vAlign w:val="bottom"/>
          </w:tcPr>
          <w:p w:rsidR="00CC74D5" w:rsidRDefault="00CC74D5" w:rsidP="00CC74D5">
            <w:pPr>
              <w:rPr>
                <w:sz w:val="1"/>
                <w:szCs w:val="1"/>
              </w:rPr>
            </w:pPr>
          </w:p>
        </w:tc>
      </w:tr>
      <w:tr w:rsidR="00CC74D5" w:rsidTr="00D1064D">
        <w:trPr>
          <w:trHeight w:val="185"/>
        </w:trPr>
        <w:tc>
          <w:tcPr>
            <w:tcW w:w="619" w:type="dxa"/>
            <w:tcBorders>
              <w:left w:val="single" w:sz="8" w:space="0" w:color="auto"/>
              <w:right w:val="single" w:sz="8" w:space="0" w:color="auto"/>
            </w:tcBorders>
            <w:vAlign w:val="bottom"/>
          </w:tcPr>
          <w:p w:rsidR="00CC74D5" w:rsidRDefault="00CC74D5" w:rsidP="00CC74D5">
            <w:pPr>
              <w:rPr>
                <w:sz w:val="13"/>
                <w:szCs w:val="13"/>
              </w:rPr>
            </w:pPr>
          </w:p>
        </w:tc>
        <w:tc>
          <w:tcPr>
            <w:tcW w:w="1977" w:type="dxa"/>
            <w:tcBorders>
              <w:right w:val="single" w:sz="8" w:space="0" w:color="auto"/>
            </w:tcBorders>
            <w:vAlign w:val="bottom"/>
          </w:tcPr>
          <w:p w:rsidR="00CC74D5" w:rsidRDefault="00CC74D5" w:rsidP="00CC74D5">
            <w:pPr>
              <w:rPr>
                <w:sz w:val="13"/>
                <w:szCs w:val="13"/>
              </w:rPr>
            </w:pPr>
          </w:p>
        </w:tc>
        <w:tc>
          <w:tcPr>
            <w:tcW w:w="1558" w:type="dxa"/>
            <w:vMerge/>
            <w:tcBorders>
              <w:right w:val="single" w:sz="8" w:space="0" w:color="auto"/>
            </w:tcBorders>
          </w:tcPr>
          <w:p w:rsidR="00CC74D5" w:rsidRDefault="00CC74D5" w:rsidP="00CC74D5">
            <w:pPr>
              <w:rPr>
                <w:sz w:val="13"/>
                <w:szCs w:val="13"/>
              </w:rPr>
            </w:pPr>
          </w:p>
        </w:tc>
        <w:tc>
          <w:tcPr>
            <w:tcW w:w="938" w:type="dxa"/>
            <w:tcBorders>
              <w:right w:val="single" w:sz="8" w:space="0" w:color="auto"/>
            </w:tcBorders>
            <w:vAlign w:val="bottom"/>
          </w:tcPr>
          <w:p w:rsidR="00CC74D5" w:rsidRDefault="00CC74D5" w:rsidP="00CC74D5">
            <w:pPr>
              <w:rPr>
                <w:sz w:val="13"/>
                <w:szCs w:val="13"/>
              </w:rPr>
            </w:pPr>
          </w:p>
        </w:tc>
        <w:tc>
          <w:tcPr>
            <w:tcW w:w="782" w:type="dxa"/>
            <w:tcBorders>
              <w:right w:val="single" w:sz="8" w:space="0" w:color="auto"/>
            </w:tcBorders>
            <w:vAlign w:val="bottom"/>
          </w:tcPr>
          <w:p w:rsidR="00CC74D5" w:rsidRDefault="00CC74D5" w:rsidP="00CC74D5">
            <w:pPr>
              <w:rPr>
                <w:sz w:val="13"/>
                <w:szCs w:val="13"/>
              </w:rPr>
            </w:pPr>
          </w:p>
        </w:tc>
        <w:tc>
          <w:tcPr>
            <w:tcW w:w="3372" w:type="dxa"/>
            <w:vMerge w:val="restart"/>
            <w:tcBorders>
              <w:right w:val="single" w:sz="8" w:space="0" w:color="auto"/>
            </w:tcBorders>
          </w:tcPr>
          <w:p w:rsidR="00CC74D5" w:rsidRPr="007B7210" w:rsidRDefault="00CC74D5" w:rsidP="00CC74D5"/>
        </w:tc>
        <w:tc>
          <w:tcPr>
            <w:tcW w:w="30" w:type="dxa"/>
            <w:vAlign w:val="bottom"/>
          </w:tcPr>
          <w:p w:rsidR="00CC74D5" w:rsidRDefault="00CC74D5" w:rsidP="00CC74D5">
            <w:pPr>
              <w:rPr>
                <w:sz w:val="1"/>
                <w:szCs w:val="1"/>
              </w:rPr>
            </w:pPr>
          </w:p>
        </w:tc>
      </w:tr>
      <w:tr w:rsidR="00CC74D5" w:rsidTr="00D1064D">
        <w:trPr>
          <w:trHeight w:val="115"/>
        </w:trPr>
        <w:tc>
          <w:tcPr>
            <w:tcW w:w="619" w:type="dxa"/>
            <w:tcBorders>
              <w:left w:val="single" w:sz="8" w:space="0" w:color="auto"/>
              <w:right w:val="single" w:sz="8" w:space="0" w:color="auto"/>
            </w:tcBorders>
            <w:vAlign w:val="bottom"/>
          </w:tcPr>
          <w:p w:rsidR="00CC74D5" w:rsidRDefault="00CC74D5" w:rsidP="00CC74D5">
            <w:pPr>
              <w:rPr>
                <w:sz w:val="8"/>
                <w:szCs w:val="8"/>
              </w:rPr>
            </w:pPr>
          </w:p>
        </w:tc>
        <w:tc>
          <w:tcPr>
            <w:tcW w:w="1977" w:type="dxa"/>
            <w:tcBorders>
              <w:right w:val="single" w:sz="8" w:space="0" w:color="auto"/>
            </w:tcBorders>
            <w:vAlign w:val="bottom"/>
          </w:tcPr>
          <w:p w:rsidR="00CC74D5" w:rsidRDefault="00CC74D5" w:rsidP="00CC74D5">
            <w:pPr>
              <w:rPr>
                <w:sz w:val="8"/>
                <w:szCs w:val="8"/>
              </w:rPr>
            </w:pPr>
          </w:p>
        </w:tc>
        <w:tc>
          <w:tcPr>
            <w:tcW w:w="1558" w:type="dxa"/>
            <w:vMerge w:val="restart"/>
            <w:tcBorders>
              <w:right w:val="single" w:sz="8" w:space="0" w:color="auto"/>
            </w:tcBorders>
          </w:tcPr>
          <w:p w:rsidR="00CC74D5" w:rsidRDefault="00CC74D5" w:rsidP="00CC74D5"/>
        </w:tc>
        <w:tc>
          <w:tcPr>
            <w:tcW w:w="938" w:type="dxa"/>
            <w:tcBorders>
              <w:right w:val="single" w:sz="8" w:space="0" w:color="auto"/>
            </w:tcBorders>
            <w:vAlign w:val="bottom"/>
          </w:tcPr>
          <w:p w:rsidR="00CC74D5" w:rsidRDefault="00CC74D5" w:rsidP="00CC74D5">
            <w:pPr>
              <w:rPr>
                <w:sz w:val="8"/>
                <w:szCs w:val="8"/>
              </w:rPr>
            </w:pPr>
          </w:p>
        </w:tc>
        <w:tc>
          <w:tcPr>
            <w:tcW w:w="782" w:type="dxa"/>
            <w:tcBorders>
              <w:right w:val="single" w:sz="8" w:space="0" w:color="auto"/>
            </w:tcBorders>
            <w:vAlign w:val="bottom"/>
          </w:tcPr>
          <w:p w:rsidR="00CC74D5" w:rsidRDefault="00CC74D5" w:rsidP="00CC74D5">
            <w:pPr>
              <w:rPr>
                <w:sz w:val="8"/>
                <w:szCs w:val="8"/>
              </w:rPr>
            </w:pPr>
          </w:p>
        </w:tc>
        <w:tc>
          <w:tcPr>
            <w:tcW w:w="3372" w:type="dxa"/>
            <w:vMerge/>
            <w:tcBorders>
              <w:right w:val="single" w:sz="8" w:space="0" w:color="auto"/>
            </w:tcBorders>
          </w:tcPr>
          <w:p w:rsidR="00CC74D5" w:rsidRDefault="00CC74D5" w:rsidP="00CC74D5">
            <w:pPr>
              <w:rPr>
                <w:sz w:val="8"/>
                <w:szCs w:val="8"/>
              </w:rPr>
            </w:pPr>
          </w:p>
        </w:tc>
        <w:tc>
          <w:tcPr>
            <w:tcW w:w="30" w:type="dxa"/>
            <w:vAlign w:val="bottom"/>
          </w:tcPr>
          <w:p w:rsidR="00CC74D5" w:rsidRDefault="00CC74D5" w:rsidP="00CC74D5">
            <w:pPr>
              <w:rPr>
                <w:sz w:val="1"/>
                <w:szCs w:val="1"/>
              </w:rPr>
            </w:pPr>
          </w:p>
        </w:tc>
      </w:tr>
      <w:tr w:rsidR="00CC74D5" w:rsidTr="00D1064D">
        <w:trPr>
          <w:trHeight w:val="213"/>
        </w:trPr>
        <w:tc>
          <w:tcPr>
            <w:tcW w:w="619" w:type="dxa"/>
            <w:tcBorders>
              <w:left w:val="single" w:sz="8" w:space="0" w:color="auto"/>
              <w:right w:val="single" w:sz="8" w:space="0" w:color="auto"/>
            </w:tcBorders>
            <w:vAlign w:val="bottom"/>
          </w:tcPr>
          <w:p w:rsidR="00CC74D5" w:rsidRDefault="00CC74D5" w:rsidP="00CC74D5">
            <w:pPr>
              <w:rPr>
                <w:sz w:val="15"/>
                <w:szCs w:val="15"/>
              </w:rPr>
            </w:pPr>
          </w:p>
        </w:tc>
        <w:tc>
          <w:tcPr>
            <w:tcW w:w="1977" w:type="dxa"/>
            <w:tcBorders>
              <w:right w:val="single" w:sz="8" w:space="0" w:color="auto"/>
            </w:tcBorders>
            <w:vAlign w:val="bottom"/>
          </w:tcPr>
          <w:p w:rsidR="00CC74D5" w:rsidRDefault="00CC74D5" w:rsidP="00CC74D5">
            <w:pPr>
              <w:rPr>
                <w:sz w:val="15"/>
                <w:szCs w:val="15"/>
              </w:rPr>
            </w:pPr>
          </w:p>
        </w:tc>
        <w:tc>
          <w:tcPr>
            <w:tcW w:w="1558" w:type="dxa"/>
            <w:vMerge/>
            <w:tcBorders>
              <w:right w:val="single" w:sz="8" w:space="0" w:color="auto"/>
            </w:tcBorders>
          </w:tcPr>
          <w:p w:rsidR="00CC74D5" w:rsidRDefault="00CC74D5" w:rsidP="00CC74D5">
            <w:pPr>
              <w:rPr>
                <w:sz w:val="15"/>
                <w:szCs w:val="15"/>
              </w:rPr>
            </w:pPr>
          </w:p>
        </w:tc>
        <w:tc>
          <w:tcPr>
            <w:tcW w:w="938" w:type="dxa"/>
            <w:tcBorders>
              <w:right w:val="single" w:sz="8" w:space="0" w:color="auto"/>
            </w:tcBorders>
            <w:vAlign w:val="bottom"/>
          </w:tcPr>
          <w:p w:rsidR="00CC74D5" w:rsidRDefault="00CC74D5" w:rsidP="00CC74D5">
            <w:pPr>
              <w:rPr>
                <w:sz w:val="15"/>
                <w:szCs w:val="15"/>
              </w:rPr>
            </w:pPr>
          </w:p>
        </w:tc>
        <w:tc>
          <w:tcPr>
            <w:tcW w:w="782" w:type="dxa"/>
            <w:tcBorders>
              <w:right w:val="single" w:sz="8" w:space="0" w:color="auto"/>
            </w:tcBorders>
            <w:vAlign w:val="bottom"/>
          </w:tcPr>
          <w:p w:rsidR="00CC74D5" w:rsidRDefault="00CC74D5" w:rsidP="00CC74D5">
            <w:pPr>
              <w:rPr>
                <w:sz w:val="15"/>
                <w:szCs w:val="15"/>
              </w:rPr>
            </w:pPr>
          </w:p>
        </w:tc>
        <w:tc>
          <w:tcPr>
            <w:tcW w:w="3372" w:type="dxa"/>
            <w:tcBorders>
              <w:right w:val="single" w:sz="8" w:space="0" w:color="auto"/>
            </w:tcBorders>
          </w:tcPr>
          <w:p w:rsidR="00CC74D5" w:rsidRPr="007B7210" w:rsidRDefault="00CC74D5" w:rsidP="00CC74D5"/>
        </w:tc>
        <w:tc>
          <w:tcPr>
            <w:tcW w:w="30" w:type="dxa"/>
            <w:vAlign w:val="bottom"/>
          </w:tcPr>
          <w:p w:rsidR="00CC74D5" w:rsidRDefault="00CC74D5" w:rsidP="00CC74D5">
            <w:pPr>
              <w:rPr>
                <w:sz w:val="1"/>
                <w:szCs w:val="1"/>
              </w:rPr>
            </w:pPr>
          </w:p>
        </w:tc>
      </w:tr>
      <w:tr w:rsidR="00CC74D5" w:rsidTr="00D1064D">
        <w:trPr>
          <w:trHeight w:val="334"/>
        </w:trPr>
        <w:tc>
          <w:tcPr>
            <w:tcW w:w="619" w:type="dxa"/>
            <w:tcBorders>
              <w:left w:val="single" w:sz="8" w:space="0" w:color="auto"/>
              <w:bottom w:val="single" w:sz="8" w:space="0" w:color="auto"/>
              <w:right w:val="single" w:sz="8" w:space="0" w:color="auto"/>
            </w:tcBorders>
            <w:vAlign w:val="bottom"/>
          </w:tcPr>
          <w:p w:rsidR="00CC74D5" w:rsidRDefault="00CC74D5" w:rsidP="00CC74D5">
            <w:pPr>
              <w:rPr>
                <w:sz w:val="24"/>
                <w:szCs w:val="24"/>
              </w:rPr>
            </w:pPr>
          </w:p>
        </w:tc>
        <w:tc>
          <w:tcPr>
            <w:tcW w:w="1977" w:type="dxa"/>
            <w:tcBorders>
              <w:bottom w:val="single" w:sz="8" w:space="0" w:color="auto"/>
              <w:right w:val="single" w:sz="8" w:space="0" w:color="auto"/>
            </w:tcBorders>
            <w:vAlign w:val="bottom"/>
          </w:tcPr>
          <w:p w:rsidR="00CC74D5" w:rsidRDefault="00CC74D5" w:rsidP="00CC74D5">
            <w:pPr>
              <w:rPr>
                <w:sz w:val="24"/>
                <w:szCs w:val="24"/>
              </w:rPr>
            </w:pPr>
          </w:p>
        </w:tc>
        <w:tc>
          <w:tcPr>
            <w:tcW w:w="1558" w:type="dxa"/>
            <w:tcBorders>
              <w:bottom w:val="single" w:sz="8" w:space="0" w:color="auto"/>
              <w:right w:val="single" w:sz="8" w:space="0" w:color="auto"/>
            </w:tcBorders>
          </w:tcPr>
          <w:p w:rsidR="00CC74D5" w:rsidRDefault="00CC74D5" w:rsidP="00CC74D5"/>
        </w:tc>
        <w:tc>
          <w:tcPr>
            <w:tcW w:w="938" w:type="dxa"/>
            <w:tcBorders>
              <w:bottom w:val="single" w:sz="8" w:space="0" w:color="auto"/>
              <w:right w:val="single" w:sz="8" w:space="0" w:color="auto"/>
            </w:tcBorders>
            <w:vAlign w:val="bottom"/>
          </w:tcPr>
          <w:p w:rsidR="00CC74D5" w:rsidRDefault="00CC74D5" w:rsidP="00CC74D5">
            <w:pPr>
              <w:rPr>
                <w:sz w:val="24"/>
                <w:szCs w:val="24"/>
              </w:rPr>
            </w:pPr>
          </w:p>
        </w:tc>
        <w:tc>
          <w:tcPr>
            <w:tcW w:w="782" w:type="dxa"/>
            <w:tcBorders>
              <w:bottom w:val="single" w:sz="8" w:space="0" w:color="auto"/>
              <w:right w:val="single" w:sz="8" w:space="0" w:color="auto"/>
            </w:tcBorders>
            <w:vAlign w:val="bottom"/>
          </w:tcPr>
          <w:p w:rsidR="00CC74D5" w:rsidRDefault="00CC74D5" w:rsidP="00CC74D5">
            <w:pPr>
              <w:rPr>
                <w:sz w:val="24"/>
                <w:szCs w:val="24"/>
              </w:rPr>
            </w:pPr>
          </w:p>
        </w:tc>
        <w:tc>
          <w:tcPr>
            <w:tcW w:w="3372" w:type="dxa"/>
            <w:tcBorders>
              <w:bottom w:val="single" w:sz="8" w:space="0" w:color="auto"/>
              <w:right w:val="single" w:sz="8" w:space="0" w:color="auto"/>
            </w:tcBorders>
          </w:tcPr>
          <w:p w:rsidR="00CC74D5" w:rsidRPr="007B7210" w:rsidRDefault="00CC74D5" w:rsidP="00CC74D5"/>
        </w:tc>
        <w:tc>
          <w:tcPr>
            <w:tcW w:w="30" w:type="dxa"/>
            <w:vAlign w:val="bottom"/>
          </w:tcPr>
          <w:p w:rsidR="00CC74D5" w:rsidRDefault="00CC74D5" w:rsidP="00CC74D5">
            <w:pPr>
              <w:rPr>
                <w:sz w:val="1"/>
                <w:szCs w:val="1"/>
              </w:rPr>
            </w:pPr>
          </w:p>
        </w:tc>
      </w:tr>
    </w:tbl>
    <w:p w:rsidR="00097FA3" w:rsidRDefault="00097FA3">
      <w:pPr>
        <w:spacing w:line="282" w:lineRule="exact"/>
        <w:rPr>
          <w:sz w:val="20"/>
          <w:szCs w:val="20"/>
        </w:rPr>
      </w:pPr>
    </w:p>
    <w:p w:rsidR="00CC74D5" w:rsidRDefault="00CC74D5">
      <w:pPr>
        <w:spacing w:line="282" w:lineRule="exact"/>
        <w:rPr>
          <w:sz w:val="20"/>
          <w:szCs w:val="20"/>
        </w:rPr>
      </w:pPr>
    </w:p>
    <w:tbl>
      <w:tblPr>
        <w:tblW w:w="9660" w:type="dxa"/>
        <w:tblInd w:w="90" w:type="dxa"/>
        <w:tblLayout w:type="fixed"/>
        <w:tblCellMar>
          <w:left w:w="0" w:type="dxa"/>
          <w:right w:w="0" w:type="dxa"/>
        </w:tblCellMar>
        <w:tblLook w:val="04A0" w:firstRow="1" w:lastRow="0" w:firstColumn="1" w:lastColumn="0" w:noHBand="0" w:noVBand="1"/>
      </w:tblPr>
      <w:tblGrid>
        <w:gridCol w:w="560"/>
        <w:gridCol w:w="2840"/>
        <w:gridCol w:w="6240"/>
        <w:gridCol w:w="20"/>
      </w:tblGrid>
      <w:tr w:rsidR="00097FA3" w:rsidTr="00E3546C">
        <w:trPr>
          <w:trHeight w:val="309"/>
        </w:trPr>
        <w:tc>
          <w:tcPr>
            <w:tcW w:w="560" w:type="dxa"/>
            <w:tcBorders>
              <w:bottom w:val="single" w:sz="8" w:space="0" w:color="auto"/>
            </w:tcBorders>
            <w:vAlign w:val="bottom"/>
          </w:tcPr>
          <w:p w:rsidR="00097FA3" w:rsidRDefault="00097FA3">
            <w:pPr>
              <w:rPr>
                <w:sz w:val="24"/>
                <w:szCs w:val="24"/>
              </w:rPr>
            </w:pPr>
          </w:p>
        </w:tc>
        <w:tc>
          <w:tcPr>
            <w:tcW w:w="2840" w:type="dxa"/>
            <w:tcBorders>
              <w:bottom w:val="single" w:sz="8" w:space="0" w:color="auto"/>
            </w:tcBorders>
            <w:vAlign w:val="bottom"/>
          </w:tcPr>
          <w:p w:rsidR="00097FA3" w:rsidRDefault="00097FA3">
            <w:pPr>
              <w:rPr>
                <w:sz w:val="24"/>
                <w:szCs w:val="24"/>
              </w:rPr>
            </w:pPr>
          </w:p>
        </w:tc>
        <w:tc>
          <w:tcPr>
            <w:tcW w:w="6240" w:type="dxa"/>
            <w:tcBorders>
              <w:bottom w:val="single" w:sz="8" w:space="0" w:color="auto"/>
            </w:tcBorders>
            <w:vAlign w:val="bottom"/>
          </w:tcPr>
          <w:p w:rsidR="00097FA3" w:rsidRDefault="00EC422B">
            <w:pPr>
              <w:ind w:left="540"/>
              <w:rPr>
                <w:sz w:val="20"/>
                <w:szCs w:val="20"/>
              </w:rPr>
            </w:pPr>
            <w:r>
              <w:rPr>
                <w:rFonts w:eastAsia="Times New Roman"/>
                <w:sz w:val="24"/>
                <w:szCs w:val="24"/>
              </w:rPr>
              <w:t xml:space="preserve">3.  </w:t>
            </w:r>
            <w:r>
              <w:rPr>
                <w:rFonts w:ascii="Calibri Light" w:eastAsia="Calibri Light" w:hAnsi="Calibri Light" w:cs="Calibri Light"/>
                <w:b/>
                <w:bCs/>
                <w:sz w:val="25"/>
                <w:szCs w:val="25"/>
              </w:rPr>
              <w:t>Preparing offers</w:t>
            </w:r>
          </w:p>
        </w:tc>
        <w:tc>
          <w:tcPr>
            <w:tcW w:w="20" w:type="dxa"/>
            <w:vAlign w:val="bottom"/>
          </w:tcPr>
          <w:p w:rsidR="00097FA3" w:rsidRDefault="00097FA3">
            <w:pPr>
              <w:rPr>
                <w:sz w:val="1"/>
                <w:szCs w:val="1"/>
              </w:rPr>
            </w:pPr>
          </w:p>
        </w:tc>
      </w:tr>
      <w:tr w:rsidR="00097FA3" w:rsidTr="00E3546C">
        <w:trPr>
          <w:trHeight w:val="423"/>
        </w:trPr>
        <w:tc>
          <w:tcPr>
            <w:tcW w:w="560" w:type="dxa"/>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3.1.</w:t>
            </w:r>
          </w:p>
        </w:tc>
        <w:tc>
          <w:tcPr>
            <w:tcW w:w="2840" w:type="dxa"/>
            <w:tcBorders>
              <w:right w:val="single" w:sz="8" w:space="0" w:color="auto"/>
            </w:tcBorders>
            <w:vAlign w:val="bottom"/>
          </w:tcPr>
          <w:p w:rsidR="00097FA3" w:rsidRDefault="00EC422B">
            <w:pPr>
              <w:ind w:left="100"/>
              <w:rPr>
                <w:sz w:val="20"/>
                <w:szCs w:val="20"/>
              </w:rPr>
            </w:pPr>
            <w:r>
              <w:rPr>
                <w:rFonts w:eastAsia="Times New Roman"/>
              </w:rPr>
              <w:t>Alternative offers:</w:t>
            </w:r>
          </w:p>
        </w:tc>
        <w:tc>
          <w:tcPr>
            <w:tcW w:w="6240" w:type="dxa"/>
            <w:vAlign w:val="bottom"/>
          </w:tcPr>
          <w:p w:rsidR="00097FA3" w:rsidRDefault="00EC422B">
            <w:pPr>
              <w:ind w:left="80"/>
              <w:rPr>
                <w:sz w:val="20"/>
                <w:szCs w:val="20"/>
              </w:rPr>
            </w:pPr>
            <w:r>
              <w:rPr>
                <w:rFonts w:eastAsia="Times New Roman"/>
                <w:b/>
                <w:bCs/>
                <w:i/>
                <w:iCs/>
              </w:rPr>
              <w:t>will not be accepted</w:t>
            </w:r>
          </w:p>
        </w:tc>
        <w:tc>
          <w:tcPr>
            <w:tcW w:w="20" w:type="dxa"/>
            <w:vAlign w:val="bottom"/>
          </w:tcPr>
          <w:p w:rsidR="00097FA3" w:rsidRDefault="00097FA3">
            <w:pPr>
              <w:rPr>
                <w:sz w:val="1"/>
                <w:szCs w:val="1"/>
              </w:rPr>
            </w:pPr>
          </w:p>
        </w:tc>
      </w:tr>
      <w:tr w:rsidR="00097FA3" w:rsidTr="00E3546C">
        <w:trPr>
          <w:trHeight w:val="171"/>
        </w:trPr>
        <w:tc>
          <w:tcPr>
            <w:tcW w:w="56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2840" w:type="dxa"/>
            <w:tcBorders>
              <w:bottom w:val="single" w:sz="8" w:space="0" w:color="auto"/>
              <w:right w:val="single" w:sz="8" w:space="0" w:color="auto"/>
            </w:tcBorders>
            <w:vAlign w:val="bottom"/>
          </w:tcPr>
          <w:p w:rsidR="00097FA3" w:rsidRDefault="00097FA3">
            <w:pPr>
              <w:rPr>
                <w:sz w:val="14"/>
                <w:szCs w:val="14"/>
              </w:rPr>
            </w:pPr>
          </w:p>
        </w:tc>
        <w:tc>
          <w:tcPr>
            <w:tcW w:w="6240" w:type="dxa"/>
            <w:tcBorders>
              <w:bottom w:val="single" w:sz="8" w:space="0" w:color="auto"/>
            </w:tcBorders>
            <w:vAlign w:val="bottom"/>
          </w:tcPr>
          <w:p w:rsidR="00097FA3" w:rsidRDefault="00097FA3">
            <w:pPr>
              <w:rPr>
                <w:sz w:val="14"/>
                <w:szCs w:val="14"/>
              </w:rPr>
            </w:pPr>
          </w:p>
        </w:tc>
        <w:tc>
          <w:tcPr>
            <w:tcW w:w="20" w:type="dxa"/>
            <w:vAlign w:val="bottom"/>
          </w:tcPr>
          <w:p w:rsidR="00097FA3" w:rsidRDefault="00097FA3">
            <w:pPr>
              <w:rPr>
                <w:sz w:val="1"/>
                <w:szCs w:val="1"/>
              </w:rPr>
            </w:pPr>
          </w:p>
        </w:tc>
      </w:tr>
      <w:tr w:rsidR="00097FA3" w:rsidTr="00E3546C">
        <w:trPr>
          <w:trHeight w:val="378"/>
        </w:trPr>
        <w:tc>
          <w:tcPr>
            <w:tcW w:w="5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3.2.</w:t>
            </w: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Guarantee for offer:</w:t>
            </w:r>
          </w:p>
        </w:tc>
        <w:tc>
          <w:tcPr>
            <w:tcW w:w="6240" w:type="dxa"/>
            <w:vAlign w:val="bottom"/>
          </w:tcPr>
          <w:p w:rsidR="00097FA3" w:rsidRDefault="00E3546C" w:rsidP="00E3546C">
            <w:pPr>
              <w:rPr>
                <w:sz w:val="20"/>
                <w:szCs w:val="20"/>
              </w:rPr>
            </w:pPr>
            <w:r>
              <w:rPr>
                <w:rFonts w:eastAsia="Times New Roman"/>
                <w:sz w:val="24"/>
                <w:szCs w:val="24"/>
              </w:rPr>
              <w:t>a</w:t>
            </w:r>
            <w:r w:rsidR="00EC422B">
              <w:rPr>
                <w:rFonts w:eastAsia="Times New Roman"/>
                <w:sz w:val="24"/>
                <w:szCs w:val="24"/>
              </w:rPr>
              <w:t xml:space="preserve">)  </w:t>
            </w:r>
            <w:r w:rsidR="00EC422B">
              <w:rPr>
                <w:rFonts w:eastAsia="Times New Roman"/>
                <w:i/>
                <w:iCs/>
              </w:rPr>
              <w:t>The  good  execution  guarantee  (issued  by  a</w:t>
            </w:r>
          </w:p>
        </w:tc>
        <w:tc>
          <w:tcPr>
            <w:tcW w:w="20" w:type="dxa"/>
            <w:vAlign w:val="bottom"/>
          </w:tcPr>
          <w:p w:rsidR="00097FA3" w:rsidRDefault="00097FA3">
            <w:pPr>
              <w:rPr>
                <w:sz w:val="1"/>
                <w:szCs w:val="1"/>
              </w:rPr>
            </w:pPr>
          </w:p>
        </w:tc>
      </w:tr>
      <w:tr w:rsidR="00097FA3" w:rsidTr="00E3546C">
        <w:trPr>
          <w:trHeight w:val="125"/>
        </w:trPr>
        <w:tc>
          <w:tcPr>
            <w:tcW w:w="560" w:type="dxa"/>
            <w:vMerge/>
            <w:tcBorders>
              <w:left w:val="single" w:sz="8" w:space="0" w:color="auto"/>
              <w:right w:val="single" w:sz="8" w:space="0" w:color="auto"/>
            </w:tcBorders>
            <w:vAlign w:val="bottom"/>
          </w:tcPr>
          <w:p w:rsidR="00097FA3" w:rsidRDefault="00097FA3">
            <w:pPr>
              <w:rPr>
                <w:sz w:val="10"/>
                <w:szCs w:val="10"/>
              </w:rPr>
            </w:pPr>
          </w:p>
        </w:tc>
        <w:tc>
          <w:tcPr>
            <w:tcW w:w="2840" w:type="dxa"/>
            <w:vMerge/>
            <w:tcBorders>
              <w:right w:val="single" w:sz="8" w:space="0" w:color="auto"/>
            </w:tcBorders>
            <w:vAlign w:val="bottom"/>
          </w:tcPr>
          <w:p w:rsidR="00097FA3" w:rsidRDefault="00097FA3">
            <w:pPr>
              <w:rPr>
                <w:sz w:val="10"/>
                <w:szCs w:val="10"/>
              </w:rPr>
            </w:pPr>
          </w:p>
        </w:tc>
        <w:tc>
          <w:tcPr>
            <w:tcW w:w="6240" w:type="dxa"/>
            <w:vMerge w:val="restart"/>
            <w:vAlign w:val="bottom"/>
          </w:tcPr>
          <w:p w:rsidR="00097FA3" w:rsidRDefault="00EC422B">
            <w:pPr>
              <w:spacing w:line="248" w:lineRule="exact"/>
              <w:ind w:left="80"/>
              <w:rPr>
                <w:sz w:val="20"/>
                <w:szCs w:val="20"/>
              </w:rPr>
            </w:pPr>
            <w:r>
              <w:rPr>
                <w:rFonts w:eastAsia="Times New Roman"/>
                <w:i/>
                <w:iCs/>
              </w:rPr>
              <w:t>commercial bank) according to Form F3.</w:t>
            </w:r>
            <w:r w:rsidR="00CC74D5">
              <w:rPr>
                <w:rFonts w:eastAsia="Times New Roman"/>
                <w:i/>
                <w:iCs/>
              </w:rPr>
              <w:t>2</w:t>
            </w:r>
            <w:r>
              <w:rPr>
                <w:rFonts w:eastAsia="Times New Roman"/>
                <w:i/>
                <w:iCs/>
              </w:rPr>
              <w:t xml:space="preserve"> </w:t>
            </w:r>
            <w:r w:rsidR="00E3546C">
              <w:rPr>
                <w:rFonts w:eastAsia="Times New Roman"/>
                <w:i/>
                <w:iCs/>
              </w:rPr>
              <w:t xml:space="preserve">or </w:t>
            </w:r>
            <w:r w:rsidR="00E3546C" w:rsidRPr="00E3546C">
              <w:rPr>
                <w:rFonts w:eastAsia="Times New Roman"/>
                <w:i/>
                <w:iCs/>
              </w:rPr>
              <w:t>The guarantee for the offer by transfer to the account of the contracting authority, according to the following banking data</w:t>
            </w:r>
          </w:p>
        </w:tc>
        <w:tc>
          <w:tcPr>
            <w:tcW w:w="20" w:type="dxa"/>
            <w:vAlign w:val="bottom"/>
          </w:tcPr>
          <w:p w:rsidR="00097FA3" w:rsidRDefault="00097FA3">
            <w:pPr>
              <w:rPr>
                <w:sz w:val="1"/>
                <w:szCs w:val="1"/>
              </w:rPr>
            </w:pPr>
          </w:p>
        </w:tc>
      </w:tr>
      <w:tr w:rsidR="00097FA3" w:rsidTr="00E3546C">
        <w:trPr>
          <w:trHeight w:val="123"/>
        </w:trPr>
        <w:tc>
          <w:tcPr>
            <w:tcW w:w="560" w:type="dxa"/>
            <w:tcBorders>
              <w:left w:val="single" w:sz="8" w:space="0" w:color="auto"/>
              <w:right w:val="single" w:sz="8" w:space="0" w:color="auto"/>
            </w:tcBorders>
            <w:vAlign w:val="bottom"/>
          </w:tcPr>
          <w:p w:rsidR="00097FA3" w:rsidRDefault="00097FA3">
            <w:pPr>
              <w:rPr>
                <w:sz w:val="10"/>
                <w:szCs w:val="10"/>
              </w:rPr>
            </w:pPr>
          </w:p>
        </w:tc>
        <w:tc>
          <w:tcPr>
            <w:tcW w:w="2840" w:type="dxa"/>
            <w:tcBorders>
              <w:right w:val="single" w:sz="8" w:space="0" w:color="auto"/>
            </w:tcBorders>
            <w:vAlign w:val="bottom"/>
          </w:tcPr>
          <w:p w:rsidR="00097FA3" w:rsidRDefault="00097FA3">
            <w:pPr>
              <w:rPr>
                <w:sz w:val="10"/>
                <w:szCs w:val="10"/>
              </w:rPr>
            </w:pPr>
          </w:p>
        </w:tc>
        <w:tc>
          <w:tcPr>
            <w:tcW w:w="6240" w:type="dxa"/>
            <w:vMerge/>
            <w:vAlign w:val="bottom"/>
          </w:tcPr>
          <w:p w:rsidR="00097FA3" w:rsidRDefault="00097FA3">
            <w:pPr>
              <w:rPr>
                <w:sz w:val="10"/>
                <w:szCs w:val="10"/>
              </w:rPr>
            </w:pPr>
          </w:p>
        </w:tc>
        <w:tc>
          <w:tcPr>
            <w:tcW w:w="20" w:type="dxa"/>
            <w:vAlign w:val="bottom"/>
          </w:tcPr>
          <w:p w:rsidR="00097FA3" w:rsidRDefault="00097FA3">
            <w:pPr>
              <w:rPr>
                <w:sz w:val="1"/>
                <w:szCs w:val="1"/>
              </w:rPr>
            </w:pPr>
          </w:p>
        </w:tc>
      </w:tr>
      <w:tr w:rsidR="00097FA3" w:rsidTr="00E3546C">
        <w:trPr>
          <w:trHeight w:val="129"/>
        </w:trPr>
        <w:tc>
          <w:tcPr>
            <w:tcW w:w="560" w:type="dxa"/>
            <w:tcBorders>
              <w:left w:val="single" w:sz="8" w:space="0" w:color="auto"/>
              <w:bottom w:val="single" w:sz="8" w:space="0" w:color="auto"/>
              <w:right w:val="single" w:sz="8" w:space="0" w:color="auto"/>
            </w:tcBorders>
            <w:vAlign w:val="bottom"/>
          </w:tcPr>
          <w:p w:rsidR="00097FA3" w:rsidRDefault="00097FA3">
            <w:pPr>
              <w:rPr>
                <w:sz w:val="11"/>
                <w:szCs w:val="11"/>
              </w:rPr>
            </w:pPr>
          </w:p>
        </w:tc>
        <w:tc>
          <w:tcPr>
            <w:tcW w:w="2840" w:type="dxa"/>
            <w:tcBorders>
              <w:bottom w:val="single" w:sz="8" w:space="0" w:color="auto"/>
              <w:right w:val="single" w:sz="8" w:space="0" w:color="auto"/>
            </w:tcBorders>
            <w:vAlign w:val="bottom"/>
          </w:tcPr>
          <w:p w:rsidR="00097FA3" w:rsidRDefault="00097FA3">
            <w:pPr>
              <w:rPr>
                <w:sz w:val="11"/>
                <w:szCs w:val="11"/>
              </w:rPr>
            </w:pPr>
          </w:p>
        </w:tc>
        <w:tc>
          <w:tcPr>
            <w:tcW w:w="6240" w:type="dxa"/>
            <w:tcBorders>
              <w:bottom w:val="single" w:sz="8" w:space="0" w:color="auto"/>
            </w:tcBorders>
            <w:vAlign w:val="bottom"/>
          </w:tcPr>
          <w:p w:rsidR="00097FA3" w:rsidRDefault="00097FA3">
            <w:pPr>
              <w:rPr>
                <w:sz w:val="11"/>
                <w:szCs w:val="11"/>
              </w:rPr>
            </w:pPr>
          </w:p>
        </w:tc>
        <w:tc>
          <w:tcPr>
            <w:tcW w:w="20" w:type="dxa"/>
            <w:vAlign w:val="bottom"/>
          </w:tcPr>
          <w:p w:rsidR="00097FA3" w:rsidRDefault="00097FA3">
            <w:pPr>
              <w:rPr>
                <w:sz w:val="1"/>
                <w:szCs w:val="1"/>
              </w:rPr>
            </w:pPr>
          </w:p>
        </w:tc>
      </w:tr>
      <w:tr w:rsidR="00097FA3" w:rsidTr="00E3546C">
        <w:trPr>
          <w:trHeight w:val="280"/>
        </w:trPr>
        <w:tc>
          <w:tcPr>
            <w:tcW w:w="5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3.3.</w:t>
            </w:r>
          </w:p>
        </w:tc>
        <w:tc>
          <w:tcPr>
            <w:tcW w:w="2840" w:type="dxa"/>
            <w:tcBorders>
              <w:right w:val="single" w:sz="8" w:space="0" w:color="auto"/>
            </w:tcBorders>
            <w:vAlign w:val="bottom"/>
          </w:tcPr>
          <w:p w:rsidR="00097FA3" w:rsidRDefault="00EC422B">
            <w:pPr>
              <w:ind w:left="100"/>
              <w:rPr>
                <w:sz w:val="20"/>
                <w:szCs w:val="20"/>
              </w:rPr>
            </w:pPr>
            <w:r>
              <w:rPr>
                <w:rFonts w:eastAsia="Times New Roman"/>
              </w:rPr>
              <w:t>The offer  guarantee will be</w:t>
            </w:r>
          </w:p>
        </w:tc>
        <w:tc>
          <w:tcPr>
            <w:tcW w:w="6240" w:type="dxa"/>
            <w:vMerge w:val="restart"/>
            <w:vAlign w:val="bottom"/>
          </w:tcPr>
          <w:p w:rsidR="00097FA3" w:rsidRDefault="00EC422B">
            <w:pPr>
              <w:ind w:left="80"/>
              <w:rPr>
                <w:sz w:val="20"/>
                <w:szCs w:val="20"/>
              </w:rPr>
            </w:pPr>
            <w:r>
              <w:rPr>
                <w:rFonts w:eastAsia="Times New Roman"/>
                <w:b/>
                <w:bCs/>
                <w:i/>
                <w:iCs/>
              </w:rPr>
              <w:t xml:space="preserve">2% </w:t>
            </w:r>
            <w:r>
              <w:rPr>
                <w:rFonts w:eastAsia="Times New Roman"/>
                <w:i/>
                <w:iCs/>
              </w:rPr>
              <w:t>of the value of the offer excluding VAT.</w:t>
            </w:r>
          </w:p>
        </w:tc>
        <w:tc>
          <w:tcPr>
            <w:tcW w:w="20" w:type="dxa"/>
            <w:vAlign w:val="bottom"/>
          </w:tcPr>
          <w:p w:rsidR="00097FA3" w:rsidRDefault="00097FA3">
            <w:pPr>
              <w:rPr>
                <w:sz w:val="1"/>
                <w:szCs w:val="1"/>
              </w:rPr>
            </w:pPr>
          </w:p>
        </w:tc>
      </w:tr>
      <w:tr w:rsidR="00097FA3" w:rsidTr="00E3546C">
        <w:trPr>
          <w:trHeight w:val="138"/>
        </w:trPr>
        <w:tc>
          <w:tcPr>
            <w:tcW w:w="560" w:type="dxa"/>
            <w:vMerge/>
            <w:tcBorders>
              <w:left w:val="single" w:sz="8" w:space="0" w:color="auto"/>
              <w:right w:val="single" w:sz="8" w:space="0" w:color="auto"/>
            </w:tcBorders>
            <w:vAlign w:val="bottom"/>
          </w:tcPr>
          <w:p w:rsidR="00097FA3" w:rsidRDefault="00097FA3">
            <w:pPr>
              <w:rPr>
                <w:sz w:val="12"/>
                <w:szCs w:val="12"/>
              </w:rPr>
            </w:pP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worth:</w:t>
            </w:r>
          </w:p>
        </w:tc>
        <w:tc>
          <w:tcPr>
            <w:tcW w:w="6240" w:type="dxa"/>
            <w:vMerge/>
            <w:vAlign w:val="bottom"/>
          </w:tcPr>
          <w:p w:rsidR="00097FA3" w:rsidRDefault="00097FA3">
            <w:pPr>
              <w:rPr>
                <w:sz w:val="12"/>
                <w:szCs w:val="12"/>
              </w:rPr>
            </w:pPr>
          </w:p>
        </w:tc>
        <w:tc>
          <w:tcPr>
            <w:tcW w:w="20" w:type="dxa"/>
            <w:vAlign w:val="bottom"/>
          </w:tcPr>
          <w:p w:rsidR="00097FA3" w:rsidRDefault="00097FA3">
            <w:pPr>
              <w:rPr>
                <w:sz w:val="1"/>
                <w:szCs w:val="1"/>
              </w:rPr>
            </w:pPr>
          </w:p>
        </w:tc>
      </w:tr>
      <w:tr w:rsidR="00097FA3" w:rsidTr="00E3546C">
        <w:trPr>
          <w:trHeight w:val="116"/>
        </w:trPr>
        <w:tc>
          <w:tcPr>
            <w:tcW w:w="560" w:type="dxa"/>
            <w:tcBorders>
              <w:left w:val="single" w:sz="8" w:space="0" w:color="auto"/>
              <w:right w:val="single" w:sz="8" w:space="0" w:color="auto"/>
            </w:tcBorders>
            <w:vAlign w:val="bottom"/>
          </w:tcPr>
          <w:p w:rsidR="00097FA3" w:rsidRDefault="00097FA3">
            <w:pPr>
              <w:rPr>
                <w:sz w:val="10"/>
                <w:szCs w:val="10"/>
              </w:rPr>
            </w:pPr>
          </w:p>
        </w:tc>
        <w:tc>
          <w:tcPr>
            <w:tcW w:w="2840" w:type="dxa"/>
            <w:vMerge/>
            <w:tcBorders>
              <w:right w:val="single" w:sz="8" w:space="0" w:color="auto"/>
            </w:tcBorders>
            <w:vAlign w:val="bottom"/>
          </w:tcPr>
          <w:p w:rsidR="00097FA3" w:rsidRDefault="00097FA3">
            <w:pPr>
              <w:rPr>
                <w:sz w:val="10"/>
                <w:szCs w:val="10"/>
              </w:rPr>
            </w:pPr>
          </w:p>
        </w:tc>
        <w:tc>
          <w:tcPr>
            <w:tcW w:w="6240" w:type="dxa"/>
            <w:vAlign w:val="bottom"/>
          </w:tcPr>
          <w:p w:rsidR="00097FA3" w:rsidRDefault="00097FA3">
            <w:pPr>
              <w:rPr>
                <w:sz w:val="10"/>
                <w:szCs w:val="10"/>
              </w:rPr>
            </w:pPr>
          </w:p>
        </w:tc>
        <w:tc>
          <w:tcPr>
            <w:tcW w:w="20" w:type="dxa"/>
            <w:vAlign w:val="bottom"/>
          </w:tcPr>
          <w:p w:rsidR="00097FA3" w:rsidRDefault="00097FA3">
            <w:pPr>
              <w:rPr>
                <w:sz w:val="1"/>
                <w:szCs w:val="1"/>
              </w:rPr>
            </w:pPr>
          </w:p>
        </w:tc>
      </w:tr>
      <w:tr w:rsidR="00097FA3" w:rsidTr="00E3546C">
        <w:trPr>
          <w:trHeight w:val="55"/>
        </w:trPr>
        <w:tc>
          <w:tcPr>
            <w:tcW w:w="560" w:type="dxa"/>
            <w:tcBorders>
              <w:left w:val="single" w:sz="8" w:space="0" w:color="auto"/>
              <w:bottom w:val="single" w:sz="8" w:space="0" w:color="auto"/>
              <w:right w:val="single" w:sz="8" w:space="0" w:color="auto"/>
            </w:tcBorders>
            <w:vAlign w:val="bottom"/>
          </w:tcPr>
          <w:p w:rsidR="00097FA3" w:rsidRDefault="00097FA3">
            <w:pPr>
              <w:rPr>
                <w:sz w:val="4"/>
                <w:szCs w:val="4"/>
              </w:rPr>
            </w:pPr>
          </w:p>
        </w:tc>
        <w:tc>
          <w:tcPr>
            <w:tcW w:w="2840" w:type="dxa"/>
            <w:tcBorders>
              <w:bottom w:val="single" w:sz="8" w:space="0" w:color="auto"/>
              <w:right w:val="single" w:sz="8" w:space="0" w:color="auto"/>
            </w:tcBorders>
            <w:vAlign w:val="bottom"/>
          </w:tcPr>
          <w:p w:rsidR="00097FA3" w:rsidRDefault="00097FA3">
            <w:pPr>
              <w:rPr>
                <w:sz w:val="4"/>
                <w:szCs w:val="4"/>
              </w:rPr>
            </w:pPr>
          </w:p>
        </w:tc>
        <w:tc>
          <w:tcPr>
            <w:tcW w:w="6240" w:type="dxa"/>
            <w:tcBorders>
              <w:bottom w:val="single" w:sz="8" w:space="0" w:color="auto"/>
            </w:tcBorders>
            <w:vAlign w:val="bottom"/>
          </w:tcPr>
          <w:p w:rsidR="00097FA3" w:rsidRDefault="00097FA3">
            <w:pPr>
              <w:rPr>
                <w:sz w:val="4"/>
                <w:szCs w:val="4"/>
              </w:rPr>
            </w:pPr>
          </w:p>
        </w:tc>
        <w:tc>
          <w:tcPr>
            <w:tcW w:w="20" w:type="dxa"/>
            <w:vAlign w:val="bottom"/>
          </w:tcPr>
          <w:p w:rsidR="00097FA3" w:rsidRDefault="00097FA3">
            <w:pPr>
              <w:rPr>
                <w:sz w:val="1"/>
                <w:szCs w:val="1"/>
              </w:rPr>
            </w:pPr>
          </w:p>
        </w:tc>
      </w:tr>
      <w:tr w:rsidR="00097FA3" w:rsidTr="00E3546C">
        <w:trPr>
          <w:trHeight w:val="235"/>
        </w:trPr>
        <w:tc>
          <w:tcPr>
            <w:tcW w:w="560" w:type="dxa"/>
            <w:tcBorders>
              <w:left w:val="single" w:sz="8" w:space="0" w:color="auto"/>
              <w:right w:val="single" w:sz="8" w:space="0" w:color="auto"/>
            </w:tcBorders>
            <w:vAlign w:val="bottom"/>
          </w:tcPr>
          <w:p w:rsidR="00097FA3" w:rsidRDefault="00097FA3">
            <w:pPr>
              <w:rPr>
                <w:sz w:val="20"/>
                <w:szCs w:val="20"/>
              </w:rPr>
            </w:pPr>
          </w:p>
        </w:tc>
        <w:tc>
          <w:tcPr>
            <w:tcW w:w="2840" w:type="dxa"/>
            <w:tcBorders>
              <w:right w:val="single" w:sz="8" w:space="0" w:color="auto"/>
            </w:tcBorders>
            <w:vAlign w:val="bottom"/>
          </w:tcPr>
          <w:p w:rsidR="00097FA3" w:rsidRDefault="00EC422B">
            <w:pPr>
              <w:spacing w:line="235" w:lineRule="exact"/>
              <w:ind w:left="100"/>
              <w:rPr>
                <w:sz w:val="20"/>
                <w:szCs w:val="20"/>
              </w:rPr>
            </w:pPr>
            <w:r>
              <w:rPr>
                <w:rFonts w:eastAsia="Times New Roman"/>
              </w:rPr>
              <w:t>The   applicable   Incoterms</w:t>
            </w:r>
          </w:p>
        </w:tc>
        <w:tc>
          <w:tcPr>
            <w:tcW w:w="6240" w:type="dxa"/>
            <w:vAlign w:val="bottom"/>
          </w:tcPr>
          <w:p w:rsidR="00097FA3" w:rsidRDefault="00097FA3">
            <w:pPr>
              <w:rPr>
                <w:sz w:val="20"/>
                <w:szCs w:val="20"/>
              </w:rPr>
            </w:pPr>
          </w:p>
        </w:tc>
        <w:tc>
          <w:tcPr>
            <w:tcW w:w="20" w:type="dxa"/>
            <w:vAlign w:val="bottom"/>
          </w:tcPr>
          <w:p w:rsidR="00097FA3" w:rsidRDefault="00097FA3">
            <w:pPr>
              <w:rPr>
                <w:sz w:val="1"/>
                <w:szCs w:val="1"/>
              </w:rPr>
            </w:pPr>
          </w:p>
        </w:tc>
      </w:tr>
      <w:tr w:rsidR="00E3546C" w:rsidTr="00E3546C">
        <w:trPr>
          <w:trHeight w:val="265"/>
        </w:trPr>
        <w:tc>
          <w:tcPr>
            <w:tcW w:w="560" w:type="dxa"/>
            <w:tcBorders>
              <w:left w:val="single" w:sz="8" w:space="0" w:color="auto"/>
              <w:right w:val="single" w:sz="8" w:space="0" w:color="auto"/>
            </w:tcBorders>
            <w:vAlign w:val="bottom"/>
          </w:tcPr>
          <w:p w:rsidR="00E3546C" w:rsidRDefault="00E3546C" w:rsidP="00E3546C">
            <w:pPr>
              <w:spacing w:line="265" w:lineRule="exact"/>
              <w:jc w:val="right"/>
              <w:rPr>
                <w:sz w:val="20"/>
                <w:szCs w:val="20"/>
              </w:rPr>
            </w:pPr>
            <w:r>
              <w:rPr>
                <w:rFonts w:eastAsia="Times New Roman"/>
                <w:sz w:val="24"/>
                <w:szCs w:val="24"/>
              </w:rPr>
              <w:t>3.4.</w:t>
            </w:r>
          </w:p>
        </w:tc>
        <w:tc>
          <w:tcPr>
            <w:tcW w:w="2840" w:type="dxa"/>
            <w:tcBorders>
              <w:right w:val="single" w:sz="8" w:space="0" w:color="auto"/>
            </w:tcBorders>
            <w:vAlign w:val="bottom"/>
          </w:tcPr>
          <w:p w:rsidR="00E3546C" w:rsidRDefault="00E3546C" w:rsidP="00E3546C">
            <w:pPr>
              <w:ind w:left="100"/>
              <w:rPr>
                <w:sz w:val="20"/>
                <w:szCs w:val="20"/>
              </w:rPr>
            </w:pPr>
            <w:r>
              <w:rPr>
                <w:rFonts w:eastAsia="Times New Roman"/>
              </w:rPr>
              <w:t>edition and accepted business</w:t>
            </w:r>
          </w:p>
        </w:tc>
        <w:tc>
          <w:tcPr>
            <w:tcW w:w="6240" w:type="dxa"/>
          </w:tcPr>
          <w:p w:rsidR="00E3546C" w:rsidRDefault="00E3546C" w:rsidP="00E3546C">
            <w:r w:rsidRPr="00DF51DA">
              <w:t>DDP - Franco destinație vămuit, Incoterms 2013</w:t>
            </w:r>
          </w:p>
        </w:tc>
        <w:tc>
          <w:tcPr>
            <w:tcW w:w="20" w:type="dxa"/>
            <w:vAlign w:val="bottom"/>
          </w:tcPr>
          <w:p w:rsidR="00E3546C" w:rsidRDefault="00E3546C" w:rsidP="00E3546C">
            <w:pPr>
              <w:rPr>
                <w:sz w:val="1"/>
                <w:szCs w:val="1"/>
              </w:rPr>
            </w:pPr>
          </w:p>
        </w:tc>
      </w:tr>
      <w:tr w:rsidR="00E3546C" w:rsidTr="00E3546C">
        <w:trPr>
          <w:trHeight w:val="245"/>
        </w:trPr>
        <w:tc>
          <w:tcPr>
            <w:tcW w:w="560" w:type="dxa"/>
            <w:tcBorders>
              <w:left w:val="single" w:sz="8" w:space="0" w:color="auto"/>
              <w:bottom w:val="single" w:sz="8" w:space="0" w:color="auto"/>
              <w:right w:val="single" w:sz="8" w:space="0" w:color="auto"/>
            </w:tcBorders>
            <w:vAlign w:val="bottom"/>
          </w:tcPr>
          <w:p w:rsidR="00E3546C" w:rsidRDefault="00E3546C" w:rsidP="00E3546C">
            <w:pPr>
              <w:rPr>
                <w:sz w:val="21"/>
                <w:szCs w:val="21"/>
              </w:rPr>
            </w:pPr>
          </w:p>
        </w:tc>
        <w:tc>
          <w:tcPr>
            <w:tcW w:w="2840" w:type="dxa"/>
            <w:tcBorders>
              <w:bottom w:val="single" w:sz="8" w:space="0" w:color="auto"/>
              <w:right w:val="single" w:sz="8" w:space="0" w:color="auto"/>
            </w:tcBorders>
            <w:vAlign w:val="bottom"/>
          </w:tcPr>
          <w:p w:rsidR="00E3546C" w:rsidRDefault="00E3546C" w:rsidP="00E3546C">
            <w:pPr>
              <w:spacing w:line="242" w:lineRule="exact"/>
              <w:ind w:left="100"/>
              <w:rPr>
                <w:sz w:val="20"/>
                <w:szCs w:val="20"/>
              </w:rPr>
            </w:pPr>
            <w:r>
              <w:rPr>
                <w:rFonts w:eastAsia="Times New Roman"/>
              </w:rPr>
              <w:t>terms will be:</w:t>
            </w:r>
          </w:p>
        </w:tc>
        <w:tc>
          <w:tcPr>
            <w:tcW w:w="6240" w:type="dxa"/>
            <w:tcBorders>
              <w:bottom w:val="single" w:sz="8" w:space="0" w:color="auto"/>
            </w:tcBorders>
          </w:tcPr>
          <w:p w:rsidR="00E3546C" w:rsidRDefault="00E3546C" w:rsidP="00E3546C"/>
        </w:tc>
        <w:tc>
          <w:tcPr>
            <w:tcW w:w="20" w:type="dxa"/>
            <w:vAlign w:val="bottom"/>
          </w:tcPr>
          <w:p w:rsidR="00E3546C" w:rsidRDefault="00E3546C" w:rsidP="00E3546C">
            <w:pPr>
              <w:rPr>
                <w:sz w:val="1"/>
                <w:szCs w:val="1"/>
              </w:rPr>
            </w:pPr>
          </w:p>
        </w:tc>
      </w:tr>
      <w:tr w:rsidR="00097FA3" w:rsidTr="00E3546C">
        <w:trPr>
          <w:trHeight w:val="425"/>
        </w:trPr>
        <w:tc>
          <w:tcPr>
            <w:tcW w:w="560" w:type="dxa"/>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3.5.</w:t>
            </w:r>
          </w:p>
        </w:tc>
        <w:tc>
          <w:tcPr>
            <w:tcW w:w="2840" w:type="dxa"/>
            <w:tcBorders>
              <w:right w:val="single" w:sz="8" w:space="0" w:color="auto"/>
            </w:tcBorders>
            <w:vAlign w:val="bottom"/>
          </w:tcPr>
          <w:p w:rsidR="00097FA3" w:rsidRDefault="00EC422B">
            <w:pPr>
              <w:ind w:left="100"/>
              <w:rPr>
                <w:sz w:val="20"/>
                <w:szCs w:val="20"/>
              </w:rPr>
            </w:pPr>
            <w:r>
              <w:rPr>
                <w:rFonts w:eastAsia="Times New Roman"/>
              </w:rPr>
              <w:t>Delivery date:</w:t>
            </w:r>
          </w:p>
        </w:tc>
        <w:tc>
          <w:tcPr>
            <w:tcW w:w="6240" w:type="dxa"/>
            <w:vAlign w:val="bottom"/>
          </w:tcPr>
          <w:p w:rsidR="00097FA3" w:rsidRDefault="00D1064D">
            <w:pPr>
              <w:ind w:left="80"/>
              <w:rPr>
                <w:sz w:val="20"/>
                <w:szCs w:val="20"/>
              </w:rPr>
            </w:pPr>
            <w:r w:rsidRPr="00D1064D">
              <w:rPr>
                <w:rFonts w:eastAsia="Times New Roman"/>
                <w:i/>
                <w:iCs/>
                <w:sz w:val="24"/>
                <w:szCs w:val="24"/>
              </w:rPr>
              <w:t>The stand must be made and delivered to the place of destination until 06 November 2019 and installed until 08 November 2019 at 14:00, in the 9.2 China Import &amp; Export Fair Complex, place 9.2C31R. The dismantling of the stand will take place on November 12, 2019.</w:t>
            </w:r>
          </w:p>
        </w:tc>
        <w:tc>
          <w:tcPr>
            <w:tcW w:w="20" w:type="dxa"/>
            <w:vAlign w:val="bottom"/>
          </w:tcPr>
          <w:p w:rsidR="00097FA3" w:rsidRDefault="00097FA3">
            <w:pPr>
              <w:rPr>
                <w:sz w:val="1"/>
                <w:szCs w:val="1"/>
              </w:rPr>
            </w:pPr>
          </w:p>
        </w:tc>
      </w:tr>
      <w:tr w:rsidR="00097FA3" w:rsidTr="00E3546C">
        <w:trPr>
          <w:trHeight w:val="168"/>
        </w:trPr>
        <w:tc>
          <w:tcPr>
            <w:tcW w:w="56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2840" w:type="dxa"/>
            <w:tcBorders>
              <w:bottom w:val="single" w:sz="8" w:space="0" w:color="auto"/>
              <w:right w:val="single" w:sz="8" w:space="0" w:color="auto"/>
            </w:tcBorders>
            <w:vAlign w:val="bottom"/>
          </w:tcPr>
          <w:p w:rsidR="00097FA3" w:rsidRDefault="00097FA3">
            <w:pPr>
              <w:rPr>
                <w:sz w:val="14"/>
                <w:szCs w:val="14"/>
              </w:rPr>
            </w:pPr>
          </w:p>
        </w:tc>
        <w:tc>
          <w:tcPr>
            <w:tcW w:w="6240" w:type="dxa"/>
            <w:tcBorders>
              <w:bottom w:val="single" w:sz="8" w:space="0" w:color="auto"/>
            </w:tcBorders>
            <w:vAlign w:val="bottom"/>
          </w:tcPr>
          <w:p w:rsidR="00097FA3" w:rsidRDefault="00E3546C">
            <w:pPr>
              <w:rPr>
                <w:sz w:val="14"/>
                <w:szCs w:val="14"/>
              </w:rPr>
            </w:pPr>
            <w:r>
              <w:rPr>
                <w:sz w:val="14"/>
                <w:szCs w:val="14"/>
              </w:rPr>
              <w:t>.</w:t>
            </w:r>
          </w:p>
        </w:tc>
        <w:tc>
          <w:tcPr>
            <w:tcW w:w="20" w:type="dxa"/>
            <w:vAlign w:val="bottom"/>
          </w:tcPr>
          <w:p w:rsidR="00097FA3" w:rsidRDefault="00097FA3">
            <w:pPr>
              <w:rPr>
                <w:sz w:val="1"/>
                <w:szCs w:val="1"/>
              </w:rPr>
            </w:pPr>
          </w:p>
        </w:tc>
      </w:tr>
      <w:tr w:rsidR="00097FA3" w:rsidTr="00E3546C">
        <w:trPr>
          <w:trHeight w:val="283"/>
        </w:trPr>
        <w:tc>
          <w:tcPr>
            <w:tcW w:w="5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3.6.</w:t>
            </w:r>
          </w:p>
        </w:tc>
        <w:tc>
          <w:tcPr>
            <w:tcW w:w="2840" w:type="dxa"/>
            <w:tcBorders>
              <w:right w:val="single" w:sz="8" w:space="0" w:color="auto"/>
            </w:tcBorders>
            <w:vAlign w:val="bottom"/>
          </w:tcPr>
          <w:p w:rsidR="00097FA3" w:rsidRDefault="00EC422B">
            <w:pPr>
              <w:ind w:left="100"/>
              <w:rPr>
                <w:sz w:val="20"/>
                <w:szCs w:val="20"/>
              </w:rPr>
            </w:pPr>
            <w:r>
              <w:rPr>
                <w:rFonts w:eastAsia="Times New Roman"/>
              </w:rPr>
              <w:t>Place of delivery of the</w:t>
            </w:r>
          </w:p>
        </w:tc>
        <w:tc>
          <w:tcPr>
            <w:tcW w:w="6240" w:type="dxa"/>
            <w:vMerge w:val="restart"/>
            <w:vAlign w:val="bottom"/>
          </w:tcPr>
          <w:p w:rsidR="00097FA3" w:rsidRDefault="00A80B4D" w:rsidP="00F0513D">
            <w:pPr>
              <w:rPr>
                <w:sz w:val="20"/>
                <w:szCs w:val="20"/>
              </w:rPr>
            </w:pPr>
            <w:r w:rsidRPr="00A80B4D">
              <w:rPr>
                <w:rFonts w:eastAsia="Times New Roman"/>
                <w:i/>
                <w:iCs/>
              </w:rPr>
              <w:t>The stand must be made and delivered to the place of destination until 06 November 2019 and installed until 08 November 2019 at 14:00, in the 9.2 China Import &amp; Export Fair Complex, place 9.2C31R. The dismantling of the stand will take place on November 12, 2019.</w:t>
            </w:r>
          </w:p>
        </w:tc>
        <w:tc>
          <w:tcPr>
            <w:tcW w:w="20" w:type="dxa"/>
            <w:vAlign w:val="bottom"/>
          </w:tcPr>
          <w:p w:rsidR="00097FA3" w:rsidRDefault="00097FA3">
            <w:pPr>
              <w:rPr>
                <w:sz w:val="1"/>
                <w:szCs w:val="1"/>
              </w:rPr>
            </w:pPr>
          </w:p>
        </w:tc>
      </w:tr>
      <w:tr w:rsidR="00097FA3" w:rsidTr="00A80B4D">
        <w:trPr>
          <w:trHeight w:val="60"/>
        </w:trPr>
        <w:tc>
          <w:tcPr>
            <w:tcW w:w="560" w:type="dxa"/>
            <w:vMerge/>
            <w:tcBorders>
              <w:left w:val="single" w:sz="8" w:space="0" w:color="auto"/>
              <w:right w:val="single" w:sz="8" w:space="0" w:color="auto"/>
            </w:tcBorders>
            <w:vAlign w:val="bottom"/>
          </w:tcPr>
          <w:p w:rsidR="00097FA3" w:rsidRDefault="00097FA3">
            <w:pPr>
              <w:rPr>
                <w:sz w:val="12"/>
                <w:szCs w:val="12"/>
              </w:rPr>
            </w:pP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goods:</w:t>
            </w:r>
          </w:p>
        </w:tc>
        <w:tc>
          <w:tcPr>
            <w:tcW w:w="6240" w:type="dxa"/>
            <w:vMerge/>
            <w:vAlign w:val="bottom"/>
          </w:tcPr>
          <w:p w:rsidR="00097FA3" w:rsidRDefault="00097FA3">
            <w:pPr>
              <w:rPr>
                <w:sz w:val="12"/>
                <w:szCs w:val="12"/>
              </w:rPr>
            </w:pPr>
          </w:p>
        </w:tc>
        <w:tc>
          <w:tcPr>
            <w:tcW w:w="20" w:type="dxa"/>
            <w:vAlign w:val="bottom"/>
          </w:tcPr>
          <w:p w:rsidR="00097FA3" w:rsidRDefault="00097FA3">
            <w:pPr>
              <w:rPr>
                <w:sz w:val="1"/>
                <w:szCs w:val="1"/>
              </w:rPr>
            </w:pPr>
          </w:p>
        </w:tc>
      </w:tr>
      <w:tr w:rsidR="00097FA3" w:rsidTr="00E3546C">
        <w:trPr>
          <w:trHeight w:val="116"/>
        </w:trPr>
        <w:tc>
          <w:tcPr>
            <w:tcW w:w="560" w:type="dxa"/>
            <w:tcBorders>
              <w:left w:val="single" w:sz="8" w:space="0" w:color="auto"/>
              <w:right w:val="single" w:sz="8" w:space="0" w:color="auto"/>
            </w:tcBorders>
            <w:vAlign w:val="bottom"/>
          </w:tcPr>
          <w:p w:rsidR="00097FA3" w:rsidRDefault="00097FA3">
            <w:pPr>
              <w:rPr>
                <w:sz w:val="10"/>
                <w:szCs w:val="10"/>
              </w:rPr>
            </w:pPr>
          </w:p>
        </w:tc>
        <w:tc>
          <w:tcPr>
            <w:tcW w:w="2840" w:type="dxa"/>
            <w:vMerge/>
            <w:tcBorders>
              <w:right w:val="single" w:sz="8" w:space="0" w:color="auto"/>
            </w:tcBorders>
            <w:vAlign w:val="bottom"/>
          </w:tcPr>
          <w:p w:rsidR="00097FA3" w:rsidRDefault="00097FA3">
            <w:pPr>
              <w:rPr>
                <w:sz w:val="10"/>
                <w:szCs w:val="10"/>
              </w:rPr>
            </w:pPr>
          </w:p>
        </w:tc>
        <w:tc>
          <w:tcPr>
            <w:tcW w:w="6240" w:type="dxa"/>
            <w:vAlign w:val="bottom"/>
          </w:tcPr>
          <w:p w:rsidR="00097FA3" w:rsidRDefault="00097FA3">
            <w:pPr>
              <w:rPr>
                <w:sz w:val="10"/>
                <w:szCs w:val="10"/>
              </w:rPr>
            </w:pPr>
          </w:p>
        </w:tc>
        <w:tc>
          <w:tcPr>
            <w:tcW w:w="20" w:type="dxa"/>
            <w:vAlign w:val="bottom"/>
          </w:tcPr>
          <w:p w:rsidR="00097FA3" w:rsidRDefault="00097FA3">
            <w:pPr>
              <w:rPr>
                <w:sz w:val="1"/>
                <w:szCs w:val="1"/>
              </w:rPr>
            </w:pPr>
          </w:p>
        </w:tc>
      </w:tr>
      <w:tr w:rsidR="00097FA3" w:rsidTr="00E3546C">
        <w:trPr>
          <w:trHeight w:val="55"/>
        </w:trPr>
        <w:tc>
          <w:tcPr>
            <w:tcW w:w="560" w:type="dxa"/>
            <w:tcBorders>
              <w:left w:val="single" w:sz="8" w:space="0" w:color="auto"/>
              <w:bottom w:val="single" w:sz="8" w:space="0" w:color="auto"/>
              <w:right w:val="single" w:sz="8" w:space="0" w:color="auto"/>
            </w:tcBorders>
            <w:vAlign w:val="bottom"/>
          </w:tcPr>
          <w:p w:rsidR="00097FA3" w:rsidRDefault="00097FA3">
            <w:pPr>
              <w:rPr>
                <w:sz w:val="4"/>
                <w:szCs w:val="4"/>
              </w:rPr>
            </w:pPr>
          </w:p>
        </w:tc>
        <w:tc>
          <w:tcPr>
            <w:tcW w:w="2840" w:type="dxa"/>
            <w:tcBorders>
              <w:bottom w:val="single" w:sz="8" w:space="0" w:color="auto"/>
              <w:right w:val="single" w:sz="8" w:space="0" w:color="auto"/>
            </w:tcBorders>
            <w:vAlign w:val="bottom"/>
          </w:tcPr>
          <w:p w:rsidR="00097FA3" w:rsidRDefault="00097FA3">
            <w:pPr>
              <w:rPr>
                <w:sz w:val="4"/>
                <w:szCs w:val="4"/>
              </w:rPr>
            </w:pPr>
          </w:p>
        </w:tc>
        <w:tc>
          <w:tcPr>
            <w:tcW w:w="6240" w:type="dxa"/>
            <w:tcBorders>
              <w:bottom w:val="single" w:sz="8" w:space="0" w:color="auto"/>
            </w:tcBorders>
            <w:vAlign w:val="bottom"/>
          </w:tcPr>
          <w:p w:rsidR="00097FA3" w:rsidRDefault="00097FA3">
            <w:pPr>
              <w:rPr>
                <w:sz w:val="4"/>
                <w:szCs w:val="4"/>
              </w:rPr>
            </w:pPr>
          </w:p>
        </w:tc>
        <w:tc>
          <w:tcPr>
            <w:tcW w:w="20" w:type="dxa"/>
            <w:vAlign w:val="bottom"/>
          </w:tcPr>
          <w:p w:rsidR="00097FA3" w:rsidRDefault="00097FA3">
            <w:pPr>
              <w:rPr>
                <w:sz w:val="1"/>
                <w:szCs w:val="1"/>
              </w:rPr>
            </w:pPr>
          </w:p>
        </w:tc>
      </w:tr>
      <w:tr w:rsidR="00966CED" w:rsidTr="00966CED">
        <w:trPr>
          <w:trHeight w:val="541"/>
        </w:trPr>
        <w:tc>
          <w:tcPr>
            <w:tcW w:w="560" w:type="dxa"/>
            <w:tcBorders>
              <w:left w:val="single" w:sz="8" w:space="0" w:color="auto"/>
              <w:bottom w:val="single" w:sz="8" w:space="0" w:color="auto"/>
              <w:right w:val="single" w:sz="8" w:space="0" w:color="auto"/>
            </w:tcBorders>
            <w:vAlign w:val="bottom"/>
          </w:tcPr>
          <w:p w:rsidR="00966CED" w:rsidRDefault="00966CED">
            <w:pPr>
              <w:rPr>
                <w:sz w:val="4"/>
                <w:szCs w:val="4"/>
              </w:rPr>
            </w:pPr>
          </w:p>
        </w:tc>
        <w:tc>
          <w:tcPr>
            <w:tcW w:w="2840" w:type="dxa"/>
            <w:tcBorders>
              <w:bottom w:val="single" w:sz="8" w:space="0" w:color="auto"/>
              <w:right w:val="single" w:sz="8" w:space="0" w:color="auto"/>
            </w:tcBorders>
            <w:vAlign w:val="bottom"/>
          </w:tcPr>
          <w:p w:rsidR="00966CED" w:rsidRDefault="00966CED">
            <w:pPr>
              <w:rPr>
                <w:sz w:val="4"/>
                <w:szCs w:val="4"/>
              </w:rPr>
            </w:pPr>
          </w:p>
        </w:tc>
        <w:tc>
          <w:tcPr>
            <w:tcW w:w="6240" w:type="dxa"/>
            <w:tcBorders>
              <w:bottom w:val="single" w:sz="8" w:space="0" w:color="auto"/>
            </w:tcBorders>
            <w:vAlign w:val="bottom"/>
          </w:tcPr>
          <w:p w:rsidR="00966CED" w:rsidRDefault="00966CED">
            <w:pPr>
              <w:rPr>
                <w:sz w:val="4"/>
                <w:szCs w:val="4"/>
              </w:rPr>
            </w:pPr>
          </w:p>
        </w:tc>
        <w:tc>
          <w:tcPr>
            <w:tcW w:w="20" w:type="dxa"/>
            <w:vAlign w:val="bottom"/>
          </w:tcPr>
          <w:p w:rsidR="00966CED" w:rsidRDefault="00966CED">
            <w:pPr>
              <w:rPr>
                <w:sz w:val="1"/>
                <w:szCs w:val="1"/>
              </w:rPr>
            </w:pPr>
          </w:p>
        </w:tc>
      </w:tr>
      <w:tr w:rsidR="00966CED" w:rsidTr="00E3546C">
        <w:trPr>
          <w:trHeight w:val="55"/>
        </w:trPr>
        <w:tc>
          <w:tcPr>
            <w:tcW w:w="560" w:type="dxa"/>
            <w:tcBorders>
              <w:left w:val="single" w:sz="8" w:space="0" w:color="auto"/>
              <w:bottom w:val="single" w:sz="8" w:space="0" w:color="auto"/>
              <w:right w:val="single" w:sz="8" w:space="0" w:color="auto"/>
            </w:tcBorders>
            <w:vAlign w:val="bottom"/>
          </w:tcPr>
          <w:p w:rsidR="00966CED" w:rsidRDefault="00966CED">
            <w:pPr>
              <w:rPr>
                <w:sz w:val="4"/>
                <w:szCs w:val="4"/>
              </w:rPr>
            </w:pPr>
          </w:p>
        </w:tc>
        <w:tc>
          <w:tcPr>
            <w:tcW w:w="2840" w:type="dxa"/>
            <w:tcBorders>
              <w:bottom w:val="single" w:sz="8" w:space="0" w:color="auto"/>
              <w:right w:val="single" w:sz="8" w:space="0" w:color="auto"/>
            </w:tcBorders>
            <w:vAlign w:val="bottom"/>
          </w:tcPr>
          <w:p w:rsidR="00966CED" w:rsidRDefault="00966CED">
            <w:pPr>
              <w:rPr>
                <w:sz w:val="4"/>
                <w:szCs w:val="4"/>
              </w:rPr>
            </w:pPr>
          </w:p>
        </w:tc>
        <w:tc>
          <w:tcPr>
            <w:tcW w:w="6240" w:type="dxa"/>
            <w:tcBorders>
              <w:bottom w:val="single" w:sz="8" w:space="0" w:color="auto"/>
            </w:tcBorders>
            <w:vAlign w:val="bottom"/>
          </w:tcPr>
          <w:p w:rsidR="00966CED" w:rsidRDefault="00966CED">
            <w:pPr>
              <w:rPr>
                <w:sz w:val="4"/>
                <w:szCs w:val="4"/>
              </w:rPr>
            </w:pPr>
          </w:p>
        </w:tc>
        <w:tc>
          <w:tcPr>
            <w:tcW w:w="20" w:type="dxa"/>
            <w:vAlign w:val="bottom"/>
          </w:tcPr>
          <w:p w:rsidR="00966CED" w:rsidRDefault="00966CED">
            <w:pPr>
              <w:rPr>
                <w:sz w:val="1"/>
                <w:szCs w:val="1"/>
              </w:rPr>
            </w:pPr>
          </w:p>
        </w:tc>
      </w:tr>
      <w:tr w:rsidR="00097FA3" w:rsidTr="00E3546C">
        <w:trPr>
          <w:trHeight w:val="235"/>
        </w:trPr>
        <w:tc>
          <w:tcPr>
            <w:tcW w:w="560" w:type="dxa"/>
            <w:tcBorders>
              <w:left w:val="single" w:sz="8" w:space="0" w:color="auto"/>
              <w:right w:val="single" w:sz="8" w:space="0" w:color="auto"/>
            </w:tcBorders>
            <w:vAlign w:val="bottom"/>
          </w:tcPr>
          <w:p w:rsidR="00097FA3" w:rsidRDefault="00097FA3">
            <w:pPr>
              <w:rPr>
                <w:sz w:val="20"/>
                <w:szCs w:val="20"/>
              </w:rPr>
            </w:pP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The payment method and</w:t>
            </w:r>
          </w:p>
        </w:tc>
        <w:tc>
          <w:tcPr>
            <w:tcW w:w="6240" w:type="dxa"/>
            <w:vAlign w:val="bottom"/>
          </w:tcPr>
          <w:p w:rsidR="00097FA3" w:rsidRDefault="00EC422B">
            <w:pPr>
              <w:spacing w:line="235" w:lineRule="exact"/>
              <w:ind w:left="80"/>
              <w:rPr>
                <w:sz w:val="20"/>
                <w:szCs w:val="20"/>
              </w:rPr>
            </w:pPr>
            <w:r>
              <w:rPr>
                <w:rFonts w:eastAsia="Times New Roman"/>
              </w:rPr>
              <w:t>Payment will be made using the e-invoicing system.</w:t>
            </w:r>
          </w:p>
        </w:tc>
        <w:tc>
          <w:tcPr>
            <w:tcW w:w="20" w:type="dxa"/>
            <w:vAlign w:val="bottom"/>
          </w:tcPr>
          <w:p w:rsidR="00097FA3" w:rsidRDefault="00097FA3">
            <w:pPr>
              <w:rPr>
                <w:sz w:val="1"/>
                <w:szCs w:val="1"/>
              </w:rPr>
            </w:pPr>
          </w:p>
        </w:tc>
      </w:tr>
      <w:tr w:rsidR="00097FA3" w:rsidTr="00E3546C">
        <w:trPr>
          <w:trHeight w:val="125"/>
        </w:trPr>
        <w:tc>
          <w:tcPr>
            <w:tcW w:w="560" w:type="dxa"/>
            <w:vMerge w:val="restart"/>
            <w:tcBorders>
              <w:left w:val="single" w:sz="8" w:space="0" w:color="auto"/>
              <w:right w:val="single" w:sz="8" w:space="0" w:color="auto"/>
            </w:tcBorders>
            <w:vAlign w:val="bottom"/>
          </w:tcPr>
          <w:p w:rsidR="00097FA3" w:rsidRDefault="00EC422B">
            <w:pPr>
              <w:spacing w:line="264" w:lineRule="exact"/>
              <w:jc w:val="right"/>
              <w:rPr>
                <w:sz w:val="20"/>
                <w:szCs w:val="20"/>
              </w:rPr>
            </w:pPr>
            <w:r>
              <w:rPr>
                <w:rFonts w:eastAsia="Times New Roman"/>
                <w:sz w:val="24"/>
                <w:szCs w:val="24"/>
              </w:rPr>
              <w:t>3.7.</w:t>
            </w:r>
          </w:p>
        </w:tc>
        <w:tc>
          <w:tcPr>
            <w:tcW w:w="2840" w:type="dxa"/>
            <w:vMerge/>
            <w:tcBorders>
              <w:right w:val="single" w:sz="8" w:space="0" w:color="auto"/>
            </w:tcBorders>
            <w:vAlign w:val="bottom"/>
          </w:tcPr>
          <w:p w:rsidR="00097FA3" w:rsidRDefault="00097FA3">
            <w:pPr>
              <w:rPr>
                <w:sz w:val="10"/>
                <w:szCs w:val="10"/>
              </w:rPr>
            </w:pPr>
          </w:p>
        </w:tc>
        <w:tc>
          <w:tcPr>
            <w:tcW w:w="6240" w:type="dxa"/>
            <w:vMerge w:val="restart"/>
            <w:vAlign w:val="bottom"/>
          </w:tcPr>
          <w:p w:rsidR="00097FA3" w:rsidRDefault="00EC422B">
            <w:pPr>
              <w:ind w:left="80"/>
              <w:rPr>
                <w:sz w:val="20"/>
                <w:szCs w:val="20"/>
              </w:rPr>
            </w:pPr>
            <w:r>
              <w:rPr>
                <w:rFonts w:eastAsia="Times New Roman"/>
                <w:w w:val="97"/>
              </w:rPr>
              <w:t>Within 1</w:t>
            </w:r>
            <w:r w:rsidR="00966CED">
              <w:rPr>
                <w:rFonts w:eastAsia="Times New Roman"/>
                <w:w w:val="97"/>
              </w:rPr>
              <w:t>5</w:t>
            </w:r>
            <w:r>
              <w:rPr>
                <w:rFonts w:eastAsia="Times New Roman"/>
                <w:w w:val="97"/>
              </w:rPr>
              <w:t xml:space="preserve"> days from the moment of signing the documents of receiving</w:t>
            </w:r>
          </w:p>
        </w:tc>
        <w:tc>
          <w:tcPr>
            <w:tcW w:w="20" w:type="dxa"/>
            <w:vAlign w:val="bottom"/>
          </w:tcPr>
          <w:p w:rsidR="00097FA3" w:rsidRDefault="00097FA3">
            <w:pPr>
              <w:rPr>
                <w:sz w:val="1"/>
                <w:szCs w:val="1"/>
              </w:rPr>
            </w:pPr>
          </w:p>
        </w:tc>
      </w:tr>
      <w:tr w:rsidR="00097FA3" w:rsidTr="00E3546C">
        <w:trPr>
          <w:trHeight w:val="139"/>
        </w:trPr>
        <w:tc>
          <w:tcPr>
            <w:tcW w:w="560" w:type="dxa"/>
            <w:vMerge/>
            <w:tcBorders>
              <w:left w:val="single" w:sz="8" w:space="0" w:color="auto"/>
              <w:right w:val="single" w:sz="8" w:space="0" w:color="auto"/>
            </w:tcBorders>
            <w:vAlign w:val="bottom"/>
          </w:tcPr>
          <w:p w:rsidR="00097FA3" w:rsidRDefault="00097FA3">
            <w:pPr>
              <w:rPr>
                <w:sz w:val="12"/>
                <w:szCs w:val="12"/>
              </w:rPr>
            </w:pP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conditions will be:</w:t>
            </w:r>
          </w:p>
        </w:tc>
        <w:tc>
          <w:tcPr>
            <w:tcW w:w="6240" w:type="dxa"/>
            <w:vMerge/>
            <w:vAlign w:val="bottom"/>
          </w:tcPr>
          <w:p w:rsidR="00097FA3" w:rsidRDefault="00097FA3">
            <w:pPr>
              <w:rPr>
                <w:sz w:val="12"/>
                <w:szCs w:val="12"/>
              </w:rPr>
            </w:pPr>
          </w:p>
        </w:tc>
        <w:tc>
          <w:tcPr>
            <w:tcW w:w="20" w:type="dxa"/>
            <w:vAlign w:val="bottom"/>
          </w:tcPr>
          <w:p w:rsidR="00097FA3" w:rsidRDefault="00097FA3">
            <w:pPr>
              <w:rPr>
                <w:sz w:val="1"/>
                <w:szCs w:val="1"/>
              </w:rPr>
            </w:pPr>
          </w:p>
        </w:tc>
      </w:tr>
      <w:tr w:rsidR="00097FA3" w:rsidTr="00E3546C">
        <w:trPr>
          <w:trHeight w:val="116"/>
        </w:trPr>
        <w:tc>
          <w:tcPr>
            <w:tcW w:w="560" w:type="dxa"/>
            <w:tcBorders>
              <w:left w:val="single" w:sz="8" w:space="0" w:color="auto"/>
              <w:right w:val="single" w:sz="8" w:space="0" w:color="auto"/>
            </w:tcBorders>
            <w:vAlign w:val="bottom"/>
          </w:tcPr>
          <w:p w:rsidR="00097FA3" w:rsidRDefault="00097FA3">
            <w:pPr>
              <w:rPr>
                <w:sz w:val="10"/>
                <w:szCs w:val="10"/>
              </w:rPr>
            </w:pPr>
          </w:p>
        </w:tc>
        <w:tc>
          <w:tcPr>
            <w:tcW w:w="2840" w:type="dxa"/>
            <w:vMerge/>
            <w:tcBorders>
              <w:right w:val="single" w:sz="8" w:space="0" w:color="auto"/>
            </w:tcBorders>
            <w:vAlign w:val="bottom"/>
          </w:tcPr>
          <w:p w:rsidR="00097FA3" w:rsidRDefault="00097FA3">
            <w:pPr>
              <w:rPr>
                <w:sz w:val="10"/>
                <w:szCs w:val="10"/>
              </w:rPr>
            </w:pPr>
          </w:p>
        </w:tc>
        <w:tc>
          <w:tcPr>
            <w:tcW w:w="6240" w:type="dxa"/>
            <w:vMerge w:val="restart"/>
            <w:vAlign w:val="bottom"/>
          </w:tcPr>
          <w:p w:rsidR="00097FA3" w:rsidRDefault="00EC422B">
            <w:pPr>
              <w:spacing w:line="243" w:lineRule="exact"/>
              <w:ind w:left="80"/>
              <w:rPr>
                <w:sz w:val="20"/>
                <w:szCs w:val="20"/>
              </w:rPr>
            </w:pPr>
            <w:r>
              <w:rPr>
                <w:rFonts w:eastAsia="Times New Roman"/>
              </w:rPr>
              <w:t>the delivery of goods and services rendered</w:t>
            </w:r>
          </w:p>
        </w:tc>
        <w:tc>
          <w:tcPr>
            <w:tcW w:w="20" w:type="dxa"/>
            <w:vAlign w:val="bottom"/>
          </w:tcPr>
          <w:p w:rsidR="00097FA3" w:rsidRDefault="00097FA3">
            <w:pPr>
              <w:rPr>
                <w:sz w:val="1"/>
                <w:szCs w:val="1"/>
              </w:rPr>
            </w:pPr>
          </w:p>
        </w:tc>
      </w:tr>
      <w:tr w:rsidR="00097FA3" w:rsidTr="00E3546C">
        <w:trPr>
          <w:trHeight w:val="131"/>
        </w:trPr>
        <w:tc>
          <w:tcPr>
            <w:tcW w:w="560" w:type="dxa"/>
            <w:tcBorders>
              <w:left w:val="single" w:sz="8" w:space="0" w:color="auto"/>
              <w:bottom w:val="single" w:sz="8" w:space="0" w:color="auto"/>
              <w:right w:val="single" w:sz="8" w:space="0" w:color="auto"/>
            </w:tcBorders>
            <w:vAlign w:val="bottom"/>
          </w:tcPr>
          <w:p w:rsidR="00097FA3" w:rsidRDefault="00097FA3">
            <w:pPr>
              <w:rPr>
                <w:sz w:val="11"/>
                <w:szCs w:val="11"/>
              </w:rPr>
            </w:pPr>
          </w:p>
        </w:tc>
        <w:tc>
          <w:tcPr>
            <w:tcW w:w="2840" w:type="dxa"/>
            <w:tcBorders>
              <w:bottom w:val="single" w:sz="8" w:space="0" w:color="auto"/>
              <w:right w:val="single" w:sz="8" w:space="0" w:color="auto"/>
            </w:tcBorders>
            <w:vAlign w:val="bottom"/>
          </w:tcPr>
          <w:p w:rsidR="00097FA3" w:rsidRDefault="00097FA3">
            <w:pPr>
              <w:rPr>
                <w:sz w:val="11"/>
                <w:szCs w:val="11"/>
              </w:rPr>
            </w:pPr>
          </w:p>
        </w:tc>
        <w:tc>
          <w:tcPr>
            <w:tcW w:w="6240" w:type="dxa"/>
            <w:vMerge/>
            <w:tcBorders>
              <w:bottom w:val="single" w:sz="8" w:space="0" w:color="auto"/>
            </w:tcBorders>
            <w:vAlign w:val="bottom"/>
          </w:tcPr>
          <w:p w:rsidR="00097FA3" w:rsidRDefault="00097FA3">
            <w:pPr>
              <w:rPr>
                <w:sz w:val="11"/>
                <w:szCs w:val="11"/>
              </w:rPr>
            </w:pPr>
          </w:p>
        </w:tc>
        <w:tc>
          <w:tcPr>
            <w:tcW w:w="20" w:type="dxa"/>
            <w:vAlign w:val="bottom"/>
          </w:tcPr>
          <w:p w:rsidR="00097FA3" w:rsidRDefault="00097FA3">
            <w:pPr>
              <w:rPr>
                <w:sz w:val="1"/>
                <w:szCs w:val="1"/>
              </w:rPr>
            </w:pPr>
          </w:p>
        </w:tc>
      </w:tr>
      <w:tr w:rsidR="00097FA3" w:rsidTr="00E3546C">
        <w:trPr>
          <w:trHeight w:val="286"/>
        </w:trPr>
        <w:tc>
          <w:tcPr>
            <w:tcW w:w="5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3.8.</w:t>
            </w:r>
          </w:p>
        </w:tc>
        <w:tc>
          <w:tcPr>
            <w:tcW w:w="2840" w:type="dxa"/>
            <w:tcBorders>
              <w:right w:val="single" w:sz="8" w:space="0" w:color="auto"/>
            </w:tcBorders>
            <w:vAlign w:val="bottom"/>
          </w:tcPr>
          <w:p w:rsidR="00097FA3" w:rsidRDefault="00EC422B">
            <w:pPr>
              <w:ind w:left="100"/>
              <w:rPr>
                <w:sz w:val="20"/>
                <w:szCs w:val="20"/>
              </w:rPr>
            </w:pPr>
            <w:r>
              <w:rPr>
                <w:rFonts w:eastAsia="Times New Roman"/>
              </w:rPr>
              <w:t>The period of validity of the</w:t>
            </w:r>
          </w:p>
        </w:tc>
        <w:tc>
          <w:tcPr>
            <w:tcW w:w="6240" w:type="dxa"/>
            <w:vMerge w:val="restart"/>
            <w:vAlign w:val="bottom"/>
          </w:tcPr>
          <w:p w:rsidR="00097FA3" w:rsidRDefault="00FE5E8F">
            <w:pPr>
              <w:ind w:left="80"/>
              <w:rPr>
                <w:sz w:val="20"/>
                <w:szCs w:val="20"/>
              </w:rPr>
            </w:pPr>
            <w:r>
              <w:rPr>
                <w:rFonts w:eastAsia="Times New Roman"/>
                <w:i/>
                <w:iCs/>
              </w:rPr>
              <w:t>3</w:t>
            </w:r>
            <w:r w:rsidR="00EC422B">
              <w:rPr>
                <w:rFonts w:eastAsia="Times New Roman"/>
                <w:i/>
                <w:iCs/>
              </w:rPr>
              <w:t>0 days</w:t>
            </w:r>
          </w:p>
        </w:tc>
        <w:tc>
          <w:tcPr>
            <w:tcW w:w="20" w:type="dxa"/>
            <w:vAlign w:val="bottom"/>
          </w:tcPr>
          <w:p w:rsidR="00097FA3" w:rsidRDefault="00097FA3">
            <w:pPr>
              <w:rPr>
                <w:sz w:val="1"/>
                <w:szCs w:val="1"/>
              </w:rPr>
            </w:pPr>
          </w:p>
        </w:tc>
      </w:tr>
      <w:tr w:rsidR="00097FA3" w:rsidTr="00E3546C">
        <w:trPr>
          <w:trHeight w:val="138"/>
        </w:trPr>
        <w:tc>
          <w:tcPr>
            <w:tcW w:w="560" w:type="dxa"/>
            <w:vMerge/>
            <w:tcBorders>
              <w:left w:val="single" w:sz="8" w:space="0" w:color="auto"/>
              <w:right w:val="single" w:sz="8" w:space="0" w:color="auto"/>
            </w:tcBorders>
            <w:vAlign w:val="bottom"/>
          </w:tcPr>
          <w:p w:rsidR="00097FA3" w:rsidRDefault="00097FA3">
            <w:pPr>
              <w:rPr>
                <w:sz w:val="12"/>
                <w:szCs w:val="12"/>
              </w:rPr>
            </w:pP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offer will be:</w:t>
            </w:r>
          </w:p>
        </w:tc>
        <w:tc>
          <w:tcPr>
            <w:tcW w:w="6240" w:type="dxa"/>
            <w:vMerge/>
            <w:vAlign w:val="bottom"/>
          </w:tcPr>
          <w:p w:rsidR="00097FA3" w:rsidRDefault="00097FA3">
            <w:pPr>
              <w:rPr>
                <w:sz w:val="12"/>
                <w:szCs w:val="12"/>
              </w:rPr>
            </w:pPr>
          </w:p>
        </w:tc>
        <w:tc>
          <w:tcPr>
            <w:tcW w:w="20" w:type="dxa"/>
            <w:vAlign w:val="bottom"/>
          </w:tcPr>
          <w:p w:rsidR="00097FA3" w:rsidRDefault="00097FA3">
            <w:pPr>
              <w:rPr>
                <w:sz w:val="1"/>
                <w:szCs w:val="1"/>
              </w:rPr>
            </w:pPr>
          </w:p>
        </w:tc>
      </w:tr>
      <w:tr w:rsidR="00097FA3" w:rsidTr="00E3546C">
        <w:trPr>
          <w:trHeight w:val="114"/>
        </w:trPr>
        <w:tc>
          <w:tcPr>
            <w:tcW w:w="560" w:type="dxa"/>
            <w:tcBorders>
              <w:left w:val="single" w:sz="8" w:space="0" w:color="auto"/>
              <w:right w:val="single" w:sz="8" w:space="0" w:color="auto"/>
            </w:tcBorders>
            <w:vAlign w:val="bottom"/>
          </w:tcPr>
          <w:p w:rsidR="00097FA3" w:rsidRDefault="00097FA3">
            <w:pPr>
              <w:rPr>
                <w:sz w:val="9"/>
                <w:szCs w:val="9"/>
              </w:rPr>
            </w:pPr>
          </w:p>
        </w:tc>
        <w:tc>
          <w:tcPr>
            <w:tcW w:w="2840" w:type="dxa"/>
            <w:vMerge/>
            <w:tcBorders>
              <w:right w:val="single" w:sz="8" w:space="0" w:color="auto"/>
            </w:tcBorders>
            <w:vAlign w:val="bottom"/>
          </w:tcPr>
          <w:p w:rsidR="00097FA3" w:rsidRDefault="00097FA3">
            <w:pPr>
              <w:rPr>
                <w:sz w:val="9"/>
                <w:szCs w:val="9"/>
              </w:rPr>
            </w:pPr>
          </w:p>
        </w:tc>
        <w:tc>
          <w:tcPr>
            <w:tcW w:w="6240" w:type="dxa"/>
            <w:vAlign w:val="bottom"/>
          </w:tcPr>
          <w:p w:rsidR="00097FA3" w:rsidRDefault="00097FA3">
            <w:pPr>
              <w:rPr>
                <w:sz w:val="9"/>
                <w:szCs w:val="9"/>
              </w:rPr>
            </w:pPr>
          </w:p>
        </w:tc>
        <w:tc>
          <w:tcPr>
            <w:tcW w:w="20" w:type="dxa"/>
            <w:vAlign w:val="bottom"/>
          </w:tcPr>
          <w:p w:rsidR="00097FA3" w:rsidRDefault="00097FA3">
            <w:pPr>
              <w:rPr>
                <w:sz w:val="1"/>
                <w:szCs w:val="1"/>
              </w:rPr>
            </w:pPr>
          </w:p>
        </w:tc>
      </w:tr>
      <w:tr w:rsidR="00097FA3" w:rsidTr="00E3546C">
        <w:trPr>
          <w:trHeight w:val="55"/>
        </w:trPr>
        <w:tc>
          <w:tcPr>
            <w:tcW w:w="560" w:type="dxa"/>
            <w:tcBorders>
              <w:left w:val="single" w:sz="8" w:space="0" w:color="auto"/>
              <w:bottom w:val="single" w:sz="8" w:space="0" w:color="auto"/>
              <w:right w:val="single" w:sz="8" w:space="0" w:color="auto"/>
            </w:tcBorders>
            <w:vAlign w:val="bottom"/>
          </w:tcPr>
          <w:p w:rsidR="00097FA3" w:rsidRDefault="00097FA3">
            <w:pPr>
              <w:rPr>
                <w:sz w:val="4"/>
                <w:szCs w:val="4"/>
              </w:rPr>
            </w:pPr>
          </w:p>
        </w:tc>
        <w:tc>
          <w:tcPr>
            <w:tcW w:w="2840" w:type="dxa"/>
            <w:tcBorders>
              <w:bottom w:val="single" w:sz="8" w:space="0" w:color="auto"/>
              <w:right w:val="single" w:sz="8" w:space="0" w:color="auto"/>
            </w:tcBorders>
            <w:vAlign w:val="bottom"/>
          </w:tcPr>
          <w:p w:rsidR="00097FA3" w:rsidRDefault="00097FA3">
            <w:pPr>
              <w:rPr>
                <w:sz w:val="4"/>
                <w:szCs w:val="4"/>
              </w:rPr>
            </w:pPr>
          </w:p>
        </w:tc>
        <w:tc>
          <w:tcPr>
            <w:tcW w:w="6240" w:type="dxa"/>
            <w:tcBorders>
              <w:bottom w:val="single" w:sz="8" w:space="0" w:color="auto"/>
            </w:tcBorders>
            <w:vAlign w:val="bottom"/>
          </w:tcPr>
          <w:p w:rsidR="00097FA3" w:rsidRDefault="00097FA3">
            <w:pPr>
              <w:rPr>
                <w:sz w:val="4"/>
                <w:szCs w:val="4"/>
              </w:rPr>
            </w:pPr>
          </w:p>
        </w:tc>
        <w:tc>
          <w:tcPr>
            <w:tcW w:w="20" w:type="dxa"/>
            <w:vAlign w:val="bottom"/>
          </w:tcPr>
          <w:p w:rsidR="00097FA3" w:rsidRDefault="00097FA3">
            <w:pPr>
              <w:rPr>
                <w:sz w:val="1"/>
                <w:szCs w:val="1"/>
              </w:rPr>
            </w:pPr>
          </w:p>
        </w:tc>
      </w:tr>
      <w:tr w:rsidR="00097FA3" w:rsidTr="00E3546C">
        <w:trPr>
          <w:trHeight w:val="288"/>
        </w:trPr>
        <w:tc>
          <w:tcPr>
            <w:tcW w:w="5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3.9.</w:t>
            </w:r>
          </w:p>
        </w:tc>
        <w:tc>
          <w:tcPr>
            <w:tcW w:w="2840" w:type="dxa"/>
            <w:vMerge w:val="restart"/>
            <w:tcBorders>
              <w:right w:val="single" w:sz="8" w:space="0" w:color="auto"/>
            </w:tcBorders>
            <w:vAlign w:val="bottom"/>
          </w:tcPr>
          <w:p w:rsidR="00097FA3" w:rsidRPr="00490995" w:rsidRDefault="00EC422B">
            <w:pPr>
              <w:ind w:left="100"/>
              <w:rPr>
                <w:rFonts w:eastAsia="Times New Roman"/>
                <w:b/>
                <w:bCs/>
                <w:i/>
                <w:iCs/>
              </w:rPr>
            </w:pPr>
            <w:r w:rsidRPr="00490995">
              <w:rPr>
                <w:rFonts w:eastAsia="Times New Roman"/>
                <w:b/>
                <w:bCs/>
                <w:i/>
                <w:iCs/>
              </w:rPr>
              <w:t>Offers in foreign currency:</w:t>
            </w:r>
          </w:p>
        </w:tc>
        <w:tc>
          <w:tcPr>
            <w:tcW w:w="6240" w:type="dxa"/>
            <w:vAlign w:val="bottom"/>
          </w:tcPr>
          <w:p w:rsidR="00097FA3" w:rsidRPr="00490995" w:rsidRDefault="00EC422B">
            <w:pPr>
              <w:ind w:left="80"/>
              <w:rPr>
                <w:rFonts w:eastAsia="Times New Roman"/>
                <w:b/>
                <w:bCs/>
                <w:i/>
                <w:iCs/>
              </w:rPr>
            </w:pPr>
            <w:r>
              <w:rPr>
                <w:rFonts w:eastAsia="Times New Roman"/>
                <w:b/>
                <w:bCs/>
                <w:i/>
                <w:iCs/>
              </w:rPr>
              <w:t>shall be accepted, at the official exchange rate of the NBM</w:t>
            </w:r>
            <w:r w:rsidR="00956F14">
              <w:rPr>
                <w:rFonts w:eastAsia="Times New Roman"/>
                <w:b/>
                <w:bCs/>
                <w:i/>
                <w:iCs/>
              </w:rPr>
              <w:t>(National Bank of Moldova)</w:t>
            </w:r>
            <w:r>
              <w:rPr>
                <w:rFonts w:eastAsia="Times New Roman"/>
                <w:b/>
                <w:bCs/>
                <w:i/>
                <w:iCs/>
              </w:rPr>
              <w:t xml:space="preserve">, on </w:t>
            </w:r>
          </w:p>
        </w:tc>
        <w:tc>
          <w:tcPr>
            <w:tcW w:w="20" w:type="dxa"/>
            <w:vAlign w:val="bottom"/>
          </w:tcPr>
          <w:p w:rsidR="00097FA3" w:rsidRDefault="00097FA3">
            <w:pPr>
              <w:rPr>
                <w:sz w:val="1"/>
                <w:szCs w:val="1"/>
              </w:rPr>
            </w:pPr>
          </w:p>
        </w:tc>
      </w:tr>
      <w:tr w:rsidR="00097FA3" w:rsidTr="00E3546C">
        <w:trPr>
          <w:trHeight w:val="134"/>
        </w:trPr>
        <w:tc>
          <w:tcPr>
            <w:tcW w:w="560" w:type="dxa"/>
            <w:vMerge/>
            <w:tcBorders>
              <w:left w:val="single" w:sz="8" w:space="0" w:color="auto"/>
              <w:right w:val="single" w:sz="8" w:space="0" w:color="auto"/>
            </w:tcBorders>
            <w:vAlign w:val="bottom"/>
          </w:tcPr>
          <w:p w:rsidR="00097FA3" w:rsidRDefault="00097FA3">
            <w:pPr>
              <w:rPr>
                <w:sz w:val="11"/>
                <w:szCs w:val="11"/>
              </w:rPr>
            </w:pPr>
          </w:p>
        </w:tc>
        <w:tc>
          <w:tcPr>
            <w:tcW w:w="2840" w:type="dxa"/>
            <w:vMerge/>
            <w:tcBorders>
              <w:right w:val="single" w:sz="8" w:space="0" w:color="auto"/>
            </w:tcBorders>
            <w:vAlign w:val="bottom"/>
          </w:tcPr>
          <w:p w:rsidR="00097FA3" w:rsidRPr="00490995" w:rsidRDefault="00097FA3">
            <w:pPr>
              <w:rPr>
                <w:rFonts w:eastAsia="Times New Roman"/>
                <w:b/>
                <w:bCs/>
                <w:i/>
                <w:iCs/>
              </w:rPr>
            </w:pPr>
          </w:p>
        </w:tc>
        <w:tc>
          <w:tcPr>
            <w:tcW w:w="6240" w:type="dxa"/>
            <w:vMerge w:val="restart"/>
            <w:vAlign w:val="bottom"/>
          </w:tcPr>
          <w:p w:rsidR="00097FA3" w:rsidRPr="00490995" w:rsidRDefault="00490995" w:rsidP="00490995">
            <w:pPr>
              <w:rPr>
                <w:rFonts w:eastAsia="Times New Roman"/>
                <w:b/>
                <w:bCs/>
                <w:i/>
                <w:iCs/>
              </w:rPr>
            </w:pPr>
            <w:r w:rsidRPr="00490995">
              <w:rPr>
                <w:rFonts w:eastAsia="Times New Roman"/>
                <w:b/>
                <w:bCs/>
                <w:i/>
                <w:iCs/>
              </w:rPr>
              <w:t>the date of the auction opening</w:t>
            </w:r>
            <w:r>
              <w:rPr>
                <w:rFonts w:eastAsia="Times New Roman"/>
                <w:b/>
                <w:bCs/>
                <w:i/>
                <w:iCs/>
              </w:rPr>
              <w:t>.</w:t>
            </w:r>
          </w:p>
        </w:tc>
        <w:tc>
          <w:tcPr>
            <w:tcW w:w="20" w:type="dxa"/>
            <w:vAlign w:val="bottom"/>
          </w:tcPr>
          <w:p w:rsidR="00097FA3" w:rsidRDefault="00097FA3">
            <w:pPr>
              <w:rPr>
                <w:sz w:val="1"/>
                <w:szCs w:val="1"/>
              </w:rPr>
            </w:pPr>
          </w:p>
        </w:tc>
      </w:tr>
      <w:tr w:rsidR="00097FA3" w:rsidTr="00E3546C">
        <w:trPr>
          <w:trHeight w:val="118"/>
        </w:trPr>
        <w:tc>
          <w:tcPr>
            <w:tcW w:w="560" w:type="dxa"/>
            <w:tcBorders>
              <w:left w:val="single" w:sz="8" w:space="0" w:color="auto"/>
              <w:right w:val="single" w:sz="8" w:space="0" w:color="auto"/>
            </w:tcBorders>
            <w:vAlign w:val="bottom"/>
          </w:tcPr>
          <w:p w:rsidR="00097FA3" w:rsidRDefault="00097FA3">
            <w:pPr>
              <w:rPr>
                <w:sz w:val="10"/>
                <w:szCs w:val="10"/>
              </w:rPr>
            </w:pPr>
          </w:p>
        </w:tc>
        <w:tc>
          <w:tcPr>
            <w:tcW w:w="2840" w:type="dxa"/>
            <w:tcBorders>
              <w:right w:val="single" w:sz="8" w:space="0" w:color="auto"/>
            </w:tcBorders>
            <w:vAlign w:val="bottom"/>
          </w:tcPr>
          <w:p w:rsidR="00097FA3" w:rsidRDefault="00097FA3">
            <w:pPr>
              <w:rPr>
                <w:sz w:val="10"/>
                <w:szCs w:val="10"/>
              </w:rPr>
            </w:pPr>
          </w:p>
        </w:tc>
        <w:tc>
          <w:tcPr>
            <w:tcW w:w="6240" w:type="dxa"/>
            <w:vMerge/>
            <w:vAlign w:val="bottom"/>
          </w:tcPr>
          <w:p w:rsidR="00097FA3" w:rsidRDefault="00097FA3">
            <w:pPr>
              <w:rPr>
                <w:sz w:val="10"/>
                <w:szCs w:val="10"/>
              </w:rPr>
            </w:pPr>
          </w:p>
        </w:tc>
        <w:tc>
          <w:tcPr>
            <w:tcW w:w="20" w:type="dxa"/>
            <w:vAlign w:val="bottom"/>
          </w:tcPr>
          <w:p w:rsidR="00097FA3" w:rsidRDefault="00097FA3">
            <w:pPr>
              <w:rPr>
                <w:sz w:val="1"/>
                <w:szCs w:val="1"/>
              </w:rPr>
            </w:pPr>
          </w:p>
        </w:tc>
      </w:tr>
      <w:tr w:rsidR="00097FA3" w:rsidTr="00E3546C">
        <w:trPr>
          <w:trHeight w:val="50"/>
        </w:trPr>
        <w:tc>
          <w:tcPr>
            <w:tcW w:w="560" w:type="dxa"/>
            <w:tcBorders>
              <w:left w:val="single" w:sz="8" w:space="0" w:color="auto"/>
              <w:bottom w:val="single" w:sz="8" w:space="0" w:color="auto"/>
              <w:right w:val="single" w:sz="8" w:space="0" w:color="auto"/>
            </w:tcBorders>
            <w:vAlign w:val="bottom"/>
          </w:tcPr>
          <w:p w:rsidR="00097FA3" w:rsidRDefault="00097FA3">
            <w:pPr>
              <w:rPr>
                <w:sz w:val="4"/>
                <w:szCs w:val="4"/>
              </w:rPr>
            </w:pPr>
          </w:p>
        </w:tc>
        <w:tc>
          <w:tcPr>
            <w:tcW w:w="2840" w:type="dxa"/>
            <w:tcBorders>
              <w:bottom w:val="single" w:sz="8" w:space="0" w:color="auto"/>
              <w:right w:val="single" w:sz="8" w:space="0" w:color="auto"/>
            </w:tcBorders>
            <w:vAlign w:val="bottom"/>
          </w:tcPr>
          <w:p w:rsidR="00097FA3" w:rsidRDefault="00097FA3">
            <w:pPr>
              <w:rPr>
                <w:sz w:val="4"/>
                <w:szCs w:val="4"/>
              </w:rPr>
            </w:pPr>
          </w:p>
        </w:tc>
        <w:tc>
          <w:tcPr>
            <w:tcW w:w="6240" w:type="dxa"/>
            <w:tcBorders>
              <w:bottom w:val="single" w:sz="8" w:space="0" w:color="auto"/>
            </w:tcBorders>
            <w:vAlign w:val="bottom"/>
          </w:tcPr>
          <w:p w:rsidR="00097FA3" w:rsidRDefault="00097FA3">
            <w:pPr>
              <w:rPr>
                <w:sz w:val="4"/>
                <w:szCs w:val="4"/>
              </w:rPr>
            </w:pPr>
          </w:p>
        </w:tc>
        <w:tc>
          <w:tcPr>
            <w:tcW w:w="20" w:type="dxa"/>
            <w:vAlign w:val="bottom"/>
          </w:tcPr>
          <w:p w:rsidR="00097FA3" w:rsidRDefault="00097FA3">
            <w:pPr>
              <w:rPr>
                <w:sz w:val="1"/>
                <w:szCs w:val="1"/>
              </w:rPr>
            </w:pPr>
          </w:p>
        </w:tc>
      </w:tr>
      <w:tr w:rsidR="00097FA3" w:rsidTr="00E3546C">
        <w:trPr>
          <w:trHeight w:val="940"/>
        </w:trPr>
        <w:tc>
          <w:tcPr>
            <w:tcW w:w="560" w:type="dxa"/>
            <w:tcBorders>
              <w:bottom w:val="single" w:sz="8" w:space="0" w:color="auto"/>
            </w:tcBorders>
            <w:vAlign w:val="bottom"/>
          </w:tcPr>
          <w:p w:rsidR="00097FA3" w:rsidRDefault="00097FA3">
            <w:pPr>
              <w:rPr>
                <w:sz w:val="24"/>
                <w:szCs w:val="24"/>
              </w:rPr>
            </w:pPr>
          </w:p>
        </w:tc>
        <w:tc>
          <w:tcPr>
            <w:tcW w:w="9080" w:type="dxa"/>
            <w:gridSpan w:val="2"/>
            <w:tcBorders>
              <w:bottom w:val="single" w:sz="8" w:space="0" w:color="auto"/>
            </w:tcBorders>
            <w:vAlign w:val="bottom"/>
          </w:tcPr>
          <w:p w:rsidR="00097FA3" w:rsidRDefault="00EC422B">
            <w:pPr>
              <w:ind w:left="2500"/>
              <w:rPr>
                <w:sz w:val="20"/>
                <w:szCs w:val="20"/>
              </w:rPr>
            </w:pPr>
            <w:r>
              <w:rPr>
                <w:rFonts w:ascii="Calibri Light" w:eastAsia="Calibri Light" w:hAnsi="Calibri Light" w:cs="Calibri Light"/>
                <w:b/>
                <w:bCs/>
                <w:sz w:val="26"/>
                <w:szCs w:val="26"/>
              </w:rPr>
              <w:t>4. Submission and opening the offers</w:t>
            </w:r>
          </w:p>
        </w:tc>
        <w:tc>
          <w:tcPr>
            <w:tcW w:w="20" w:type="dxa"/>
            <w:vAlign w:val="bottom"/>
          </w:tcPr>
          <w:p w:rsidR="00097FA3" w:rsidRDefault="00097FA3">
            <w:pPr>
              <w:rPr>
                <w:sz w:val="1"/>
                <w:szCs w:val="1"/>
              </w:rPr>
            </w:pPr>
          </w:p>
        </w:tc>
      </w:tr>
      <w:tr w:rsidR="00097FA3" w:rsidTr="00E3546C">
        <w:trPr>
          <w:trHeight w:val="646"/>
        </w:trPr>
        <w:tc>
          <w:tcPr>
            <w:tcW w:w="560" w:type="dxa"/>
            <w:tcBorders>
              <w:left w:val="single" w:sz="8" w:space="0" w:color="auto"/>
              <w:right w:val="single" w:sz="8" w:space="0" w:color="auto"/>
            </w:tcBorders>
            <w:vAlign w:val="bottom"/>
          </w:tcPr>
          <w:p w:rsidR="00097FA3" w:rsidRDefault="00097FA3">
            <w:pPr>
              <w:rPr>
                <w:sz w:val="24"/>
                <w:szCs w:val="24"/>
              </w:rPr>
            </w:pPr>
          </w:p>
        </w:tc>
        <w:tc>
          <w:tcPr>
            <w:tcW w:w="2840" w:type="dxa"/>
            <w:tcBorders>
              <w:right w:val="single" w:sz="8" w:space="0" w:color="auto"/>
            </w:tcBorders>
            <w:vAlign w:val="bottom"/>
          </w:tcPr>
          <w:p w:rsidR="00097FA3" w:rsidRDefault="00097FA3">
            <w:pPr>
              <w:rPr>
                <w:sz w:val="24"/>
                <w:szCs w:val="24"/>
              </w:rPr>
            </w:pPr>
          </w:p>
        </w:tc>
        <w:tc>
          <w:tcPr>
            <w:tcW w:w="6240" w:type="dxa"/>
            <w:vAlign w:val="bottom"/>
          </w:tcPr>
          <w:p w:rsidR="00097FA3" w:rsidRDefault="00EC422B">
            <w:pPr>
              <w:ind w:left="80"/>
              <w:rPr>
                <w:sz w:val="20"/>
                <w:szCs w:val="20"/>
              </w:rPr>
            </w:pPr>
            <w:r>
              <w:rPr>
                <w:rFonts w:eastAsia="Times New Roman"/>
                <w:i/>
                <w:iCs/>
              </w:rPr>
              <w:t>Address:mun.Chișinău</w:t>
            </w:r>
            <w:r w:rsidR="00C045B5" w:rsidRPr="00C045B5">
              <w:rPr>
                <w:rFonts w:eastAsia="Times New Roman"/>
                <w:i/>
                <w:iCs/>
              </w:rPr>
              <w:t>, str. Mitropolit Dosoftei, 126</w:t>
            </w:r>
          </w:p>
        </w:tc>
        <w:tc>
          <w:tcPr>
            <w:tcW w:w="20" w:type="dxa"/>
            <w:vAlign w:val="bottom"/>
          </w:tcPr>
          <w:p w:rsidR="00097FA3" w:rsidRDefault="00097FA3">
            <w:pPr>
              <w:rPr>
                <w:sz w:val="1"/>
                <w:szCs w:val="1"/>
              </w:rPr>
            </w:pPr>
          </w:p>
        </w:tc>
      </w:tr>
      <w:tr w:rsidR="00097FA3" w:rsidTr="00E3546C">
        <w:trPr>
          <w:trHeight w:val="257"/>
        </w:trPr>
        <w:tc>
          <w:tcPr>
            <w:tcW w:w="560" w:type="dxa"/>
            <w:tcBorders>
              <w:left w:val="single" w:sz="8" w:space="0" w:color="auto"/>
              <w:bottom w:val="single" w:sz="8" w:space="0" w:color="auto"/>
              <w:right w:val="single" w:sz="8" w:space="0" w:color="auto"/>
            </w:tcBorders>
            <w:vAlign w:val="bottom"/>
          </w:tcPr>
          <w:p w:rsidR="00097FA3" w:rsidRDefault="00097FA3"/>
        </w:tc>
        <w:tc>
          <w:tcPr>
            <w:tcW w:w="2840" w:type="dxa"/>
            <w:tcBorders>
              <w:bottom w:val="single" w:sz="8" w:space="0" w:color="auto"/>
              <w:right w:val="single" w:sz="8" w:space="0" w:color="auto"/>
            </w:tcBorders>
            <w:vAlign w:val="bottom"/>
          </w:tcPr>
          <w:p w:rsidR="00097FA3" w:rsidRDefault="00097FA3"/>
        </w:tc>
        <w:tc>
          <w:tcPr>
            <w:tcW w:w="6240" w:type="dxa"/>
            <w:vAlign w:val="bottom"/>
          </w:tcPr>
          <w:p w:rsidR="00097FA3" w:rsidRDefault="00097FA3" w:rsidP="002240C6">
            <w:pPr>
              <w:rPr>
                <w:sz w:val="20"/>
                <w:szCs w:val="20"/>
              </w:rPr>
            </w:pPr>
          </w:p>
        </w:tc>
        <w:tc>
          <w:tcPr>
            <w:tcW w:w="20" w:type="dxa"/>
            <w:vAlign w:val="bottom"/>
          </w:tcPr>
          <w:p w:rsidR="00097FA3" w:rsidRDefault="00097FA3">
            <w:pPr>
              <w:rPr>
                <w:sz w:val="1"/>
                <w:szCs w:val="1"/>
              </w:rPr>
            </w:pPr>
          </w:p>
        </w:tc>
      </w:tr>
      <w:tr w:rsidR="00097FA3" w:rsidTr="00E3546C">
        <w:trPr>
          <w:trHeight w:val="817"/>
        </w:trPr>
        <w:tc>
          <w:tcPr>
            <w:tcW w:w="560" w:type="dxa"/>
            <w:vAlign w:val="bottom"/>
          </w:tcPr>
          <w:p w:rsidR="00097FA3" w:rsidRDefault="00097FA3">
            <w:pPr>
              <w:rPr>
                <w:sz w:val="24"/>
                <w:szCs w:val="24"/>
              </w:rPr>
            </w:pPr>
          </w:p>
        </w:tc>
        <w:tc>
          <w:tcPr>
            <w:tcW w:w="2840" w:type="dxa"/>
            <w:vAlign w:val="bottom"/>
          </w:tcPr>
          <w:p w:rsidR="00097FA3" w:rsidRDefault="00097FA3">
            <w:pPr>
              <w:rPr>
                <w:sz w:val="24"/>
                <w:szCs w:val="24"/>
              </w:rPr>
            </w:pPr>
          </w:p>
        </w:tc>
        <w:tc>
          <w:tcPr>
            <w:tcW w:w="6240" w:type="dxa"/>
            <w:vAlign w:val="bottom"/>
          </w:tcPr>
          <w:p w:rsidR="00097FA3" w:rsidRDefault="00097FA3" w:rsidP="00C33310">
            <w:pPr>
              <w:rPr>
                <w:sz w:val="20"/>
                <w:szCs w:val="20"/>
              </w:rPr>
            </w:pPr>
          </w:p>
        </w:tc>
        <w:tc>
          <w:tcPr>
            <w:tcW w:w="20" w:type="dxa"/>
            <w:vAlign w:val="bottom"/>
          </w:tcPr>
          <w:p w:rsidR="00097FA3" w:rsidRDefault="00097FA3">
            <w:pPr>
              <w:rPr>
                <w:sz w:val="1"/>
                <w:szCs w:val="1"/>
              </w:rPr>
            </w:pPr>
          </w:p>
        </w:tc>
      </w:tr>
    </w:tbl>
    <w:p w:rsidR="00097FA3" w:rsidRDefault="00097FA3">
      <w:pPr>
        <w:sectPr w:rsidR="00097FA3" w:rsidSect="00D1064D">
          <w:pgSz w:w="11900" w:h="16838"/>
          <w:pgMar w:top="568" w:right="746" w:bottom="0" w:left="1440" w:header="0" w:footer="0" w:gutter="0"/>
          <w:cols w:space="720" w:equalWidth="0">
            <w:col w:w="9720"/>
          </w:cols>
        </w:sectPr>
      </w:pPr>
    </w:p>
    <w:p w:rsidR="00097FA3" w:rsidRDefault="00EC422B">
      <w:pPr>
        <w:ind w:left="3560"/>
        <w:rPr>
          <w:sz w:val="20"/>
          <w:szCs w:val="20"/>
        </w:rPr>
      </w:pPr>
      <w:bookmarkStart w:id="16" w:name="page17"/>
      <w:bookmarkEnd w:id="16"/>
      <w:r>
        <w:rPr>
          <w:rFonts w:eastAsia="Times New Roman"/>
          <w:i/>
          <w:iCs/>
          <w:noProof/>
        </w:rPr>
        <mc:AlternateContent>
          <mc:Choice Requires="wps">
            <w:drawing>
              <wp:anchor distT="0" distB="0" distL="114300" distR="114300" simplePos="0" relativeHeight="251646464" behindDoc="1" locked="0" layoutInCell="0" allowOverlap="1">
                <wp:simplePos x="0" y="0"/>
                <wp:positionH relativeFrom="page">
                  <wp:posOffset>969010</wp:posOffset>
                </wp:positionH>
                <wp:positionV relativeFrom="page">
                  <wp:posOffset>2238375</wp:posOffset>
                </wp:positionV>
                <wp:extent cx="6144895" cy="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48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45E20753" id="Shape 1" o:spid="_x0000_s1026" style="position:absolute;z-index:-251670016;visibility:visible;mso-wrap-style:square;mso-wrap-distance-left:9pt;mso-wrap-distance-top:0;mso-wrap-distance-right:9pt;mso-wrap-distance-bottom:0;mso-position-horizontal:absolute;mso-position-horizontal-relative:page;mso-position-vertical:absolute;mso-position-vertical-relative:page" from="76.3pt,176.25pt" to="560.15pt,17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" o:allowincell="f" filled="t" strokeweight=".16931mm">
                <v:stroke joinstyle="miter"/>
                <o:lock v:ext="edit" shapetype="f"/>
                <w10:wrap anchorx="page" anchory="page"/>
              </v:line>
            </w:pict>
          </mc:Fallback>
        </mc:AlternateContent>
      </w:r>
      <w:r>
        <w:rPr>
          <w:rFonts w:eastAsia="Times New Roman"/>
          <w:i/>
          <w:iCs/>
          <w:noProof/>
        </w:rPr>
        <mc:AlternateContent>
          <mc:Choice Requires="wps">
            <w:drawing>
              <wp:anchor distT="0" distB="0" distL="114300" distR="114300" simplePos="0" relativeHeight="251647488" behindDoc="1" locked="0" layoutInCell="0" allowOverlap="1">
                <wp:simplePos x="0" y="0"/>
                <wp:positionH relativeFrom="page">
                  <wp:posOffset>972185</wp:posOffset>
                </wp:positionH>
                <wp:positionV relativeFrom="page">
                  <wp:posOffset>718820</wp:posOffset>
                </wp:positionV>
                <wp:extent cx="0" cy="2626995"/>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626995"/>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4818B5C7" id="Shape 2" o:spid="_x0000_s1026" style="position:absolute;z-index:-251668992;visibility:visible;mso-wrap-style:square;mso-wrap-distance-left:9pt;mso-wrap-distance-top:0;mso-wrap-distance-right:9pt;mso-wrap-distance-bottom:0;mso-position-horizontal:absolute;mso-position-horizontal-relative:page;mso-position-vertical:absolute;mso-position-vertical-relative:page" from="76.55pt,56.6pt" to="76.55pt,2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" o:allowincell="f" filled="t" strokeweight=".16931mm">
                <v:stroke joinstyle="miter"/>
                <o:lock v:ext="edit" shapetype="f"/>
                <w10:wrap anchorx="page" anchory="page"/>
              </v:line>
            </w:pict>
          </mc:Fallback>
        </mc:AlternateContent>
      </w:r>
      <w:r>
        <w:rPr>
          <w:rFonts w:eastAsia="Times New Roman"/>
          <w:i/>
          <w:iCs/>
          <w:noProof/>
        </w:rPr>
        <mc:AlternateContent>
          <mc:Choice Requires="wps">
            <w:drawing>
              <wp:anchor distT="0" distB="0" distL="114300" distR="114300" simplePos="0" relativeHeight="251648512" behindDoc="1" locked="0" layoutInCell="0" allowOverlap="1">
                <wp:simplePos x="0" y="0"/>
                <wp:positionH relativeFrom="page">
                  <wp:posOffset>1311910</wp:posOffset>
                </wp:positionH>
                <wp:positionV relativeFrom="page">
                  <wp:posOffset>718820</wp:posOffset>
                </wp:positionV>
                <wp:extent cx="0" cy="2626995"/>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62699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5DBC330E" id="Shape 3" o:spid="_x0000_s1026" style="position:absolute;z-index:-251667968;visibility:visible;mso-wrap-style:square;mso-wrap-distance-left:9pt;mso-wrap-distance-top:0;mso-wrap-distance-right:9pt;mso-wrap-distance-bottom:0;mso-position-horizontal:absolute;mso-position-horizontal-relative:page;mso-position-vertical:absolute;mso-position-vertical-relative:page" from="103.3pt,56.6pt" to="103.3pt,2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" o:allowincell="f" filled="t" strokeweight=".48pt">
                <v:stroke joinstyle="miter"/>
                <o:lock v:ext="edit" shapetype="f"/>
                <w10:wrap anchorx="page" anchory="page"/>
              </v:line>
            </w:pict>
          </mc:Fallback>
        </mc:AlternateContent>
      </w:r>
      <w:r>
        <w:rPr>
          <w:rFonts w:eastAsia="Times New Roman"/>
          <w:i/>
          <w:iCs/>
          <w:noProof/>
        </w:rPr>
        <mc:AlternateContent>
          <mc:Choice Requires="wps">
            <w:drawing>
              <wp:anchor distT="0" distB="0" distL="114300" distR="114300" simplePos="0" relativeHeight="251649536" behindDoc="1" locked="0" layoutInCell="0" allowOverlap="1">
                <wp:simplePos x="0" y="0"/>
                <wp:positionH relativeFrom="page">
                  <wp:posOffset>3110865</wp:posOffset>
                </wp:positionH>
                <wp:positionV relativeFrom="page">
                  <wp:posOffset>718820</wp:posOffset>
                </wp:positionV>
                <wp:extent cx="0" cy="2626995"/>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62699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733A8162" id="Shape 4" o:spid="_x0000_s1026" style="position:absolute;z-index:-251666944;visibility:visible;mso-wrap-style:square;mso-wrap-distance-left:9pt;mso-wrap-distance-top:0;mso-wrap-distance-right:9pt;mso-wrap-distance-bottom:0;mso-position-horizontal:absolute;mso-position-horizontal-relative:page;mso-position-vertical:absolute;mso-position-vertical-relative:page" from="244.95pt,56.6pt" to="244.95pt,2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" o:allowincell="f" filled="t" strokeweight=".48pt">
                <v:stroke joinstyle="miter"/>
                <o:lock v:ext="edit" shapetype="f"/>
                <w10:wrap anchorx="page" anchory="page"/>
              </v:line>
            </w:pict>
          </mc:Fallback>
        </mc:AlternateContent>
      </w:r>
      <w:r>
        <w:rPr>
          <w:rFonts w:eastAsia="Times New Roman"/>
          <w:i/>
          <w:iCs/>
          <w:noProof/>
        </w:rPr>
        <mc:AlternateContent>
          <mc:Choice Requires="wps">
            <w:drawing>
              <wp:anchor distT="0" distB="0" distL="114300" distR="114300" simplePos="0" relativeHeight="251650560" behindDoc="1" locked="0" layoutInCell="0" allowOverlap="1">
                <wp:simplePos x="0" y="0"/>
                <wp:positionH relativeFrom="page">
                  <wp:posOffset>7110730</wp:posOffset>
                </wp:positionH>
                <wp:positionV relativeFrom="page">
                  <wp:posOffset>718820</wp:posOffset>
                </wp:positionV>
                <wp:extent cx="0" cy="2626995"/>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62699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2AC149FD" id="Shape 5" o:spid="_x0000_s1026" style="position:absolute;z-index:-251665920;visibility:visible;mso-wrap-style:square;mso-wrap-distance-left:9pt;mso-wrap-distance-top:0;mso-wrap-distance-right:9pt;mso-wrap-distance-bottom:0;mso-position-horizontal:absolute;mso-position-horizontal-relative:page;mso-position-vertical:absolute;mso-position-vertical-relative:page" from="559.9pt,56.6pt" to="559.9pt,2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" o:allowincell="f" filled="t" strokeweight=".48pt">
                <v:stroke joinstyle="miter"/>
                <o:lock v:ext="edit" shapetype="f"/>
                <w10:wrap anchorx="page" anchory="page"/>
              </v:line>
            </w:pict>
          </mc:Fallback>
        </mc:AlternateContent>
      </w:r>
      <w:r>
        <w:rPr>
          <w:rFonts w:eastAsia="Times New Roman"/>
          <w:i/>
          <w:iCs/>
        </w:rPr>
        <w:t>Tel.</w:t>
      </w:r>
    </w:p>
    <w:p w:rsidR="00097FA3" w:rsidRDefault="00097FA3">
      <w:pPr>
        <w:spacing w:line="1" w:lineRule="exact"/>
        <w:rPr>
          <w:sz w:val="20"/>
          <w:szCs w:val="20"/>
        </w:rPr>
      </w:pPr>
    </w:p>
    <w:p w:rsidR="00097FA3" w:rsidRDefault="00EC422B">
      <w:pPr>
        <w:ind w:left="3560"/>
        <w:rPr>
          <w:sz w:val="20"/>
          <w:szCs w:val="20"/>
        </w:rPr>
      </w:pPr>
      <w:r>
        <w:rPr>
          <w:rFonts w:eastAsia="Times New Roman"/>
          <w:i/>
          <w:iCs/>
        </w:rPr>
        <w:t>The deadline for submission of</w:t>
      </w:r>
    </w:p>
    <w:p w:rsidR="00097FA3" w:rsidRDefault="00EC422B">
      <w:pPr>
        <w:ind w:left="3560"/>
        <w:rPr>
          <w:sz w:val="20"/>
          <w:szCs w:val="20"/>
        </w:rPr>
      </w:pPr>
      <w:r>
        <w:rPr>
          <w:rFonts w:eastAsia="Times New Roman"/>
          <w:i/>
          <w:iCs/>
        </w:rPr>
        <w:t>tenders is: date of: time:</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310" w:lineRule="exact"/>
        <w:rPr>
          <w:sz w:val="20"/>
          <w:szCs w:val="20"/>
        </w:rPr>
      </w:pPr>
    </w:p>
    <w:tbl>
      <w:tblPr>
        <w:tblW w:w="0" w:type="auto"/>
        <w:tblInd w:w="80" w:type="dxa"/>
        <w:tblLayout w:type="fixed"/>
        <w:tblCellMar>
          <w:left w:w="0" w:type="dxa"/>
          <w:right w:w="0" w:type="dxa"/>
        </w:tblCellMar>
        <w:tblLook w:val="04A0" w:firstRow="1" w:lastRow="0" w:firstColumn="1" w:lastColumn="0" w:noHBand="0" w:noVBand="1"/>
      </w:tblPr>
      <w:tblGrid>
        <w:gridCol w:w="540"/>
        <w:gridCol w:w="9140"/>
        <w:gridCol w:w="20"/>
      </w:tblGrid>
      <w:tr w:rsidR="00097FA3">
        <w:trPr>
          <w:trHeight w:val="253"/>
        </w:trPr>
        <w:tc>
          <w:tcPr>
            <w:tcW w:w="540" w:type="dxa"/>
            <w:vAlign w:val="bottom"/>
          </w:tcPr>
          <w:p w:rsidR="00097FA3" w:rsidRDefault="00097FA3"/>
        </w:tc>
        <w:tc>
          <w:tcPr>
            <w:tcW w:w="9140" w:type="dxa"/>
            <w:vAlign w:val="bottom"/>
          </w:tcPr>
          <w:p w:rsidR="00097FA3" w:rsidRDefault="00EC422B">
            <w:pPr>
              <w:ind w:left="2940"/>
              <w:rPr>
                <w:sz w:val="20"/>
                <w:szCs w:val="20"/>
              </w:rPr>
            </w:pPr>
            <w:r>
              <w:rPr>
                <w:rFonts w:eastAsia="Times New Roman"/>
                <w:i/>
                <w:iCs/>
              </w:rPr>
              <w:t>Date, time</w:t>
            </w:r>
          </w:p>
        </w:tc>
        <w:tc>
          <w:tcPr>
            <w:tcW w:w="0" w:type="dxa"/>
            <w:vAlign w:val="bottom"/>
          </w:tcPr>
          <w:p w:rsidR="00097FA3" w:rsidRDefault="00097FA3">
            <w:pPr>
              <w:rPr>
                <w:sz w:val="1"/>
                <w:szCs w:val="1"/>
              </w:rPr>
            </w:pPr>
          </w:p>
        </w:tc>
      </w:tr>
      <w:tr w:rsidR="00097FA3">
        <w:trPr>
          <w:trHeight w:val="895"/>
        </w:trPr>
        <w:tc>
          <w:tcPr>
            <w:tcW w:w="540" w:type="dxa"/>
            <w:tcBorders>
              <w:bottom w:val="single" w:sz="8" w:space="0" w:color="auto"/>
            </w:tcBorders>
            <w:vAlign w:val="bottom"/>
          </w:tcPr>
          <w:p w:rsidR="00097FA3" w:rsidRDefault="00097FA3">
            <w:pPr>
              <w:rPr>
                <w:sz w:val="24"/>
                <w:szCs w:val="24"/>
              </w:rPr>
            </w:pPr>
          </w:p>
        </w:tc>
        <w:tc>
          <w:tcPr>
            <w:tcW w:w="9140" w:type="dxa"/>
            <w:tcBorders>
              <w:bottom w:val="single" w:sz="8" w:space="0" w:color="auto"/>
            </w:tcBorders>
            <w:vAlign w:val="bottom"/>
          </w:tcPr>
          <w:p w:rsidR="00097FA3" w:rsidRDefault="00097FA3">
            <w:pPr>
              <w:rPr>
                <w:sz w:val="24"/>
                <w:szCs w:val="24"/>
              </w:rPr>
            </w:pPr>
          </w:p>
        </w:tc>
        <w:tc>
          <w:tcPr>
            <w:tcW w:w="0" w:type="dxa"/>
            <w:vAlign w:val="bottom"/>
          </w:tcPr>
          <w:p w:rsidR="00097FA3" w:rsidRDefault="00097FA3">
            <w:pPr>
              <w:rPr>
                <w:sz w:val="1"/>
                <w:szCs w:val="1"/>
              </w:rPr>
            </w:pPr>
          </w:p>
        </w:tc>
      </w:tr>
      <w:tr w:rsidR="00097FA3">
        <w:trPr>
          <w:trHeight w:val="235"/>
        </w:trPr>
        <w:tc>
          <w:tcPr>
            <w:tcW w:w="540" w:type="dxa"/>
            <w:vMerge w:val="restart"/>
            <w:vAlign w:val="bottom"/>
          </w:tcPr>
          <w:p w:rsidR="00097FA3" w:rsidRDefault="00EC422B">
            <w:pPr>
              <w:jc w:val="right"/>
              <w:rPr>
                <w:sz w:val="20"/>
                <w:szCs w:val="20"/>
              </w:rPr>
            </w:pPr>
            <w:r>
              <w:rPr>
                <w:rFonts w:eastAsia="Times New Roman"/>
                <w:sz w:val="24"/>
                <w:szCs w:val="24"/>
              </w:rPr>
              <w:t>4.3.</w:t>
            </w:r>
          </w:p>
        </w:tc>
        <w:tc>
          <w:tcPr>
            <w:tcW w:w="9140" w:type="dxa"/>
            <w:vAlign w:val="bottom"/>
          </w:tcPr>
          <w:p w:rsidR="00097FA3" w:rsidRDefault="00EC422B">
            <w:pPr>
              <w:spacing w:line="235" w:lineRule="exact"/>
              <w:ind w:left="120"/>
              <w:rPr>
                <w:sz w:val="20"/>
                <w:szCs w:val="20"/>
              </w:rPr>
            </w:pPr>
            <w:r>
              <w:rPr>
                <w:rFonts w:eastAsia="Times New Roman"/>
              </w:rPr>
              <w:t>Persons authorized to assist</w:t>
            </w:r>
          </w:p>
        </w:tc>
        <w:tc>
          <w:tcPr>
            <w:tcW w:w="0" w:type="dxa"/>
            <w:vAlign w:val="bottom"/>
          </w:tcPr>
          <w:p w:rsidR="00097FA3" w:rsidRDefault="00097FA3">
            <w:pPr>
              <w:rPr>
                <w:sz w:val="1"/>
                <w:szCs w:val="1"/>
              </w:rPr>
            </w:pPr>
          </w:p>
        </w:tc>
      </w:tr>
      <w:tr w:rsidR="00097FA3">
        <w:trPr>
          <w:trHeight w:val="139"/>
        </w:trPr>
        <w:tc>
          <w:tcPr>
            <w:tcW w:w="540" w:type="dxa"/>
            <w:vMerge/>
            <w:vAlign w:val="bottom"/>
          </w:tcPr>
          <w:p w:rsidR="00097FA3" w:rsidRDefault="00097FA3">
            <w:pPr>
              <w:rPr>
                <w:sz w:val="12"/>
                <w:szCs w:val="12"/>
              </w:rPr>
            </w:pPr>
          </w:p>
        </w:tc>
        <w:tc>
          <w:tcPr>
            <w:tcW w:w="9140" w:type="dxa"/>
            <w:vMerge w:val="restart"/>
            <w:vAlign w:val="bottom"/>
          </w:tcPr>
          <w:p w:rsidR="00097FA3" w:rsidRDefault="00EC422B">
            <w:pPr>
              <w:ind w:left="120"/>
              <w:rPr>
                <w:sz w:val="20"/>
                <w:szCs w:val="20"/>
              </w:rPr>
            </w:pPr>
            <w:r>
              <w:rPr>
                <w:rFonts w:eastAsia="Times New Roman"/>
              </w:rPr>
              <w:t>in the opening of tenders</w:t>
            </w:r>
          </w:p>
        </w:tc>
        <w:tc>
          <w:tcPr>
            <w:tcW w:w="0" w:type="dxa"/>
            <w:vAlign w:val="bottom"/>
          </w:tcPr>
          <w:p w:rsidR="00097FA3" w:rsidRDefault="00097FA3">
            <w:pPr>
              <w:rPr>
                <w:sz w:val="1"/>
                <w:szCs w:val="1"/>
              </w:rPr>
            </w:pPr>
          </w:p>
        </w:tc>
      </w:tr>
      <w:tr w:rsidR="00097FA3">
        <w:trPr>
          <w:trHeight w:val="118"/>
        </w:trPr>
        <w:tc>
          <w:tcPr>
            <w:tcW w:w="540" w:type="dxa"/>
            <w:tcBorders>
              <w:bottom w:val="single" w:sz="8" w:space="0" w:color="auto"/>
            </w:tcBorders>
            <w:vAlign w:val="bottom"/>
          </w:tcPr>
          <w:p w:rsidR="00097FA3" w:rsidRDefault="00097FA3">
            <w:pPr>
              <w:rPr>
                <w:sz w:val="10"/>
                <w:szCs w:val="10"/>
              </w:rPr>
            </w:pPr>
          </w:p>
        </w:tc>
        <w:tc>
          <w:tcPr>
            <w:tcW w:w="9140" w:type="dxa"/>
            <w:vMerge/>
            <w:tcBorders>
              <w:bottom w:val="single" w:sz="8" w:space="0" w:color="auto"/>
            </w:tcBorders>
            <w:vAlign w:val="bottom"/>
          </w:tcPr>
          <w:p w:rsidR="00097FA3" w:rsidRDefault="00097FA3">
            <w:pPr>
              <w:rPr>
                <w:sz w:val="10"/>
                <w:szCs w:val="10"/>
              </w:rPr>
            </w:pPr>
          </w:p>
        </w:tc>
        <w:tc>
          <w:tcPr>
            <w:tcW w:w="0" w:type="dxa"/>
            <w:vAlign w:val="bottom"/>
          </w:tcPr>
          <w:p w:rsidR="00097FA3" w:rsidRDefault="00097FA3">
            <w:pPr>
              <w:rPr>
                <w:sz w:val="1"/>
                <w:szCs w:val="1"/>
              </w:rPr>
            </w:pPr>
          </w:p>
        </w:tc>
      </w:tr>
      <w:tr w:rsidR="00097FA3">
        <w:trPr>
          <w:trHeight w:val="447"/>
        </w:trPr>
        <w:tc>
          <w:tcPr>
            <w:tcW w:w="540" w:type="dxa"/>
            <w:vAlign w:val="bottom"/>
          </w:tcPr>
          <w:p w:rsidR="00097FA3" w:rsidRDefault="00097FA3">
            <w:pPr>
              <w:rPr>
                <w:sz w:val="24"/>
                <w:szCs w:val="24"/>
              </w:rPr>
            </w:pPr>
          </w:p>
        </w:tc>
        <w:tc>
          <w:tcPr>
            <w:tcW w:w="9140" w:type="dxa"/>
            <w:vAlign w:val="bottom"/>
          </w:tcPr>
          <w:p w:rsidR="00097FA3" w:rsidRDefault="00EC422B">
            <w:pPr>
              <w:ind w:left="2540"/>
              <w:rPr>
                <w:sz w:val="20"/>
                <w:szCs w:val="20"/>
              </w:rPr>
            </w:pPr>
            <w:r>
              <w:rPr>
                <w:rFonts w:ascii="Calibri Light" w:eastAsia="Calibri Light" w:hAnsi="Calibri Light" w:cs="Calibri Light"/>
                <w:b/>
                <w:bCs/>
                <w:sz w:val="26"/>
                <w:szCs w:val="26"/>
              </w:rPr>
              <w:t>5. Evaluation and comparison of bids</w:t>
            </w:r>
          </w:p>
        </w:tc>
        <w:tc>
          <w:tcPr>
            <w:tcW w:w="0" w:type="dxa"/>
            <w:vAlign w:val="bottom"/>
          </w:tcPr>
          <w:p w:rsidR="00097FA3" w:rsidRDefault="00097FA3">
            <w:pPr>
              <w:rPr>
                <w:sz w:val="1"/>
                <w:szCs w:val="1"/>
              </w:rPr>
            </w:pPr>
          </w:p>
        </w:tc>
      </w:tr>
    </w:tbl>
    <w:p w:rsidR="00097FA3" w:rsidRDefault="00097FA3">
      <w:pPr>
        <w:spacing w:line="127" w:lineRule="exact"/>
        <w:rPr>
          <w:sz w:val="20"/>
          <w:szCs w:val="20"/>
        </w:rPr>
      </w:pPr>
    </w:p>
    <w:tbl>
      <w:tblPr>
        <w:tblW w:w="9730" w:type="dxa"/>
        <w:tblInd w:w="90" w:type="dxa"/>
        <w:tblLayout w:type="fixed"/>
        <w:tblCellMar>
          <w:left w:w="0" w:type="dxa"/>
          <w:right w:w="0" w:type="dxa"/>
        </w:tblCellMar>
        <w:tblLook w:val="04A0" w:firstRow="1" w:lastRow="0" w:firstColumn="1" w:lastColumn="0" w:noHBand="0" w:noVBand="1"/>
      </w:tblPr>
      <w:tblGrid>
        <w:gridCol w:w="560"/>
        <w:gridCol w:w="2840"/>
        <w:gridCol w:w="800"/>
        <w:gridCol w:w="5500"/>
        <w:gridCol w:w="30"/>
      </w:tblGrid>
      <w:tr w:rsidR="00097FA3" w:rsidTr="00C33310">
        <w:trPr>
          <w:trHeight w:val="255"/>
        </w:trPr>
        <w:tc>
          <w:tcPr>
            <w:tcW w:w="560" w:type="dxa"/>
            <w:tcBorders>
              <w:top w:val="single" w:sz="8" w:space="0" w:color="auto"/>
              <w:left w:val="single" w:sz="8" w:space="0" w:color="auto"/>
              <w:right w:val="single" w:sz="8" w:space="0" w:color="auto"/>
            </w:tcBorders>
            <w:vAlign w:val="bottom"/>
          </w:tcPr>
          <w:p w:rsidR="00097FA3" w:rsidRDefault="00097FA3"/>
        </w:tc>
        <w:tc>
          <w:tcPr>
            <w:tcW w:w="2840" w:type="dxa"/>
            <w:tcBorders>
              <w:top w:val="single" w:sz="8" w:space="0" w:color="auto"/>
              <w:right w:val="single" w:sz="8" w:space="0" w:color="auto"/>
            </w:tcBorders>
            <w:vAlign w:val="bottom"/>
          </w:tcPr>
          <w:p w:rsidR="00097FA3" w:rsidRDefault="00EC422B">
            <w:pPr>
              <w:ind w:left="100"/>
              <w:rPr>
                <w:sz w:val="20"/>
                <w:szCs w:val="20"/>
              </w:rPr>
            </w:pPr>
            <w:r>
              <w:rPr>
                <w:rFonts w:eastAsia="Times New Roman"/>
              </w:rPr>
              <w:t>Bid prices deposited in</w:t>
            </w:r>
          </w:p>
        </w:tc>
        <w:tc>
          <w:tcPr>
            <w:tcW w:w="800" w:type="dxa"/>
            <w:tcBorders>
              <w:top w:val="single" w:sz="8" w:space="0" w:color="auto"/>
            </w:tcBorders>
            <w:vAlign w:val="bottom"/>
          </w:tcPr>
          <w:p w:rsidR="00097FA3" w:rsidRDefault="00097FA3"/>
        </w:tc>
        <w:tc>
          <w:tcPr>
            <w:tcW w:w="5500" w:type="dxa"/>
            <w:tcBorders>
              <w:top w:val="single" w:sz="8" w:space="0" w:color="auto"/>
              <w:right w:val="single" w:sz="8" w:space="0" w:color="auto"/>
            </w:tcBorders>
            <w:vAlign w:val="bottom"/>
          </w:tcPr>
          <w:p w:rsidR="00097FA3" w:rsidRDefault="00097FA3"/>
        </w:tc>
        <w:tc>
          <w:tcPr>
            <w:tcW w:w="30" w:type="dxa"/>
            <w:vAlign w:val="bottom"/>
          </w:tcPr>
          <w:p w:rsidR="00097FA3" w:rsidRDefault="00097FA3">
            <w:pPr>
              <w:rPr>
                <w:sz w:val="1"/>
                <w:szCs w:val="1"/>
              </w:rPr>
            </w:pPr>
          </w:p>
        </w:tc>
      </w:tr>
      <w:tr w:rsidR="00097FA3" w:rsidTr="00C33310">
        <w:trPr>
          <w:trHeight w:val="259"/>
        </w:trPr>
        <w:tc>
          <w:tcPr>
            <w:tcW w:w="560" w:type="dxa"/>
            <w:tcBorders>
              <w:left w:val="single" w:sz="8" w:space="0" w:color="auto"/>
              <w:right w:val="single" w:sz="8" w:space="0" w:color="auto"/>
            </w:tcBorders>
            <w:vAlign w:val="bottom"/>
          </w:tcPr>
          <w:p w:rsidR="00097FA3" w:rsidRDefault="00097FA3"/>
        </w:tc>
        <w:tc>
          <w:tcPr>
            <w:tcW w:w="2840" w:type="dxa"/>
            <w:tcBorders>
              <w:right w:val="single" w:sz="8" w:space="0" w:color="auto"/>
            </w:tcBorders>
            <w:vAlign w:val="bottom"/>
          </w:tcPr>
          <w:p w:rsidR="00097FA3" w:rsidRDefault="00EC422B">
            <w:pPr>
              <w:ind w:left="100"/>
              <w:rPr>
                <w:sz w:val="20"/>
                <w:szCs w:val="20"/>
              </w:rPr>
            </w:pPr>
            <w:r>
              <w:rPr>
                <w:rFonts w:eastAsia="Times New Roman"/>
              </w:rPr>
              <w:t>different currencies will be</w:t>
            </w:r>
          </w:p>
        </w:tc>
        <w:tc>
          <w:tcPr>
            <w:tcW w:w="6300" w:type="dxa"/>
            <w:gridSpan w:val="2"/>
            <w:tcBorders>
              <w:right w:val="single" w:sz="8" w:space="0" w:color="auto"/>
            </w:tcBorders>
            <w:vAlign w:val="bottom"/>
          </w:tcPr>
          <w:p w:rsidR="00097FA3" w:rsidRDefault="00EC422B">
            <w:pPr>
              <w:ind w:left="80"/>
              <w:rPr>
                <w:sz w:val="20"/>
                <w:szCs w:val="20"/>
              </w:rPr>
            </w:pPr>
            <w:r>
              <w:rPr>
                <w:rFonts w:eastAsia="Times New Roman"/>
                <w:b/>
                <w:bCs/>
                <w:i/>
                <w:iCs/>
              </w:rPr>
              <w:t>[</w:t>
            </w:r>
            <w:r w:rsidR="00490995">
              <w:rPr>
                <w:rFonts w:eastAsia="Times New Roman"/>
                <w:b/>
                <w:bCs/>
                <w:i/>
                <w:iCs/>
              </w:rPr>
              <w:t>lei MDL</w:t>
            </w:r>
            <w:r>
              <w:rPr>
                <w:rFonts w:eastAsia="Times New Roman"/>
                <w:b/>
                <w:bCs/>
                <w:i/>
                <w:iCs/>
              </w:rPr>
              <w:t>]</w:t>
            </w:r>
          </w:p>
        </w:tc>
        <w:tc>
          <w:tcPr>
            <w:tcW w:w="30" w:type="dxa"/>
            <w:vAlign w:val="bottom"/>
          </w:tcPr>
          <w:p w:rsidR="00097FA3" w:rsidRDefault="00097FA3">
            <w:pPr>
              <w:rPr>
                <w:sz w:val="1"/>
                <w:szCs w:val="1"/>
              </w:rPr>
            </w:pPr>
          </w:p>
        </w:tc>
      </w:tr>
      <w:tr w:rsidR="00097FA3" w:rsidTr="00C33310">
        <w:trPr>
          <w:trHeight w:val="251"/>
        </w:trPr>
        <w:tc>
          <w:tcPr>
            <w:tcW w:w="560" w:type="dxa"/>
            <w:tcBorders>
              <w:left w:val="single" w:sz="8" w:space="0" w:color="auto"/>
              <w:right w:val="single" w:sz="8" w:space="0" w:color="auto"/>
            </w:tcBorders>
            <w:vAlign w:val="bottom"/>
          </w:tcPr>
          <w:p w:rsidR="00097FA3" w:rsidRDefault="00097FA3">
            <w:pPr>
              <w:rPr>
                <w:sz w:val="21"/>
                <w:szCs w:val="21"/>
              </w:rPr>
            </w:pPr>
          </w:p>
        </w:tc>
        <w:tc>
          <w:tcPr>
            <w:tcW w:w="2840" w:type="dxa"/>
            <w:tcBorders>
              <w:bottom w:val="single" w:sz="8" w:space="0" w:color="auto"/>
              <w:right w:val="single" w:sz="8" w:space="0" w:color="auto"/>
            </w:tcBorders>
            <w:vAlign w:val="bottom"/>
          </w:tcPr>
          <w:p w:rsidR="00097FA3" w:rsidRDefault="00EC422B">
            <w:pPr>
              <w:spacing w:line="247" w:lineRule="exact"/>
              <w:ind w:left="100"/>
              <w:rPr>
                <w:sz w:val="20"/>
                <w:szCs w:val="20"/>
              </w:rPr>
            </w:pPr>
            <w:r>
              <w:rPr>
                <w:rFonts w:eastAsia="Times New Roman"/>
              </w:rPr>
              <w:t>converted into:</w:t>
            </w:r>
          </w:p>
        </w:tc>
        <w:tc>
          <w:tcPr>
            <w:tcW w:w="800" w:type="dxa"/>
            <w:tcBorders>
              <w:bottom w:val="single" w:sz="8" w:space="0" w:color="auto"/>
            </w:tcBorders>
            <w:vAlign w:val="bottom"/>
          </w:tcPr>
          <w:p w:rsidR="00097FA3" w:rsidRDefault="00097FA3">
            <w:pPr>
              <w:rPr>
                <w:sz w:val="21"/>
                <w:szCs w:val="21"/>
              </w:rPr>
            </w:pPr>
          </w:p>
        </w:tc>
        <w:tc>
          <w:tcPr>
            <w:tcW w:w="5500" w:type="dxa"/>
            <w:tcBorders>
              <w:bottom w:val="single" w:sz="8" w:space="0" w:color="auto"/>
              <w:right w:val="single" w:sz="8" w:space="0" w:color="auto"/>
            </w:tcBorders>
            <w:vAlign w:val="bottom"/>
          </w:tcPr>
          <w:p w:rsidR="00097FA3" w:rsidRDefault="00097FA3">
            <w:pPr>
              <w:rPr>
                <w:sz w:val="21"/>
                <w:szCs w:val="21"/>
              </w:rPr>
            </w:pPr>
          </w:p>
        </w:tc>
        <w:tc>
          <w:tcPr>
            <w:tcW w:w="30" w:type="dxa"/>
            <w:vAlign w:val="bottom"/>
          </w:tcPr>
          <w:p w:rsidR="00097FA3" w:rsidRDefault="00097FA3">
            <w:pPr>
              <w:rPr>
                <w:sz w:val="1"/>
                <w:szCs w:val="1"/>
              </w:rPr>
            </w:pPr>
          </w:p>
        </w:tc>
      </w:tr>
      <w:tr w:rsidR="00097FA3" w:rsidTr="00C33310">
        <w:trPr>
          <w:trHeight w:val="286"/>
        </w:trPr>
        <w:tc>
          <w:tcPr>
            <w:tcW w:w="560" w:type="dxa"/>
            <w:tcBorders>
              <w:left w:val="single" w:sz="8" w:space="0" w:color="auto"/>
              <w:right w:val="single" w:sz="8" w:space="0" w:color="auto"/>
            </w:tcBorders>
            <w:vAlign w:val="bottom"/>
          </w:tcPr>
          <w:p w:rsidR="00097FA3" w:rsidRDefault="00097FA3">
            <w:pPr>
              <w:rPr>
                <w:sz w:val="24"/>
                <w:szCs w:val="24"/>
              </w:rPr>
            </w:pPr>
          </w:p>
        </w:tc>
        <w:tc>
          <w:tcPr>
            <w:tcW w:w="2840" w:type="dxa"/>
            <w:tcBorders>
              <w:right w:val="single" w:sz="8" w:space="0" w:color="auto"/>
            </w:tcBorders>
            <w:vAlign w:val="bottom"/>
          </w:tcPr>
          <w:p w:rsidR="00097FA3" w:rsidRDefault="00EC422B">
            <w:pPr>
              <w:ind w:left="100"/>
              <w:rPr>
                <w:sz w:val="20"/>
                <w:szCs w:val="20"/>
              </w:rPr>
            </w:pPr>
            <w:r>
              <w:rPr>
                <w:rFonts w:eastAsia="Times New Roman"/>
              </w:rPr>
              <w:t>Source of exchange rate for</w:t>
            </w:r>
          </w:p>
        </w:tc>
        <w:tc>
          <w:tcPr>
            <w:tcW w:w="800" w:type="dxa"/>
            <w:vMerge w:val="restart"/>
            <w:vAlign w:val="bottom"/>
          </w:tcPr>
          <w:p w:rsidR="00097FA3" w:rsidRDefault="00EC422B">
            <w:pPr>
              <w:ind w:left="80"/>
              <w:rPr>
                <w:sz w:val="20"/>
                <w:szCs w:val="20"/>
              </w:rPr>
            </w:pPr>
            <w:r>
              <w:rPr>
                <w:rFonts w:eastAsia="Times New Roman"/>
                <w:b/>
                <w:bCs/>
                <w:i/>
                <w:iCs/>
              </w:rPr>
              <w:t>BNM</w:t>
            </w:r>
          </w:p>
        </w:tc>
        <w:tc>
          <w:tcPr>
            <w:tcW w:w="5500" w:type="dxa"/>
            <w:tcBorders>
              <w:right w:val="single" w:sz="8" w:space="0" w:color="auto"/>
            </w:tcBorders>
            <w:vAlign w:val="bottom"/>
          </w:tcPr>
          <w:p w:rsidR="00097FA3" w:rsidRDefault="00097FA3">
            <w:pPr>
              <w:rPr>
                <w:sz w:val="24"/>
                <w:szCs w:val="24"/>
              </w:rPr>
            </w:pPr>
          </w:p>
        </w:tc>
        <w:tc>
          <w:tcPr>
            <w:tcW w:w="30" w:type="dxa"/>
            <w:vAlign w:val="bottom"/>
          </w:tcPr>
          <w:p w:rsidR="00097FA3" w:rsidRDefault="00097FA3">
            <w:pPr>
              <w:rPr>
                <w:sz w:val="1"/>
                <w:szCs w:val="1"/>
              </w:rPr>
            </w:pPr>
          </w:p>
        </w:tc>
      </w:tr>
      <w:tr w:rsidR="00097FA3" w:rsidTr="00C33310">
        <w:trPr>
          <w:trHeight w:val="132"/>
        </w:trPr>
        <w:tc>
          <w:tcPr>
            <w:tcW w:w="560" w:type="dxa"/>
            <w:tcBorders>
              <w:left w:val="single" w:sz="8" w:space="0" w:color="auto"/>
              <w:right w:val="single" w:sz="8" w:space="0" w:color="auto"/>
            </w:tcBorders>
            <w:vAlign w:val="bottom"/>
          </w:tcPr>
          <w:p w:rsidR="00097FA3" w:rsidRDefault="00097FA3">
            <w:pPr>
              <w:rPr>
                <w:sz w:val="11"/>
                <w:szCs w:val="11"/>
              </w:rPr>
            </w:pP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conversion:</w:t>
            </w:r>
          </w:p>
        </w:tc>
        <w:tc>
          <w:tcPr>
            <w:tcW w:w="800" w:type="dxa"/>
            <w:vMerge/>
            <w:vAlign w:val="bottom"/>
          </w:tcPr>
          <w:p w:rsidR="00097FA3" w:rsidRDefault="00097FA3">
            <w:pPr>
              <w:rPr>
                <w:sz w:val="11"/>
                <w:szCs w:val="11"/>
              </w:rPr>
            </w:pPr>
          </w:p>
        </w:tc>
        <w:tc>
          <w:tcPr>
            <w:tcW w:w="5500" w:type="dxa"/>
            <w:tcBorders>
              <w:right w:val="single" w:sz="8" w:space="0" w:color="auto"/>
            </w:tcBorders>
            <w:vAlign w:val="bottom"/>
          </w:tcPr>
          <w:p w:rsidR="00097FA3" w:rsidRDefault="00097FA3">
            <w:pPr>
              <w:rPr>
                <w:sz w:val="11"/>
                <w:szCs w:val="11"/>
              </w:rPr>
            </w:pPr>
          </w:p>
        </w:tc>
        <w:tc>
          <w:tcPr>
            <w:tcW w:w="30" w:type="dxa"/>
            <w:vAlign w:val="bottom"/>
          </w:tcPr>
          <w:p w:rsidR="00097FA3" w:rsidRDefault="00097FA3">
            <w:pPr>
              <w:rPr>
                <w:sz w:val="1"/>
                <w:szCs w:val="1"/>
              </w:rPr>
            </w:pPr>
          </w:p>
        </w:tc>
      </w:tr>
      <w:tr w:rsidR="00097FA3" w:rsidTr="00C33310">
        <w:trPr>
          <w:trHeight w:val="122"/>
        </w:trPr>
        <w:tc>
          <w:tcPr>
            <w:tcW w:w="560" w:type="dxa"/>
            <w:tcBorders>
              <w:left w:val="single" w:sz="8" w:space="0" w:color="auto"/>
              <w:right w:val="single" w:sz="8" w:space="0" w:color="auto"/>
            </w:tcBorders>
            <w:vAlign w:val="bottom"/>
          </w:tcPr>
          <w:p w:rsidR="00097FA3" w:rsidRDefault="00097FA3">
            <w:pPr>
              <w:rPr>
                <w:sz w:val="10"/>
                <w:szCs w:val="10"/>
              </w:rPr>
            </w:pPr>
          </w:p>
        </w:tc>
        <w:tc>
          <w:tcPr>
            <w:tcW w:w="2840" w:type="dxa"/>
            <w:vMerge/>
            <w:tcBorders>
              <w:right w:val="single" w:sz="8" w:space="0" w:color="auto"/>
            </w:tcBorders>
            <w:vAlign w:val="bottom"/>
          </w:tcPr>
          <w:p w:rsidR="00097FA3" w:rsidRDefault="00097FA3">
            <w:pPr>
              <w:rPr>
                <w:sz w:val="10"/>
                <w:szCs w:val="10"/>
              </w:rPr>
            </w:pPr>
          </w:p>
        </w:tc>
        <w:tc>
          <w:tcPr>
            <w:tcW w:w="800" w:type="dxa"/>
            <w:vAlign w:val="bottom"/>
          </w:tcPr>
          <w:p w:rsidR="00097FA3" w:rsidRDefault="00097FA3">
            <w:pPr>
              <w:rPr>
                <w:sz w:val="10"/>
                <w:szCs w:val="10"/>
              </w:rPr>
            </w:pPr>
          </w:p>
        </w:tc>
        <w:tc>
          <w:tcPr>
            <w:tcW w:w="5500" w:type="dxa"/>
            <w:tcBorders>
              <w:right w:val="single" w:sz="8" w:space="0" w:color="auto"/>
            </w:tcBorders>
            <w:vAlign w:val="bottom"/>
          </w:tcPr>
          <w:p w:rsidR="00097FA3" w:rsidRDefault="00097FA3">
            <w:pPr>
              <w:rPr>
                <w:sz w:val="10"/>
                <w:szCs w:val="10"/>
              </w:rPr>
            </w:pPr>
          </w:p>
        </w:tc>
        <w:tc>
          <w:tcPr>
            <w:tcW w:w="30" w:type="dxa"/>
            <w:vAlign w:val="bottom"/>
          </w:tcPr>
          <w:p w:rsidR="00097FA3" w:rsidRDefault="00097FA3">
            <w:pPr>
              <w:rPr>
                <w:sz w:val="1"/>
                <w:szCs w:val="1"/>
              </w:rPr>
            </w:pPr>
          </w:p>
        </w:tc>
      </w:tr>
      <w:tr w:rsidR="00097FA3" w:rsidTr="00C33310">
        <w:trPr>
          <w:trHeight w:val="55"/>
        </w:trPr>
        <w:tc>
          <w:tcPr>
            <w:tcW w:w="560" w:type="dxa"/>
            <w:tcBorders>
              <w:left w:val="single" w:sz="8" w:space="0" w:color="auto"/>
              <w:right w:val="single" w:sz="8" w:space="0" w:color="auto"/>
            </w:tcBorders>
            <w:vAlign w:val="bottom"/>
          </w:tcPr>
          <w:p w:rsidR="00097FA3" w:rsidRDefault="00097FA3">
            <w:pPr>
              <w:rPr>
                <w:sz w:val="4"/>
                <w:szCs w:val="4"/>
              </w:rPr>
            </w:pPr>
          </w:p>
        </w:tc>
        <w:tc>
          <w:tcPr>
            <w:tcW w:w="2840" w:type="dxa"/>
            <w:tcBorders>
              <w:bottom w:val="single" w:sz="8" w:space="0" w:color="auto"/>
              <w:right w:val="single" w:sz="8" w:space="0" w:color="auto"/>
            </w:tcBorders>
            <w:vAlign w:val="bottom"/>
          </w:tcPr>
          <w:p w:rsidR="00097FA3" w:rsidRDefault="00097FA3">
            <w:pPr>
              <w:rPr>
                <w:sz w:val="4"/>
                <w:szCs w:val="4"/>
              </w:rPr>
            </w:pPr>
          </w:p>
        </w:tc>
        <w:tc>
          <w:tcPr>
            <w:tcW w:w="800" w:type="dxa"/>
            <w:tcBorders>
              <w:bottom w:val="single" w:sz="8" w:space="0" w:color="auto"/>
            </w:tcBorders>
            <w:vAlign w:val="bottom"/>
          </w:tcPr>
          <w:p w:rsidR="00097FA3" w:rsidRDefault="00097FA3">
            <w:pPr>
              <w:rPr>
                <w:sz w:val="4"/>
                <w:szCs w:val="4"/>
              </w:rPr>
            </w:pPr>
          </w:p>
        </w:tc>
        <w:tc>
          <w:tcPr>
            <w:tcW w:w="5500" w:type="dxa"/>
            <w:tcBorders>
              <w:bottom w:val="single" w:sz="8" w:space="0" w:color="auto"/>
              <w:right w:val="single" w:sz="8" w:space="0" w:color="auto"/>
            </w:tcBorders>
            <w:vAlign w:val="bottom"/>
          </w:tcPr>
          <w:p w:rsidR="00097FA3" w:rsidRDefault="00097FA3">
            <w:pPr>
              <w:rPr>
                <w:sz w:val="4"/>
                <w:szCs w:val="4"/>
              </w:rPr>
            </w:pPr>
          </w:p>
        </w:tc>
        <w:tc>
          <w:tcPr>
            <w:tcW w:w="30" w:type="dxa"/>
            <w:vAlign w:val="bottom"/>
          </w:tcPr>
          <w:p w:rsidR="00097FA3" w:rsidRDefault="00097FA3">
            <w:pPr>
              <w:rPr>
                <w:sz w:val="1"/>
                <w:szCs w:val="1"/>
              </w:rPr>
            </w:pPr>
          </w:p>
        </w:tc>
      </w:tr>
      <w:tr w:rsidR="00097FA3" w:rsidTr="00C33310">
        <w:trPr>
          <w:trHeight w:val="280"/>
        </w:trPr>
        <w:tc>
          <w:tcPr>
            <w:tcW w:w="560" w:type="dxa"/>
            <w:tcBorders>
              <w:left w:val="single" w:sz="8" w:space="0" w:color="auto"/>
              <w:right w:val="single" w:sz="8" w:space="0" w:color="auto"/>
            </w:tcBorders>
            <w:vAlign w:val="bottom"/>
          </w:tcPr>
          <w:p w:rsidR="00097FA3" w:rsidRDefault="00097FA3">
            <w:pPr>
              <w:rPr>
                <w:sz w:val="24"/>
                <w:szCs w:val="24"/>
              </w:rPr>
            </w:pPr>
          </w:p>
        </w:tc>
        <w:tc>
          <w:tcPr>
            <w:tcW w:w="2840" w:type="dxa"/>
            <w:tcBorders>
              <w:right w:val="single" w:sz="8" w:space="0" w:color="auto"/>
            </w:tcBorders>
            <w:vAlign w:val="bottom"/>
          </w:tcPr>
          <w:p w:rsidR="00097FA3" w:rsidRDefault="00EC422B">
            <w:pPr>
              <w:ind w:left="100"/>
              <w:rPr>
                <w:sz w:val="20"/>
                <w:szCs w:val="20"/>
              </w:rPr>
            </w:pPr>
            <w:r>
              <w:rPr>
                <w:rFonts w:eastAsia="Times New Roman"/>
              </w:rPr>
              <w:t>The applicable exchange rate</w:t>
            </w:r>
          </w:p>
        </w:tc>
        <w:tc>
          <w:tcPr>
            <w:tcW w:w="6300" w:type="dxa"/>
            <w:gridSpan w:val="2"/>
            <w:vMerge w:val="restart"/>
            <w:tcBorders>
              <w:right w:val="single" w:sz="8" w:space="0" w:color="auto"/>
            </w:tcBorders>
            <w:vAlign w:val="bottom"/>
          </w:tcPr>
          <w:p w:rsidR="00097FA3" w:rsidRDefault="00EC422B">
            <w:pPr>
              <w:ind w:left="80"/>
              <w:rPr>
                <w:sz w:val="20"/>
                <w:szCs w:val="20"/>
              </w:rPr>
            </w:pPr>
            <w:r>
              <w:rPr>
                <w:rFonts w:eastAsia="Times New Roman"/>
                <w:b/>
                <w:bCs/>
                <w:i/>
                <w:iCs/>
              </w:rPr>
              <w:t>The date of opening the bids</w:t>
            </w:r>
          </w:p>
        </w:tc>
        <w:tc>
          <w:tcPr>
            <w:tcW w:w="30" w:type="dxa"/>
            <w:vAlign w:val="bottom"/>
          </w:tcPr>
          <w:p w:rsidR="00097FA3" w:rsidRDefault="00097FA3">
            <w:pPr>
              <w:rPr>
                <w:sz w:val="1"/>
                <w:szCs w:val="1"/>
              </w:rPr>
            </w:pPr>
          </w:p>
        </w:tc>
      </w:tr>
      <w:tr w:rsidR="00097FA3" w:rsidTr="00C33310">
        <w:trPr>
          <w:trHeight w:val="132"/>
        </w:trPr>
        <w:tc>
          <w:tcPr>
            <w:tcW w:w="560" w:type="dxa"/>
            <w:tcBorders>
              <w:left w:val="single" w:sz="8" w:space="0" w:color="auto"/>
              <w:right w:val="single" w:sz="8" w:space="0" w:color="auto"/>
            </w:tcBorders>
            <w:vAlign w:val="bottom"/>
          </w:tcPr>
          <w:p w:rsidR="00097FA3" w:rsidRDefault="00097FA3">
            <w:pPr>
              <w:rPr>
                <w:sz w:val="11"/>
                <w:szCs w:val="11"/>
              </w:rPr>
            </w:pP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date will be:</w:t>
            </w:r>
          </w:p>
        </w:tc>
        <w:tc>
          <w:tcPr>
            <w:tcW w:w="6300" w:type="dxa"/>
            <w:gridSpan w:val="2"/>
            <w:vMerge/>
            <w:tcBorders>
              <w:right w:val="single" w:sz="8" w:space="0" w:color="auto"/>
            </w:tcBorders>
            <w:vAlign w:val="bottom"/>
          </w:tcPr>
          <w:p w:rsidR="00097FA3" w:rsidRDefault="00097FA3">
            <w:pPr>
              <w:rPr>
                <w:sz w:val="11"/>
                <w:szCs w:val="11"/>
              </w:rPr>
            </w:pPr>
          </w:p>
        </w:tc>
        <w:tc>
          <w:tcPr>
            <w:tcW w:w="30" w:type="dxa"/>
            <w:vAlign w:val="bottom"/>
          </w:tcPr>
          <w:p w:rsidR="00097FA3" w:rsidRDefault="00097FA3">
            <w:pPr>
              <w:rPr>
                <w:sz w:val="1"/>
                <w:szCs w:val="1"/>
              </w:rPr>
            </w:pPr>
          </w:p>
        </w:tc>
      </w:tr>
      <w:tr w:rsidR="00097FA3" w:rsidTr="00C33310">
        <w:trPr>
          <w:trHeight w:val="122"/>
        </w:trPr>
        <w:tc>
          <w:tcPr>
            <w:tcW w:w="560" w:type="dxa"/>
            <w:tcBorders>
              <w:left w:val="single" w:sz="8" w:space="0" w:color="auto"/>
              <w:right w:val="single" w:sz="8" w:space="0" w:color="auto"/>
            </w:tcBorders>
            <w:vAlign w:val="bottom"/>
          </w:tcPr>
          <w:p w:rsidR="00097FA3" w:rsidRDefault="00097FA3">
            <w:pPr>
              <w:rPr>
                <w:sz w:val="10"/>
                <w:szCs w:val="10"/>
              </w:rPr>
            </w:pPr>
          </w:p>
        </w:tc>
        <w:tc>
          <w:tcPr>
            <w:tcW w:w="2840" w:type="dxa"/>
            <w:vMerge/>
            <w:tcBorders>
              <w:right w:val="single" w:sz="8" w:space="0" w:color="auto"/>
            </w:tcBorders>
            <w:vAlign w:val="bottom"/>
          </w:tcPr>
          <w:p w:rsidR="00097FA3" w:rsidRDefault="00097FA3">
            <w:pPr>
              <w:rPr>
                <w:sz w:val="10"/>
                <w:szCs w:val="10"/>
              </w:rPr>
            </w:pPr>
          </w:p>
        </w:tc>
        <w:tc>
          <w:tcPr>
            <w:tcW w:w="800" w:type="dxa"/>
            <w:vAlign w:val="bottom"/>
          </w:tcPr>
          <w:p w:rsidR="00097FA3" w:rsidRDefault="00097FA3">
            <w:pPr>
              <w:rPr>
                <w:sz w:val="10"/>
                <w:szCs w:val="10"/>
              </w:rPr>
            </w:pPr>
          </w:p>
        </w:tc>
        <w:tc>
          <w:tcPr>
            <w:tcW w:w="5500" w:type="dxa"/>
            <w:tcBorders>
              <w:right w:val="single" w:sz="8" w:space="0" w:color="auto"/>
            </w:tcBorders>
            <w:vAlign w:val="bottom"/>
          </w:tcPr>
          <w:p w:rsidR="00097FA3" w:rsidRDefault="00097FA3">
            <w:pPr>
              <w:rPr>
                <w:sz w:val="10"/>
                <w:szCs w:val="10"/>
              </w:rPr>
            </w:pPr>
          </w:p>
        </w:tc>
        <w:tc>
          <w:tcPr>
            <w:tcW w:w="30" w:type="dxa"/>
            <w:vAlign w:val="bottom"/>
          </w:tcPr>
          <w:p w:rsidR="00097FA3" w:rsidRDefault="00097FA3">
            <w:pPr>
              <w:rPr>
                <w:sz w:val="1"/>
                <w:szCs w:val="1"/>
              </w:rPr>
            </w:pPr>
          </w:p>
        </w:tc>
      </w:tr>
      <w:tr w:rsidR="00097FA3" w:rsidTr="00C33310">
        <w:trPr>
          <w:trHeight w:val="55"/>
        </w:trPr>
        <w:tc>
          <w:tcPr>
            <w:tcW w:w="560" w:type="dxa"/>
            <w:tcBorders>
              <w:left w:val="single" w:sz="8" w:space="0" w:color="auto"/>
              <w:bottom w:val="single" w:sz="8" w:space="0" w:color="auto"/>
              <w:right w:val="single" w:sz="8" w:space="0" w:color="auto"/>
            </w:tcBorders>
            <w:vAlign w:val="bottom"/>
          </w:tcPr>
          <w:p w:rsidR="00097FA3" w:rsidRDefault="00097FA3">
            <w:pPr>
              <w:rPr>
                <w:sz w:val="4"/>
                <w:szCs w:val="4"/>
              </w:rPr>
            </w:pPr>
          </w:p>
        </w:tc>
        <w:tc>
          <w:tcPr>
            <w:tcW w:w="2840" w:type="dxa"/>
            <w:tcBorders>
              <w:bottom w:val="single" w:sz="8" w:space="0" w:color="auto"/>
              <w:right w:val="single" w:sz="8" w:space="0" w:color="auto"/>
            </w:tcBorders>
            <w:vAlign w:val="bottom"/>
          </w:tcPr>
          <w:p w:rsidR="00097FA3" w:rsidRDefault="00097FA3">
            <w:pPr>
              <w:rPr>
                <w:sz w:val="4"/>
                <w:szCs w:val="4"/>
              </w:rPr>
            </w:pPr>
          </w:p>
        </w:tc>
        <w:tc>
          <w:tcPr>
            <w:tcW w:w="800" w:type="dxa"/>
            <w:tcBorders>
              <w:bottom w:val="single" w:sz="8" w:space="0" w:color="auto"/>
            </w:tcBorders>
            <w:vAlign w:val="bottom"/>
          </w:tcPr>
          <w:p w:rsidR="00097FA3" w:rsidRDefault="00097FA3">
            <w:pPr>
              <w:rPr>
                <w:sz w:val="4"/>
                <w:szCs w:val="4"/>
              </w:rPr>
            </w:pPr>
          </w:p>
        </w:tc>
        <w:tc>
          <w:tcPr>
            <w:tcW w:w="5500" w:type="dxa"/>
            <w:tcBorders>
              <w:bottom w:val="single" w:sz="8" w:space="0" w:color="auto"/>
              <w:right w:val="single" w:sz="8" w:space="0" w:color="auto"/>
            </w:tcBorders>
            <w:vAlign w:val="bottom"/>
          </w:tcPr>
          <w:p w:rsidR="00097FA3" w:rsidRDefault="00097FA3">
            <w:pPr>
              <w:rPr>
                <w:sz w:val="4"/>
                <w:szCs w:val="4"/>
              </w:rPr>
            </w:pPr>
          </w:p>
        </w:tc>
        <w:tc>
          <w:tcPr>
            <w:tcW w:w="30" w:type="dxa"/>
            <w:vAlign w:val="bottom"/>
          </w:tcPr>
          <w:p w:rsidR="00097FA3" w:rsidRDefault="00097FA3">
            <w:pPr>
              <w:rPr>
                <w:sz w:val="1"/>
                <w:szCs w:val="1"/>
              </w:rPr>
            </w:pPr>
          </w:p>
        </w:tc>
      </w:tr>
      <w:tr w:rsidR="00097FA3" w:rsidTr="00C33310">
        <w:trPr>
          <w:trHeight w:val="607"/>
        </w:trPr>
        <w:tc>
          <w:tcPr>
            <w:tcW w:w="5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5.2.</w:t>
            </w:r>
          </w:p>
        </w:tc>
        <w:tc>
          <w:tcPr>
            <w:tcW w:w="2840" w:type="dxa"/>
            <w:tcBorders>
              <w:right w:val="single" w:sz="8" w:space="0" w:color="auto"/>
            </w:tcBorders>
            <w:vAlign w:val="bottom"/>
          </w:tcPr>
          <w:p w:rsidR="00097FA3" w:rsidRDefault="00EC422B">
            <w:pPr>
              <w:ind w:left="100"/>
              <w:rPr>
                <w:sz w:val="20"/>
                <w:szCs w:val="20"/>
              </w:rPr>
            </w:pPr>
            <w:r>
              <w:rPr>
                <w:rFonts w:eastAsia="Times New Roman"/>
              </w:rPr>
              <w:t>The way to carry out the</w:t>
            </w:r>
          </w:p>
        </w:tc>
        <w:tc>
          <w:tcPr>
            <w:tcW w:w="800" w:type="dxa"/>
            <w:vMerge w:val="restart"/>
            <w:vAlign w:val="bottom"/>
          </w:tcPr>
          <w:p w:rsidR="00097FA3" w:rsidRDefault="00097FA3" w:rsidP="00C33310">
            <w:pPr>
              <w:rPr>
                <w:sz w:val="20"/>
                <w:szCs w:val="20"/>
              </w:rPr>
            </w:pPr>
          </w:p>
        </w:tc>
        <w:tc>
          <w:tcPr>
            <w:tcW w:w="5500" w:type="dxa"/>
            <w:tcBorders>
              <w:right w:val="single" w:sz="8" w:space="0" w:color="auto"/>
            </w:tcBorders>
            <w:vAlign w:val="bottom"/>
          </w:tcPr>
          <w:p w:rsidR="00097FA3" w:rsidRDefault="00C33310" w:rsidP="00C33310">
            <w:pPr>
              <w:rPr>
                <w:sz w:val="24"/>
                <w:szCs w:val="24"/>
              </w:rPr>
            </w:pPr>
            <w:r w:rsidRPr="00C33310">
              <w:rPr>
                <w:sz w:val="24"/>
                <w:szCs w:val="24"/>
              </w:rPr>
              <w:t xml:space="preserve">  </w:t>
            </w:r>
            <w:r>
              <w:rPr>
                <w:sz w:val="24"/>
                <w:szCs w:val="24"/>
              </w:rPr>
              <w:t>T</w:t>
            </w:r>
            <w:r w:rsidRPr="00C33310">
              <w:rPr>
                <w:sz w:val="24"/>
                <w:szCs w:val="24"/>
              </w:rPr>
              <w:t>he assessment will be made in accordance with the lowest price on the full list and the meeting of the conditions requested by the contracting authority.</w:t>
            </w:r>
          </w:p>
        </w:tc>
        <w:tc>
          <w:tcPr>
            <w:tcW w:w="30" w:type="dxa"/>
            <w:vAlign w:val="bottom"/>
          </w:tcPr>
          <w:p w:rsidR="00097FA3" w:rsidRDefault="00097FA3">
            <w:pPr>
              <w:rPr>
                <w:sz w:val="1"/>
                <w:szCs w:val="1"/>
              </w:rPr>
            </w:pPr>
          </w:p>
        </w:tc>
      </w:tr>
      <w:tr w:rsidR="00097FA3" w:rsidTr="00C33310">
        <w:trPr>
          <w:trHeight w:val="139"/>
        </w:trPr>
        <w:tc>
          <w:tcPr>
            <w:tcW w:w="560" w:type="dxa"/>
            <w:vMerge/>
            <w:tcBorders>
              <w:left w:val="single" w:sz="8" w:space="0" w:color="auto"/>
              <w:right w:val="single" w:sz="8" w:space="0" w:color="auto"/>
            </w:tcBorders>
            <w:vAlign w:val="bottom"/>
          </w:tcPr>
          <w:p w:rsidR="00097FA3" w:rsidRDefault="00097FA3">
            <w:pPr>
              <w:rPr>
                <w:sz w:val="12"/>
                <w:szCs w:val="12"/>
              </w:rPr>
            </w:pP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evaluation:</w:t>
            </w:r>
          </w:p>
        </w:tc>
        <w:tc>
          <w:tcPr>
            <w:tcW w:w="800" w:type="dxa"/>
            <w:vMerge/>
            <w:vAlign w:val="bottom"/>
          </w:tcPr>
          <w:p w:rsidR="00097FA3" w:rsidRDefault="00097FA3">
            <w:pPr>
              <w:rPr>
                <w:sz w:val="12"/>
                <w:szCs w:val="12"/>
              </w:rPr>
            </w:pPr>
          </w:p>
        </w:tc>
        <w:tc>
          <w:tcPr>
            <w:tcW w:w="5500" w:type="dxa"/>
            <w:tcBorders>
              <w:right w:val="single" w:sz="8" w:space="0" w:color="auto"/>
            </w:tcBorders>
            <w:vAlign w:val="bottom"/>
          </w:tcPr>
          <w:p w:rsidR="00097FA3" w:rsidRDefault="00097FA3">
            <w:pPr>
              <w:rPr>
                <w:sz w:val="12"/>
                <w:szCs w:val="12"/>
              </w:rPr>
            </w:pPr>
          </w:p>
        </w:tc>
        <w:tc>
          <w:tcPr>
            <w:tcW w:w="30" w:type="dxa"/>
            <w:vAlign w:val="bottom"/>
          </w:tcPr>
          <w:p w:rsidR="00097FA3" w:rsidRDefault="00097FA3">
            <w:pPr>
              <w:rPr>
                <w:sz w:val="1"/>
                <w:szCs w:val="1"/>
              </w:rPr>
            </w:pPr>
          </w:p>
        </w:tc>
      </w:tr>
      <w:tr w:rsidR="00097FA3" w:rsidTr="00C33310">
        <w:trPr>
          <w:trHeight w:val="114"/>
        </w:trPr>
        <w:tc>
          <w:tcPr>
            <w:tcW w:w="560" w:type="dxa"/>
            <w:tcBorders>
              <w:left w:val="single" w:sz="8" w:space="0" w:color="auto"/>
              <w:right w:val="single" w:sz="8" w:space="0" w:color="auto"/>
            </w:tcBorders>
            <w:vAlign w:val="bottom"/>
          </w:tcPr>
          <w:p w:rsidR="00097FA3" w:rsidRDefault="00097FA3">
            <w:pPr>
              <w:rPr>
                <w:sz w:val="9"/>
                <w:szCs w:val="9"/>
              </w:rPr>
            </w:pPr>
          </w:p>
        </w:tc>
        <w:tc>
          <w:tcPr>
            <w:tcW w:w="2840" w:type="dxa"/>
            <w:vMerge/>
            <w:tcBorders>
              <w:right w:val="single" w:sz="8" w:space="0" w:color="auto"/>
            </w:tcBorders>
            <w:vAlign w:val="bottom"/>
          </w:tcPr>
          <w:p w:rsidR="00097FA3" w:rsidRDefault="00097FA3">
            <w:pPr>
              <w:rPr>
                <w:sz w:val="9"/>
                <w:szCs w:val="9"/>
              </w:rPr>
            </w:pPr>
          </w:p>
        </w:tc>
        <w:tc>
          <w:tcPr>
            <w:tcW w:w="800" w:type="dxa"/>
            <w:vAlign w:val="bottom"/>
          </w:tcPr>
          <w:p w:rsidR="00097FA3" w:rsidRDefault="00097FA3">
            <w:pPr>
              <w:rPr>
                <w:sz w:val="9"/>
                <w:szCs w:val="9"/>
              </w:rPr>
            </w:pPr>
          </w:p>
        </w:tc>
        <w:tc>
          <w:tcPr>
            <w:tcW w:w="5500" w:type="dxa"/>
            <w:tcBorders>
              <w:right w:val="single" w:sz="8" w:space="0" w:color="auto"/>
            </w:tcBorders>
            <w:vAlign w:val="bottom"/>
          </w:tcPr>
          <w:p w:rsidR="00097FA3" w:rsidRDefault="00097FA3">
            <w:pPr>
              <w:rPr>
                <w:sz w:val="9"/>
                <w:szCs w:val="9"/>
              </w:rPr>
            </w:pPr>
          </w:p>
        </w:tc>
        <w:tc>
          <w:tcPr>
            <w:tcW w:w="30" w:type="dxa"/>
            <w:vAlign w:val="bottom"/>
          </w:tcPr>
          <w:p w:rsidR="00097FA3" w:rsidRDefault="00097FA3">
            <w:pPr>
              <w:rPr>
                <w:sz w:val="1"/>
                <w:szCs w:val="1"/>
              </w:rPr>
            </w:pPr>
          </w:p>
        </w:tc>
      </w:tr>
      <w:tr w:rsidR="00097FA3" w:rsidTr="00C33310">
        <w:trPr>
          <w:trHeight w:val="381"/>
        </w:trPr>
        <w:tc>
          <w:tcPr>
            <w:tcW w:w="560" w:type="dxa"/>
            <w:tcBorders>
              <w:left w:val="single" w:sz="8" w:space="0" w:color="auto"/>
              <w:bottom w:val="single" w:sz="8" w:space="0" w:color="auto"/>
              <w:right w:val="single" w:sz="8" w:space="0" w:color="auto"/>
            </w:tcBorders>
            <w:vAlign w:val="bottom"/>
          </w:tcPr>
          <w:p w:rsidR="00097FA3" w:rsidRDefault="00097FA3">
            <w:pPr>
              <w:rPr>
                <w:sz w:val="24"/>
                <w:szCs w:val="24"/>
              </w:rPr>
            </w:pPr>
          </w:p>
        </w:tc>
        <w:tc>
          <w:tcPr>
            <w:tcW w:w="2840" w:type="dxa"/>
            <w:tcBorders>
              <w:bottom w:val="single" w:sz="8" w:space="0" w:color="auto"/>
              <w:right w:val="single" w:sz="8" w:space="0" w:color="auto"/>
            </w:tcBorders>
            <w:vAlign w:val="bottom"/>
          </w:tcPr>
          <w:p w:rsidR="00097FA3" w:rsidRDefault="00097FA3">
            <w:pPr>
              <w:rPr>
                <w:sz w:val="24"/>
                <w:szCs w:val="24"/>
              </w:rPr>
            </w:pPr>
          </w:p>
        </w:tc>
        <w:tc>
          <w:tcPr>
            <w:tcW w:w="800" w:type="dxa"/>
            <w:tcBorders>
              <w:bottom w:val="single" w:sz="8" w:space="0" w:color="auto"/>
            </w:tcBorders>
            <w:vAlign w:val="bottom"/>
          </w:tcPr>
          <w:p w:rsidR="00097FA3" w:rsidRDefault="00097FA3">
            <w:pPr>
              <w:rPr>
                <w:sz w:val="24"/>
                <w:szCs w:val="24"/>
              </w:rPr>
            </w:pPr>
          </w:p>
        </w:tc>
        <w:tc>
          <w:tcPr>
            <w:tcW w:w="5500" w:type="dxa"/>
            <w:tcBorders>
              <w:bottom w:val="single" w:sz="8" w:space="0" w:color="auto"/>
              <w:right w:val="single" w:sz="8" w:space="0" w:color="auto"/>
            </w:tcBorders>
            <w:vAlign w:val="bottom"/>
          </w:tcPr>
          <w:p w:rsidR="00097FA3" w:rsidRDefault="00097FA3">
            <w:pPr>
              <w:rPr>
                <w:sz w:val="24"/>
                <w:szCs w:val="24"/>
              </w:rPr>
            </w:pPr>
          </w:p>
        </w:tc>
        <w:tc>
          <w:tcPr>
            <w:tcW w:w="30" w:type="dxa"/>
            <w:vAlign w:val="bottom"/>
          </w:tcPr>
          <w:p w:rsidR="00097FA3" w:rsidRDefault="00097FA3">
            <w:pPr>
              <w:rPr>
                <w:sz w:val="1"/>
                <w:szCs w:val="1"/>
              </w:rPr>
            </w:pPr>
          </w:p>
        </w:tc>
      </w:tr>
      <w:tr w:rsidR="00097FA3" w:rsidTr="00C33310">
        <w:trPr>
          <w:trHeight w:val="276"/>
        </w:trPr>
        <w:tc>
          <w:tcPr>
            <w:tcW w:w="560" w:type="dxa"/>
            <w:tcBorders>
              <w:left w:val="single" w:sz="8" w:space="0" w:color="auto"/>
              <w:right w:val="single" w:sz="8" w:space="0" w:color="auto"/>
            </w:tcBorders>
            <w:vAlign w:val="bottom"/>
          </w:tcPr>
          <w:p w:rsidR="00097FA3" w:rsidRDefault="00097FA3">
            <w:pPr>
              <w:rPr>
                <w:sz w:val="24"/>
                <w:szCs w:val="24"/>
              </w:rPr>
            </w:pPr>
          </w:p>
        </w:tc>
        <w:tc>
          <w:tcPr>
            <w:tcW w:w="2840" w:type="dxa"/>
            <w:tcBorders>
              <w:right w:val="single" w:sz="8" w:space="0" w:color="auto"/>
            </w:tcBorders>
            <w:vAlign w:val="bottom"/>
          </w:tcPr>
          <w:p w:rsidR="00097FA3" w:rsidRDefault="00097FA3">
            <w:pPr>
              <w:rPr>
                <w:sz w:val="24"/>
                <w:szCs w:val="24"/>
              </w:rPr>
            </w:pPr>
          </w:p>
        </w:tc>
        <w:tc>
          <w:tcPr>
            <w:tcW w:w="800" w:type="dxa"/>
            <w:vAlign w:val="bottom"/>
          </w:tcPr>
          <w:p w:rsidR="00097FA3" w:rsidRDefault="00097FA3">
            <w:pPr>
              <w:rPr>
                <w:sz w:val="24"/>
                <w:szCs w:val="24"/>
              </w:rPr>
            </w:pPr>
          </w:p>
        </w:tc>
        <w:tc>
          <w:tcPr>
            <w:tcW w:w="5500" w:type="dxa"/>
            <w:tcBorders>
              <w:right w:val="single" w:sz="8" w:space="0" w:color="auto"/>
            </w:tcBorders>
            <w:vAlign w:val="bottom"/>
          </w:tcPr>
          <w:p w:rsidR="00097FA3" w:rsidRDefault="00097FA3">
            <w:pPr>
              <w:rPr>
                <w:sz w:val="20"/>
                <w:szCs w:val="20"/>
              </w:rPr>
            </w:pPr>
          </w:p>
        </w:tc>
        <w:tc>
          <w:tcPr>
            <w:tcW w:w="30" w:type="dxa"/>
            <w:vAlign w:val="bottom"/>
          </w:tcPr>
          <w:p w:rsidR="00097FA3" w:rsidRDefault="00097FA3">
            <w:pPr>
              <w:rPr>
                <w:sz w:val="1"/>
                <w:szCs w:val="1"/>
              </w:rPr>
            </w:pPr>
          </w:p>
        </w:tc>
      </w:tr>
      <w:tr w:rsidR="00097FA3" w:rsidTr="00C33310">
        <w:trPr>
          <w:trHeight w:val="276"/>
        </w:trPr>
        <w:tc>
          <w:tcPr>
            <w:tcW w:w="560" w:type="dxa"/>
            <w:tcBorders>
              <w:left w:val="single" w:sz="8" w:space="0" w:color="auto"/>
              <w:right w:val="single" w:sz="8" w:space="0" w:color="auto"/>
            </w:tcBorders>
            <w:vAlign w:val="bottom"/>
          </w:tcPr>
          <w:p w:rsidR="00097FA3" w:rsidRDefault="00EC422B">
            <w:pPr>
              <w:spacing w:line="271" w:lineRule="exact"/>
              <w:jc w:val="right"/>
              <w:rPr>
                <w:sz w:val="20"/>
                <w:szCs w:val="20"/>
              </w:rPr>
            </w:pPr>
            <w:r>
              <w:rPr>
                <w:rFonts w:eastAsia="Times New Roman"/>
                <w:sz w:val="24"/>
                <w:szCs w:val="24"/>
              </w:rPr>
              <w:t>5.3.</w:t>
            </w:r>
          </w:p>
        </w:tc>
        <w:tc>
          <w:tcPr>
            <w:tcW w:w="2840" w:type="dxa"/>
            <w:tcBorders>
              <w:right w:val="single" w:sz="8" w:space="0" w:color="auto"/>
            </w:tcBorders>
            <w:vAlign w:val="bottom"/>
          </w:tcPr>
          <w:p w:rsidR="00097FA3" w:rsidRDefault="00EC422B">
            <w:pPr>
              <w:ind w:left="100"/>
              <w:rPr>
                <w:sz w:val="20"/>
                <w:szCs w:val="20"/>
              </w:rPr>
            </w:pPr>
            <w:r>
              <w:rPr>
                <w:rFonts w:eastAsia="Times New Roman"/>
              </w:rPr>
              <w:t>The evaluation factors will</w:t>
            </w:r>
          </w:p>
        </w:tc>
        <w:tc>
          <w:tcPr>
            <w:tcW w:w="800" w:type="dxa"/>
            <w:vAlign w:val="bottom"/>
          </w:tcPr>
          <w:p w:rsidR="00097FA3" w:rsidRDefault="00097FA3">
            <w:pPr>
              <w:ind w:left="440"/>
              <w:rPr>
                <w:sz w:val="20"/>
                <w:szCs w:val="20"/>
              </w:rPr>
            </w:pPr>
          </w:p>
        </w:tc>
        <w:tc>
          <w:tcPr>
            <w:tcW w:w="5500" w:type="dxa"/>
            <w:tcBorders>
              <w:right w:val="single" w:sz="8" w:space="0" w:color="auto"/>
            </w:tcBorders>
            <w:vAlign w:val="bottom"/>
          </w:tcPr>
          <w:p w:rsidR="00097FA3" w:rsidRDefault="00097FA3">
            <w:pPr>
              <w:rPr>
                <w:sz w:val="20"/>
                <w:szCs w:val="20"/>
              </w:rPr>
            </w:pPr>
          </w:p>
        </w:tc>
        <w:tc>
          <w:tcPr>
            <w:tcW w:w="30" w:type="dxa"/>
            <w:vAlign w:val="bottom"/>
          </w:tcPr>
          <w:p w:rsidR="00097FA3" w:rsidRDefault="00097FA3">
            <w:pPr>
              <w:rPr>
                <w:sz w:val="1"/>
                <w:szCs w:val="1"/>
              </w:rPr>
            </w:pPr>
          </w:p>
        </w:tc>
      </w:tr>
      <w:tr w:rsidR="00097FA3" w:rsidTr="00C33310">
        <w:trPr>
          <w:trHeight w:val="248"/>
        </w:trPr>
        <w:tc>
          <w:tcPr>
            <w:tcW w:w="560" w:type="dxa"/>
            <w:tcBorders>
              <w:left w:val="single" w:sz="8" w:space="0" w:color="auto"/>
              <w:right w:val="single" w:sz="8" w:space="0" w:color="auto"/>
            </w:tcBorders>
            <w:vAlign w:val="bottom"/>
          </w:tcPr>
          <w:p w:rsidR="00097FA3" w:rsidRDefault="00097FA3">
            <w:pPr>
              <w:rPr>
                <w:sz w:val="21"/>
                <w:szCs w:val="21"/>
              </w:rPr>
            </w:pPr>
          </w:p>
        </w:tc>
        <w:tc>
          <w:tcPr>
            <w:tcW w:w="2840" w:type="dxa"/>
            <w:tcBorders>
              <w:right w:val="single" w:sz="8" w:space="0" w:color="auto"/>
            </w:tcBorders>
            <w:vAlign w:val="bottom"/>
          </w:tcPr>
          <w:p w:rsidR="00097FA3" w:rsidRDefault="00EC422B">
            <w:pPr>
              <w:spacing w:line="248" w:lineRule="exact"/>
              <w:ind w:left="100"/>
              <w:rPr>
                <w:sz w:val="20"/>
                <w:szCs w:val="20"/>
              </w:rPr>
            </w:pPr>
            <w:r>
              <w:rPr>
                <w:rFonts w:eastAsia="Times New Roman"/>
              </w:rPr>
              <w:t>be the following:</w:t>
            </w:r>
          </w:p>
        </w:tc>
        <w:tc>
          <w:tcPr>
            <w:tcW w:w="800" w:type="dxa"/>
            <w:vAlign w:val="bottom"/>
          </w:tcPr>
          <w:p w:rsidR="00097FA3" w:rsidRDefault="00097FA3">
            <w:pPr>
              <w:rPr>
                <w:sz w:val="21"/>
                <w:szCs w:val="21"/>
              </w:rPr>
            </w:pPr>
          </w:p>
        </w:tc>
        <w:tc>
          <w:tcPr>
            <w:tcW w:w="5500" w:type="dxa"/>
            <w:tcBorders>
              <w:right w:val="single" w:sz="8" w:space="0" w:color="auto"/>
            </w:tcBorders>
            <w:vAlign w:val="bottom"/>
          </w:tcPr>
          <w:p w:rsidR="00097FA3" w:rsidRDefault="00097FA3">
            <w:pPr>
              <w:rPr>
                <w:sz w:val="21"/>
                <w:szCs w:val="21"/>
              </w:rPr>
            </w:pPr>
          </w:p>
        </w:tc>
        <w:tc>
          <w:tcPr>
            <w:tcW w:w="30" w:type="dxa"/>
            <w:vAlign w:val="bottom"/>
          </w:tcPr>
          <w:p w:rsidR="00097FA3" w:rsidRDefault="00097FA3">
            <w:pPr>
              <w:rPr>
                <w:sz w:val="1"/>
                <w:szCs w:val="1"/>
              </w:rPr>
            </w:pPr>
          </w:p>
        </w:tc>
      </w:tr>
      <w:tr w:rsidR="00097FA3" w:rsidTr="00C33310">
        <w:trPr>
          <w:trHeight w:val="580"/>
        </w:trPr>
        <w:tc>
          <w:tcPr>
            <w:tcW w:w="560" w:type="dxa"/>
            <w:tcBorders>
              <w:left w:val="single" w:sz="8" w:space="0" w:color="auto"/>
              <w:right w:val="single" w:sz="8" w:space="0" w:color="auto"/>
            </w:tcBorders>
            <w:vAlign w:val="bottom"/>
          </w:tcPr>
          <w:p w:rsidR="00097FA3" w:rsidRDefault="00097FA3">
            <w:pPr>
              <w:rPr>
                <w:sz w:val="24"/>
                <w:szCs w:val="24"/>
              </w:rPr>
            </w:pPr>
          </w:p>
        </w:tc>
        <w:tc>
          <w:tcPr>
            <w:tcW w:w="2840" w:type="dxa"/>
            <w:tcBorders>
              <w:right w:val="single" w:sz="8" w:space="0" w:color="auto"/>
            </w:tcBorders>
            <w:vAlign w:val="bottom"/>
          </w:tcPr>
          <w:p w:rsidR="00097FA3" w:rsidRDefault="00097FA3">
            <w:pPr>
              <w:rPr>
                <w:sz w:val="24"/>
                <w:szCs w:val="24"/>
              </w:rPr>
            </w:pPr>
          </w:p>
        </w:tc>
        <w:tc>
          <w:tcPr>
            <w:tcW w:w="6300" w:type="dxa"/>
            <w:gridSpan w:val="2"/>
            <w:tcBorders>
              <w:right w:val="single" w:sz="8" w:space="0" w:color="auto"/>
            </w:tcBorders>
            <w:vAlign w:val="bottom"/>
          </w:tcPr>
          <w:p w:rsidR="00097FA3" w:rsidRPr="0051006D" w:rsidRDefault="0051006D" w:rsidP="0051006D">
            <w:pPr>
              <w:rPr>
                <w:b/>
                <w:sz w:val="20"/>
                <w:szCs w:val="20"/>
              </w:rPr>
            </w:pPr>
            <w:r>
              <w:rPr>
                <w:sz w:val="20"/>
                <w:szCs w:val="20"/>
              </w:rPr>
              <w:t xml:space="preserve"> </w:t>
            </w:r>
            <w:r>
              <w:rPr>
                <w:b/>
                <w:sz w:val="20"/>
                <w:szCs w:val="20"/>
              </w:rPr>
              <w:t>NO</w:t>
            </w:r>
          </w:p>
        </w:tc>
        <w:tc>
          <w:tcPr>
            <w:tcW w:w="30" w:type="dxa"/>
            <w:vAlign w:val="bottom"/>
          </w:tcPr>
          <w:p w:rsidR="00097FA3" w:rsidRDefault="00097FA3">
            <w:pPr>
              <w:rPr>
                <w:sz w:val="1"/>
                <w:szCs w:val="1"/>
              </w:rPr>
            </w:pPr>
          </w:p>
        </w:tc>
      </w:tr>
      <w:tr w:rsidR="00097FA3" w:rsidTr="00C33310">
        <w:trPr>
          <w:trHeight w:val="277"/>
        </w:trPr>
        <w:tc>
          <w:tcPr>
            <w:tcW w:w="560" w:type="dxa"/>
            <w:tcBorders>
              <w:left w:val="single" w:sz="8" w:space="0" w:color="auto"/>
              <w:bottom w:val="single" w:sz="8" w:space="0" w:color="auto"/>
              <w:right w:val="single" w:sz="8" w:space="0" w:color="auto"/>
            </w:tcBorders>
            <w:vAlign w:val="bottom"/>
          </w:tcPr>
          <w:p w:rsidR="00097FA3" w:rsidRDefault="00097FA3">
            <w:pPr>
              <w:rPr>
                <w:sz w:val="24"/>
                <w:szCs w:val="24"/>
              </w:rPr>
            </w:pPr>
          </w:p>
        </w:tc>
        <w:tc>
          <w:tcPr>
            <w:tcW w:w="2840" w:type="dxa"/>
            <w:tcBorders>
              <w:bottom w:val="single" w:sz="8" w:space="0" w:color="auto"/>
              <w:right w:val="single" w:sz="8" w:space="0" w:color="auto"/>
            </w:tcBorders>
            <w:vAlign w:val="bottom"/>
          </w:tcPr>
          <w:p w:rsidR="00097FA3" w:rsidRDefault="00097FA3">
            <w:pPr>
              <w:rPr>
                <w:sz w:val="24"/>
                <w:szCs w:val="24"/>
              </w:rPr>
            </w:pPr>
          </w:p>
        </w:tc>
        <w:tc>
          <w:tcPr>
            <w:tcW w:w="6300" w:type="dxa"/>
            <w:gridSpan w:val="2"/>
            <w:tcBorders>
              <w:bottom w:val="single" w:sz="8" w:space="0" w:color="auto"/>
              <w:right w:val="single" w:sz="8" w:space="0" w:color="auto"/>
            </w:tcBorders>
            <w:vAlign w:val="bottom"/>
          </w:tcPr>
          <w:p w:rsidR="00097FA3" w:rsidRDefault="00097FA3">
            <w:pPr>
              <w:ind w:left="80"/>
              <w:rPr>
                <w:sz w:val="20"/>
                <w:szCs w:val="20"/>
              </w:rPr>
            </w:pPr>
          </w:p>
        </w:tc>
        <w:tc>
          <w:tcPr>
            <w:tcW w:w="30" w:type="dxa"/>
            <w:vAlign w:val="bottom"/>
          </w:tcPr>
          <w:p w:rsidR="00097FA3" w:rsidRDefault="00097FA3">
            <w:pPr>
              <w:rPr>
                <w:sz w:val="1"/>
                <w:szCs w:val="1"/>
              </w:rPr>
            </w:pPr>
          </w:p>
        </w:tc>
      </w:tr>
    </w:tbl>
    <w:p w:rsidR="00097FA3" w:rsidRDefault="00097FA3">
      <w:pPr>
        <w:spacing w:line="200" w:lineRule="exact"/>
        <w:rPr>
          <w:sz w:val="20"/>
          <w:szCs w:val="20"/>
        </w:rPr>
      </w:pPr>
    </w:p>
    <w:p w:rsidR="00097FA3" w:rsidRDefault="00097FA3">
      <w:pPr>
        <w:spacing w:line="387" w:lineRule="exact"/>
        <w:rPr>
          <w:sz w:val="20"/>
          <w:szCs w:val="20"/>
        </w:rPr>
      </w:pPr>
    </w:p>
    <w:p w:rsidR="00097FA3" w:rsidRDefault="00EC422B">
      <w:pPr>
        <w:ind w:left="3480"/>
        <w:rPr>
          <w:sz w:val="20"/>
          <w:szCs w:val="20"/>
        </w:rPr>
      </w:pPr>
      <w:r>
        <w:rPr>
          <w:rFonts w:ascii="Calibri Light" w:eastAsia="Calibri Light" w:hAnsi="Calibri Light" w:cs="Calibri Light"/>
          <w:b/>
          <w:bCs/>
          <w:sz w:val="26"/>
          <w:szCs w:val="26"/>
        </w:rPr>
        <w:t>6. Adjudication of the contract</w:t>
      </w:r>
    </w:p>
    <w:tbl>
      <w:tblPr>
        <w:tblW w:w="9730" w:type="dxa"/>
        <w:tblInd w:w="90" w:type="dxa"/>
        <w:tblLayout w:type="fixed"/>
        <w:tblCellMar>
          <w:left w:w="0" w:type="dxa"/>
          <w:right w:w="0" w:type="dxa"/>
        </w:tblCellMar>
        <w:tblLook w:val="04A0" w:firstRow="1" w:lastRow="0" w:firstColumn="1" w:lastColumn="0" w:noHBand="0" w:noVBand="1"/>
      </w:tblPr>
      <w:tblGrid>
        <w:gridCol w:w="560"/>
        <w:gridCol w:w="2840"/>
        <w:gridCol w:w="6300"/>
        <w:gridCol w:w="30"/>
      </w:tblGrid>
      <w:tr w:rsidR="0051006D" w:rsidTr="0051006D">
        <w:trPr>
          <w:trHeight w:val="243"/>
        </w:trPr>
        <w:tc>
          <w:tcPr>
            <w:tcW w:w="560" w:type="dxa"/>
            <w:vMerge w:val="restart"/>
            <w:tcBorders>
              <w:top w:val="single" w:sz="8" w:space="0" w:color="auto"/>
              <w:left w:val="single" w:sz="8" w:space="0" w:color="auto"/>
              <w:right w:val="single" w:sz="8" w:space="0" w:color="auto"/>
            </w:tcBorders>
            <w:vAlign w:val="bottom"/>
          </w:tcPr>
          <w:p w:rsidR="0051006D" w:rsidRDefault="0051006D" w:rsidP="0051006D">
            <w:pPr>
              <w:jc w:val="right"/>
              <w:rPr>
                <w:sz w:val="20"/>
                <w:szCs w:val="20"/>
              </w:rPr>
            </w:pPr>
            <w:r>
              <w:rPr>
                <w:rFonts w:eastAsia="Times New Roman"/>
                <w:sz w:val="24"/>
                <w:szCs w:val="24"/>
              </w:rPr>
              <w:t>6.1.</w:t>
            </w:r>
          </w:p>
        </w:tc>
        <w:tc>
          <w:tcPr>
            <w:tcW w:w="2840" w:type="dxa"/>
            <w:tcBorders>
              <w:top w:val="single" w:sz="8" w:space="0" w:color="auto"/>
              <w:right w:val="single" w:sz="8" w:space="0" w:color="auto"/>
            </w:tcBorders>
            <w:vAlign w:val="bottom"/>
          </w:tcPr>
          <w:p w:rsidR="0051006D" w:rsidRDefault="0051006D" w:rsidP="0051006D">
            <w:pPr>
              <w:spacing w:line="243" w:lineRule="exact"/>
              <w:ind w:left="100"/>
              <w:rPr>
                <w:sz w:val="20"/>
                <w:szCs w:val="20"/>
              </w:rPr>
            </w:pPr>
            <w:r>
              <w:rPr>
                <w:rFonts w:eastAsia="Times New Roman"/>
              </w:rPr>
              <w:t>The evaluation criterion</w:t>
            </w:r>
          </w:p>
        </w:tc>
        <w:tc>
          <w:tcPr>
            <w:tcW w:w="6300" w:type="dxa"/>
            <w:vMerge w:val="restart"/>
            <w:tcBorders>
              <w:top w:val="single" w:sz="8" w:space="0" w:color="auto"/>
              <w:right w:val="single" w:sz="8" w:space="0" w:color="auto"/>
            </w:tcBorders>
          </w:tcPr>
          <w:p w:rsidR="0051006D" w:rsidRDefault="0051006D" w:rsidP="0051006D">
            <w:r w:rsidRPr="00803B8E">
              <w:t>The lowest price</w:t>
            </w:r>
          </w:p>
        </w:tc>
        <w:tc>
          <w:tcPr>
            <w:tcW w:w="30" w:type="dxa"/>
            <w:vAlign w:val="bottom"/>
          </w:tcPr>
          <w:p w:rsidR="0051006D" w:rsidRDefault="0051006D" w:rsidP="0051006D">
            <w:pPr>
              <w:rPr>
                <w:sz w:val="1"/>
                <w:szCs w:val="1"/>
              </w:rPr>
            </w:pPr>
          </w:p>
        </w:tc>
      </w:tr>
      <w:tr w:rsidR="0051006D" w:rsidTr="0051006D">
        <w:trPr>
          <w:trHeight w:val="130"/>
        </w:trPr>
        <w:tc>
          <w:tcPr>
            <w:tcW w:w="560" w:type="dxa"/>
            <w:vMerge/>
            <w:tcBorders>
              <w:left w:val="single" w:sz="8" w:space="0" w:color="auto"/>
              <w:right w:val="single" w:sz="8" w:space="0" w:color="auto"/>
            </w:tcBorders>
            <w:vAlign w:val="bottom"/>
          </w:tcPr>
          <w:p w:rsidR="0051006D" w:rsidRDefault="0051006D" w:rsidP="0051006D">
            <w:pPr>
              <w:rPr>
                <w:sz w:val="11"/>
                <w:szCs w:val="11"/>
              </w:rPr>
            </w:pPr>
          </w:p>
        </w:tc>
        <w:tc>
          <w:tcPr>
            <w:tcW w:w="2840" w:type="dxa"/>
            <w:vMerge w:val="restart"/>
            <w:tcBorders>
              <w:right w:val="single" w:sz="8" w:space="0" w:color="auto"/>
            </w:tcBorders>
            <w:vAlign w:val="bottom"/>
          </w:tcPr>
          <w:p w:rsidR="0051006D" w:rsidRDefault="0051006D" w:rsidP="0051006D">
            <w:pPr>
              <w:ind w:left="100"/>
              <w:rPr>
                <w:sz w:val="20"/>
                <w:szCs w:val="20"/>
              </w:rPr>
            </w:pPr>
            <w:r>
              <w:rPr>
                <w:rFonts w:eastAsia="Times New Roman"/>
              </w:rPr>
              <w:t>applied for the award of the</w:t>
            </w:r>
          </w:p>
        </w:tc>
        <w:tc>
          <w:tcPr>
            <w:tcW w:w="6300" w:type="dxa"/>
            <w:vMerge/>
            <w:tcBorders>
              <w:right w:val="single" w:sz="8" w:space="0" w:color="auto"/>
            </w:tcBorders>
          </w:tcPr>
          <w:p w:rsidR="0051006D" w:rsidRDefault="0051006D" w:rsidP="0051006D">
            <w:pPr>
              <w:rPr>
                <w:sz w:val="11"/>
                <w:szCs w:val="11"/>
              </w:rPr>
            </w:pPr>
          </w:p>
        </w:tc>
        <w:tc>
          <w:tcPr>
            <w:tcW w:w="30" w:type="dxa"/>
            <w:vAlign w:val="bottom"/>
          </w:tcPr>
          <w:p w:rsidR="0051006D" w:rsidRDefault="0051006D" w:rsidP="0051006D">
            <w:pPr>
              <w:rPr>
                <w:sz w:val="1"/>
                <w:szCs w:val="1"/>
              </w:rPr>
            </w:pPr>
          </w:p>
        </w:tc>
      </w:tr>
      <w:tr w:rsidR="0051006D" w:rsidTr="0051006D">
        <w:trPr>
          <w:trHeight w:val="133"/>
        </w:trPr>
        <w:tc>
          <w:tcPr>
            <w:tcW w:w="560" w:type="dxa"/>
            <w:vMerge/>
            <w:tcBorders>
              <w:left w:val="single" w:sz="8" w:space="0" w:color="auto"/>
              <w:right w:val="single" w:sz="8" w:space="0" w:color="auto"/>
            </w:tcBorders>
            <w:vAlign w:val="bottom"/>
          </w:tcPr>
          <w:p w:rsidR="0051006D" w:rsidRDefault="0051006D" w:rsidP="0051006D">
            <w:pPr>
              <w:rPr>
                <w:sz w:val="11"/>
                <w:szCs w:val="11"/>
              </w:rPr>
            </w:pPr>
          </w:p>
        </w:tc>
        <w:tc>
          <w:tcPr>
            <w:tcW w:w="2840" w:type="dxa"/>
            <w:vMerge/>
            <w:tcBorders>
              <w:right w:val="single" w:sz="8" w:space="0" w:color="auto"/>
            </w:tcBorders>
            <w:vAlign w:val="bottom"/>
          </w:tcPr>
          <w:p w:rsidR="0051006D" w:rsidRDefault="0051006D" w:rsidP="0051006D">
            <w:pPr>
              <w:rPr>
                <w:sz w:val="11"/>
                <w:szCs w:val="11"/>
              </w:rPr>
            </w:pPr>
          </w:p>
        </w:tc>
        <w:tc>
          <w:tcPr>
            <w:tcW w:w="6300" w:type="dxa"/>
            <w:vMerge w:val="restart"/>
            <w:tcBorders>
              <w:right w:val="single" w:sz="8" w:space="0" w:color="auto"/>
            </w:tcBorders>
          </w:tcPr>
          <w:p w:rsidR="0051006D" w:rsidRDefault="0051006D" w:rsidP="0051006D"/>
        </w:tc>
        <w:tc>
          <w:tcPr>
            <w:tcW w:w="30" w:type="dxa"/>
            <w:vAlign w:val="bottom"/>
          </w:tcPr>
          <w:p w:rsidR="0051006D" w:rsidRDefault="0051006D" w:rsidP="0051006D">
            <w:pPr>
              <w:rPr>
                <w:sz w:val="1"/>
                <w:szCs w:val="1"/>
              </w:rPr>
            </w:pPr>
          </w:p>
        </w:tc>
      </w:tr>
      <w:tr w:rsidR="00097FA3" w:rsidTr="0051006D">
        <w:trPr>
          <w:trHeight w:val="121"/>
        </w:trPr>
        <w:tc>
          <w:tcPr>
            <w:tcW w:w="560" w:type="dxa"/>
            <w:tcBorders>
              <w:left w:val="single" w:sz="8" w:space="0" w:color="auto"/>
              <w:right w:val="single" w:sz="8" w:space="0" w:color="auto"/>
            </w:tcBorders>
            <w:vAlign w:val="bottom"/>
          </w:tcPr>
          <w:p w:rsidR="00097FA3" w:rsidRDefault="00097FA3">
            <w:pPr>
              <w:rPr>
                <w:sz w:val="10"/>
                <w:szCs w:val="10"/>
              </w:rPr>
            </w:pPr>
          </w:p>
        </w:tc>
        <w:tc>
          <w:tcPr>
            <w:tcW w:w="2840" w:type="dxa"/>
            <w:vMerge w:val="restart"/>
            <w:tcBorders>
              <w:right w:val="single" w:sz="8" w:space="0" w:color="auto"/>
            </w:tcBorders>
            <w:vAlign w:val="bottom"/>
          </w:tcPr>
          <w:p w:rsidR="00097FA3" w:rsidRDefault="00EC422B">
            <w:pPr>
              <w:spacing w:line="242" w:lineRule="exact"/>
              <w:ind w:left="100"/>
              <w:rPr>
                <w:sz w:val="20"/>
                <w:szCs w:val="20"/>
              </w:rPr>
            </w:pPr>
            <w:r>
              <w:rPr>
                <w:rFonts w:eastAsia="Times New Roman"/>
              </w:rPr>
              <w:t>contract will be:</w:t>
            </w:r>
          </w:p>
        </w:tc>
        <w:tc>
          <w:tcPr>
            <w:tcW w:w="6300" w:type="dxa"/>
            <w:vMerge/>
            <w:tcBorders>
              <w:right w:val="single" w:sz="8" w:space="0" w:color="auto"/>
            </w:tcBorders>
            <w:vAlign w:val="bottom"/>
          </w:tcPr>
          <w:p w:rsidR="00097FA3" w:rsidRDefault="00097FA3">
            <w:pPr>
              <w:rPr>
                <w:sz w:val="10"/>
                <w:szCs w:val="10"/>
              </w:rPr>
            </w:pPr>
          </w:p>
        </w:tc>
        <w:tc>
          <w:tcPr>
            <w:tcW w:w="30" w:type="dxa"/>
            <w:vAlign w:val="bottom"/>
          </w:tcPr>
          <w:p w:rsidR="00097FA3" w:rsidRDefault="00097FA3">
            <w:pPr>
              <w:rPr>
                <w:sz w:val="1"/>
                <w:szCs w:val="1"/>
              </w:rPr>
            </w:pPr>
          </w:p>
        </w:tc>
      </w:tr>
      <w:tr w:rsidR="00097FA3" w:rsidTr="0051006D">
        <w:trPr>
          <w:trHeight w:val="125"/>
        </w:trPr>
        <w:tc>
          <w:tcPr>
            <w:tcW w:w="560" w:type="dxa"/>
            <w:tcBorders>
              <w:left w:val="single" w:sz="8" w:space="0" w:color="auto"/>
              <w:bottom w:val="single" w:sz="8" w:space="0" w:color="auto"/>
              <w:right w:val="single" w:sz="8" w:space="0" w:color="auto"/>
            </w:tcBorders>
            <w:vAlign w:val="bottom"/>
          </w:tcPr>
          <w:p w:rsidR="00097FA3" w:rsidRDefault="00097FA3">
            <w:pPr>
              <w:rPr>
                <w:sz w:val="10"/>
                <w:szCs w:val="10"/>
              </w:rPr>
            </w:pPr>
          </w:p>
        </w:tc>
        <w:tc>
          <w:tcPr>
            <w:tcW w:w="2840" w:type="dxa"/>
            <w:vMerge/>
            <w:tcBorders>
              <w:bottom w:val="single" w:sz="8" w:space="0" w:color="auto"/>
              <w:right w:val="single" w:sz="8" w:space="0" w:color="auto"/>
            </w:tcBorders>
            <w:vAlign w:val="bottom"/>
          </w:tcPr>
          <w:p w:rsidR="00097FA3" w:rsidRDefault="00097FA3">
            <w:pPr>
              <w:rPr>
                <w:sz w:val="10"/>
                <w:szCs w:val="10"/>
              </w:rPr>
            </w:pPr>
          </w:p>
        </w:tc>
        <w:tc>
          <w:tcPr>
            <w:tcW w:w="6300" w:type="dxa"/>
            <w:tcBorders>
              <w:bottom w:val="single" w:sz="8" w:space="0" w:color="auto"/>
              <w:right w:val="single" w:sz="8" w:space="0" w:color="auto"/>
            </w:tcBorders>
            <w:vAlign w:val="bottom"/>
          </w:tcPr>
          <w:p w:rsidR="00097FA3" w:rsidRDefault="00097FA3">
            <w:pPr>
              <w:rPr>
                <w:sz w:val="10"/>
                <w:szCs w:val="10"/>
              </w:rPr>
            </w:pPr>
          </w:p>
        </w:tc>
        <w:tc>
          <w:tcPr>
            <w:tcW w:w="30" w:type="dxa"/>
            <w:vAlign w:val="bottom"/>
          </w:tcPr>
          <w:p w:rsidR="00097FA3" w:rsidRDefault="00097FA3">
            <w:pPr>
              <w:rPr>
                <w:sz w:val="1"/>
                <w:szCs w:val="1"/>
              </w:rPr>
            </w:pPr>
          </w:p>
        </w:tc>
      </w:tr>
      <w:tr w:rsidR="00097FA3" w:rsidTr="0051006D">
        <w:trPr>
          <w:trHeight w:val="236"/>
        </w:trPr>
        <w:tc>
          <w:tcPr>
            <w:tcW w:w="560" w:type="dxa"/>
            <w:tcBorders>
              <w:left w:val="single" w:sz="8" w:space="0" w:color="auto"/>
              <w:right w:val="single" w:sz="8" w:space="0" w:color="auto"/>
            </w:tcBorders>
            <w:vAlign w:val="bottom"/>
          </w:tcPr>
          <w:p w:rsidR="00097FA3" w:rsidRDefault="00097FA3">
            <w:pPr>
              <w:rPr>
                <w:sz w:val="20"/>
                <w:szCs w:val="20"/>
              </w:rPr>
            </w:pPr>
          </w:p>
        </w:tc>
        <w:tc>
          <w:tcPr>
            <w:tcW w:w="2840" w:type="dxa"/>
            <w:tcBorders>
              <w:right w:val="single" w:sz="8" w:space="0" w:color="auto"/>
            </w:tcBorders>
            <w:vAlign w:val="bottom"/>
          </w:tcPr>
          <w:p w:rsidR="00097FA3" w:rsidRDefault="00EC422B">
            <w:pPr>
              <w:spacing w:line="236" w:lineRule="exact"/>
              <w:ind w:left="100"/>
              <w:rPr>
                <w:sz w:val="20"/>
                <w:szCs w:val="20"/>
              </w:rPr>
            </w:pPr>
            <w:r>
              <w:rPr>
                <w:rFonts w:eastAsia="Times New Roman"/>
              </w:rPr>
              <w:t>Amount of the Performance</w:t>
            </w:r>
          </w:p>
        </w:tc>
        <w:tc>
          <w:tcPr>
            <w:tcW w:w="6300" w:type="dxa"/>
            <w:tcBorders>
              <w:right w:val="single" w:sz="8" w:space="0" w:color="auto"/>
            </w:tcBorders>
            <w:vAlign w:val="bottom"/>
          </w:tcPr>
          <w:p w:rsidR="00097FA3" w:rsidRDefault="00097FA3">
            <w:pPr>
              <w:rPr>
                <w:sz w:val="20"/>
                <w:szCs w:val="20"/>
              </w:rPr>
            </w:pPr>
          </w:p>
        </w:tc>
        <w:tc>
          <w:tcPr>
            <w:tcW w:w="30" w:type="dxa"/>
            <w:vAlign w:val="bottom"/>
          </w:tcPr>
          <w:p w:rsidR="00097FA3" w:rsidRDefault="00097FA3">
            <w:pPr>
              <w:rPr>
                <w:sz w:val="1"/>
                <w:szCs w:val="1"/>
              </w:rPr>
            </w:pPr>
          </w:p>
        </w:tc>
      </w:tr>
      <w:tr w:rsidR="00097FA3" w:rsidTr="0051006D">
        <w:trPr>
          <w:trHeight w:val="254"/>
        </w:trPr>
        <w:tc>
          <w:tcPr>
            <w:tcW w:w="5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6.2.</w:t>
            </w:r>
          </w:p>
        </w:tc>
        <w:tc>
          <w:tcPr>
            <w:tcW w:w="2840" w:type="dxa"/>
            <w:tcBorders>
              <w:right w:val="single" w:sz="8" w:space="0" w:color="auto"/>
            </w:tcBorders>
            <w:vAlign w:val="bottom"/>
          </w:tcPr>
          <w:p w:rsidR="00097FA3" w:rsidRDefault="00EC422B">
            <w:pPr>
              <w:ind w:left="100"/>
              <w:rPr>
                <w:sz w:val="20"/>
                <w:szCs w:val="20"/>
              </w:rPr>
            </w:pPr>
            <w:r>
              <w:rPr>
                <w:rFonts w:eastAsia="Times New Roman"/>
              </w:rPr>
              <w:t>Guarantee (to be set</w:t>
            </w:r>
          </w:p>
        </w:tc>
        <w:tc>
          <w:tcPr>
            <w:tcW w:w="6300" w:type="dxa"/>
            <w:vMerge w:val="restart"/>
            <w:tcBorders>
              <w:right w:val="single" w:sz="8" w:space="0" w:color="auto"/>
            </w:tcBorders>
            <w:vAlign w:val="bottom"/>
          </w:tcPr>
          <w:p w:rsidR="00097FA3" w:rsidRDefault="00490995">
            <w:pPr>
              <w:ind w:left="80"/>
              <w:rPr>
                <w:sz w:val="20"/>
                <w:szCs w:val="20"/>
              </w:rPr>
            </w:pPr>
            <w:r>
              <w:rPr>
                <w:rFonts w:eastAsia="Times New Roman"/>
                <w:b/>
                <w:bCs/>
                <w:i/>
                <w:iCs/>
                <w:highlight w:val="yellow"/>
              </w:rPr>
              <w:t>2</w:t>
            </w:r>
            <w:r w:rsidR="00EC422B" w:rsidRPr="00EC422B">
              <w:rPr>
                <w:rFonts w:eastAsia="Times New Roman"/>
                <w:b/>
                <w:bCs/>
                <w:i/>
                <w:iCs/>
                <w:highlight w:val="yellow"/>
              </w:rPr>
              <w:t>%</w:t>
            </w:r>
          </w:p>
        </w:tc>
        <w:tc>
          <w:tcPr>
            <w:tcW w:w="30" w:type="dxa"/>
            <w:vAlign w:val="bottom"/>
          </w:tcPr>
          <w:p w:rsidR="00097FA3" w:rsidRDefault="00097FA3">
            <w:pPr>
              <w:rPr>
                <w:sz w:val="1"/>
                <w:szCs w:val="1"/>
              </w:rPr>
            </w:pPr>
          </w:p>
        </w:tc>
      </w:tr>
      <w:tr w:rsidR="00097FA3" w:rsidTr="0051006D">
        <w:trPr>
          <w:trHeight w:val="138"/>
        </w:trPr>
        <w:tc>
          <w:tcPr>
            <w:tcW w:w="560" w:type="dxa"/>
            <w:vMerge/>
            <w:tcBorders>
              <w:left w:val="single" w:sz="8" w:space="0" w:color="auto"/>
              <w:right w:val="single" w:sz="8" w:space="0" w:color="auto"/>
            </w:tcBorders>
            <w:vAlign w:val="bottom"/>
          </w:tcPr>
          <w:p w:rsidR="00097FA3" w:rsidRDefault="00097FA3">
            <w:pPr>
              <w:rPr>
                <w:sz w:val="12"/>
                <w:szCs w:val="12"/>
              </w:rPr>
            </w:pPr>
          </w:p>
        </w:tc>
        <w:tc>
          <w:tcPr>
            <w:tcW w:w="2840" w:type="dxa"/>
            <w:vMerge w:val="restart"/>
            <w:tcBorders>
              <w:right w:val="single" w:sz="8" w:space="0" w:color="auto"/>
            </w:tcBorders>
            <w:vAlign w:val="bottom"/>
          </w:tcPr>
          <w:p w:rsidR="00097FA3" w:rsidRDefault="00EC422B">
            <w:pPr>
              <w:ind w:left="100"/>
              <w:rPr>
                <w:sz w:val="20"/>
                <w:szCs w:val="20"/>
              </w:rPr>
            </w:pPr>
            <w:r>
              <w:rPr>
                <w:rFonts w:eastAsia="Times New Roman"/>
              </w:rPr>
              <w:t>percentage of the price of the</w:t>
            </w:r>
          </w:p>
        </w:tc>
        <w:tc>
          <w:tcPr>
            <w:tcW w:w="6300" w:type="dxa"/>
            <w:vMerge/>
            <w:tcBorders>
              <w:right w:val="single" w:sz="8" w:space="0" w:color="auto"/>
            </w:tcBorders>
            <w:vAlign w:val="bottom"/>
          </w:tcPr>
          <w:p w:rsidR="00097FA3" w:rsidRDefault="00097FA3">
            <w:pPr>
              <w:rPr>
                <w:sz w:val="12"/>
                <w:szCs w:val="12"/>
              </w:rPr>
            </w:pPr>
          </w:p>
        </w:tc>
        <w:tc>
          <w:tcPr>
            <w:tcW w:w="30" w:type="dxa"/>
            <w:vAlign w:val="bottom"/>
          </w:tcPr>
          <w:p w:rsidR="00097FA3" w:rsidRDefault="00097FA3">
            <w:pPr>
              <w:rPr>
                <w:sz w:val="1"/>
                <w:szCs w:val="1"/>
              </w:rPr>
            </w:pPr>
          </w:p>
        </w:tc>
      </w:tr>
      <w:tr w:rsidR="00097FA3" w:rsidTr="0051006D">
        <w:trPr>
          <w:trHeight w:val="114"/>
        </w:trPr>
        <w:tc>
          <w:tcPr>
            <w:tcW w:w="560" w:type="dxa"/>
            <w:tcBorders>
              <w:left w:val="single" w:sz="8" w:space="0" w:color="auto"/>
              <w:right w:val="single" w:sz="8" w:space="0" w:color="auto"/>
            </w:tcBorders>
            <w:vAlign w:val="bottom"/>
          </w:tcPr>
          <w:p w:rsidR="00097FA3" w:rsidRDefault="00097FA3">
            <w:pPr>
              <w:rPr>
                <w:sz w:val="9"/>
                <w:szCs w:val="9"/>
              </w:rPr>
            </w:pPr>
          </w:p>
        </w:tc>
        <w:tc>
          <w:tcPr>
            <w:tcW w:w="2840" w:type="dxa"/>
            <w:vMerge/>
            <w:tcBorders>
              <w:right w:val="single" w:sz="8" w:space="0" w:color="auto"/>
            </w:tcBorders>
            <w:vAlign w:val="bottom"/>
          </w:tcPr>
          <w:p w:rsidR="00097FA3" w:rsidRDefault="00097FA3">
            <w:pPr>
              <w:rPr>
                <w:sz w:val="9"/>
                <w:szCs w:val="9"/>
              </w:rPr>
            </w:pPr>
          </w:p>
        </w:tc>
        <w:tc>
          <w:tcPr>
            <w:tcW w:w="6300" w:type="dxa"/>
            <w:tcBorders>
              <w:right w:val="single" w:sz="8" w:space="0" w:color="auto"/>
            </w:tcBorders>
            <w:vAlign w:val="bottom"/>
          </w:tcPr>
          <w:p w:rsidR="00097FA3" w:rsidRDefault="00097FA3">
            <w:pPr>
              <w:rPr>
                <w:sz w:val="9"/>
                <w:szCs w:val="9"/>
              </w:rPr>
            </w:pPr>
          </w:p>
        </w:tc>
        <w:tc>
          <w:tcPr>
            <w:tcW w:w="30" w:type="dxa"/>
            <w:vAlign w:val="bottom"/>
          </w:tcPr>
          <w:p w:rsidR="00097FA3" w:rsidRDefault="00097FA3">
            <w:pPr>
              <w:rPr>
                <w:sz w:val="1"/>
                <w:szCs w:val="1"/>
              </w:rPr>
            </w:pPr>
          </w:p>
        </w:tc>
      </w:tr>
      <w:tr w:rsidR="00097FA3" w:rsidTr="0051006D">
        <w:trPr>
          <w:trHeight w:val="258"/>
        </w:trPr>
        <w:tc>
          <w:tcPr>
            <w:tcW w:w="560" w:type="dxa"/>
            <w:tcBorders>
              <w:left w:val="single" w:sz="8" w:space="0" w:color="auto"/>
              <w:bottom w:val="single" w:sz="8" w:space="0" w:color="auto"/>
              <w:right w:val="single" w:sz="8" w:space="0" w:color="auto"/>
            </w:tcBorders>
            <w:vAlign w:val="bottom"/>
          </w:tcPr>
          <w:p w:rsidR="00097FA3" w:rsidRDefault="00097FA3"/>
        </w:tc>
        <w:tc>
          <w:tcPr>
            <w:tcW w:w="2840" w:type="dxa"/>
            <w:tcBorders>
              <w:bottom w:val="single" w:sz="8" w:space="0" w:color="auto"/>
              <w:right w:val="single" w:sz="8" w:space="0" w:color="auto"/>
            </w:tcBorders>
            <w:vAlign w:val="bottom"/>
          </w:tcPr>
          <w:p w:rsidR="00097FA3" w:rsidRDefault="00EC422B">
            <w:pPr>
              <w:ind w:left="100"/>
              <w:rPr>
                <w:sz w:val="20"/>
                <w:szCs w:val="20"/>
              </w:rPr>
            </w:pPr>
            <w:r>
              <w:rPr>
                <w:rFonts w:eastAsia="Times New Roman"/>
              </w:rPr>
              <w:t>contract awarded):</w:t>
            </w:r>
          </w:p>
        </w:tc>
        <w:tc>
          <w:tcPr>
            <w:tcW w:w="6300" w:type="dxa"/>
            <w:tcBorders>
              <w:bottom w:val="single" w:sz="8" w:space="0" w:color="auto"/>
              <w:right w:val="single" w:sz="8" w:space="0" w:color="auto"/>
            </w:tcBorders>
            <w:vAlign w:val="bottom"/>
          </w:tcPr>
          <w:p w:rsidR="00097FA3" w:rsidRDefault="00097FA3"/>
        </w:tc>
        <w:tc>
          <w:tcPr>
            <w:tcW w:w="30" w:type="dxa"/>
            <w:vAlign w:val="bottom"/>
          </w:tcPr>
          <w:p w:rsidR="00097FA3" w:rsidRDefault="00097FA3">
            <w:pPr>
              <w:rPr>
                <w:sz w:val="1"/>
                <w:szCs w:val="1"/>
              </w:rPr>
            </w:pPr>
          </w:p>
        </w:tc>
      </w:tr>
      <w:tr w:rsidR="00097FA3" w:rsidTr="0051006D">
        <w:trPr>
          <w:trHeight w:val="378"/>
        </w:trPr>
        <w:tc>
          <w:tcPr>
            <w:tcW w:w="560" w:type="dxa"/>
            <w:vMerge w:val="restart"/>
            <w:tcBorders>
              <w:left w:val="single" w:sz="8" w:space="0" w:color="auto"/>
              <w:right w:val="single" w:sz="8" w:space="0" w:color="auto"/>
            </w:tcBorders>
            <w:vAlign w:val="bottom"/>
          </w:tcPr>
          <w:p w:rsidR="00097FA3" w:rsidRDefault="00EC422B">
            <w:pPr>
              <w:jc w:val="right"/>
              <w:rPr>
                <w:sz w:val="20"/>
                <w:szCs w:val="20"/>
              </w:rPr>
            </w:pPr>
            <w:r>
              <w:rPr>
                <w:rFonts w:eastAsia="Times New Roman"/>
                <w:sz w:val="24"/>
                <w:szCs w:val="24"/>
              </w:rPr>
              <w:t>6.3.</w:t>
            </w:r>
          </w:p>
        </w:tc>
        <w:tc>
          <w:tcPr>
            <w:tcW w:w="2840" w:type="dxa"/>
            <w:tcBorders>
              <w:right w:val="single" w:sz="8" w:space="0" w:color="auto"/>
            </w:tcBorders>
            <w:vAlign w:val="bottom"/>
          </w:tcPr>
          <w:p w:rsidR="00097FA3" w:rsidRDefault="00EC422B">
            <w:pPr>
              <w:ind w:left="100"/>
              <w:rPr>
                <w:sz w:val="20"/>
                <w:szCs w:val="20"/>
              </w:rPr>
            </w:pPr>
            <w:r>
              <w:rPr>
                <w:rFonts w:eastAsia="Times New Roman"/>
              </w:rPr>
              <w:t>The performance guarantee</w:t>
            </w:r>
          </w:p>
        </w:tc>
        <w:tc>
          <w:tcPr>
            <w:tcW w:w="6300" w:type="dxa"/>
            <w:tcBorders>
              <w:right w:val="single" w:sz="8" w:space="0" w:color="auto"/>
            </w:tcBorders>
            <w:vAlign w:val="bottom"/>
          </w:tcPr>
          <w:p w:rsidR="00097FA3" w:rsidRDefault="00EC422B">
            <w:pPr>
              <w:ind w:left="1160"/>
              <w:rPr>
                <w:sz w:val="20"/>
                <w:szCs w:val="20"/>
              </w:rPr>
            </w:pPr>
            <w:r>
              <w:rPr>
                <w:rFonts w:eastAsia="Times New Roman"/>
                <w:sz w:val="24"/>
                <w:szCs w:val="24"/>
              </w:rPr>
              <w:t xml:space="preserve">b)  </w:t>
            </w:r>
            <w:r>
              <w:rPr>
                <w:rFonts w:eastAsia="Times New Roman"/>
                <w:i/>
                <w:iCs/>
              </w:rPr>
              <w:t>The  good  execution  guarantee  (issued  by  a</w:t>
            </w:r>
          </w:p>
        </w:tc>
        <w:tc>
          <w:tcPr>
            <w:tcW w:w="30" w:type="dxa"/>
            <w:vAlign w:val="bottom"/>
          </w:tcPr>
          <w:p w:rsidR="00097FA3" w:rsidRDefault="00097FA3">
            <w:pPr>
              <w:rPr>
                <w:sz w:val="1"/>
                <w:szCs w:val="1"/>
              </w:rPr>
            </w:pPr>
          </w:p>
        </w:tc>
      </w:tr>
      <w:tr w:rsidR="00097FA3" w:rsidTr="0051006D">
        <w:trPr>
          <w:trHeight w:val="128"/>
        </w:trPr>
        <w:tc>
          <w:tcPr>
            <w:tcW w:w="560" w:type="dxa"/>
            <w:vMerge/>
            <w:tcBorders>
              <w:left w:val="single" w:sz="8" w:space="0" w:color="auto"/>
              <w:right w:val="single" w:sz="8" w:space="0" w:color="auto"/>
            </w:tcBorders>
            <w:vAlign w:val="bottom"/>
          </w:tcPr>
          <w:p w:rsidR="00097FA3" w:rsidRDefault="00097FA3">
            <w:pPr>
              <w:rPr>
                <w:sz w:val="11"/>
                <w:szCs w:val="11"/>
              </w:rPr>
            </w:pPr>
          </w:p>
        </w:tc>
        <w:tc>
          <w:tcPr>
            <w:tcW w:w="2840" w:type="dxa"/>
            <w:vMerge w:val="restart"/>
            <w:tcBorders>
              <w:right w:val="single" w:sz="8" w:space="0" w:color="auto"/>
            </w:tcBorders>
            <w:vAlign w:val="bottom"/>
          </w:tcPr>
          <w:p w:rsidR="00097FA3" w:rsidRDefault="00EC422B">
            <w:pPr>
              <w:spacing w:line="242" w:lineRule="exact"/>
              <w:ind w:left="100"/>
              <w:rPr>
                <w:sz w:val="20"/>
                <w:szCs w:val="20"/>
              </w:rPr>
            </w:pPr>
            <w:r>
              <w:rPr>
                <w:rFonts w:eastAsia="Times New Roman"/>
              </w:rPr>
              <w:t>of the contract:</w:t>
            </w:r>
          </w:p>
        </w:tc>
        <w:tc>
          <w:tcPr>
            <w:tcW w:w="6300" w:type="dxa"/>
            <w:vMerge w:val="restart"/>
            <w:tcBorders>
              <w:right w:val="single" w:sz="8" w:space="0" w:color="auto"/>
            </w:tcBorders>
            <w:vAlign w:val="bottom"/>
          </w:tcPr>
          <w:p w:rsidR="00097FA3" w:rsidRDefault="00EC422B">
            <w:pPr>
              <w:spacing w:line="251" w:lineRule="exact"/>
              <w:ind w:left="80"/>
              <w:rPr>
                <w:sz w:val="20"/>
                <w:szCs w:val="20"/>
              </w:rPr>
            </w:pPr>
            <w:r>
              <w:rPr>
                <w:rFonts w:eastAsia="Times New Roman"/>
                <w:i/>
                <w:iCs/>
              </w:rPr>
              <w:t>commercial bank) according to Form F3.3</w:t>
            </w:r>
          </w:p>
        </w:tc>
        <w:tc>
          <w:tcPr>
            <w:tcW w:w="30" w:type="dxa"/>
            <w:vAlign w:val="bottom"/>
          </w:tcPr>
          <w:p w:rsidR="00097FA3" w:rsidRDefault="00097FA3">
            <w:pPr>
              <w:rPr>
                <w:sz w:val="1"/>
                <w:szCs w:val="1"/>
              </w:rPr>
            </w:pPr>
          </w:p>
        </w:tc>
      </w:tr>
      <w:tr w:rsidR="00097FA3" w:rsidTr="0051006D">
        <w:trPr>
          <w:trHeight w:val="123"/>
        </w:trPr>
        <w:tc>
          <w:tcPr>
            <w:tcW w:w="560" w:type="dxa"/>
            <w:tcBorders>
              <w:left w:val="single" w:sz="8" w:space="0" w:color="auto"/>
              <w:right w:val="single" w:sz="8" w:space="0" w:color="auto"/>
            </w:tcBorders>
            <w:vAlign w:val="bottom"/>
          </w:tcPr>
          <w:p w:rsidR="00097FA3" w:rsidRDefault="00097FA3">
            <w:pPr>
              <w:rPr>
                <w:sz w:val="10"/>
                <w:szCs w:val="10"/>
              </w:rPr>
            </w:pPr>
          </w:p>
        </w:tc>
        <w:tc>
          <w:tcPr>
            <w:tcW w:w="2840" w:type="dxa"/>
            <w:vMerge/>
            <w:tcBorders>
              <w:right w:val="single" w:sz="8" w:space="0" w:color="auto"/>
            </w:tcBorders>
            <w:vAlign w:val="bottom"/>
          </w:tcPr>
          <w:p w:rsidR="00097FA3" w:rsidRDefault="00097FA3">
            <w:pPr>
              <w:rPr>
                <w:sz w:val="10"/>
                <w:szCs w:val="10"/>
              </w:rPr>
            </w:pPr>
          </w:p>
        </w:tc>
        <w:tc>
          <w:tcPr>
            <w:tcW w:w="6300" w:type="dxa"/>
            <w:vMerge/>
            <w:tcBorders>
              <w:right w:val="single" w:sz="8" w:space="0" w:color="auto"/>
            </w:tcBorders>
            <w:vAlign w:val="bottom"/>
          </w:tcPr>
          <w:p w:rsidR="00097FA3" w:rsidRDefault="00097FA3">
            <w:pPr>
              <w:rPr>
                <w:sz w:val="10"/>
                <w:szCs w:val="10"/>
              </w:rPr>
            </w:pPr>
          </w:p>
        </w:tc>
        <w:tc>
          <w:tcPr>
            <w:tcW w:w="30" w:type="dxa"/>
            <w:vAlign w:val="bottom"/>
          </w:tcPr>
          <w:p w:rsidR="00097FA3" w:rsidRDefault="00097FA3">
            <w:pPr>
              <w:rPr>
                <w:sz w:val="1"/>
                <w:szCs w:val="1"/>
              </w:rPr>
            </w:pPr>
          </w:p>
        </w:tc>
      </w:tr>
      <w:tr w:rsidR="00097FA3" w:rsidTr="0051006D">
        <w:trPr>
          <w:trHeight w:val="130"/>
        </w:trPr>
        <w:tc>
          <w:tcPr>
            <w:tcW w:w="560" w:type="dxa"/>
            <w:tcBorders>
              <w:left w:val="single" w:sz="8" w:space="0" w:color="auto"/>
              <w:bottom w:val="single" w:sz="8" w:space="0" w:color="auto"/>
              <w:right w:val="single" w:sz="8" w:space="0" w:color="auto"/>
            </w:tcBorders>
            <w:vAlign w:val="bottom"/>
          </w:tcPr>
          <w:p w:rsidR="00097FA3" w:rsidRDefault="00097FA3">
            <w:pPr>
              <w:rPr>
                <w:sz w:val="11"/>
                <w:szCs w:val="11"/>
              </w:rPr>
            </w:pPr>
          </w:p>
        </w:tc>
        <w:tc>
          <w:tcPr>
            <w:tcW w:w="2840" w:type="dxa"/>
            <w:tcBorders>
              <w:bottom w:val="single" w:sz="8" w:space="0" w:color="auto"/>
              <w:right w:val="single" w:sz="8" w:space="0" w:color="auto"/>
            </w:tcBorders>
            <w:vAlign w:val="bottom"/>
          </w:tcPr>
          <w:p w:rsidR="00097FA3" w:rsidRDefault="00097FA3">
            <w:pPr>
              <w:rPr>
                <w:sz w:val="11"/>
                <w:szCs w:val="11"/>
              </w:rPr>
            </w:pPr>
          </w:p>
        </w:tc>
        <w:tc>
          <w:tcPr>
            <w:tcW w:w="6300" w:type="dxa"/>
            <w:tcBorders>
              <w:bottom w:val="single" w:sz="8" w:space="0" w:color="auto"/>
              <w:right w:val="single" w:sz="8" w:space="0" w:color="auto"/>
            </w:tcBorders>
            <w:vAlign w:val="bottom"/>
          </w:tcPr>
          <w:p w:rsidR="00097FA3" w:rsidRDefault="00097FA3">
            <w:pPr>
              <w:rPr>
                <w:sz w:val="11"/>
                <w:szCs w:val="11"/>
              </w:rPr>
            </w:pPr>
          </w:p>
        </w:tc>
        <w:tc>
          <w:tcPr>
            <w:tcW w:w="30" w:type="dxa"/>
            <w:vAlign w:val="bottom"/>
          </w:tcPr>
          <w:p w:rsidR="00097FA3" w:rsidRDefault="00097FA3">
            <w:pPr>
              <w:rPr>
                <w:sz w:val="1"/>
                <w:szCs w:val="1"/>
              </w:rPr>
            </w:pPr>
          </w:p>
        </w:tc>
      </w:tr>
    </w:tbl>
    <w:p w:rsidR="00097FA3" w:rsidRDefault="00097FA3">
      <w:pPr>
        <w:spacing w:line="200" w:lineRule="exact"/>
        <w:rPr>
          <w:sz w:val="20"/>
          <w:szCs w:val="20"/>
        </w:rPr>
      </w:pPr>
    </w:p>
    <w:p w:rsidR="00097FA3" w:rsidRDefault="00097FA3">
      <w:pPr>
        <w:sectPr w:rsidR="00097FA3">
          <w:pgSz w:w="11900" w:h="16838"/>
          <w:pgMar w:top="1125" w:right="706" w:bottom="0" w:left="1440" w:header="0" w:footer="0" w:gutter="0"/>
          <w:cols w:space="720" w:equalWidth="0">
            <w:col w:w="9760"/>
          </w:cols>
        </w:sectPr>
      </w:pPr>
    </w:p>
    <w:p w:rsidR="00097FA3" w:rsidRDefault="00097FA3">
      <w:pPr>
        <w:spacing w:line="244" w:lineRule="exact"/>
        <w:rPr>
          <w:sz w:val="20"/>
          <w:szCs w:val="20"/>
        </w:rPr>
      </w:pPr>
    </w:p>
    <w:p w:rsidR="00097FA3" w:rsidRDefault="00EC422B">
      <w:pPr>
        <w:ind w:right="440"/>
        <w:jc w:val="center"/>
        <w:rPr>
          <w:sz w:val="20"/>
          <w:szCs w:val="20"/>
        </w:rPr>
      </w:pPr>
      <w:r>
        <w:rPr>
          <w:rFonts w:eastAsia="Times New Roman"/>
          <w:sz w:val="24"/>
          <w:szCs w:val="24"/>
        </w:rPr>
        <w:t>17</w:t>
      </w:r>
    </w:p>
    <w:p w:rsidR="00097FA3" w:rsidRDefault="00097FA3">
      <w:pPr>
        <w:sectPr w:rsidR="00097FA3">
          <w:type w:val="continuous"/>
          <w:pgSz w:w="11900" w:h="16838"/>
          <w:pgMar w:top="1125" w:right="706" w:bottom="0" w:left="1440" w:header="0" w:footer="0" w:gutter="0"/>
          <w:cols w:space="720" w:equalWidth="0">
            <w:col w:w="9760"/>
          </w:cols>
        </w:sectPr>
      </w:pPr>
    </w:p>
    <w:tbl>
      <w:tblPr>
        <w:tblW w:w="0" w:type="auto"/>
        <w:tblInd w:w="250" w:type="dxa"/>
        <w:tblLayout w:type="fixed"/>
        <w:tblCellMar>
          <w:left w:w="0" w:type="dxa"/>
          <w:right w:w="0" w:type="dxa"/>
        </w:tblCellMar>
        <w:tblLook w:val="04A0" w:firstRow="1" w:lastRow="0" w:firstColumn="1" w:lastColumn="0" w:noHBand="0" w:noVBand="1"/>
      </w:tblPr>
      <w:tblGrid>
        <w:gridCol w:w="560"/>
        <w:gridCol w:w="2840"/>
        <w:gridCol w:w="6300"/>
      </w:tblGrid>
      <w:tr w:rsidR="00097FA3">
        <w:trPr>
          <w:trHeight w:val="257"/>
        </w:trPr>
        <w:tc>
          <w:tcPr>
            <w:tcW w:w="560" w:type="dxa"/>
            <w:tcBorders>
              <w:top w:val="single" w:sz="8" w:space="0" w:color="auto"/>
              <w:left w:val="single" w:sz="8" w:space="0" w:color="auto"/>
              <w:right w:val="single" w:sz="8" w:space="0" w:color="auto"/>
            </w:tcBorders>
            <w:vAlign w:val="bottom"/>
          </w:tcPr>
          <w:p w:rsidR="00097FA3" w:rsidRDefault="00097FA3">
            <w:bookmarkStart w:id="17" w:name="page18"/>
            <w:bookmarkEnd w:id="17"/>
          </w:p>
        </w:tc>
        <w:tc>
          <w:tcPr>
            <w:tcW w:w="2840" w:type="dxa"/>
            <w:tcBorders>
              <w:top w:val="single" w:sz="8" w:space="0" w:color="auto"/>
              <w:right w:val="single" w:sz="8" w:space="0" w:color="auto"/>
            </w:tcBorders>
            <w:vAlign w:val="bottom"/>
          </w:tcPr>
          <w:p w:rsidR="00097FA3" w:rsidRDefault="00EC422B">
            <w:pPr>
              <w:ind w:left="100"/>
              <w:rPr>
                <w:sz w:val="20"/>
                <w:szCs w:val="20"/>
              </w:rPr>
            </w:pPr>
            <w:r>
              <w:rPr>
                <w:rFonts w:eastAsia="Times New Roman"/>
              </w:rPr>
              <w:t>The form of legal</w:t>
            </w:r>
          </w:p>
        </w:tc>
        <w:tc>
          <w:tcPr>
            <w:tcW w:w="6300" w:type="dxa"/>
            <w:tcBorders>
              <w:top w:val="single" w:sz="8" w:space="0" w:color="auto"/>
              <w:right w:val="single" w:sz="8" w:space="0" w:color="auto"/>
            </w:tcBorders>
            <w:vAlign w:val="bottom"/>
          </w:tcPr>
          <w:p w:rsidR="00097FA3" w:rsidRDefault="00097FA3"/>
        </w:tc>
      </w:tr>
      <w:tr w:rsidR="00097FA3">
        <w:trPr>
          <w:trHeight w:val="252"/>
        </w:trPr>
        <w:tc>
          <w:tcPr>
            <w:tcW w:w="560" w:type="dxa"/>
            <w:tcBorders>
              <w:left w:val="single" w:sz="8" w:space="0" w:color="auto"/>
              <w:right w:val="single" w:sz="8" w:space="0" w:color="auto"/>
            </w:tcBorders>
            <w:vAlign w:val="bottom"/>
          </w:tcPr>
          <w:p w:rsidR="00097FA3" w:rsidRDefault="00097FA3">
            <w:pPr>
              <w:rPr>
                <w:sz w:val="21"/>
                <w:szCs w:val="21"/>
              </w:rPr>
            </w:pPr>
          </w:p>
        </w:tc>
        <w:tc>
          <w:tcPr>
            <w:tcW w:w="2840" w:type="dxa"/>
            <w:tcBorders>
              <w:right w:val="single" w:sz="8" w:space="0" w:color="auto"/>
            </w:tcBorders>
            <w:vAlign w:val="bottom"/>
          </w:tcPr>
          <w:p w:rsidR="00097FA3" w:rsidRDefault="00EC422B">
            <w:pPr>
              <w:ind w:left="100"/>
              <w:rPr>
                <w:sz w:val="20"/>
                <w:szCs w:val="20"/>
              </w:rPr>
            </w:pPr>
            <w:r>
              <w:rPr>
                <w:rFonts w:eastAsia="Times New Roman"/>
              </w:rPr>
              <w:t>organization to be taken by</w:t>
            </w:r>
          </w:p>
        </w:tc>
        <w:tc>
          <w:tcPr>
            <w:tcW w:w="6300" w:type="dxa"/>
            <w:tcBorders>
              <w:right w:val="single" w:sz="8" w:space="0" w:color="auto"/>
            </w:tcBorders>
            <w:vAlign w:val="bottom"/>
          </w:tcPr>
          <w:p w:rsidR="00097FA3" w:rsidRDefault="00097FA3">
            <w:pPr>
              <w:rPr>
                <w:sz w:val="21"/>
                <w:szCs w:val="21"/>
              </w:rPr>
            </w:pPr>
          </w:p>
        </w:tc>
      </w:tr>
      <w:tr w:rsidR="00097FA3">
        <w:trPr>
          <w:trHeight w:val="265"/>
        </w:trPr>
        <w:tc>
          <w:tcPr>
            <w:tcW w:w="560" w:type="dxa"/>
            <w:tcBorders>
              <w:left w:val="single" w:sz="8" w:space="0" w:color="auto"/>
              <w:right w:val="single" w:sz="8" w:space="0" w:color="auto"/>
            </w:tcBorders>
            <w:vAlign w:val="bottom"/>
          </w:tcPr>
          <w:p w:rsidR="00097FA3" w:rsidRDefault="00EC422B">
            <w:pPr>
              <w:spacing w:line="265" w:lineRule="exact"/>
              <w:jc w:val="right"/>
              <w:rPr>
                <w:sz w:val="20"/>
                <w:szCs w:val="20"/>
              </w:rPr>
            </w:pPr>
            <w:r>
              <w:rPr>
                <w:rFonts w:eastAsia="Times New Roman"/>
                <w:sz w:val="24"/>
                <w:szCs w:val="24"/>
              </w:rPr>
              <w:t>6.4.</w:t>
            </w:r>
          </w:p>
        </w:tc>
        <w:tc>
          <w:tcPr>
            <w:tcW w:w="2840" w:type="dxa"/>
            <w:tcBorders>
              <w:right w:val="single" w:sz="8" w:space="0" w:color="auto"/>
            </w:tcBorders>
            <w:vAlign w:val="bottom"/>
          </w:tcPr>
          <w:p w:rsidR="00097FA3" w:rsidRDefault="00EC422B">
            <w:pPr>
              <w:ind w:left="100"/>
              <w:rPr>
                <w:sz w:val="20"/>
                <w:szCs w:val="20"/>
              </w:rPr>
            </w:pPr>
            <w:r>
              <w:rPr>
                <w:rFonts w:eastAsia="Times New Roman"/>
              </w:rPr>
              <w:t>the group of economic</w:t>
            </w:r>
          </w:p>
        </w:tc>
        <w:tc>
          <w:tcPr>
            <w:tcW w:w="6300" w:type="dxa"/>
            <w:tcBorders>
              <w:right w:val="single" w:sz="8" w:space="0" w:color="auto"/>
            </w:tcBorders>
            <w:vAlign w:val="bottom"/>
          </w:tcPr>
          <w:p w:rsidR="00097FA3" w:rsidRDefault="0051006D">
            <w:pPr>
              <w:ind w:left="80"/>
              <w:rPr>
                <w:sz w:val="20"/>
                <w:szCs w:val="20"/>
              </w:rPr>
            </w:pPr>
            <w:r>
              <w:rPr>
                <w:rFonts w:eastAsia="Times New Roman"/>
                <w:b/>
                <w:bCs/>
                <w:i/>
                <w:iCs/>
              </w:rPr>
              <w:t>Not requested</w:t>
            </w:r>
          </w:p>
        </w:tc>
      </w:tr>
      <w:tr w:rsidR="00097FA3">
        <w:trPr>
          <w:trHeight w:val="241"/>
        </w:trPr>
        <w:tc>
          <w:tcPr>
            <w:tcW w:w="560" w:type="dxa"/>
            <w:tcBorders>
              <w:left w:val="single" w:sz="8" w:space="0" w:color="auto"/>
              <w:right w:val="single" w:sz="8" w:space="0" w:color="auto"/>
            </w:tcBorders>
            <w:vAlign w:val="bottom"/>
          </w:tcPr>
          <w:p w:rsidR="00097FA3" w:rsidRDefault="00097FA3">
            <w:pPr>
              <w:rPr>
                <w:sz w:val="20"/>
                <w:szCs w:val="20"/>
              </w:rPr>
            </w:pPr>
          </w:p>
        </w:tc>
        <w:tc>
          <w:tcPr>
            <w:tcW w:w="2840" w:type="dxa"/>
            <w:tcBorders>
              <w:right w:val="single" w:sz="8" w:space="0" w:color="auto"/>
            </w:tcBorders>
            <w:vAlign w:val="bottom"/>
          </w:tcPr>
          <w:p w:rsidR="00097FA3" w:rsidRDefault="00EC422B">
            <w:pPr>
              <w:spacing w:line="242" w:lineRule="exact"/>
              <w:ind w:left="100"/>
              <w:rPr>
                <w:sz w:val="20"/>
                <w:szCs w:val="20"/>
              </w:rPr>
            </w:pPr>
            <w:r>
              <w:rPr>
                <w:rFonts w:eastAsia="Times New Roman"/>
              </w:rPr>
              <w:t>operators to whom the</w:t>
            </w:r>
          </w:p>
        </w:tc>
        <w:tc>
          <w:tcPr>
            <w:tcW w:w="6300" w:type="dxa"/>
            <w:tcBorders>
              <w:right w:val="single" w:sz="8" w:space="0" w:color="auto"/>
            </w:tcBorders>
            <w:vAlign w:val="bottom"/>
          </w:tcPr>
          <w:p w:rsidR="00097FA3" w:rsidRDefault="00097FA3">
            <w:pPr>
              <w:rPr>
                <w:sz w:val="20"/>
                <w:szCs w:val="20"/>
              </w:rPr>
            </w:pPr>
          </w:p>
        </w:tc>
      </w:tr>
      <w:tr w:rsidR="00097FA3">
        <w:trPr>
          <w:trHeight w:val="257"/>
        </w:trPr>
        <w:tc>
          <w:tcPr>
            <w:tcW w:w="560" w:type="dxa"/>
            <w:tcBorders>
              <w:left w:val="single" w:sz="8" w:space="0" w:color="auto"/>
              <w:bottom w:val="single" w:sz="8" w:space="0" w:color="auto"/>
              <w:right w:val="single" w:sz="8" w:space="0" w:color="auto"/>
            </w:tcBorders>
            <w:vAlign w:val="bottom"/>
          </w:tcPr>
          <w:p w:rsidR="00097FA3" w:rsidRDefault="00097FA3"/>
        </w:tc>
        <w:tc>
          <w:tcPr>
            <w:tcW w:w="2840" w:type="dxa"/>
            <w:tcBorders>
              <w:bottom w:val="single" w:sz="8" w:space="0" w:color="auto"/>
              <w:right w:val="single" w:sz="8" w:space="0" w:color="auto"/>
            </w:tcBorders>
            <w:vAlign w:val="bottom"/>
          </w:tcPr>
          <w:p w:rsidR="00097FA3" w:rsidRDefault="00EC422B">
            <w:pPr>
              <w:ind w:left="100"/>
              <w:rPr>
                <w:sz w:val="20"/>
                <w:szCs w:val="20"/>
              </w:rPr>
            </w:pPr>
            <w:r>
              <w:rPr>
                <w:rFonts w:eastAsia="Times New Roman"/>
              </w:rPr>
              <w:t>contract has been awarded</w:t>
            </w:r>
          </w:p>
        </w:tc>
        <w:tc>
          <w:tcPr>
            <w:tcW w:w="6300" w:type="dxa"/>
            <w:tcBorders>
              <w:bottom w:val="single" w:sz="8" w:space="0" w:color="auto"/>
              <w:right w:val="single" w:sz="8" w:space="0" w:color="auto"/>
            </w:tcBorders>
            <w:vAlign w:val="bottom"/>
          </w:tcPr>
          <w:p w:rsidR="00097FA3" w:rsidRDefault="00097FA3"/>
        </w:tc>
      </w:tr>
      <w:tr w:rsidR="00097FA3">
        <w:trPr>
          <w:trHeight w:val="239"/>
        </w:trPr>
        <w:tc>
          <w:tcPr>
            <w:tcW w:w="560" w:type="dxa"/>
            <w:tcBorders>
              <w:left w:val="single" w:sz="8" w:space="0" w:color="auto"/>
              <w:right w:val="single" w:sz="8" w:space="0" w:color="auto"/>
            </w:tcBorders>
            <w:vAlign w:val="bottom"/>
          </w:tcPr>
          <w:p w:rsidR="00097FA3" w:rsidRDefault="00097FA3">
            <w:pPr>
              <w:rPr>
                <w:sz w:val="20"/>
                <w:szCs w:val="20"/>
              </w:rPr>
            </w:pPr>
          </w:p>
        </w:tc>
        <w:tc>
          <w:tcPr>
            <w:tcW w:w="2840" w:type="dxa"/>
            <w:tcBorders>
              <w:right w:val="single" w:sz="8" w:space="0" w:color="auto"/>
            </w:tcBorders>
            <w:vAlign w:val="bottom"/>
          </w:tcPr>
          <w:p w:rsidR="00097FA3" w:rsidRDefault="00EC422B">
            <w:pPr>
              <w:spacing w:line="240" w:lineRule="exact"/>
              <w:ind w:left="100"/>
              <w:rPr>
                <w:sz w:val="20"/>
                <w:szCs w:val="20"/>
              </w:rPr>
            </w:pPr>
            <w:r>
              <w:rPr>
                <w:rFonts w:eastAsia="Times New Roman"/>
              </w:rPr>
              <w:t>The maximum number of</w:t>
            </w:r>
          </w:p>
        </w:tc>
        <w:tc>
          <w:tcPr>
            <w:tcW w:w="6300" w:type="dxa"/>
            <w:tcBorders>
              <w:right w:val="single" w:sz="8" w:space="0" w:color="auto"/>
            </w:tcBorders>
            <w:vAlign w:val="bottom"/>
          </w:tcPr>
          <w:p w:rsidR="00097FA3" w:rsidRDefault="00097FA3">
            <w:pPr>
              <w:rPr>
                <w:sz w:val="20"/>
                <w:szCs w:val="20"/>
              </w:rPr>
            </w:pPr>
          </w:p>
        </w:tc>
      </w:tr>
      <w:tr w:rsidR="00097FA3">
        <w:trPr>
          <w:trHeight w:val="252"/>
        </w:trPr>
        <w:tc>
          <w:tcPr>
            <w:tcW w:w="560" w:type="dxa"/>
            <w:tcBorders>
              <w:left w:val="single" w:sz="8" w:space="0" w:color="auto"/>
              <w:right w:val="single" w:sz="8" w:space="0" w:color="auto"/>
            </w:tcBorders>
            <w:vAlign w:val="bottom"/>
          </w:tcPr>
          <w:p w:rsidR="00097FA3" w:rsidRDefault="00097FA3">
            <w:pPr>
              <w:rPr>
                <w:sz w:val="21"/>
                <w:szCs w:val="21"/>
              </w:rPr>
            </w:pPr>
          </w:p>
        </w:tc>
        <w:tc>
          <w:tcPr>
            <w:tcW w:w="2840" w:type="dxa"/>
            <w:tcBorders>
              <w:right w:val="single" w:sz="8" w:space="0" w:color="auto"/>
            </w:tcBorders>
            <w:vAlign w:val="bottom"/>
          </w:tcPr>
          <w:p w:rsidR="00097FA3" w:rsidRDefault="00EC422B">
            <w:pPr>
              <w:ind w:left="100"/>
              <w:rPr>
                <w:sz w:val="20"/>
                <w:szCs w:val="20"/>
              </w:rPr>
            </w:pPr>
            <w:r>
              <w:rPr>
                <w:rFonts w:eastAsia="Times New Roman"/>
              </w:rPr>
              <w:t>days for signing and</w:t>
            </w:r>
          </w:p>
        </w:tc>
        <w:tc>
          <w:tcPr>
            <w:tcW w:w="6300" w:type="dxa"/>
            <w:tcBorders>
              <w:right w:val="single" w:sz="8" w:space="0" w:color="auto"/>
            </w:tcBorders>
            <w:vAlign w:val="bottom"/>
          </w:tcPr>
          <w:p w:rsidR="00097FA3" w:rsidRDefault="00097FA3">
            <w:pPr>
              <w:rPr>
                <w:sz w:val="21"/>
                <w:szCs w:val="21"/>
              </w:rPr>
            </w:pPr>
          </w:p>
        </w:tc>
      </w:tr>
      <w:tr w:rsidR="00097FA3">
        <w:trPr>
          <w:trHeight w:val="265"/>
        </w:trPr>
        <w:tc>
          <w:tcPr>
            <w:tcW w:w="560" w:type="dxa"/>
            <w:tcBorders>
              <w:left w:val="single" w:sz="8" w:space="0" w:color="auto"/>
              <w:right w:val="single" w:sz="8" w:space="0" w:color="auto"/>
            </w:tcBorders>
            <w:vAlign w:val="bottom"/>
          </w:tcPr>
          <w:p w:rsidR="00097FA3" w:rsidRDefault="00EC422B">
            <w:pPr>
              <w:spacing w:line="265" w:lineRule="exact"/>
              <w:jc w:val="right"/>
              <w:rPr>
                <w:sz w:val="20"/>
                <w:szCs w:val="20"/>
              </w:rPr>
            </w:pPr>
            <w:r>
              <w:rPr>
                <w:rFonts w:eastAsia="Times New Roman"/>
                <w:sz w:val="24"/>
                <w:szCs w:val="24"/>
              </w:rPr>
              <w:t>6.5.</w:t>
            </w:r>
          </w:p>
        </w:tc>
        <w:tc>
          <w:tcPr>
            <w:tcW w:w="2840" w:type="dxa"/>
            <w:tcBorders>
              <w:right w:val="single" w:sz="8" w:space="0" w:color="auto"/>
            </w:tcBorders>
            <w:vAlign w:val="bottom"/>
          </w:tcPr>
          <w:p w:rsidR="00097FA3" w:rsidRDefault="00EC422B">
            <w:pPr>
              <w:ind w:left="100"/>
              <w:rPr>
                <w:sz w:val="20"/>
                <w:szCs w:val="20"/>
              </w:rPr>
            </w:pPr>
            <w:r>
              <w:rPr>
                <w:rFonts w:eastAsia="Times New Roman"/>
              </w:rPr>
              <w:t>submitting the contract to the</w:t>
            </w:r>
          </w:p>
        </w:tc>
        <w:tc>
          <w:tcPr>
            <w:tcW w:w="6300" w:type="dxa"/>
            <w:tcBorders>
              <w:right w:val="single" w:sz="8" w:space="0" w:color="auto"/>
            </w:tcBorders>
            <w:vAlign w:val="bottom"/>
          </w:tcPr>
          <w:p w:rsidR="00097FA3" w:rsidRDefault="0051006D">
            <w:pPr>
              <w:spacing w:line="265" w:lineRule="exact"/>
              <w:ind w:left="80"/>
              <w:rPr>
                <w:sz w:val="20"/>
                <w:szCs w:val="20"/>
              </w:rPr>
            </w:pPr>
            <w:r>
              <w:rPr>
                <w:rFonts w:eastAsia="Times New Roman"/>
                <w:i/>
                <w:iCs/>
                <w:sz w:val="24"/>
                <w:szCs w:val="24"/>
              </w:rPr>
              <w:t>10</w:t>
            </w:r>
            <w:r w:rsidR="00EC422B">
              <w:rPr>
                <w:rFonts w:eastAsia="Times New Roman"/>
                <w:i/>
                <w:iCs/>
                <w:sz w:val="24"/>
                <w:szCs w:val="24"/>
              </w:rPr>
              <w:t xml:space="preserve"> days</w:t>
            </w:r>
          </w:p>
        </w:tc>
      </w:tr>
      <w:tr w:rsidR="00097FA3">
        <w:trPr>
          <w:trHeight w:val="241"/>
        </w:trPr>
        <w:tc>
          <w:tcPr>
            <w:tcW w:w="560" w:type="dxa"/>
            <w:tcBorders>
              <w:left w:val="single" w:sz="8" w:space="0" w:color="auto"/>
              <w:right w:val="single" w:sz="8" w:space="0" w:color="auto"/>
            </w:tcBorders>
            <w:vAlign w:val="bottom"/>
          </w:tcPr>
          <w:p w:rsidR="00097FA3" w:rsidRDefault="00097FA3">
            <w:pPr>
              <w:rPr>
                <w:sz w:val="20"/>
                <w:szCs w:val="20"/>
              </w:rPr>
            </w:pPr>
          </w:p>
        </w:tc>
        <w:tc>
          <w:tcPr>
            <w:tcW w:w="2840" w:type="dxa"/>
            <w:tcBorders>
              <w:right w:val="single" w:sz="8" w:space="0" w:color="auto"/>
            </w:tcBorders>
            <w:vAlign w:val="bottom"/>
          </w:tcPr>
          <w:p w:rsidR="00097FA3" w:rsidRDefault="00EC422B">
            <w:pPr>
              <w:spacing w:line="242" w:lineRule="exact"/>
              <w:ind w:left="100"/>
              <w:rPr>
                <w:sz w:val="20"/>
                <w:szCs w:val="20"/>
              </w:rPr>
            </w:pPr>
            <w:r>
              <w:rPr>
                <w:rFonts w:eastAsia="Times New Roman"/>
              </w:rPr>
              <w:t>contracting authority, from</w:t>
            </w:r>
          </w:p>
        </w:tc>
        <w:tc>
          <w:tcPr>
            <w:tcW w:w="6300" w:type="dxa"/>
            <w:tcBorders>
              <w:right w:val="single" w:sz="8" w:space="0" w:color="auto"/>
            </w:tcBorders>
            <w:vAlign w:val="bottom"/>
          </w:tcPr>
          <w:p w:rsidR="00097FA3" w:rsidRDefault="00097FA3">
            <w:pPr>
              <w:rPr>
                <w:sz w:val="20"/>
                <w:szCs w:val="20"/>
              </w:rPr>
            </w:pPr>
          </w:p>
        </w:tc>
      </w:tr>
      <w:tr w:rsidR="00097FA3">
        <w:trPr>
          <w:trHeight w:val="258"/>
        </w:trPr>
        <w:tc>
          <w:tcPr>
            <w:tcW w:w="560" w:type="dxa"/>
            <w:tcBorders>
              <w:left w:val="single" w:sz="8" w:space="0" w:color="auto"/>
              <w:bottom w:val="single" w:sz="8" w:space="0" w:color="auto"/>
              <w:right w:val="single" w:sz="8" w:space="0" w:color="auto"/>
            </w:tcBorders>
            <w:vAlign w:val="bottom"/>
          </w:tcPr>
          <w:p w:rsidR="00097FA3" w:rsidRDefault="00097FA3"/>
        </w:tc>
        <w:tc>
          <w:tcPr>
            <w:tcW w:w="2840" w:type="dxa"/>
            <w:tcBorders>
              <w:bottom w:val="single" w:sz="8" w:space="0" w:color="auto"/>
              <w:right w:val="single" w:sz="8" w:space="0" w:color="auto"/>
            </w:tcBorders>
            <w:vAlign w:val="bottom"/>
          </w:tcPr>
          <w:p w:rsidR="00097FA3" w:rsidRDefault="00EC422B">
            <w:pPr>
              <w:ind w:left="100"/>
              <w:rPr>
                <w:sz w:val="20"/>
                <w:szCs w:val="20"/>
              </w:rPr>
            </w:pPr>
            <w:r>
              <w:rPr>
                <w:rFonts w:eastAsia="Times New Roman"/>
              </w:rPr>
              <w:t>its submission for signature:</w:t>
            </w:r>
          </w:p>
        </w:tc>
        <w:tc>
          <w:tcPr>
            <w:tcW w:w="6300" w:type="dxa"/>
            <w:tcBorders>
              <w:bottom w:val="single" w:sz="8" w:space="0" w:color="auto"/>
              <w:right w:val="single" w:sz="8" w:space="0" w:color="auto"/>
            </w:tcBorders>
            <w:vAlign w:val="bottom"/>
          </w:tcPr>
          <w:p w:rsidR="00097FA3" w:rsidRDefault="00097FA3"/>
        </w:tc>
      </w:tr>
    </w:tbl>
    <w:p w:rsidR="00097FA3" w:rsidRDefault="00097FA3">
      <w:pPr>
        <w:spacing w:line="200" w:lineRule="exact"/>
        <w:rPr>
          <w:sz w:val="20"/>
          <w:szCs w:val="20"/>
        </w:rPr>
      </w:pPr>
    </w:p>
    <w:p w:rsidR="00097FA3" w:rsidRDefault="00097FA3">
      <w:pPr>
        <w:spacing w:line="325" w:lineRule="exact"/>
        <w:rPr>
          <w:sz w:val="20"/>
          <w:szCs w:val="20"/>
        </w:rPr>
      </w:pPr>
    </w:p>
    <w:p w:rsidR="00097FA3" w:rsidRDefault="00EC422B">
      <w:pPr>
        <w:ind w:left="2760"/>
        <w:rPr>
          <w:sz w:val="20"/>
          <w:szCs w:val="20"/>
        </w:rPr>
      </w:pPr>
      <w:r>
        <w:rPr>
          <w:rFonts w:eastAsia="Times New Roman"/>
          <w:b/>
          <w:bCs/>
        </w:rPr>
        <w:t>Head of working group: ________________________________</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4" w:lineRule="exact"/>
        <w:rPr>
          <w:sz w:val="20"/>
          <w:szCs w:val="20"/>
        </w:rPr>
      </w:pPr>
    </w:p>
    <w:p w:rsidR="00097FA3" w:rsidRDefault="00EC422B">
      <w:pPr>
        <w:spacing w:line="237" w:lineRule="auto"/>
        <w:ind w:right="640"/>
        <w:rPr>
          <w:sz w:val="20"/>
          <w:szCs w:val="20"/>
        </w:rPr>
      </w:pPr>
      <w:r>
        <w:rPr>
          <w:rFonts w:eastAsia="Times New Roman"/>
          <w:b/>
          <w:bCs/>
          <w:color w:val="FF0000"/>
        </w:rPr>
        <w:t>The content of this Procurement Data Sheet is identical to the data of the procedure within the Automated Information System "PUBLIC PROCUREMENT STATE REGISTER". The Procurement Working Group confirms the accuracy of the content of the Procurement Data Sheet, which is why it is held accountable under the legal provisions in force.</w:t>
      </w:r>
    </w:p>
    <w:p w:rsidR="00097FA3" w:rsidRDefault="00097FA3">
      <w:pPr>
        <w:spacing w:line="254" w:lineRule="exact"/>
        <w:rPr>
          <w:sz w:val="20"/>
          <w:szCs w:val="20"/>
        </w:rPr>
      </w:pPr>
    </w:p>
    <w:p w:rsidR="00097FA3" w:rsidRDefault="00EC422B">
      <w:pPr>
        <w:rPr>
          <w:sz w:val="20"/>
          <w:szCs w:val="20"/>
        </w:rPr>
      </w:pPr>
      <w:r>
        <w:rPr>
          <w:rFonts w:eastAsia="Times New Roman"/>
          <w:b/>
          <w:bCs/>
        </w:rPr>
        <w:t>Head of working group: ________________________________</w:t>
      </w:r>
    </w:p>
    <w:p w:rsidR="00097FA3" w:rsidRDefault="00097FA3">
      <w:pPr>
        <w:sectPr w:rsidR="00097FA3">
          <w:pgSz w:w="11900" w:h="16838"/>
          <w:pgMar w:top="1112" w:right="706" w:bottom="0" w:left="1280" w:header="0" w:footer="0" w:gutter="0"/>
          <w:cols w:space="720" w:equalWidth="0">
            <w:col w:w="9920"/>
          </w:cols>
        </w:sect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63" w:lineRule="exact"/>
        <w:rPr>
          <w:sz w:val="20"/>
          <w:szCs w:val="20"/>
        </w:rPr>
      </w:pPr>
    </w:p>
    <w:p w:rsidR="00097FA3" w:rsidRDefault="00EC422B">
      <w:pPr>
        <w:ind w:right="280"/>
        <w:jc w:val="center"/>
        <w:rPr>
          <w:sz w:val="20"/>
          <w:szCs w:val="20"/>
        </w:rPr>
      </w:pPr>
      <w:r>
        <w:rPr>
          <w:rFonts w:eastAsia="Times New Roman"/>
          <w:sz w:val="24"/>
          <w:szCs w:val="24"/>
        </w:rPr>
        <w:t>18</w:t>
      </w:r>
    </w:p>
    <w:p w:rsidR="00097FA3" w:rsidRDefault="00097FA3">
      <w:pPr>
        <w:sectPr w:rsidR="00097FA3">
          <w:type w:val="continuous"/>
          <w:pgSz w:w="11900" w:h="16838"/>
          <w:pgMar w:top="1112" w:right="706" w:bottom="0" w:left="1280" w:header="0" w:footer="0" w:gutter="0"/>
          <w:cols w:space="720" w:equalWidth="0">
            <w:col w:w="9920"/>
          </w:cols>
        </w:sectPr>
      </w:pPr>
    </w:p>
    <w:p w:rsidR="00097FA3" w:rsidRDefault="00097FA3">
      <w:pPr>
        <w:spacing w:line="394" w:lineRule="exact"/>
        <w:rPr>
          <w:sz w:val="20"/>
          <w:szCs w:val="20"/>
        </w:rPr>
      </w:pPr>
      <w:bookmarkStart w:id="18" w:name="page19"/>
      <w:bookmarkEnd w:id="18"/>
    </w:p>
    <w:p w:rsidR="00097FA3" w:rsidRDefault="00EC422B">
      <w:pPr>
        <w:ind w:right="-339"/>
        <w:jc w:val="center"/>
        <w:rPr>
          <w:sz w:val="20"/>
          <w:szCs w:val="20"/>
        </w:rPr>
      </w:pPr>
      <w:r>
        <w:rPr>
          <w:rFonts w:eastAsia="Times New Roman"/>
          <w:b/>
          <w:bCs/>
          <w:sz w:val="24"/>
          <w:szCs w:val="24"/>
        </w:rPr>
        <w:t>CHAPTER III</w:t>
      </w:r>
    </w:p>
    <w:p w:rsidR="00097FA3" w:rsidRDefault="00EC422B">
      <w:pPr>
        <w:ind w:right="-339"/>
        <w:jc w:val="center"/>
        <w:rPr>
          <w:sz w:val="20"/>
          <w:szCs w:val="20"/>
        </w:rPr>
      </w:pPr>
      <w:r>
        <w:rPr>
          <w:rFonts w:eastAsia="Times New Roman"/>
          <w:b/>
          <w:bCs/>
          <w:sz w:val="24"/>
          <w:szCs w:val="24"/>
        </w:rPr>
        <w:t>FORMS FOR THE SUBMISSION OF THE OFFER</w:t>
      </w:r>
    </w:p>
    <w:p w:rsidR="00097FA3" w:rsidRDefault="00097FA3">
      <w:pPr>
        <w:spacing w:line="305" w:lineRule="exact"/>
        <w:rPr>
          <w:sz w:val="20"/>
          <w:szCs w:val="20"/>
        </w:rPr>
      </w:pPr>
    </w:p>
    <w:p w:rsidR="00097FA3" w:rsidRDefault="00EC422B">
      <w:pPr>
        <w:ind w:left="100"/>
        <w:rPr>
          <w:sz w:val="20"/>
          <w:szCs w:val="20"/>
        </w:rPr>
      </w:pPr>
      <w:r>
        <w:rPr>
          <w:rFonts w:eastAsia="Times New Roman"/>
          <w:sz w:val="24"/>
          <w:szCs w:val="24"/>
        </w:rPr>
        <w:t>The following tables and forms will be completed by the bidder and included in the offer.</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351"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800"/>
        <w:gridCol w:w="7960"/>
      </w:tblGrid>
      <w:tr w:rsidR="00097FA3">
        <w:trPr>
          <w:trHeight w:val="420"/>
        </w:trPr>
        <w:tc>
          <w:tcPr>
            <w:tcW w:w="1800" w:type="dxa"/>
            <w:tcBorders>
              <w:top w:val="single" w:sz="8" w:space="0" w:color="auto"/>
              <w:left w:val="single" w:sz="8" w:space="0" w:color="auto"/>
              <w:right w:val="single" w:sz="8" w:space="0" w:color="auto"/>
            </w:tcBorders>
            <w:vAlign w:val="bottom"/>
          </w:tcPr>
          <w:p w:rsidR="00097FA3" w:rsidRDefault="00EC422B">
            <w:pPr>
              <w:jc w:val="center"/>
              <w:rPr>
                <w:sz w:val="20"/>
                <w:szCs w:val="20"/>
              </w:rPr>
            </w:pPr>
            <w:r>
              <w:rPr>
                <w:rFonts w:eastAsia="Times New Roman"/>
                <w:b/>
                <w:bCs/>
                <w:w w:val="98"/>
                <w:sz w:val="24"/>
                <w:szCs w:val="24"/>
              </w:rPr>
              <w:t>Forms</w:t>
            </w:r>
          </w:p>
        </w:tc>
        <w:tc>
          <w:tcPr>
            <w:tcW w:w="7960" w:type="dxa"/>
            <w:tcBorders>
              <w:top w:val="single" w:sz="8" w:space="0" w:color="auto"/>
              <w:right w:val="single" w:sz="8" w:space="0" w:color="auto"/>
            </w:tcBorders>
            <w:vAlign w:val="bottom"/>
          </w:tcPr>
          <w:p w:rsidR="00097FA3" w:rsidRDefault="00EC422B">
            <w:pPr>
              <w:ind w:left="3660"/>
              <w:rPr>
                <w:sz w:val="20"/>
                <w:szCs w:val="20"/>
              </w:rPr>
            </w:pPr>
            <w:r>
              <w:rPr>
                <w:rFonts w:eastAsia="Times New Roman"/>
                <w:b/>
                <w:bCs/>
                <w:sz w:val="24"/>
                <w:szCs w:val="24"/>
              </w:rPr>
              <w:t>Name</w:t>
            </w:r>
          </w:p>
        </w:tc>
      </w:tr>
      <w:tr w:rsidR="00097FA3">
        <w:trPr>
          <w:trHeight w:val="142"/>
        </w:trPr>
        <w:tc>
          <w:tcPr>
            <w:tcW w:w="1800" w:type="dxa"/>
            <w:tcBorders>
              <w:left w:val="single" w:sz="8" w:space="0" w:color="auto"/>
              <w:bottom w:val="single" w:sz="8" w:space="0" w:color="auto"/>
              <w:right w:val="single" w:sz="8" w:space="0" w:color="auto"/>
            </w:tcBorders>
            <w:vAlign w:val="bottom"/>
          </w:tcPr>
          <w:p w:rsidR="00097FA3" w:rsidRDefault="00097FA3">
            <w:pPr>
              <w:rPr>
                <w:sz w:val="12"/>
                <w:szCs w:val="12"/>
              </w:rPr>
            </w:pPr>
          </w:p>
        </w:tc>
        <w:tc>
          <w:tcPr>
            <w:tcW w:w="7960" w:type="dxa"/>
            <w:tcBorders>
              <w:bottom w:val="single" w:sz="8" w:space="0" w:color="auto"/>
              <w:right w:val="single" w:sz="8" w:space="0" w:color="auto"/>
            </w:tcBorders>
            <w:vAlign w:val="bottom"/>
          </w:tcPr>
          <w:p w:rsidR="00097FA3" w:rsidRDefault="00097FA3">
            <w:pPr>
              <w:rPr>
                <w:sz w:val="12"/>
                <w:szCs w:val="12"/>
              </w:rPr>
            </w:pPr>
          </w:p>
        </w:tc>
      </w:tr>
      <w:tr w:rsidR="00097FA3">
        <w:trPr>
          <w:trHeight w:val="414"/>
        </w:trPr>
        <w:tc>
          <w:tcPr>
            <w:tcW w:w="180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6"/>
                <w:sz w:val="24"/>
                <w:szCs w:val="24"/>
              </w:rPr>
              <w:t>F3.1</w:t>
            </w:r>
          </w:p>
        </w:tc>
        <w:tc>
          <w:tcPr>
            <w:tcW w:w="7960" w:type="dxa"/>
            <w:tcBorders>
              <w:right w:val="single" w:sz="8" w:space="0" w:color="auto"/>
            </w:tcBorders>
            <w:vAlign w:val="bottom"/>
          </w:tcPr>
          <w:p w:rsidR="00097FA3" w:rsidRDefault="00EC422B">
            <w:pPr>
              <w:ind w:left="720"/>
              <w:rPr>
                <w:sz w:val="20"/>
                <w:szCs w:val="20"/>
              </w:rPr>
            </w:pPr>
            <w:r>
              <w:rPr>
                <w:rFonts w:eastAsia="Times New Roman"/>
                <w:sz w:val="24"/>
                <w:szCs w:val="24"/>
              </w:rPr>
              <w:t>Offer form</w:t>
            </w:r>
          </w:p>
        </w:tc>
      </w:tr>
      <w:tr w:rsidR="00097FA3">
        <w:trPr>
          <w:trHeight w:val="128"/>
        </w:trPr>
        <w:tc>
          <w:tcPr>
            <w:tcW w:w="1800" w:type="dxa"/>
            <w:tcBorders>
              <w:left w:val="single" w:sz="8" w:space="0" w:color="auto"/>
              <w:bottom w:val="single" w:sz="8" w:space="0" w:color="auto"/>
              <w:right w:val="single" w:sz="8" w:space="0" w:color="auto"/>
            </w:tcBorders>
            <w:vAlign w:val="bottom"/>
          </w:tcPr>
          <w:p w:rsidR="00097FA3" w:rsidRDefault="00097FA3">
            <w:pPr>
              <w:rPr>
                <w:sz w:val="11"/>
                <w:szCs w:val="11"/>
              </w:rPr>
            </w:pPr>
          </w:p>
        </w:tc>
        <w:tc>
          <w:tcPr>
            <w:tcW w:w="7960" w:type="dxa"/>
            <w:tcBorders>
              <w:bottom w:val="single" w:sz="8" w:space="0" w:color="auto"/>
              <w:right w:val="single" w:sz="8" w:space="0" w:color="auto"/>
            </w:tcBorders>
            <w:vAlign w:val="bottom"/>
          </w:tcPr>
          <w:p w:rsidR="00097FA3" w:rsidRDefault="00097FA3">
            <w:pPr>
              <w:rPr>
                <w:sz w:val="11"/>
                <w:szCs w:val="11"/>
              </w:rPr>
            </w:pPr>
          </w:p>
        </w:tc>
      </w:tr>
      <w:tr w:rsidR="00097FA3">
        <w:trPr>
          <w:trHeight w:val="415"/>
        </w:trPr>
        <w:tc>
          <w:tcPr>
            <w:tcW w:w="180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6"/>
                <w:sz w:val="24"/>
                <w:szCs w:val="24"/>
              </w:rPr>
              <w:t>F3.2</w:t>
            </w:r>
          </w:p>
        </w:tc>
        <w:tc>
          <w:tcPr>
            <w:tcW w:w="7960" w:type="dxa"/>
            <w:tcBorders>
              <w:right w:val="single" w:sz="8" w:space="0" w:color="auto"/>
            </w:tcBorders>
            <w:vAlign w:val="bottom"/>
          </w:tcPr>
          <w:p w:rsidR="00097FA3" w:rsidRDefault="00EC422B">
            <w:pPr>
              <w:ind w:left="720"/>
              <w:rPr>
                <w:sz w:val="20"/>
                <w:szCs w:val="20"/>
              </w:rPr>
            </w:pPr>
            <w:r>
              <w:rPr>
                <w:rFonts w:eastAsia="Times New Roman"/>
                <w:sz w:val="24"/>
                <w:szCs w:val="24"/>
              </w:rPr>
              <w:t>Guarantee for offer – bank guarantee form</w:t>
            </w:r>
          </w:p>
        </w:tc>
      </w:tr>
      <w:tr w:rsidR="00097FA3">
        <w:trPr>
          <w:trHeight w:val="128"/>
        </w:trPr>
        <w:tc>
          <w:tcPr>
            <w:tcW w:w="1800" w:type="dxa"/>
            <w:tcBorders>
              <w:left w:val="single" w:sz="8" w:space="0" w:color="auto"/>
              <w:bottom w:val="single" w:sz="8" w:space="0" w:color="auto"/>
              <w:right w:val="single" w:sz="8" w:space="0" w:color="auto"/>
            </w:tcBorders>
            <w:vAlign w:val="bottom"/>
          </w:tcPr>
          <w:p w:rsidR="00097FA3" w:rsidRDefault="00097FA3">
            <w:pPr>
              <w:rPr>
                <w:sz w:val="11"/>
                <w:szCs w:val="11"/>
              </w:rPr>
            </w:pPr>
          </w:p>
        </w:tc>
        <w:tc>
          <w:tcPr>
            <w:tcW w:w="7960" w:type="dxa"/>
            <w:tcBorders>
              <w:bottom w:val="single" w:sz="8" w:space="0" w:color="auto"/>
              <w:right w:val="single" w:sz="8" w:space="0" w:color="auto"/>
            </w:tcBorders>
            <w:vAlign w:val="bottom"/>
          </w:tcPr>
          <w:p w:rsidR="00097FA3" w:rsidRDefault="00097FA3">
            <w:pPr>
              <w:rPr>
                <w:sz w:val="11"/>
                <w:szCs w:val="11"/>
              </w:rPr>
            </w:pPr>
          </w:p>
        </w:tc>
      </w:tr>
      <w:tr w:rsidR="00097FA3">
        <w:trPr>
          <w:trHeight w:val="414"/>
        </w:trPr>
        <w:tc>
          <w:tcPr>
            <w:tcW w:w="180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6"/>
                <w:sz w:val="24"/>
                <w:szCs w:val="24"/>
              </w:rPr>
              <w:t>F3.3</w:t>
            </w:r>
          </w:p>
        </w:tc>
        <w:tc>
          <w:tcPr>
            <w:tcW w:w="7960" w:type="dxa"/>
            <w:tcBorders>
              <w:right w:val="single" w:sz="8" w:space="0" w:color="auto"/>
            </w:tcBorders>
            <w:vAlign w:val="bottom"/>
          </w:tcPr>
          <w:p w:rsidR="00097FA3" w:rsidRDefault="00EC422B">
            <w:pPr>
              <w:ind w:left="720"/>
              <w:rPr>
                <w:sz w:val="20"/>
                <w:szCs w:val="20"/>
              </w:rPr>
            </w:pPr>
            <w:r>
              <w:rPr>
                <w:rFonts w:eastAsia="Times New Roman"/>
                <w:sz w:val="24"/>
                <w:szCs w:val="24"/>
              </w:rPr>
              <w:t>Good execution warranty</w:t>
            </w:r>
          </w:p>
        </w:tc>
      </w:tr>
      <w:tr w:rsidR="00097FA3">
        <w:trPr>
          <w:trHeight w:val="128"/>
        </w:trPr>
        <w:tc>
          <w:tcPr>
            <w:tcW w:w="1800" w:type="dxa"/>
            <w:tcBorders>
              <w:left w:val="single" w:sz="8" w:space="0" w:color="auto"/>
              <w:bottom w:val="single" w:sz="8" w:space="0" w:color="auto"/>
              <w:right w:val="single" w:sz="8" w:space="0" w:color="auto"/>
            </w:tcBorders>
            <w:vAlign w:val="bottom"/>
          </w:tcPr>
          <w:p w:rsidR="00097FA3" w:rsidRDefault="00097FA3">
            <w:pPr>
              <w:rPr>
                <w:sz w:val="11"/>
                <w:szCs w:val="11"/>
              </w:rPr>
            </w:pPr>
          </w:p>
        </w:tc>
        <w:tc>
          <w:tcPr>
            <w:tcW w:w="7960" w:type="dxa"/>
            <w:tcBorders>
              <w:bottom w:val="single" w:sz="8" w:space="0" w:color="auto"/>
              <w:right w:val="single" w:sz="8" w:space="0" w:color="auto"/>
            </w:tcBorders>
            <w:vAlign w:val="bottom"/>
          </w:tcPr>
          <w:p w:rsidR="00097FA3" w:rsidRDefault="00097FA3">
            <w:pPr>
              <w:rPr>
                <w:sz w:val="11"/>
                <w:szCs w:val="11"/>
              </w:rPr>
            </w:pPr>
          </w:p>
        </w:tc>
      </w:tr>
    </w:tbl>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52" w:lineRule="exact"/>
        <w:rPr>
          <w:sz w:val="20"/>
          <w:szCs w:val="20"/>
        </w:rPr>
      </w:pPr>
    </w:p>
    <w:p w:rsidR="00097FA3" w:rsidRDefault="00EC422B">
      <w:pPr>
        <w:ind w:right="400"/>
        <w:jc w:val="center"/>
        <w:rPr>
          <w:sz w:val="20"/>
          <w:szCs w:val="20"/>
        </w:rPr>
      </w:pPr>
      <w:r>
        <w:rPr>
          <w:rFonts w:eastAsia="Times New Roman"/>
          <w:sz w:val="24"/>
          <w:szCs w:val="24"/>
        </w:rPr>
        <w:t>19</w:t>
      </w:r>
    </w:p>
    <w:p w:rsidR="00097FA3" w:rsidRDefault="00097FA3">
      <w:pPr>
        <w:sectPr w:rsidR="00097FA3">
          <w:pgSz w:w="11900" w:h="16838"/>
          <w:pgMar w:top="1440" w:right="726" w:bottom="0" w:left="1420" w:header="0" w:footer="0" w:gutter="0"/>
          <w:cols w:space="720" w:equalWidth="0">
            <w:col w:w="9760"/>
          </w:cols>
        </w:sectPr>
      </w:pPr>
    </w:p>
    <w:p w:rsidR="00097FA3" w:rsidRPr="00EC422B" w:rsidRDefault="00EC422B">
      <w:pPr>
        <w:ind w:left="80"/>
        <w:rPr>
          <w:color w:val="5B9BD5" w:themeColor="accent5"/>
          <w:sz w:val="20"/>
          <w:szCs w:val="20"/>
        </w:rPr>
      </w:pPr>
      <w:bookmarkStart w:id="19" w:name="page20"/>
      <w:bookmarkEnd w:id="19"/>
      <w:r w:rsidRPr="00EC422B">
        <w:rPr>
          <w:rFonts w:ascii="Arial" w:eastAsia="Arial" w:hAnsi="Arial" w:cs="Arial"/>
          <w:b/>
          <w:bCs/>
          <w:color w:val="5B9BD5" w:themeColor="accent5"/>
          <w:sz w:val="20"/>
          <w:szCs w:val="20"/>
        </w:rPr>
        <w:t>The offer form (F3.1)</w:t>
      </w:r>
    </w:p>
    <w:p w:rsidR="00097FA3" w:rsidRDefault="00EC422B">
      <w:pPr>
        <w:spacing w:line="234" w:lineRule="auto"/>
        <w:ind w:left="80" w:right="20"/>
        <w:rPr>
          <w:sz w:val="20"/>
          <w:szCs w:val="20"/>
        </w:rPr>
      </w:pPr>
      <w:r>
        <w:rPr>
          <w:rFonts w:eastAsia="Times New Roman"/>
          <w:i/>
          <w:iCs/>
          <w:sz w:val="24"/>
          <w:szCs w:val="24"/>
        </w:rPr>
        <w:t>[</w:t>
      </w:r>
      <w:r>
        <w:rPr>
          <w:rFonts w:ascii="Arial" w:eastAsia="Arial" w:hAnsi="Arial" w:cs="Arial"/>
          <w:i/>
          <w:iCs/>
          <w:sz w:val="19"/>
          <w:szCs w:val="19"/>
        </w:rPr>
        <w:t>The tenderer shall fill in this form in accordance with the instructions below. No changes shall be allowed to</w:t>
      </w:r>
      <w:r>
        <w:rPr>
          <w:rFonts w:eastAsia="Times New Roman"/>
          <w:i/>
          <w:iCs/>
          <w:sz w:val="24"/>
          <w:szCs w:val="24"/>
        </w:rPr>
        <w:t xml:space="preserve"> </w:t>
      </w:r>
      <w:r>
        <w:rPr>
          <w:rFonts w:ascii="Arial" w:eastAsia="Arial" w:hAnsi="Arial" w:cs="Arial"/>
          <w:i/>
          <w:iCs/>
          <w:sz w:val="19"/>
          <w:szCs w:val="19"/>
        </w:rPr>
        <w:t>the format of the form, and replacements shall not be accepted in the form</w:t>
      </w:r>
      <w:r>
        <w:rPr>
          <w:rFonts w:eastAsia="Times New Roman"/>
          <w:i/>
          <w:iCs/>
          <w:sz w:val="24"/>
          <w:szCs w:val="24"/>
        </w:rPr>
        <w:t>.]</w:t>
      </w:r>
    </w:p>
    <w:p w:rsidR="00097FA3" w:rsidRDefault="00097FA3">
      <w:pPr>
        <w:spacing w:line="236" w:lineRule="exact"/>
        <w:rPr>
          <w:sz w:val="20"/>
          <w:szCs w:val="20"/>
        </w:rPr>
      </w:pPr>
    </w:p>
    <w:p w:rsidR="00097FA3" w:rsidRDefault="00EC422B">
      <w:pPr>
        <w:ind w:left="80"/>
        <w:rPr>
          <w:sz w:val="20"/>
          <w:szCs w:val="20"/>
        </w:rPr>
      </w:pPr>
      <w:bookmarkStart w:id="20" w:name="_Hlk536025008"/>
      <w:r>
        <w:rPr>
          <w:rFonts w:ascii="Arial" w:eastAsia="Arial" w:hAnsi="Arial" w:cs="Arial"/>
          <w:sz w:val="20"/>
          <w:szCs w:val="20"/>
        </w:rPr>
        <w:t>The date of the offer submission: “___” ______________________ 20__</w:t>
      </w:r>
    </w:p>
    <w:p w:rsidR="00097FA3" w:rsidRDefault="00097FA3">
      <w:pPr>
        <w:spacing w:line="228" w:lineRule="exact"/>
        <w:rPr>
          <w:sz w:val="20"/>
          <w:szCs w:val="20"/>
        </w:rPr>
      </w:pPr>
    </w:p>
    <w:p w:rsidR="00097FA3" w:rsidRDefault="00EC422B">
      <w:pPr>
        <w:ind w:left="80"/>
        <w:rPr>
          <w:sz w:val="20"/>
          <w:szCs w:val="20"/>
        </w:rPr>
      </w:pPr>
      <w:r>
        <w:rPr>
          <w:rFonts w:ascii="Arial" w:eastAsia="Arial" w:hAnsi="Arial" w:cs="Arial"/>
          <w:sz w:val="20"/>
          <w:szCs w:val="20"/>
        </w:rPr>
        <w:t>AuctionNo.: _______________________________________</w:t>
      </w:r>
    </w:p>
    <w:p w:rsidR="00097FA3" w:rsidRDefault="00097FA3">
      <w:pPr>
        <w:spacing w:line="231" w:lineRule="exact"/>
        <w:rPr>
          <w:sz w:val="20"/>
          <w:szCs w:val="20"/>
        </w:rPr>
      </w:pPr>
    </w:p>
    <w:p w:rsidR="00097FA3" w:rsidRDefault="00EC422B">
      <w:pPr>
        <w:ind w:left="80"/>
        <w:rPr>
          <w:sz w:val="20"/>
          <w:szCs w:val="20"/>
        </w:rPr>
      </w:pPr>
      <w:r>
        <w:rPr>
          <w:rFonts w:ascii="Arial" w:eastAsia="Arial" w:hAnsi="Arial" w:cs="Arial"/>
          <w:sz w:val="20"/>
          <w:szCs w:val="20"/>
        </w:rPr>
        <w:t>Call for tenderNo.: _______________________________</w:t>
      </w:r>
    </w:p>
    <w:p w:rsidR="00097FA3" w:rsidRDefault="00097FA3">
      <w:pPr>
        <w:spacing w:line="259" w:lineRule="exact"/>
        <w:rPr>
          <w:sz w:val="20"/>
          <w:szCs w:val="20"/>
        </w:rPr>
      </w:pPr>
    </w:p>
    <w:p w:rsidR="00097FA3" w:rsidRDefault="00EC422B">
      <w:pPr>
        <w:ind w:left="80"/>
        <w:rPr>
          <w:sz w:val="20"/>
          <w:szCs w:val="20"/>
        </w:rPr>
      </w:pPr>
      <w:r>
        <w:rPr>
          <w:rFonts w:ascii="Arial" w:eastAsia="Arial" w:hAnsi="Arial" w:cs="Arial"/>
          <w:sz w:val="20"/>
          <w:szCs w:val="20"/>
        </w:rPr>
        <w:t>To: ____________________________________________</w:t>
      </w:r>
    </w:p>
    <w:p w:rsidR="00097FA3" w:rsidRDefault="00EC422B">
      <w:pPr>
        <w:ind w:left="1780"/>
        <w:rPr>
          <w:sz w:val="20"/>
          <w:szCs w:val="20"/>
        </w:rPr>
      </w:pPr>
      <w:r>
        <w:rPr>
          <w:rFonts w:ascii="Arial" w:eastAsia="Arial" w:hAnsi="Arial" w:cs="Arial"/>
          <w:sz w:val="16"/>
          <w:szCs w:val="16"/>
        </w:rPr>
        <w:t>[Full name of the contracting authority]</w:t>
      </w:r>
    </w:p>
    <w:p w:rsidR="00097FA3" w:rsidRDefault="00097FA3">
      <w:pPr>
        <w:spacing w:line="232" w:lineRule="exact"/>
        <w:rPr>
          <w:sz w:val="20"/>
          <w:szCs w:val="20"/>
        </w:rPr>
      </w:pPr>
    </w:p>
    <w:p w:rsidR="00097FA3" w:rsidRDefault="00EC422B">
      <w:pPr>
        <w:ind w:left="80"/>
        <w:rPr>
          <w:sz w:val="20"/>
          <w:szCs w:val="20"/>
        </w:rPr>
      </w:pPr>
      <w:r>
        <w:rPr>
          <w:rFonts w:ascii="Arial" w:eastAsia="Arial" w:hAnsi="Arial" w:cs="Arial"/>
          <w:sz w:val="20"/>
          <w:szCs w:val="20"/>
        </w:rPr>
        <w:t>__________________________________________________ declarethat:</w:t>
      </w:r>
    </w:p>
    <w:p w:rsidR="00097FA3" w:rsidRDefault="00EC422B">
      <w:pPr>
        <w:spacing w:line="236" w:lineRule="auto"/>
        <w:ind w:left="2360"/>
        <w:rPr>
          <w:sz w:val="20"/>
          <w:szCs w:val="20"/>
        </w:rPr>
      </w:pPr>
      <w:r>
        <w:rPr>
          <w:rFonts w:ascii="Arial" w:eastAsia="Arial" w:hAnsi="Arial" w:cs="Arial"/>
          <w:sz w:val="16"/>
          <w:szCs w:val="16"/>
        </w:rPr>
        <w:t>[The name of the tenderer]</w:t>
      </w:r>
    </w:p>
    <w:p w:rsidR="00097FA3" w:rsidRDefault="00EC422B">
      <w:pPr>
        <w:numPr>
          <w:ilvl w:val="0"/>
          <w:numId w:val="57"/>
        </w:numPr>
        <w:tabs>
          <w:tab w:val="left" w:pos="313"/>
        </w:tabs>
        <w:spacing w:line="234" w:lineRule="auto"/>
        <w:ind w:left="80" w:right="100" w:firstLine="7"/>
        <w:rPr>
          <w:rFonts w:ascii="Arial" w:eastAsia="Arial" w:hAnsi="Arial" w:cs="Arial"/>
          <w:sz w:val="20"/>
          <w:szCs w:val="20"/>
        </w:rPr>
      </w:pPr>
      <w:r>
        <w:rPr>
          <w:rFonts w:ascii="Arial" w:eastAsia="Arial" w:hAnsi="Arial" w:cs="Arial"/>
          <w:sz w:val="20"/>
          <w:szCs w:val="20"/>
        </w:rPr>
        <w:t>The award documents have been reviewed and there are no reservations thereto, including the changes No. ______________</w:t>
      </w:r>
    </w:p>
    <w:p w:rsidR="00097FA3" w:rsidRDefault="00097FA3">
      <w:pPr>
        <w:spacing w:line="2" w:lineRule="exact"/>
        <w:rPr>
          <w:rFonts w:ascii="Arial" w:eastAsia="Arial" w:hAnsi="Arial" w:cs="Arial"/>
          <w:sz w:val="20"/>
          <w:szCs w:val="20"/>
        </w:rPr>
      </w:pPr>
    </w:p>
    <w:p w:rsidR="00097FA3" w:rsidRDefault="00EC422B">
      <w:pPr>
        <w:ind w:left="80"/>
        <w:rPr>
          <w:rFonts w:ascii="Arial" w:eastAsia="Arial" w:hAnsi="Arial" w:cs="Arial"/>
          <w:sz w:val="20"/>
          <w:szCs w:val="20"/>
        </w:rPr>
      </w:pPr>
      <w:r>
        <w:rPr>
          <w:rFonts w:ascii="Arial" w:eastAsia="Arial" w:hAnsi="Arial" w:cs="Arial"/>
          <w:sz w:val="20"/>
          <w:szCs w:val="20"/>
        </w:rPr>
        <w:t>_____________________________________________________________________________________</w:t>
      </w:r>
    </w:p>
    <w:p w:rsidR="00097FA3" w:rsidRDefault="00EC422B">
      <w:pPr>
        <w:spacing w:line="237" w:lineRule="auto"/>
        <w:ind w:left="80"/>
        <w:rPr>
          <w:rFonts w:ascii="Arial" w:eastAsia="Arial" w:hAnsi="Arial" w:cs="Arial"/>
          <w:sz w:val="20"/>
          <w:szCs w:val="20"/>
        </w:rPr>
      </w:pPr>
      <w:r>
        <w:rPr>
          <w:rFonts w:ascii="Arial" w:eastAsia="Arial" w:hAnsi="Arial" w:cs="Arial"/>
          <w:sz w:val="20"/>
          <w:szCs w:val="20"/>
        </w:rPr>
        <w:t>___________.</w:t>
      </w:r>
    </w:p>
    <w:p w:rsidR="00097FA3" w:rsidRDefault="00097FA3">
      <w:pPr>
        <w:spacing w:line="1" w:lineRule="exact"/>
        <w:rPr>
          <w:sz w:val="20"/>
          <w:szCs w:val="20"/>
        </w:rPr>
      </w:pPr>
    </w:p>
    <w:p w:rsidR="00097FA3" w:rsidRDefault="00EC422B">
      <w:pPr>
        <w:ind w:right="-79"/>
        <w:jc w:val="center"/>
        <w:rPr>
          <w:sz w:val="20"/>
          <w:szCs w:val="20"/>
        </w:rPr>
      </w:pPr>
      <w:r>
        <w:rPr>
          <w:rFonts w:ascii="Arial" w:eastAsia="Arial" w:hAnsi="Arial" w:cs="Arial"/>
          <w:sz w:val="16"/>
          <w:szCs w:val="16"/>
        </w:rPr>
        <w:t>[Enter the number and date of each change, if occurred]</w:t>
      </w:r>
    </w:p>
    <w:p w:rsidR="00097FA3" w:rsidRDefault="00EC422B">
      <w:pPr>
        <w:ind w:left="80"/>
        <w:rPr>
          <w:sz w:val="20"/>
          <w:szCs w:val="20"/>
        </w:rPr>
      </w:pPr>
      <w:r>
        <w:rPr>
          <w:rFonts w:ascii="Arial" w:eastAsia="Arial" w:hAnsi="Arial" w:cs="Arial"/>
          <w:sz w:val="20"/>
          <w:szCs w:val="20"/>
        </w:rPr>
        <w:t>b)</w:t>
      </w:r>
    </w:p>
    <w:p w:rsidR="00097FA3" w:rsidRDefault="00EC422B">
      <w:pPr>
        <w:ind w:left="80"/>
        <w:rPr>
          <w:sz w:val="20"/>
          <w:szCs w:val="20"/>
        </w:rPr>
      </w:pPr>
      <w:r>
        <w:rPr>
          <w:rFonts w:ascii="Arial" w:eastAsia="Arial" w:hAnsi="Arial" w:cs="Arial"/>
          <w:sz w:val="20"/>
          <w:szCs w:val="20"/>
        </w:rPr>
        <w:t>_____________________________________________________________________________________</w:t>
      </w:r>
    </w:p>
    <w:p w:rsidR="00097FA3" w:rsidRDefault="00EC422B">
      <w:pPr>
        <w:spacing w:line="237" w:lineRule="auto"/>
        <w:ind w:left="80"/>
        <w:rPr>
          <w:sz w:val="20"/>
          <w:szCs w:val="20"/>
        </w:rPr>
      </w:pPr>
      <w:r>
        <w:rPr>
          <w:rFonts w:ascii="Arial" w:eastAsia="Arial" w:hAnsi="Arial" w:cs="Arial"/>
          <w:sz w:val="20"/>
          <w:szCs w:val="20"/>
        </w:rPr>
        <w:t>_________</w:t>
      </w:r>
    </w:p>
    <w:p w:rsidR="00097FA3" w:rsidRDefault="00097FA3">
      <w:pPr>
        <w:spacing w:line="1" w:lineRule="exact"/>
        <w:rPr>
          <w:sz w:val="20"/>
          <w:szCs w:val="20"/>
        </w:rPr>
      </w:pPr>
    </w:p>
    <w:p w:rsidR="00097FA3" w:rsidRDefault="00EC422B">
      <w:pPr>
        <w:ind w:right="-99"/>
        <w:jc w:val="center"/>
        <w:rPr>
          <w:sz w:val="20"/>
          <w:szCs w:val="20"/>
        </w:rPr>
      </w:pPr>
      <w:r>
        <w:rPr>
          <w:rFonts w:ascii="Arial" w:eastAsia="Arial" w:hAnsi="Arial" w:cs="Arial"/>
          <w:sz w:val="16"/>
          <w:szCs w:val="16"/>
        </w:rPr>
        <w:t>[The name of the tenderer]</w:t>
      </w:r>
    </w:p>
    <w:p w:rsidR="00097FA3" w:rsidRDefault="00097FA3">
      <w:pPr>
        <w:spacing w:line="1" w:lineRule="exact"/>
        <w:rPr>
          <w:sz w:val="20"/>
          <w:szCs w:val="20"/>
        </w:rPr>
      </w:pPr>
    </w:p>
    <w:p w:rsidR="00097FA3" w:rsidRDefault="00EC422B">
      <w:pPr>
        <w:ind w:left="80"/>
        <w:rPr>
          <w:sz w:val="20"/>
          <w:szCs w:val="20"/>
        </w:rPr>
      </w:pPr>
      <w:r>
        <w:rPr>
          <w:rFonts w:ascii="Arial" w:eastAsia="Arial" w:hAnsi="Arial" w:cs="Arial"/>
          <w:sz w:val="20"/>
          <w:szCs w:val="20"/>
        </w:rPr>
        <w:t>Undertakes to supply / provide, in accordance with the award documents and the conditions specified in the</w:t>
      </w:r>
    </w:p>
    <w:p w:rsidR="00097FA3" w:rsidRDefault="00EC422B">
      <w:pPr>
        <w:tabs>
          <w:tab w:val="left" w:pos="1300"/>
          <w:tab w:val="left" w:pos="2900"/>
          <w:tab w:val="left" w:pos="3600"/>
          <w:tab w:val="left" w:pos="4460"/>
          <w:tab w:val="left" w:pos="5120"/>
          <w:tab w:val="left" w:pos="6260"/>
          <w:tab w:val="left" w:pos="7180"/>
          <w:tab w:val="left" w:pos="7880"/>
          <w:tab w:val="left" w:pos="8300"/>
          <w:tab w:val="left" w:pos="8860"/>
        </w:tabs>
        <w:ind w:left="80"/>
        <w:rPr>
          <w:sz w:val="20"/>
          <w:szCs w:val="20"/>
        </w:rPr>
      </w:pPr>
      <w:r>
        <w:rPr>
          <w:rFonts w:ascii="Arial" w:eastAsia="Arial" w:hAnsi="Arial" w:cs="Arial"/>
          <w:sz w:val="20"/>
          <w:szCs w:val="20"/>
        </w:rPr>
        <w:t>Technical</w:t>
      </w:r>
      <w:r>
        <w:rPr>
          <w:sz w:val="20"/>
          <w:szCs w:val="20"/>
        </w:rPr>
        <w:tab/>
      </w:r>
      <w:r>
        <w:rPr>
          <w:rFonts w:ascii="Arial" w:eastAsia="Arial" w:hAnsi="Arial" w:cs="Arial"/>
          <w:sz w:val="20"/>
          <w:szCs w:val="20"/>
        </w:rPr>
        <w:t>Specifications</w:t>
      </w:r>
      <w:r>
        <w:rPr>
          <w:sz w:val="20"/>
          <w:szCs w:val="20"/>
        </w:rPr>
        <w:tab/>
      </w:r>
      <w:r>
        <w:rPr>
          <w:rFonts w:ascii="Arial" w:eastAsia="Arial" w:hAnsi="Arial" w:cs="Arial"/>
          <w:sz w:val="20"/>
          <w:szCs w:val="20"/>
        </w:rPr>
        <w:t>and</w:t>
      </w:r>
      <w:r>
        <w:rPr>
          <w:sz w:val="20"/>
          <w:szCs w:val="20"/>
        </w:rPr>
        <w:tab/>
      </w:r>
      <w:r>
        <w:rPr>
          <w:rFonts w:ascii="Arial" w:eastAsia="Arial" w:hAnsi="Arial" w:cs="Arial"/>
          <w:sz w:val="20"/>
          <w:szCs w:val="20"/>
        </w:rPr>
        <w:t>price,</w:t>
      </w:r>
      <w:r>
        <w:rPr>
          <w:sz w:val="20"/>
          <w:szCs w:val="20"/>
        </w:rPr>
        <w:tab/>
      </w:r>
      <w:r>
        <w:rPr>
          <w:rFonts w:ascii="Arial" w:eastAsia="Arial" w:hAnsi="Arial" w:cs="Arial"/>
          <w:sz w:val="20"/>
          <w:szCs w:val="20"/>
        </w:rPr>
        <w:t>the</w:t>
      </w:r>
      <w:r>
        <w:rPr>
          <w:sz w:val="20"/>
          <w:szCs w:val="20"/>
        </w:rPr>
        <w:tab/>
      </w:r>
      <w:r>
        <w:rPr>
          <w:rFonts w:ascii="Arial" w:eastAsia="Arial" w:hAnsi="Arial" w:cs="Arial"/>
          <w:sz w:val="20"/>
          <w:szCs w:val="20"/>
        </w:rPr>
        <w:t>following</w:t>
      </w:r>
      <w:r>
        <w:rPr>
          <w:sz w:val="20"/>
          <w:szCs w:val="20"/>
        </w:rPr>
        <w:tab/>
      </w:r>
      <w:r>
        <w:rPr>
          <w:rFonts w:ascii="Arial" w:eastAsia="Arial" w:hAnsi="Arial" w:cs="Arial"/>
          <w:sz w:val="20"/>
          <w:szCs w:val="20"/>
        </w:rPr>
        <w:t>goods</w:t>
      </w:r>
      <w:r>
        <w:rPr>
          <w:sz w:val="20"/>
          <w:szCs w:val="20"/>
        </w:rPr>
        <w:tab/>
      </w:r>
      <w:r>
        <w:rPr>
          <w:rFonts w:ascii="Arial" w:eastAsia="Arial" w:hAnsi="Arial" w:cs="Arial"/>
          <w:sz w:val="20"/>
          <w:szCs w:val="20"/>
        </w:rPr>
        <w:t>and</w:t>
      </w:r>
      <w:r>
        <w:rPr>
          <w:sz w:val="20"/>
          <w:szCs w:val="20"/>
        </w:rPr>
        <w:tab/>
      </w:r>
      <w:r>
        <w:rPr>
          <w:rFonts w:ascii="Arial" w:eastAsia="Arial" w:hAnsi="Arial" w:cs="Arial"/>
          <w:sz w:val="20"/>
          <w:szCs w:val="20"/>
        </w:rPr>
        <w:t>/</w:t>
      </w:r>
      <w:r>
        <w:rPr>
          <w:sz w:val="20"/>
          <w:szCs w:val="20"/>
        </w:rPr>
        <w:tab/>
      </w:r>
      <w:r>
        <w:rPr>
          <w:rFonts w:ascii="Arial" w:eastAsia="Arial" w:hAnsi="Arial" w:cs="Arial"/>
          <w:sz w:val="20"/>
          <w:szCs w:val="20"/>
        </w:rPr>
        <w:t>or</w:t>
      </w:r>
      <w:r>
        <w:rPr>
          <w:sz w:val="20"/>
          <w:szCs w:val="20"/>
        </w:rPr>
        <w:tab/>
      </w:r>
      <w:r>
        <w:rPr>
          <w:rFonts w:ascii="Arial" w:eastAsia="Arial" w:hAnsi="Arial" w:cs="Arial"/>
          <w:sz w:val="19"/>
          <w:szCs w:val="19"/>
        </w:rPr>
        <w:t>services</w:t>
      </w:r>
    </w:p>
    <w:p w:rsidR="00097FA3" w:rsidRDefault="00097FA3">
      <w:pPr>
        <w:spacing w:line="1" w:lineRule="exact"/>
        <w:rPr>
          <w:sz w:val="20"/>
          <w:szCs w:val="20"/>
        </w:rPr>
      </w:pPr>
    </w:p>
    <w:p w:rsidR="00097FA3" w:rsidRDefault="00EC422B">
      <w:pPr>
        <w:ind w:left="80"/>
        <w:rPr>
          <w:sz w:val="20"/>
          <w:szCs w:val="20"/>
        </w:rPr>
      </w:pPr>
      <w:r>
        <w:rPr>
          <w:rFonts w:ascii="Arial" w:eastAsia="Arial" w:hAnsi="Arial" w:cs="Arial"/>
          <w:sz w:val="20"/>
          <w:szCs w:val="20"/>
        </w:rPr>
        <w:t>______________________________________________</w:t>
      </w:r>
    </w:p>
    <w:p w:rsidR="00097FA3" w:rsidRDefault="00EC422B">
      <w:pPr>
        <w:spacing w:line="237" w:lineRule="auto"/>
        <w:ind w:left="80"/>
        <w:rPr>
          <w:sz w:val="20"/>
          <w:szCs w:val="20"/>
        </w:rPr>
      </w:pPr>
      <w:r>
        <w:rPr>
          <w:rFonts w:ascii="Arial" w:eastAsia="Arial" w:hAnsi="Arial" w:cs="Arial"/>
          <w:sz w:val="20"/>
          <w:szCs w:val="20"/>
        </w:rPr>
        <w:t>_____________________________________________________________________________________</w:t>
      </w:r>
    </w:p>
    <w:p w:rsidR="00097FA3" w:rsidRDefault="00097FA3">
      <w:pPr>
        <w:spacing w:line="1" w:lineRule="exact"/>
        <w:rPr>
          <w:sz w:val="20"/>
          <w:szCs w:val="20"/>
        </w:rPr>
      </w:pPr>
    </w:p>
    <w:p w:rsidR="00097FA3" w:rsidRDefault="00EC422B">
      <w:pPr>
        <w:ind w:left="80"/>
        <w:rPr>
          <w:sz w:val="20"/>
          <w:szCs w:val="20"/>
        </w:rPr>
      </w:pPr>
      <w:r>
        <w:rPr>
          <w:rFonts w:ascii="Arial" w:eastAsia="Arial" w:hAnsi="Arial" w:cs="Arial"/>
          <w:sz w:val="20"/>
          <w:szCs w:val="20"/>
        </w:rPr>
        <w:t>___________.</w:t>
      </w:r>
    </w:p>
    <w:p w:rsidR="00097FA3" w:rsidRDefault="00EC422B">
      <w:pPr>
        <w:ind w:right="-79"/>
        <w:jc w:val="center"/>
        <w:rPr>
          <w:sz w:val="20"/>
          <w:szCs w:val="20"/>
        </w:rPr>
      </w:pPr>
      <w:r>
        <w:rPr>
          <w:rFonts w:ascii="Arial" w:eastAsia="Arial" w:hAnsi="Arial" w:cs="Arial"/>
          <w:sz w:val="16"/>
          <w:szCs w:val="16"/>
        </w:rPr>
        <w:t>[Enter a brief description of the goods and / or services]</w:t>
      </w:r>
    </w:p>
    <w:p w:rsidR="00097FA3" w:rsidRDefault="00EC422B">
      <w:pPr>
        <w:numPr>
          <w:ilvl w:val="0"/>
          <w:numId w:val="58"/>
        </w:numPr>
        <w:tabs>
          <w:tab w:val="left" w:pos="300"/>
        </w:tabs>
        <w:ind w:left="300" w:hanging="213"/>
        <w:rPr>
          <w:rFonts w:ascii="Arial" w:eastAsia="Arial" w:hAnsi="Arial" w:cs="Arial"/>
          <w:sz w:val="20"/>
          <w:szCs w:val="20"/>
        </w:rPr>
      </w:pPr>
      <w:r>
        <w:rPr>
          <w:rFonts w:ascii="Arial" w:eastAsia="Arial" w:hAnsi="Arial" w:cs="Arial"/>
          <w:sz w:val="20"/>
          <w:szCs w:val="20"/>
        </w:rPr>
        <w:t>The total amount of the VAT-free offer constitutes:</w:t>
      </w:r>
    </w:p>
    <w:p w:rsidR="00097FA3" w:rsidRDefault="00EC422B">
      <w:pPr>
        <w:ind w:left="80"/>
        <w:rPr>
          <w:rFonts w:ascii="Arial" w:eastAsia="Arial" w:hAnsi="Arial" w:cs="Arial"/>
          <w:sz w:val="20"/>
          <w:szCs w:val="20"/>
        </w:rPr>
      </w:pPr>
      <w:r>
        <w:rPr>
          <w:rFonts w:ascii="Arial" w:eastAsia="Arial" w:hAnsi="Arial" w:cs="Arial"/>
          <w:sz w:val="20"/>
          <w:szCs w:val="20"/>
        </w:rPr>
        <w:t>_____________________________________________________________________________________</w:t>
      </w:r>
    </w:p>
    <w:p w:rsidR="00097FA3" w:rsidRDefault="00EC422B">
      <w:pPr>
        <w:ind w:left="80"/>
        <w:rPr>
          <w:rFonts w:ascii="Arial" w:eastAsia="Arial" w:hAnsi="Arial" w:cs="Arial"/>
          <w:sz w:val="20"/>
          <w:szCs w:val="20"/>
        </w:rPr>
      </w:pPr>
      <w:r>
        <w:rPr>
          <w:rFonts w:ascii="Arial" w:eastAsia="Arial" w:hAnsi="Arial" w:cs="Arial"/>
          <w:sz w:val="20"/>
          <w:szCs w:val="20"/>
        </w:rPr>
        <w:t>___________.</w:t>
      </w:r>
    </w:p>
    <w:p w:rsidR="00097FA3" w:rsidRDefault="00EC422B">
      <w:pPr>
        <w:ind w:left="580"/>
        <w:rPr>
          <w:sz w:val="20"/>
          <w:szCs w:val="20"/>
        </w:rPr>
      </w:pPr>
      <w:r>
        <w:rPr>
          <w:rFonts w:ascii="Arial" w:eastAsia="Arial" w:hAnsi="Arial" w:cs="Arial"/>
          <w:sz w:val="16"/>
          <w:szCs w:val="16"/>
        </w:rPr>
        <w:t>[Enter the batch price (where applicable) and the total tender in words and figures, indicating all amounts and currencies]</w:t>
      </w:r>
    </w:p>
    <w:p w:rsidR="00097FA3" w:rsidRDefault="00097FA3">
      <w:pPr>
        <w:spacing w:line="200" w:lineRule="exact"/>
        <w:rPr>
          <w:sz w:val="20"/>
          <w:szCs w:val="20"/>
        </w:rPr>
      </w:pPr>
    </w:p>
    <w:p w:rsidR="00097FA3" w:rsidRDefault="00EC422B">
      <w:pPr>
        <w:numPr>
          <w:ilvl w:val="0"/>
          <w:numId w:val="59"/>
        </w:numPr>
        <w:tabs>
          <w:tab w:val="left" w:pos="320"/>
        </w:tabs>
        <w:ind w:left="320" w:hanging="233"/>
        <w:rPr>
          <w:rFonts w:ascii="Arial" w:eastAsia="Arial" w:hAnsi="Arial" w:cs="Arial"/>
          <w:sz w:val="20"/>
          <w:szCs w:val="20"/>
        </w:rPr>
      </w:pPr>
      <w:r>
        <w:rPr>
          <w:rFonts w:ascii="Arial" w:eastAsia="Arial" w:hAnsi="Arial" w:cs="Arial"/>
          <w:sz w:val="20"/>
          <w:szCs w:val="20"/>
        </w:rPr>
        <w:t>The total amount of the VAT offer is:</w:t>
      </w:r>
    </w:p>
    <w:p w:rsidR="00097FA3" w:rsidRDefault="00EC422B">
      <w:pPr>
        <w:ind w:left="140"/>
        <w:rPr>
          <w:rFonts w:ascii="Arial" w:eastAsia="Arial" w:hAnsi="Arial" w:cs="Arial"/>
          <w:sz w:val="20"/>
          <w:szCs w:val="20"/>
        </w:rPr>
      </w:pPr>
      <w:r>
        <w:rPr>
          <w:rFonts w:ascii="Arial" w:eastAsia="Arial" w:hAnsi="Arial" w:cs="Arial"/>
          <w:sz w:val="20"/>
          <w:szCs w:val="20"/>
        </w:rPr>
        <w:t>_____________________________________________________________________________________</w:t>
      </w:r>
    </w:p>
    <w:p w:rsidR="00097FA3" w:rsidRDefault="00EC422B">
      <w:pPr>
        <w:ind w:left="80"/>
        <w:rPr>
          <w:sz w:val="20"/>
          <w:szCs w:val="20"/>
        </w:rPr>
      </w:pPr>
      <w:r>
        <w:rPr>
          <w:rFonts w:ascii="Arial" w:eastAsia="Arial" w:hAnsi="Arial" w:cs="Arial"/>
          <w:sz w:val="20"/>
          <w:szCs w:val="20"/>
        </w:rPr>
        <w:t>___________.</w:t>
      </w:r>
    </w:p>
    <w:p w:rsidR="00097FA3" w:rsidRDefault="00EC422B">
      <w:pPr>
        <w:ind w:left="800"/>
        <w:rPr>
          <w:sz w:val="20"/>
          <w:szCs w:val="20"/>
        </w:rPr>
      </w:pPr>
      <w:r>
        <w:rPr>
          <w:rFonts w:ascii="Arial" w:eastAsia="Arial" w:hAnsi="Arial" w:cs="Arial"/>
          <w:sz w:val="16"/>
          <w:szCs w:val="16"/>
        </w:rPr>
        <w:t>[Enter the batch price (where applicable) and the total tender in words and figures, indicating all amounts and currencies]</w:t>
      </w:r>
    </w:p>
    <w:p w:rsidR="00097FA3" w:rsidRDefault="00EC422B">
      <w:pPr>
        <w:spacing w:line="237" w:lineRule="auto"/>
        <w:ind w:left="440" w:right="200" w:hanging="359"/>
        <w:rPr>
          <w:sz w:val="20"/>
          <w:szCs w:val="20"/>
        </w:rPr>
      </w:pPr>
      <w:r>
        <w:rPr>
          <w:rFonts w:ascii="Arial" w:eastAsia="Arial" w:hAnsi="Arial" w:cs="Arial"/>
          <w:sz w:val="20"/>
          <w:szCs w:val="20"/>
        </w:rPr>
        <w:t xml:space="preserve">e)This offer will remain valid for the time period specified in </w:t>
      </w:r>
      <w:r>
        <w:rPr>
          <w:rFonts w:ascii="Arial" w:eastAsia="Arial" w:hAnsi="Arial" w:cs="Arial"/>
          <w:b/>
          <w:bCs/>
          <w:sz w:val="20"/>
          <w:szCs w:val="20"/>
        </w:rPr>
        <w:t>PDS3.</w:t>
      </w:r>
      <w:r>
        <w:rPr>
          <w:rFonts w:ascii="Arial" w:eastAsia="Arial" w:hAnsi="Arial" w:cs="Arial"/>
          <w:sz w:val="20"/>
          <w:szCs w:val="20"/>
        </w:rPr>
        <w:t xml:space="preserve">8., Starting with the deadline for submission of the offer, in accordance with </w:t>
      </w:r>
      <w:r>
        <w:rPr>
          <w:rFonts w:ascii="Arial" w:eastAsia="Arial" w:hAnsi="Arial" w:cs="Arial"/>
          <w:b/>
          <w:bCs/>
          <w:sz w:val="20"/>
          <w:szCs w:val="20"/>
        </w:rPr>
        <w:t>PDS4.2</w:t>
      </w:r>
      <w:r>
        <w:rPr>
          <w:rFonts w:ascii="Arial" w:eastAsia="Arial" w:hAnsi="Arial" w:cs="Arial"/>
          <w:sz w:val="20"/>
          <w:szCs w:val="20"/>
        </w:rPr>
        <w:t>, will remain obligatory and will be accepted at any time until the expiration of this period;</w:t>
      </w:r>
    </w:p>
    <w:p w:rsidR="00097FA3" w:rsidRDefault="00097FA3">
      <w:pPr>
        <w:spacing w:line="2" w:lineRule="exact"/>
        <w:rPr>
          <w:sz w:val="20"/>
          <w:szCs w:val="20"/>
        </w:rPr>
      </w:pPr>
    </w:p>
    <w:p w:rsidR="00097FA3" w:rsidRDefault="00EC422B">
      <w:pPr>
        <w:ind w:left="80"/>
        <w:rPr>
          <w:sz w:val="20"/>
          <w:szCs w:val="20"/>
        </w:rPr>
      </w:pPr>
      <w:r>
        <w:rPr>
          <w:rFonts w:ascii="Arial" w:eastAsia="Arial" w:hAnsi="Arial" w:cs="Arial"/>
          <w:sz w:val="20"/>
          <w:szCs w:val="20"/>
        </w:rPr>
        <w:t>f) If this offer is accepted, ___________________________________________________________</w:t>
      </w:r>
    </w:p>
    <w:p w:rsidR="00097FA3" w:rsidRDefault="00EC422B">
      <w:pPr>
        <w:ind w:right="-99"/>
        <w:jc w:val="center"/>
        <w:rPr>
          <w:sz w:val="20"/>
          <w:szCs w:val="20"/>
        </w:rPr>
      </w:pPr>
      <w:r>
        <w:rPr>
          <w:rFonts w:ascii="Arial" w:eastAsia="Arial" w:hAnsi="Arial" w:cs="Arial"/>
          <w:sz w:val="16"/>
          <w:szCs w:val="16"/>
        </w:rPr>
        <w:t>[The name of the tenderer]</w:t>
      </w:r>
    </w:p>
    <w:p w:rsidR="00097FA3" w:rsidRDefault="00097FA3">
      <w:pPr>
        <w:spacing w:line="7" w:lineRule="exact"/>
        <w:rPr>
          <w:sz w:val="20"/>
          <w:szCs w:val="20"/>
        </w:rPr>
      </w:pPr>
    </w:p>
    <w:p w:rsidR="00097FA3" w:rsidRDefault="00EC422B">
      <w:pPr>
        <w:spacing w:line="236" w:lineRule="auto"/>
        <w:ind w:left="80"/>
        <w:rPr>
          <w:sz w:val="20"/>
          <w:szCs w:val="20"/>
        </w:rPr>
      </w:pPr>
      <w:r>
        <w:rPr>
          <w:rFonts w:ascii="Arial" w:eastAsia="Arial" w:hAnsi="Arial" w:cs="Arial"/>
          <w:sz w:val="20"/>
          <w:szCs w:val="20"/>
        </w:rPr>
        <w:t xml:space="preserve">undertakes to obtain a Performance guarantee in accordance with </w:t>
      </w:r>
      <w:r>
        <w:rPr>
          <w:rFonts w:ascii="Arial" w:eastAsia="Arial" w:hAnsi="Arial" w:cs="Arial"/>
          <w:b/>
          <w:bCs/>
          <w:sz w:val="20"/>
          <w:szCs w:val="20"/>
        </w:rPr>
        <w:t>PDS6</w:t>
      </w:r>
      <w:r>
        <w:rPr>
          <w:rFonts w:ascii="Arial" w:eastAsia="Arial" w:hAnsi="Arial" w:cs="Arial"/>
          <w:sz w:val="20"/>
          <w:szCs w:val="20"/>
        </w:rPr>
        <w:t xml:space="preserve"> for the proper execution of the public procurement contract.</w:t>
      </w:r>
    </w:p>
    <w:p w:rsidR="00097FA3" w:rsidRDefault="00EC422B">
      <w:pPr>
        <w:numPr>
          <w:ilvl w:val="0"/>
          <w:numId w:val="60"/>
        </w:numPr>
        <w:tabs>
          <w:tab w:val="left" w:pos="344"/>
        </w:tabs>
        <w:spacing w:line="220" w:lineRule="auto"/>
        <w:ind w:left="80" w:firstLine="7"/>
        <w:rPr>
          <w:rFonts w:eastAsia="Times New Roman"/>
          <w:sz w:val="24"/>
          <w:szCs w:val="24"/>
        </w:rPr>
      </w:pPr>
      <w:r>
        <w:rPr>
          <w:rFonts w:ascii="Arial" w:eastAsia="Arial" w:hAnsi="Arial" w:cs="Arial"/>
          <w:sz w:val="20"/>
          <w:szCs w:val="20"/>
        </w:rPr>
        <w:t>We are not in any conflict of interest, in accordance with art.74 of the Law 131 of 03.07.2015 on public procurement.</w:t>
      </w:r>
    </w:p>
    <w:p w:rsidR="00097FA3" w:rsidRDefault="00EC422B">
      <w:pPr>
        <w:numPr>
          <w:ilvl w:val="0"/>
          <w:numId w:val="60"/>
        </w:numPr>
        <w:tabs>
          <w:tab w:val="left" w:pos="318"/>
        </w:tabs>
        <w:spacing w:line="236" w:lineRule="auto"/>
        <w:ind w:left="80" w:right="20" w:firstLine="7"/>
        <w:jc w:val="both"/>
        <w:rPr>
          <w:rFonts w:ascii="Arial" w:eastAsia="Arial" w:hAnsi="Arial" w:cs="Arial"/>
          <w:sz w:val="20"/>
          <w:szCs w:val="20"/>
        </w:rPr>
      </w:pPr>
      <w:r>
        <w:rPr>
          <w:rFonts w:ascii="Arial" w:eastAsia="Arial" w:hAnsi="Arial" w:cs="Arial"/>
          <w:sz w:val="20"/>
          <w:szCs w:val="20"/>
        </w:rPr>
        <w:t>The signing company, its affiliates, or its branches, including each partner or subcontractor that is part of the contract, have not been declared ineligible under the provisions of applicable law or regulations with an impact on public procurement.</w:t>
      </w:r>
    </w:p>
    <w:p w:rsidR="00097FA3" w:rsidRDefault="00097FA3">
      <w:pPr>
        <w:spacing w:line="200" w:lineRule="exact"/>
        <w:rPr>
          <w:sz w:val="20"/>
          <w:szCs w:val="20"/>
        </w:rPr>
      </w:pPr>
    </w:p>
    <w:p w:rsidR="004E09D0" w:rsidRDefault="004E09D0" w:rsidP="004E09D0">
      <w:pPr>
        <w:spacing w:line="242" w:lineRule="exact"/>
        <w:rPr>
          <w:sz w:val="20"/>
          <w:szCs w:val="20"/>
        </w:rPr>
      </w:pPr>
    </w:p>
    <w:p w:rsidR="004E09D0" w:rsidRDefault="004E09D0" w:rsidP="004E09D0">
      <w:pPr>
        <w:ind w:left="80"/>
        <w:rPr>
          <w:sz w:val="20"/>
          <w:szCs w:val="20"/>
        </w:rPr>
      </w:pPr>
      <w:r>
        <w:rPr>
          <w:rFonts w:ascii="Arial" w:eastAsia="Arial" w:hAnsi="Arial" w:cs="Arial"/>
          <w:sz w:val="20"/>
          <w:szCs w:val="20"/>
        </w:rPr>
        <w:t>Signed: __________________________________________________________________________ P.S.</w:t>
      </w:r>
    </w:p>
    <w:p w:rsidR="004E09D0" w:rsidRDefault="004E09D0" w:rsidP="004E09D0">
      <w:pPr>
        <w:ind w:right="-219"/>
        <w:jc w:val="center"/>
        <w:rPr>
          <w:sz w:val="20"/>
          <w:szCs w:val="20"/>
        </w:rPr>
      </w:pPr>
      <w:r>
        <w:rPr>
          <w:rFonts w:ascii="Arial" w:eastAsia="Arial" w:hAnsi="Arial" w:cs="Arial"/>
          <w:sz w:val="16"/>
          <w:szCs w:val="16"/>
        </w:rPr>
        <w:t>[The signature of the person authorised to sign the tender]</w:t>
      </w:r>
    </w:p>
    <w:p w:rsidR="004E09D0" w:rsidRDefault="004E09D0" w:rsidP="004E09D0">
      <w:pPr>
        <w:spacing w:line="1" w:lineRule="exact"/>
        <w:rPr>
          <w:sz w:val="20"/>
          <w:szCs w:val="20"/>
        </w:rPr>
      </w:pPr>
    </w:p>
    <w:p w:rsidR="004E09D0" w:rsidRDefault="004E09D0" w:rsidP="004E09D0">
      <w:pPr>
        <w:ind w:left="80"/>
        <w:rPr>
          <w:sz w:val="20"/>
          <w:szCs w:val="20"/>
        </w:rPr>
      </w:pPr>
      <w:r>
        <w:rPr>
          <w:rFonts w:ascii="Arial" w:eastAsia="Arial" w:hAnsi="Arial" w:cs="Arial"/>
          <w:sz w:val="20"/>
          <w:szCs w:val="20"/>
        </w:rPr>
        <w:t>Name: ____________________________________________________________________________</w:t>
      </w:r>
    </w:p>
    <w:p w:rsidR="004E09D0" w:rsidRDefault="004E09D0" w:rsidP="004E09D0">
      <w:pPr>
        <w:spacing w:line="228" w:lineRule="exact"/>
        <w:rPr>
          <w:sz w:val="20"/>
          <w:szCs w:val="20"/>
        </w:rPr>
      </w:pPr>
    </w:p>
    <w:p w:rsidR="004E09D0" w:rsidRDefault="004E09D0" w:rsidP="004E09D0">
      <w:pPr>
        <w:ind w:left="80"/>
        <w:rPr>
          <w:sz w:val="20"/>
          <w:szCs w:val="20"/>
        </w:rPr>
      </w:pPr>
      <w:r>
        <w:rPr>
          <w:rFonts w:ascii="Arial" w:eastAsia="Arial" w:hAnsi="Arial" w:cs="Arial"/>
          <w:sz w:val="20"/>
          <w:szCs w:val="20"/>
        </w:rPr>
        <w:t>As: _____________________________________________________________________</w:t>
      </w:r>
    </w:p>
    <w:p w:rsidR="004E09D0" w:rsidRDefault="004E09D0" w:rsidP="004E09D0">
      <w:pPr>
        <w:ind w:right="-219"/>
        <w:jc w:val="center"/>
        <w:rPr>
          <w:sz w:val="20"/>
          <w:szCs w:val="20"/>
        </w:rPr>
      </w:pPr>
      <w:r>
        <w:rPr>
          <w:rFonts w:ascii="Arial" w:eastAsia="Arial" w:hAnsi="Arial" w:cs="Arial"/>
          <w:sz w:val="16"/>
          <w:szCs w:val="16"/>
        </w:rPr>
        <w:t>[The official position of the person signing the offer form]</w:t>
      </w:r>
    </w:p>
    <w:p w:rsidR="004E09D0" w:rsidRDefault="004E09D0" w:rsidP="004E09D0">
      <w:pPr>
        <w:spacing w:line="1" w:lineRule="exact"/>
        <w:rPr>
          <w:sz w:val="20"/>
          <w:szCs w:val="20"/>
        </w:rPr>
      </w:pPr>
    </w:p>
    <w:p w:rsidR="004E09D0" w:rsidRDefault="004E09D0" w:rsidP="004E09D0">
      <w:pPr>
        <w:ind w:left="80"/>
        <w:rPr>
          <w:sz w:val="20"/>
          <w:szCs w:val="20"/>
        </w:rPr>
      </w:pPr>
      <w:r>
        <w:rPr>
          <w:rFonts w:ascii="Arial" w:eastAsia="Arial" w:hAnsi="Arial" w:cs="Arial"/>
          <w:sz w:val="20"/>
          <w:szCs w:val="20"/>
        </w:rPr>
        <w:t>The tenderer: ________________________________________________________________________</w:t>
      </w:r>
    </w:p>
    <w:p w:rsidR="004E09D0" w:rsidRDefault="004E09D0" w:rsidP="004E09D0">
      <w:pPr>
        <w:spacing w:line="200" w:lineRule="exact"/>
        <w:rPr>
          <w:sz w:val="20"/>
          <w:szCs w:val="20"/>
        </w:rPr>
      </w:pPr>
    </w:p>
    <w:p w:rsidR="004E09D0" w:rsidRDefault="004E09D0" w:rsidP="004E09D0">
      <w:pPr>
        <w:spacing w:line="208" w:lineRule="exact"/>
        <w:rPr>
          <w:sz w:val="20"/>
          <w:szCs w:val="20"/>
        </w:rPr>
      </w:pPr>
    </w:p>
    <w:p w:rsidR="004E09D0" w:rsidRDefault="004E09D0" w:rsidP="004E09D0">
      <w:pPr>
        <w:ind w:left="80"/>
        <w:rPr>
          <w:sz w:val="20"/>
          <w:szCs w:val="20"/>
        </w:rPr>
      </w:pPr>
      <w:r>
        <w:rPr>
          <w:rFonts w:eastAsia="Times New Roman"/>
          <w:sz w:val="24"/>
          <w:szCs w:val="24"/>
        </w:rPr>
        <w:t>Address: ________________________________________________</w:t>
      </w:r>
    </w:p>
    <w:p w:rsidR="004E09D0" w:rsidRDefault="004E09D0" w:rsidP="004E09D0">
      <w:pPr>
        <w:spacing w:line="139" w:lineRule="exact"/>
        <w:rPr>
          <w:sz w:val="20"/>
          <w:szCs w:val="20"/>
        </w:rPr>
      </w:pPr>
    </w:p>
    <w:p w:rsidR="004E09D0" w:rsidRDefault="004E09D0" w:rsidP="004E09D0">
      <w:pPr>
        <w:ind w:left="80"/>
        <w:rPr>
          <w:sz w:val="20"/>
          <w:szCs w:val="20"/>
        </w:rPr>
      </w:pPr>
      <w:r>
        <w:rPr>
          <w:rFonts w:eastAsia="Times New Roman"/>
          <w:sz w:val="24"/>
          <w:szCs w:val="24"/>
        </w:rPr>
        <w:t>Date: “___” _____________________ 20__</w:t>
      </w:r>
    </w:p>
    <w:bookmarkEnd w:id="20"/>
    <w:p w:rsidR="004E09D0" w:rsidRDefault="004E09D0">
      <w:pPr>
        <w:spacing w:line="200" w:lineRule="exact"/>
        <w:rPr>
          <w:sz w:val="20"/>
          <w:szCs w:val="20"/>
        </w:rPr>
      </w:pPr>
    </w:p>
    <w:p w:rsidR="00097FA3" w:rsidRDefault="00097FA3">
      <w:pPr>
        <w:spacing w:line="200" w:lineRule="exact"/>
        <w:rPr>
          <w:sz w:val="20"/>
          <w:szCs w:val="20"/>
        </w:rPr>
      </w:pPr>
    </w:p>
    <w:p w:rsidR="004E09D0" w:rsidRDefault="004E09D0">
      <w:pPr>
        <w:ind w:right="320"/>
        <w:jc w:val="center"/>
        <w:rPr>
          <w:rFonts w:eastAsia="Times New Roman"/>
          <w:sz w:val="24"/>
          <w:szCs w:val="24"/>
        </w:rPr>
      </w:pPr>
    </w:p>
    <w:p w:rsidR="00097FA3" w:rsidRDefault="00EC422B">
      <w:pPr>
        <w:ind w:right="320"/>
        <w:jc w:val="center"/>
        <w:rPr>
          <w:sz w:val="20"/>
          <w:szCs w:val="20"/>
        </w:rPr>
      </w:pPr>
      <w:r>
        <w:rPr>
          <w:rFonts w:eastAsia="Times New Roman"/>
          <w:sz w:val="24"/>
          <w:szCs w:val="24"/>
        </w:rPr>
        <w:t>20</w:t>
      </w:r>
    </w:p>
    <w:p w:rsidR="00097FA3" w:rsidRDefault="00097FA3">
      <w:pPr>
        <w:sectPr w:rsidR="00097FA3" w:rsidSect="004E09D0">
          <w:pgSz w:w="11900" w:h="16838"/>
          <w:pgMar w:top="709" w:right="846" w:bottom="0" w:left="1440" w:header="0" w:footer="0" w:gutter="0"/>
          <w:cols w:space="720" w:equalWidth="0">
            <w:col w:w="9620"/>
          </w:cols>
        </w:sectPr>
      </w:pPr>
    </w:p>
    <w:p w:rsidR="00097FA3" w:rsidRPr="00EC422B" w:rsidRDefault="00EC422B">
      <w:pPr>
        <w:ind w:left="80"/>
        <w:rPr>
          <w:color w:val="5B9BD5" w:themeColor="accent5"/>
          <w:sz w:val="20"/>
          <w:szCs w:val="20"/>
        </w:rPr>
      </w:pPr>
      <w:bookmarkStart w:id="21" w:name="page21"/>
      <w:bookmarkStart w:id="22" w:name="page22"/>
      <w:bookmarkEnd w:id="21"/>
      <w:bookmarkEnd w:id="22"/>
      <w:r w:rsidRPr="00EC422B">
        <w:rPr>
          <w:rFonts w:ascii="Arial" w:eastAsia="Arial" w:hAnsi="Arial" w:cs="Arial"/>
          <w:b/>
          <w:bCs/>
          <w:color w:val="5B9BD5" w:themeColor="accent5"/>
          <w:sz w:val="20"/>
          <w:szCs w:val="20"/>
        </w:rPr>
        <w:t>The guarantee for the offer(The bank guarantee) (F3.2)</w:t>
      </w:r>
    </w:p>
    <w:p w:rsidR="00097FA3" w:rsidRDefault="00097FA3">
      <w:pPr>
        <w:spacing w:line="11" w:lineRule="exact"/>
        <w:rPr>
          <w:sz w:val="20"/>
          <w:szCs w:val="20"/>
        </w:rPr>
      </w:pPr>
    </w:p>
    <w:p w:rsidR="00097FA3" w:rsidRDefault="00EC422B">
      <w:pPr>
        <w:spacing w:line="233" w:lineRule="auto"/>
        <w:ind w:left="80"/>
        <w:rPr>
          <w:sz w:val="20"/>
          <w:szCs w:val="20"/>
        </w:rPr>
      </w:pPr>
      <w:r>
        <w:rPr>
          <w:rFonts w:ascii="Arial" w:eastAsia="Arial" w:hAnsi="Arial" w:cs="Arial"/>
          <w:i/>
          <w:iCs/>
          <w:sz w:val="20"/>
          <w:szCs w:val="20"/>
        </w:rPr>
        <w:t>[The issuing bank will complete this bank guarantee form in accordance with the instructions below. The bank guarantee will be printed on the bank letterhead, on specially protected paper.]</w:t>
      </w:r>
    </w:p>
    <w:p w:rsidR="00097FA3" w:rsidRDefault="00097FA3">
      <w:pPr>
        <w:spacing w:line="4" w:lineRule="exact"/>
        <w:rPr>
          <w:sz w:val="20"/>
          <w:szCs w:val="20"/>
        </w:rPr>
      </w:pPr>
    </w:p>
    <w:p w:rsidR="00097FA3" w:rsidRDefault="00EC422B">
      <w:pPr>
        <w:ind w:left="80"/>
        <w:rPr>
          <w:sz w:val="20"/>
          <w:szCs w:val="20"/>
        </w:rPr>
      </w:pPr>
      <w:r>
        <w:rPr>
          <w:rFonts w:ascii="Arial" w:eastAsia="Arial" w:hAnsi="Arial" w:cs="Arial"/>
          <w:sz w:val="20"/>
          <w:szCs w:val="20"/>
        </w:rPr>
        <w:t>_____________________________________________________________________________________</w:t>
      </w:r>
    </w:p>
    <w:p w:rsidR="00097FA3" w:rsidRDefault="00EC422B">
      <w:pPr>
        <w:ind w:left="80"/>
        <w:rPr>
          <w:sz w:val="20"/>
          <w:szCs w:val="20"/>
        </w:rPr>
      </w:pPr>
      <w:r>
        <w:rPr>
          <w:rFonts w:ascii="Arial" w:eastAsia="Arial" w:hAnsi="Arial" w:cs="Arial"/>
          <w:sz w:val="20"/>
          <w:szCs w:val="20"/>
        </w:rPr>
        <w:t>_____________</w:t>
      </w:r>
    </w:p>
    <w:p w:rsidR="00097FA3" w:rsidRDefault="00EC422B">
      <w:pPr>
        <w:ind w:right="-99"/>
        <w:jc w:val="center"/>
        <w:rPr>
          <w:sz w:val="20"/>
          <w:szCs w:val="20"/>
        </w:rPr>
      </w:pPr>
      <w:r>
        <w:rPr>
          <w:rFonts w:ascii="Arial" w:eastAsia="Arial" w:hAnsi="Arial" w:cs="Arial"/>
          <w:sz w:val="16"/>
          <w:szCs w:val="16"/>
        </w:rPr>
        <w:t>[The name of the bank and the address of the issuing branch]</w:t>
      </w:r>
    </w:p>
    <w:p w:rsidR="00097FA3" w:rsidRDefault="00097FA3">
      <w:pPr>
        <w:spacing w:line="227" w:lineRule="exact"/>
        <w:rPr>
          <w:sz w:val="20"/>
          <w:szCs w:val="20"/>
        </w:rPr>
      </w:pPr>
    </w:p>
    <w:p w:rsidR="00097FA3" w:rsidRDefault="00EC422B">
      <w:pPr>
        <w:ind w:left="80"/>
        <w:rPr>
          <w:sz w:val="20"/>
          <w:szCs w:val="20"/>
        </w:rPr>
      </w:pPr>
      <w:r>
        <w:rPr>
          <w:rFonts w:ascii="Arial" w:eastAsia="Arial" w:hAnsi="Arial" w:cs="Arial"/>
          <w:b/>
          <w:bCs/>
          <w:sz w:val="20"/>
          <w:szCs w:val="20"/>
        </w:rPr>
        <w:t>Beneficiary:</w:t>
      </w:r>
      <w:r>
        <w:rPr>
          <w:rFonts w:ascii="Arial" w:eastAsia="Arial" w:hAnsi="Arial" w:cs="Arial"/>
          <w:sz w:val="20"/>
          <w:szCs w:val="20"/>
        </w:rPr>
        <w:t>___________________________________________________________________________</w:t>
      </w:r>
    </w:p>
    <w:p w:rsidR="00097FA3" w:rsidRDefault="00097FA3">
      <w:pPr>
        <w:spacing w:line="3" w:lineRule="exact"/>
        <w:rPr>
          <w:sz w:val="20"/>
          <w:szCs w:val="20"/>
        </w:rPr>
      </w:pPr>
    </w:p>
    <w:p w:rsidR="00097FA3" w:rsidRDefault="00EC422B">
      <w:pPr>
        <w:ind w:left="80"/>
        <w:rPr>
          <w:sz w:val="20"/>
          <w:szCs w:val="20"/>
        </w:rPr>
      </w:pPr>
      <w:r>
        <w:rPr>
          <w:rFonts w:ascii="Arial" w:eastAsia="Arial" w:hAnsi="Arial" w:cs="Arial"/>
          <w:sz w:val="20"/>
          <w:szCs w:val="20"/>
        </w:rPr>
        <w:t>____________</w:t>
      </w:r>
    </w:p>
    <w:p w:rsidR="00097FA3" w:rsidRDefault="00EC422B">
      <w:pPr>
        <w:ind w:left="3020"/>
        <w:rPr>
          <w:sz w:val="20"/>
          <w:szCs w:val="20"/>
        </w:rPr>
      </w:pPr>
      <w:r>
        <w:rPr>
          <w:rFonts w:ascii="Arial" w:eastAsia="Arial" w:hAnsi="Arial" w:cs="Arial"/>
          <w:sz w:val="16"/>
          <w:szCs w:val="16"/>
        </w:rPr>
        <w:t>[The name and address of the contracting authority]</w:t>
      </w:r>
    </w:p>
    <w:p w:rsidR="00097FA3" w:rsidRDefault="00097FA3">
      <w:pPr>
        <w:spacing w:line="229" w:lineRule="exact"/>
        <w:rPr>
          <w:sz w:val="20"/>
          <w:szCs w:val="20"/>
        </w:rPr>
      </w:pPr>
    </w:p>
    <w:p w:rsidR="00097FA3" w:rsidRDefault="00EC422B">
      <w:pPr>
        <w:ind w:left="80"/>
        <w:rPr>
          <w:sz w:val="20"/>
          <w:szCs w:val="20"/>
        </w:rPr>
      </w:pPr>
      <w:r>
        <w:rPr>
          <w:rFonts w:ascii="Arial" w:eastAsia="Arial" w:hAnsi="Arial" w:cs="Arial"/>
          <w:b/>
          <w:bCs/>
          <w:sz w:val="20"/>
          <w:szCs w:val="20"/>
        </w:rPr>
        <w:t>Date:</w:t>
      </w:r>
      <w:r>
        <w:rPr>
          <w:rFonts w:ascii="Arial" w:eastAsia="Arial" w:hAnsi="Arial" w:cs="Arial"/>
          <w:sz w:val="20"/>
          <w:szCs w:val="20"/>
        </w:rPr>
        <w:t>“___” _____________________ 20__</w:t>
      </w:r>
    </w:p>
    <w:p w:rsidR="00097FA3" w:rsidRDefault="00097FA3">
      <w:pPr>
        <w:spacing w:line="200" w:lineRule="exact"/>
        <w:rPr>
          <w:sz w:val="20"/>
          <w:szCs w:val="20"/>
        </w:rPr>
      </w:pPr>
    </w:p>
    <w:p w:rsidR="00097FA3" w:rsidRDefault="00097FA3">
      <w:pPr>
        <w:spacing w:line="213" w:lineRule="exact"/>
        <w:rPr>
          <w:sz w:val="20"/>
          <w:szCs w:val="20"/>
        </w:rPr>
      </w:pPr>
    </w:p>
    <w:p w:rsidR="00097FA3" w:rsidRDefault="00EC422B">
      <w:pPr>
        <w:ind w:left="3080"/>
        <w:rPr>
          <w:sz w:val="20"/>
          <w:szCs w:val="20"/>
        </w:rPr>
      </w:pPr>
      <w:r>
        <w:rPr>
          <w:rFonts w:ascii="Arial" w:eastAsia="Arial" w:hAnsi="Arial" w:cs="Arial"/>
          <w:b/>
          <w:bCs/>
          <w:sz w:val="20"/>
          <w:szCs w:val="20"/>
        </w:rPr>
        <w:t>OFFER GUARANTEENo.___________</w:t>
      </w:r>
    </w:p>
    <w:p w:rsidR="00097FA3" w:rsidRDefault="00097FA3">
      <w:pPr>
        <w:spacing w:line="234" w:lineRule="exact"/>
        <w:rPr>
          <w:sz w:val="20"/>
          <w:szCs w:val="20"/>
        </w:rPr>
      </w:pPr>
    </w:p>
    <w:p w:rsidR="00097FA3" w:rsidRDefault="00EC422B">
      <w:pPr>
        <w:ind w:left="80"/>
        <w:rPr>
          <w:sz w:val="20"/>
          <w:szCs w:val="20"/>
        </w:rPr>
      </w:pPr>
      <w:r>
        <w:rPr>
          <w:rFonts w:ascii="Arial" w:eastAsia="Arial" w:hAnsi="Arial" w:cs="Arial"/>
          <w:sz w:val="20"/>
          <w:szCs w:val="20"/>
        </w:rPr>
        <w:t>__________________________________________________________________________________</w:t>
      </w:r>
    </w:p>
    <w:p w:rsidR="00097FA3" w:rsidRDefault="00EC422B">
      <w:pPr>
        <w:spacing w:line="237" w:lineRule="auto"/>
        <w:ind w:left="80"/>
        <w:rPr>
          <w:sz w:val="20"/>
          <w:szCs w:val="20"/>
        </w:rPr>
      </w:pPr>
      <w:r>
        <w:rPr>
          <w:rFonts w:ascii="Arial" w:eastAsia="Arial" w:hAnsi="Arial" w:cs="Arial"/>
          <w:sz w:val="20"/>
          <w:szCs w:val="20"/>
        </w:rPr>
        <w:t>was informedthat</w:t>
      </w:r>
    </w:p>
    <w:p w:rsidR="00097FA3" w:rsidRDefault="00097FA3">
      <w:pPr>
        <w:spacing w:line="1" w:lineRule="exact"/>
        <w:rPr>
          <w:sz w:val="20"/>
          <w:szCs w:val="20"/>
        </w:rPr>
      </w:pPr>
    </w:p>
    <w:p w:rsidR="00097FA3" w:rsidRDefault="00EC422B">
      <w:pPr>
        <w:ind w:right="-99"/>
        <w:jc w:val="center"/>
        <w:rPr>
          <w:sz w:val="20"/>
          <w:szCs w:val="20"/>
        </w:rPr>
      </w:pPr>
      <w:r>
        <w:rPr>
          <w:rFonts w:ascii="Arial" w:eastAsia="Arial" w:hAnsi="Arial" w:cs="Arial"/>
          <w:sz w:val="16"/>
          <w:szCs w:val="16"/>
        </w:rPr>
        <w:t>[the bank name]</w:t>
      </w:r>
    </w:p>
    <w:p w:rsidR="00097FA3" w:rsidRDefault="00097FA3">
      <w:pPr>
        <w:spacing w:line="1" w:lineRule="exact"/>
        <w:rPr>
          <w:sz w:val="20"/>
          <w:szCs w:val="20"/>
        </w:rPr>
      </w:pPr>
    </w:p>
    <w:p w:rsidR="00097FA3" w:rsidRDefault="00EC422B">
      <w:pPr>
        <w:ind w:left="80"/>
        <w:rPr>
          <w:sz w:val="20"/>
          <w:szCs w:val="20"/>
        </w:rPr>
      </w:pPr>
      <w:r>
        <w:rPr>
          <w:rFonts w:ascii="Arial" w:eastAsia="Arial" w:hAnsi="Arial" w:cs="Arial"/>
          <w:sz w:val="20"/>
          <w:szCs w:val="20"/>
        </w:rPr>
        <w:t>________________________________________________________________________ (hereinafter</w:t>
      </w:r>
    </w:p>
    <w:p w:rsidR="00097FA3" w:rsidRDefault="00EC422B">
      <w:pPr>
        <w:ind w:left="80"/>
        <w:rPr>
          <w:sz w:val="20"/>
          <w:szCs w:val="20"/>
        </w:rPr>
      </w:pPr>
      <w:r>
        <w:rPr>
          <w:rFonts w:ascii="Arial" w:eastAsia="Arial" w:hAnsi="Arial" w:cs="Arial"/>
          <w:sz w:val="20"/>
          <w:szCs w:val="20"/>
        </w:rPr>
        <w:t>„Tenderer”)</w:t>
      </w:r>
    </w:p>
    <w:p w:rsidR="00097FA3" w:rsidRDefault="00EC422B">
      <w:pPr>
        <w:spacing w:line="236" w:lineRule="auto"/>
        <w:ind w:right="-99"/>
        <w:jc w:val="center"/>
        <w:rPr>
          <w:sz w:val="20"/>
          <w:szCs w:val="20"/>
        </w:rPr>
      </w:pPr>
      <w:r>
        <w:rPr>
          <w:rFonts w:ascii="Arial" w:eastAsia="Arial" w:hAnsi="Arial" w:cs="Arial"/>
          <w:sz w:val="16"/>
          <w:szCs w:val="16"/>
        </w:rPr>
        <w:t>[the name of the tenderer]</w:t>
      </w:r>
    </w:p>
    <w:p w:rsidR="00097FA3" w:rsidRDefault="00097FA3">
      <w:pPr>
        <w:spacing w:line="232" w:lineRule="exact"/>
        <w:rPr>
          <w:sz w:val="20"/>
          <w:szCs w:val="20"/>
        </w:rPr>
      </w:pPr>
    </w:p>
    <w:p w:rsidR="00097FA3" w:rsidRDefault="00EC422B">
      <w:pPr>
        <w:ind w:left="80"/>
        <w:rPr>
          <w:sz w:val="20"/>
          <w:szCs w:val="20"/>
        </w:rPr>
      </w:pPr>
      <w:r>
        <w:rPr>
          <w:rFonts w:ascii="Arial" w:eastAsia="Arial" w:hAnsi="Arial" w:cs="Arial"/>
          <w:sz w:val="20"/>
          <w:szCs w:val="20"/>
        </w:rPr>
        <w:t>will submit you the offer on “___” ________________________ 20__ (hereinafter „offer”)</w:t>
      </w:r>
    </w:p>
    <w:p w:rsidR="00097FA3" w:rsidRDefault="00EC422B">
      <w:pPr>
        <w:ind w:left="80"/>
        <w:rPr>
          <w:sz w:val="20"/>
          <w:szCs w:val="20"/>
        </w:rPr>
      </w:pPr>
      <w:r>
        <w:rPr>
          <w:rFonts w:ascii="Arial" w:eastAsia="Arial" w:hAnsi="Arial" w:cs="Arial"/>
          <w:sz w:val="20"/>
          <w:szCs w:val="20"/>
        </w:rPr>
        <w:t>for the supply / delivery of</w:t>
      </w:r>
    </w:p>
    <w:p w:rsidR="00097FA3" w:rsidRDefault="00EC422B">
      <w:pPr>
        <w:ind w:left="80"/>
        <w:rPr>
          <w:sz w:val="20"/>
          <w:szCs w:val="20"/>
        </w:rPr>
      </w:pPr>
      <w:r>
        <w:rPr>
          <w:rFonts w:ascii="Arial" w:eastAsia="Arial" w:hAnsi="Arial" w:cs="Arial"/>
          <w:sz w:val="20"/>
          <w:szCs w:val="20"/>
        </w:rPr>
        <w:t>______________________________________________________________________________</w:t>
      </w:r>
    </w:p>
    <w:p w:rsidR="00097FA3" w:rsidRDefault="00EC422B">
      <w:pPr>
        <w:spacing w:line="236" w:lineRule="auto"/>
        <w:ind w:right="-99"/>
        <w:jc w:val="center"/>
        <w:rPr>
          <w:sz w:val="20"/>
          <w:szCs w:val="20"/>
        </w:rPr>
      </w:pPr>
      <w:r>
        <w:rPr>
          <w:rFonts w:ascii="Arial" w:eastAsia="Arial" w:hAnsi="Arial" w:cs="Arial"/>
          <w:sz w:val="16"/>
          <w:szCs w:val="16"/>
        </w:rPr>
        <w:t>[the subject of procurement]</w:t>
      </w:r>
    </w:p>
    <w:p w:rsidR="00097FA3" w:rsidRDefault="00097FA3">
      <w:pPr>
        <w:spacing w:line="200" w:lineRule="exact"/>
        <w:rPr>
          <w:sz w:val="20"/>
          <w:szCs w:val="20"/>
        </w:rPr>
      </w:pPr>
    </w:p>
    <w:p w:rsidR="00097FA3" w:rsidRDefault="00097FA3">
      <w:pPr>
        <w:spacing w:line="217" w:lineRule="exact"/>
        <w:rPr>
          <w:sz w:val="20"/>
          <w:szCs w:val="20"/>
        </w:rPr>
      </w:pPr>
    </w:p>
    <w:p w:rsidR="00097FA3" w:rsidRDefault="00EC422B">
      <w:pPr>
        <w:ind w:left="80"/>
        <w:rPr>
          <w:sz w:val="20"/>
          <w:szCs w:val="20"/>
        </w:rPr>
      </w:pPr>
      <w:r>
        <w:rPr>
          <w:rFonts w:ascii="Arial" w:eastAsia="Arial" w:hAnsi="Arial" w:cs="Arial"/>
          <w:sz w:val="20"/>
          <w:szCs w:val="20"/>
        </w:rPr>
        <w:t>According to the call for tenderNo. ___________________________________ of “_____”</w:t>
      </w:r>
    </w:p>
    <w:p w:rsidR="00097FA3" w:rsidRDefault="00EC422B">
      <w:pPr>
        <w:spacing w:line="237" w:lineRule="auto"/>
        <w:ind w:left="80"/>
        <w:rPr>
          <w:sz w:val="20"/>
          <w:szCs w:val="20"/>
        </w:rPr>
      </w:pPr>
      <w:r>
        <w:rPr>
          <w:rFonts w:ascii="Arial" w:eastAsia="Arial" w:hAnsi="Arial" w:cs="Arial"/>
          <w:sz w:val="20"/>
          <w:szCs w:val="20"/>
        </w:rPr>
        <w:t>_____________________ 20___.</w:t>
      </w:r>
    </w:p>
    <w:p w:rsidR="00097FA3" w:rsidRDefault="00097FA3">
      <w:pPr>
        <w:spacing w:line="2" w:lineRule="exact"/>
        <w:rPr>
          <w:sz w:val="20"/>
          <w:szCs w:val="20"/>
        </w:rPr>
      </w:pPr>
    </w:p>
    <w:p w:rsidR="00097FA3" w:rsidRDefault="00EC422B">
      <w:pPr>
        <w:ind w:left="80"/>
        <w:rPr>
          <w:sz w:val="20"/>
          <w:szCs w:val="20"/>
        </w:rPr>
      </w:pPr>
      <w:r>
        <w:rPr>
          <w:rFonts w:ascii="Arial" w:eastAsia="Arial" w:hAnsi="Arial" w:cs="Arial"/>
          <w:sz w:val="20"/>
          <w:szCs w:val="20"/>
        </w:rPr>
        <w:t>Upon the tenderer’s request, we,</w:t>
      </w:r>
    </w:p>
    <w:p w:rsidR="00097FA3" w:rsidRDefault="00EC422B">
      <w:pPr>
        <w:ind w:left="80"/>
        <w:rPr>
          <w:sz w:val="20"/>
          <w:szCs w:val="20"/>
        </w:rPr>
      </w:pPr>
      <w:r>
        <w:rPr>
          <w:rFonts w:ascii="Arial" w:eastAsia="Arial" w:hAnsi="Arial" w:cs="Arial"/>
          <w:sz w:val="20"/>
          <w:szCs w:val="20"/>
        </w:rPr>
        <w:t>______________________________________________________________,hereby,</w:t>
      </w:r>
    </w:p>
    <w:p w:rsidR="00097FA3" w:rsidRDefault="00EC422B">
      <w:pPr>
        <w:ind w:right="-99"/>
        <w:jc w:val="center"/>
        <w:rPr>
          <w:sz w:val="20"/>
          <w:szCs w:val="20"/>
        </w:rPr>
      </w:pPr>
      <w:r>
        <w:rPr>
          <w:rFonts w:ascii="Arial" w:eastAsia="Arial" w:hAnsi="Arial" w:cs="Arial"/>
          <w:sz w:val="16"/>
          <w:szCs w:val="16"/>
        </w:rPr>
        <w:t>[the bank name]</w:t>
      </w:r>
    </w:p>
    <w:p w:rsidR="00097FA3" w:rsidRDefault="00097FA3">
      <w:pPr>
        <w:spacing w:line="229" w:lineRule="exact"/>
        <w:rPr>
          <w:sz w:val="20"/>
          <w:szCs w:val="20"/>
        </w:rPr>
      </w:pPr>
    </w:p>
    <w:p w:rsidR="00097FA3" w:rsidRDefault="00EC422B">
      <w:pPr>
        <w:ind w:left="80"/>
        <w:rPr>
          <w:sz w:val="20"/>
          <w:szCs w:val="20"/>
        </w:rPr>
      </w:pPr>
      <w:r>
        <w:rPr>
          <w:rFonts w:ascii="Arial" w:eastAsia="Arial" w:hAnsi="Arial" w:cs="Arial"/>
          <w:sz w:val="20"/>
          <w:szCs w:val="20"/>
        </w:rPr>
        <w:t>irrevocably commit to paying you any sum or sum not exceeding in total the sum of:</w:t>
      </w:r>
    </w:p>
    <w:p w:rsidR="00097FA3" w:rsidRDefault="00EC422B">
      <w:pPr>
        <w:ind w:left="80"/>
        <w:rPr>
          <w:sz w:val="20"/>
          <w:szCs w:val="20"/>
        </w:rPr>
      </w:pPr>
      <w:r>
        <w:rPr>
          <w:rFonts w:ascii="Arial" w:eastAsia="Arial" w:hAnsi="Arial" w:cs="Arial"/>
          <w:sz w:val="20"/>
          <w:szCs w:val="20"/>
        </w:rPr>
        <w:t>______________________________________</w:t>
      </w:r>
    </w:p>
    <w:p w:rsidR="00097FA3" w:rsidRDefault="00EC422B">
      <w:pPr>
        <w:ind w:left="80"/>
        <w:rPr>
          <w:sz w:val="20"/>
          <w:szCs w:val="20"/>
        </w:rPr>
      </w:pPr>
      <w:r>
        <w:rPr>
          <w:rFonts w:ascii="Arial" w:eastAsia="Arial" w:hAnsi="Arial" w:cs="Arial"/>
          <w:sz w:val="20"/>
          <w:szCs w:val="20"/>
        </w:rPr>
        <w:t>(________________________________________________________)</w:t>
      </w:r>
    </w:p>
    <w:p w:rsidR="00097FA3" w:rsidRDefault="00097FA3">
      <w:pPr>
        <w:sectPr w:rsidR="00097FA3" w:rsidSect="00EC422B">
          <w:pgSz w:w="11900" w:h="16838"/>
          <w:pgMar w:top="709" w:right="866" w:bottom="0" w:left="1440" w:header="0" w:footer="0" w:gutter="0"/>
          <w:cols w:space="720" w:equalWidth="0">
            <w:col w:w="9600"/>
          </w:cols>
        </w:sectPr>
      </w:pPr>
    </w:p>
    <w:p w:rsidR="00097FA3" w:rsidRDefault="00EC422B">
      <w:pPr>
        <w:ind w:left="1800"/>
        <w:rPr>
          <w:sz w:val="20"/>
          <w:szCs w:val="20"/>
        </w:rPr>
      </w:pPr>
      <w:r>
        <w:rPr>
          <w:rFonts w:ascii="Arial" w:eastAsia="Arial" w:hAnsi="Arial" w:cs="Arial"/>
          <w:sz w:val="16"/>
          <w:szCs w:val="16"/>
        </w:rPr>
        <w:t>[the sumin figures]</w:t>
      </w:r>
    </w:p>
    <w:p w:rsidR="00097FA3" w:rsidRDefault="00EC422B">
      <w:pPr>
        <w:spacing w:line="20" w:lineRule="exact"/>
        <w:rPr>
          <w:sz w:val="20"/>
          <w:szCs w:val="20"/>
        </w:rPr>
      </w:pPr>
      <w:r>
        <w:rPr>
          <w:sz w:val="20"/>
          <w:szCs w:val="20"/>
        </w:rPr>
        <w:br w:type="column"/>
      </w:r>
    </w:p>
    <w:p w:rsidR="00097FA3" w:rsidRDefault="00EC422B">
      <w:pPr>
        <w:rPr>
          <w:sz w:val="20"/>
          <w:szCs w:val="20"/>
        </w:rPr>
      </w:pPr>
      <w:r>
        <w:rPr>
          <w:rFonts w:ascii="Arial" w:eastAsia="Arial" w:hAnsi="Arial" w:cs="Arial"/>
          <w:sz w:val="15"/>
          <w:szCs w:val="15"/>
        </w:rPr>
        <w:t>[the sumin letters]</w:t>
      </w:r>
    </w:p>
    <w:p w:rsidR="00097FA3" w:rsidRDefault="00097FA3">
      <w:pPr>
        <w:spacing w:line="203" w:lineRule="exact"/>
        <w:rPr>
          <w:sz w:val="20"/>
          <w:szCs w:val="20"/>
        </w:rPr>
      </w:pPr>
    </w:p>
    <w:p w:rsidR="00097FA3" w:rsidRDefault="00097FA3">
      <w:pPr>
        <w:sectPr w:rsidR="00097FA3">
          <w:type w:val="continuous"/>
          <w:pgSz w:w="11900" w:h="16838"/>
          <w:pgMar w:top="1440" w:right="866" w:bottom="0" w:left="1440" w:header="0" w:footer="0" w:gutter="0"/>
          <w:cols w:num="2" w:space="720" w:equalWidth="0">
            <w:col w:w="5920" w:space="720"/>
            <w:col w:w="2960"/>
          </w:cols>
        </w:sectPr>
      </w:pPr>
    </w:p>
    <w:p w:rsidR="00097FA3" w:rsidRDefault="00097FA3">
      <w:pPr>
        <w:spacing w:line="39" w:lineRule="exact"/>
        <w:rPr>
          <w:sz w:val="20"/>
          <w:szCs w:val="20"/>
        </w:rPr>
      </w:pPr>
    </w:p>
    <w:p w:rsidR="00097FA3" w:rsidRDefault="00EC422B">
      <w:pPr>
        <w:spacing w:line="234" w:lineRule="auto"/>
        <w:ind w:left="80" w:right="200"/>
        <w:rPr>
          <w:sz w:val="20"/>
          <w:szCs w:val="20"/>
        </w:rPr>
      </w:pPr>
      <w:r>
        <w:rPr>
          <w:rFonts w:ascii="Arial" w:eastAsia="Arial" w:hAnsi="Arial" w:cs="Arial"/>
          <w:sz w:val="20"/>
          <w:szCs w:val="20"/>
        </w:rPr>
        <w:t>upon receipt by us of your first written request, accompanied by a statement that the tenderer is in breach of one or more of its obligations regarding the terms of the offer, namely:</w:t>
      </w:r>
    </w:p>
    <w:p w:rsidR="00097FA3" w:rsidRDefault="00097FA3">
      <w:pPr>
        <w:spacing w:line="12" w:lineRule="exact"/>
        <w:rPr>
          <w:sz w:val="20"/>
          <w:szCs w:val="20"/>
        </w:rPr>
      </w:pPr>
    </w:p>
    <w:p w:rsidR="00097FA3" w:rsidRDefault="00EC422B">
      <w:pPr>
        <w:numPr>
          <w:ilvl w:val="1"/>
          <w:numId w:val="61"/>
        </w:numPr>
        <w:tabs>
          <w:tab w:val="left" w:pos="915"/>
        </w:tabs>
        <w:spacing w:line="234" w:lineRule="auto"/>
        <w:ind w:left="80" w:firstLine="573"/>
        <w:rPr>
          <w:rFonts w:ascii="Arial" w:eastAsia="Arial" w:hAnsi="Arial" w:cs="Arial"/>
          <w:sz w:val="20"/>
          <w:szCs w:val="20"/>
        </w:rPr>
      </w:pPr>
      <w:r>
        <w:rPr>
          <w:rFonts w:ascii="Arial" w:eastAsia="Arial" w:hAnsi="Arial" w:cs="Arial"/>
          <w:sz w:val="20"/>
          <w:szCs w:val="20"/>
        </w:rPr>
        <w:t>Has withdrawn the offer during its period of validity or modified the offer after the submission deadline; or</w:t>
      </w:r>
    </w:p>
    <w:p w:rsidR="00097FA3" w:rsidRDefault="00097FA3">
      <w:pPr>
        <w:spacing w:line="12" w:lineRule="exact"/>
        <w:rPr>
          <w:rFonts w:ascii="Arial" w:eastAsia="Arial" w:hAnsi="Arial" w:cs="Arial"/>
          <w:sz w:val="20"/>
          <w:szCs w:val="20"/>
        </w:rPr>
      </w:pPr>
    </w:p>
    <w:p w:rsidR="00097FA3" w:rsidRDefault="00EC422B">
      <w:pPr>
        <w:numPr>
          <w:ilvl w:val="0"/>
          <w:numId w:val="62"/>
        </w:numPr>
        <w:tabs>
          <w:tab w:val="left" w:pos="880"/>
        </w:tabs>
        <w:ind w:left="880" w:hanging="239"/>
        <w:rPr>
          <w:rFonts w:ascii="Arial" w:eastAsia="Arial" w:hAnsi="Arial" w:cs="Arial"/>
          <w:sz w:val="19"/>
          <w:szCs w:val="19"/>
        </w:rPr>
      </w:pPr>
      <w:r>
        <w:rPr>
          <w:rFonts w:ascii="Arial" w:eastAsia="Arial" w:hAnsi="Arial" w:cs="Arial"/>
          <w:sz w:val="19"/>
          <w:szCs w:val="19"/>
        </w:rPr>
        <w:t>Being notified by the contracting authority, during the period of validity of the tender, of the award of</w:t>
      </w:r>
    </w:p>
    <w:p w:rsidR="00097FA3" w:rsidRDefault="00097FA3">
      <w:pPr>
        <w:spacing w:line="127" w:lineRule="exact"/>
        <w:rPr>
          <w:sz w:val="20"/>
          <w:szCs w:val="20"/>
        </w:rPr>
      </w:pPr>
    </w:p>
    <w:p w:rsidR="00097FA3" w:rsidRDefault="00EC422B">
      <w:pPr>
        <w:spacing w:line="354" w:lineRule="auto"/>
        <w:ind w:left="80"/>
        <w:jc w:val="both"/>
        <w:rPr>
          <w:sz w:val="20"/>
          <w:szCs w:val="20"/>
        </w:rPr>
      </w:pPr>
      <w:r>
        <w:rPr>
          <w:rFonts w:ascii="Arial" w:eastAsia="Arial" w:hAnsi="Arial" w:cs="Arial"/>
          <w:sz w:val="20"/>
          <w:szCs w:val="20"/>
        </w:rPr>
        <w:t>the contract: (i) fails or refuses to sign the contract form; Or (ii) fails or refuses to submit the performance guarantee, if required under the terms of the auction, or fails to comply with any of the conditions specified in the award documents, before signing the procurement contract.</w:t>
      </w:r>
    </w:p>
    <w:p w:rsidR="00097FA3" w:rsidRDefault="00097FA3">
      <w:pPr>
        <w:spacing w:line="17" w:lineRule="exact"/>
        <w:rPr>
          <w:sz w:val="20"/>
          <w:szCs w:val="20"/>
        </w:rPr>
      </w:pPr>
    </w:p>
    <w:p w:rsidR="00097FA3" w:rsidRDefault="00EC422B">
      <w:pPr>
        <w:spacing w:line="235" w:lineRule="auto"/>
        <w:ind w:left="80" w:firstLine="566"/>
        <w:jc w:val="both"/>
        <w:rPr>
          <w:sz w:val="20"/>
          <w:szCs w:val="20"/>
        </w:rPr>
      </w:pPr>
      <w:r>
        <w:rPr>
          <w:rFonts w:ascii="Arial" w:eastAsia="Arial" w:hAnsi="Arial" w:cs="Arial"/>
          <w:sz w:val="20"/>
          <w:szCs w:val="20"/>
        </w:rPr>
        <w:t>This guarantee shall expire if the tenderer becomes the successful tenderer upon receipt by us of the copy of the notice of the award of the contract and the issue of the Performance guarantee issued to you upon request by the tenderer.</w:t>
      </w:r>
    </w:p>
    <w:p w:rsidR="00097FA3" w:rsidRDefault="00097FA3">
      <w:pPr>
        <w:spacing w:line="233" w:lineRule="exact"/>
        <w:rPr>
          <w:sz w:val="20"/>
          <w:szCs w:val="20"/>
        </w:rPr>
      </w:pPr>
    </w:p>
    <w:p w:rsidR="00097FA3" w:rsidRDefault="00EC422B">
      <w:pPr>
        <w:ind w:left="660"/>
        <w:rPr>
          <w:sz w:val="20"/>
          <w:szCs w:val="20"/>
        </w:rPr>
      </w:pPr>
      <w:r>
        <w:rPr>
          <w:rFonts w:ascii="Arial" w:eastAsia="Arial" w:hAnsi="Arial" w:cs="Arial"/>
          <w:sz w:val="20"/>
          <w:szCs w:val="20"/>
        </w:rPr>
        <w:t>This guarantee is valid until the date of “___” _____________________ 20__.</w:t>
      </w:r>
    </w:p>
    <w:p w:rsidR="00097FA3" w:rsidRDefault="00097FA3">
      <w:pPr>
        <w:spacing w:line="228" w:lineRule="exact"/>
        <w:rPr>
          <w:sz w:val="20"/>
          <w:szCs w:val="20"/>
        </w:rPr>
      </w:pPr>
    </w:p>
    <w:p w:rsidR="00097FA3" w:rsidRDefault="00EC422B">
      <w:pPr>
        <w:ind w:left="660"/>
        <w:rPr>
          <w:sz w:val="20"/>
          <w:szCs w:val="20"/>
        </w:rPr>
      </w:pPr>
      <w:r>
        <w:rPr>
          <w:rFonts w:ascii="Arial" w:eastAsia="Arial" w:hAnsi="Arial" w:cs="Arial"/>
          <w:b/>
          <w:bCs/>
          <w:sz w:val="20"/>
          <w:szCs w:val="20"/>
        </w:rPr>
        <w:t>_________________________________________</w:t>
      </w:r>
    </w:p>
    <w:p w:rsidR="00097FA3" w:rsidRDefault="00EC422B">
      <w:pPr>
        <w:ind w:left="1780"/>
        <w:rPr>
          <w:sz w:val="20"/>
          <w:szCs w:val="20"/>
        </w:rPr>
      </w:pPr>
      <w:r>
        <w:rPr>
          <w:rFonts w:ascii="Arial" w:eastAsia="Arial" w:hAnsi="Arial" w:cs="Arial"/>
          <w:sz w:val="16"/>
          <w:szCs w:val="16"/>
        </w:rPr>
        <w:t>[The bank's authorised signature]</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22" w:lineRule="exact"/>
        <w:rPr>
          <w:sz w:val="20"/>
          <w:szCs w:val="20"/>
        </w:rPr>
      </w:pPr>
    </w:p>
    <w:p w:rsidR="00097FA3" w:rsidRDefault="00EC422B">
      <w:pPr>
        <w:ind w:right="300"/>
        <w:jc w:val="center"/>
        <w:rPr>
          <w:sz w:val="20"/>
          <w:szCs w:val="20"/>
        </w:rPr>
      </w:pPr>
      <w:r>
        <w:rPr>
          <w:rFonts w:eastAsia="Times New Roman"/>
          <w:sz w:val="24"/>
          <w:szCs w:val="24"/>
        </w:rPr>
        <w:t>2</w:t>
      </w:r>
      <w:r w:rsidR="00A113BC">
        <w:rPr>
          <w:rFonts w:eastAsia="Times New Roman"/>
          <w:sz w:val="24"/>
          <w:szCs w:val="24"/>
        </w:rPr>
        <w:t>1</w:t>
      </w:r>
    </w:p>
    <w:p w:rsidR="00097FA3" w:rsidRDefault="00097FA3">
      <w:pPr>
        <w:sectPr w:rsidR="00097FA3">
          <w:type w:val="continuous"/>
          <w:pgSz w:w="11900" w:h="16838"/>
          <w:pgMar w:top="1440" w:right="866" w:bottom="0" w:left="1440" w:header="0" w:footer="0" w:gutter="0"/>
          <w:cols w:space="720" w:equalWidth="0">
            <w:col w:w="9600"/>
          </w:cols>
        </w:sectPr>
      </w:pPr>
    </w:p>
    <w:p w:rsidR="00097FA3" w:rsidRDefault="00EC422B">
      <w:pPr>
        <w:ind w:left="100"/>
        <w:rPr>
          <w:sz w:val="20"/>
          <w:szCs w:val="20"/>
        </w:rPr>
      </w:pPr>
      <w:bookmarkStart w:id="23" w:name="page23"/>
      <w:bookmarkEnd w:id="23"/>
      <w:r>
        <w:rPr>
          <w:rFonts w:ascii="Calibri Light" w:eastAsia="Calibri Light" w:hAnsi="Calibri Light" w:cs="Calibri Light"/>
          <w:b/>
          <w:bCs/>
          <w:color w:val="5B9BD5"/>
          <w:sz w:val="26"/>
          <w:szCs w:val="26"/>
        </w:rPr>
        <w:t>Performance guarantee (F3.3)</w:t>
      </w:r>
    </w:p>
    <w:p w:rsidR="00097FA3" w:rsidRDefault="00097FA3">
      <w:pPr>
        <w:spacing w:line="377" w:lineRule="exact"/>
        <w:rPr>
          <w:sz w:val="20"/>
          <w:szCs w:val="20"/>
        </w:rPr>
      </w:pPr>
    </w:p>
    <w:p w:rsidR="00097FA3" w:rsidRDefault="00EC422B">
      <w:pPr>
        <w:spacing w:line="234" w:lineRule="auto"/>
        <w:ind w:left="100" w:right="100"/>
        <w:jc w:val="both"/>
        <w:rPr>
          <w:sz w:val="20"/>
          <w:szCs w:val="20"/>
        </w:rPr>
      </w:pPr>
      <w:r>
        <w:rPr>
          <w:rFonts w:eastAsia="Times New Roman"/>
          <w:i/>
          <w:iCs/>
          <w:sz w:val="24"/>
          <w:szCs w:val="24"/>
        </w:rPr>
        <w:t>[</w:t>
      </w:r>
      <w:r>
        <w:rPr>
          <w:rFonts w:eastAsia="Times New Roman"/>
          <w:i/>
          <w:iCs/>
          <w:sz w:val="19"/>
          <w:szCs w:val="19"/>
        </w:rPr>
        <w:t>The commercial bank will fill in this form on letterhead at the request of the winning tenderer, in accordance with the</w:t>
      </w:r>
      <w:r>
        <w:rPr>
          <w:rFonts w:eastAsia="Times New Roman"/>
          <w:i/>
          <w:iCs/>
          <w:sz w:val="24"/>
          <w:szCs w:val="24"/>
        </w:rPr>
        <w:t xml:space="preserve"> </w:t>
      </w:r>
      <w:r>
        <w:rPr>
          <w:rFonts w:eastAsia="Times New Roman"/>
          <w:i/>
          <w:iCs/>
          <w:sz w:val="19"/>
          <w:szCs w:val="19"/>
        </w:rPr>
        <w:t xml:space="preserve">instructions below </w:t>
      </w:r>
      <w:r>
        <w:rPr>
          <w:rFonts w:eastAsia="Times New Roman"/>
          <w:i/>
          <w:iCs/>
          <w:sz w:val="24"/>
          <w:szCs w:val="24"/>
        </w:rPr>
        <w:t>]</w:t>
      </w:r>
    </w:p>
    <w:p w:rsidR="00097FA3" w:rsidRDefault="00097FA3">
      <w:pPr>
        <w:spacing w:line="280" w:lineRule="exact"/>
        <w:rPr>
          <w:sz w:val="20"/>
          <w:szCs w:val="20"/>
        </w:rPr>
      </w:pPr>
    </w:p>
    <w:p w:rsidR="00097FA3" w:rsidRDefault="00EC422B">
      <w:pPr>
        <w:ind w:left="680"/>
        <w:rPr>
          <w:sz w:val="20"/>
          <w:szCs w:val="20"/>
        </w:rPr>
      </w:pPr>
      <w:r>
        <w:rPr>
          <w:rFonts w:eastAsia="Times New Roman"/>
          <w:sz w:val="20"/>
          <w:szCs w:val="20"/>
        </w:rPr>
        <w:t>Date: “___” _____________________ 20__</w:t>
      </w:r>
    </w:p>
    <w:p w:rsidR="00097FA3" w:rsidRDefault="00097FA3">
      <w:pPr>
        <w:spacing w:line="228" w:lineRule="exact"/>
        <w:rPr>
          <w:sz w:val="20"/>
          <w:szCs w:val="20"/>
        </w:rPr>
      </w:pPr>
    </w:p>
    <w:p w:rsidR="00097FA3" w:rsidRDefault="00EC422B">
      <w:pPr>
        <w:ind w:left="680"/>
        <w:rPr>
          <w:sz w:val="20"/>
          <w:szCs w:val="20"/>
        </w:rPr>
      </w:pPr>
      <w:r>
        <w:rPr>
          <w:rFonts w:eastAsia="Times New Roman"/>
          <w:sz w:val="20"/>
          <w:szCs w:val="20"/>
        </w:rPr>
        <w:t>AuctionNo.: ________________________________________</w:t>
      </w:r>
    </w:p>
    <w:p w:rsidR="00097FA3" w:rsidRDefault="00097FA3">
      <w:pPr>
        <w:spacing w:line="231" w:lineRule="exact"/>
        <w:rPr>
          <w:sz w:val="20"/>
          <w:szCs w:val="20"/>
        </w:rPr>
      </w:pPr>
    </w:p>
    <w:p w:rsidR="00097FA3" w:rsidRDefault="00EC422B">
      <w:pPr>
        <w:ind w:left="680"/>
        <w:rPr>
          <w:sz w:val="20"/>
          <w:szCs w:val="20"/>
        </w:rPr>
      </w:pPr>
      <w:r>
        <w:rPr>
          <w:rFonts w:eastAsia="Times New Roman"/>
          <w:b/>
          <w:bCs/>
          <w:sz w:val="20"/>
          <w:szCs w:val="20"/>
        </w:rPr>
        <w:t>Bank office</w:t>
      </w:r>
      <w:r>
        <w:rPr>
          <w:rFonts w:eastAsia="Times New Roman"/>
          <w:sz w:val="20"/>
          <w:szCs w:val="20"/>
        </w:rPr>
        <w:t>: _____________________________________</w:t>
      </w:r>
    </w:p>
    <w:p w:rsidR="00097FA3" w:rsidRDefault="00097FA3">
      <w:pPr>
        <w:spacing w:line="2" w:lineRule="exact"/>
        <w:rPr>
          <w:sz w:val="20"/>
          <w:szCs w:val="20"/>
        </w:rPr>
      </w:pPr>
    </w:p>
    <w:p w:rsidR="00097FA3" w:rsidRDefault="00EC422B">
      <w:pPr>
        <w:ind w:left="2380"/>
        <w:rPr>
          <w:sz w:val="20"/>
          <w:szCs w:val="20"/>
        </w:rPr>
      </w:pPr>
      <w:r>
        <w:rPr>
          <w:rFonts w:eastAsia="Times New Roman"/>
          <w:i/>
          <w:iCs/>
          <w:sz w:val="16"/>
          <w:szCs w:val="16"/>
        </w:rPr>
        <w:t>[Enter the full name of the guarantor]</w:t>
      </w:r>
    </w:p>
    <w:p w:rsidR="00097FA3" w:rsidRDefault="00EC422B">
      <w:pPr>
        <w:spacing w:line="236" w:lineRule="auto"/>
        <w:ind w:left="680"/>
        <w:rPr>
          <w:sz w:val="20"/>
          <w:szCs w:val="20"/>
        </w:rPr>
      </w:pPr>
      <w:r>
        <w:rPr>
          <w:rFonts w:eastAsia="Times New Roman"/>
          <w:b/>
          <w:bCs/>
          <w:sz w:val="20"/>
          <w:szCs w:val="20"/>
        </w:rPr>
        <w:t xml:space="preserve">Beneficiary: </w:t>
      </w:r>
      <w:r>
        <w:rPr>
          <w:rFonts w:eastAsia="Times New Roman"/>
          <w:sz w:val="20"/>
          <w:szCs w:val="20"/>
        </w:rPr>
        <w:t>________________________________________</w:t>
      </w:r>
    </w:p>
    <w:p w:rsidR="00097FA3" w:rsidRDefault="00097FA3">
      <w:pPr>
        <w:spacing w:line="3" w:lineRule="exact"/>
        <w:rPr>
          <w:sz w:val="20"/>
          <w:szCs w:val="20"/>
        </w:rPr>
      </w:pPr>
    </w:p>
    <w:p w:rsidR="00097FA3" w:rsidRDefault="00EC422B">
      <w:pPr>
        <w:ind w:left="1800"/>
        <w:rPr>
          <w:sz w:val="20"/>
          <w:szCs w:val="20"/>
        </w:rPr>
      </w:pPr>
      <w:r>
        <w:rPr>
          <w:rFonts w:eastAsia="Times New Roman"/>
          <w:i/>
          <w:iCs/>
          <w:sz w:val="16"/>
          <w:szCs w:val="16"/>
        </w:rPr>
        <w:t>[Enter the full name of the contracting authority]</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EC422B">
      <w:pPr>
        <w:jc w:val="center"/>
        <w:rPr>
          <w:sz w:val="20"/>
          <w:szCs w:val="20"/>
        </w:rPr>
      </w:pPr>
      <w:r>
        <w:rPr>
          <w:rFonts w:eastAsia="Times New Roman"/>
          <w:b/>
          <w:bCs/>
          <w:sz w:val="28"/>
          <w:szCs w:val="28"/>
        </w:rPr>
        <w:t>THE PERFORMANCE GUARANTEE</w:t>
      </w:r>
    </w:p>
    <w:p w:rsidR="00097FA3" w:rsidRDefault="00EC422B">
      <w:pPr>
        <w:spacing w:line="236" w:lineRule="auto"/>
        <w:ind w:left="3580"/>
        <w:rPr>
          <w:sz w:val="20"/>
          <w:szCs w:val="20"/>
        </w:rPr>
      </w:pPr>
      <w:r>
        <w:rPr>
          <w:rFonts w:eastAsia="Times New Roman"/>
          <w:b/>
          <w:bCs/>
          <w:sz w:val="28"/>
          <w:szCs w:val="28"/>
        </w:rPr>
        <w:t xml:space="preserve">No. </w:t>
      </w:r>
      <w:r>
        <w:rPr>
          <w:rFonts w:eastAsia="Times New Roman"/>
          <w:i/>
          <w:iCs/>
          <w:sz w:val="28"/>
          <w:szCs w:val="28"/>
        </w:rPr>
        <w:t>_______________</w:t>
      </w:r>
    </w:p>
    <w:p w:rsidR="00097FA3" w:rsidRDefault="00097FA3">
      <w:pPr>
        <w:spacing w:line="200" w:lineRule="exact"/>
        <w:rPr>
          <w:sz w:val="20"/>
          <w:szCs w:val="20"/>
        </w:rPr>
      </w:pPr>
    </w:p>
    <w:p w:rsidR="00097FA3" w:rsidRDefault="00097FA3">
      <w:pPr>
        <w:spacing w:line="365" w:lineRule="exact"/>
        <w:rPr>
          <w:sz w:val="20"/>
          <w:szCs w:val="20"/>
        </w:rPr>
      </w:pPr>
    </w:p>
    <w:p w:rsidR="00097FA3" w:rsidRDefault="00EC422B">
      <w:pPr>
        <w:spacing w:line="234" w:lineRule="auto"/>
        <w:ind w:left="100" w:right="100" w:firstLine="566"/>
        <w:jc w:val="both"/>
        <w:rPr>
          <w:sz w:val="20"/>
          <w:szCs w:val="20"/>
        </w:rPr>
      </w:pPr>
      <w:r>
        <w:rPr>
          <w:rFonts w:eastAsia="Times New Roman"/>
          <w:sz w:val="20"/>
          <w:szCs w:val="20"/>
        </w:rPr>
        <w:t xml:space="preserve">We, </w:t>
      </w:r>
      <w:r>
        <w:rPr>
          <w:rFonts w:eastAsia="Times New Roman"/>
          <w:i/>
          <w:iCs/>
          <w:sz w:val="20"/>
          <w:szCs w:val="20"/>
        </w:rPr>
        <w:t>[Enter legal name and bank address],</w:t>
      </w:r>
      <w:r>
        <w:rPr>
          <w:rFonts w:eastAsia="Times New Roman"/>
          <w:sz w:val="20"/>
          <w:szCs w:val="20"/>
        </w:rPr>
        <w:t>have been informed that the company</w:t>
      </w:r>
      <w:r>
        <w:rPr>
          <w:rFonts w:eastAsia="Times New Roman"/>
          <w:i/>
          <w:iCs/>
          <w:sz w:val="20"/>
          <w:szCs w:val="20"/>
        </w:rPr>
        <w:t>[Enter the full name of the</w:t>
      </w:r>
      <w:r>
        <w:rPr>
          <w:rFonts w:eastAsia="Times New Roman"/>
          <w:sz w:val="20"/>
          <w:szCs w:val="20"/>
        </w:rPr>
        <w:t xml:space="preserve"> </w:t>
      </w:r>
      <w:r>
        <w:rPr>
          <w:rFonts w:eastAsia="Times New Roman"/>
          <w:i/>
          <w:iCs/>
          <w:sz w:val="20"/>
          <w:szCs w:val="20"/>
        </w:rPr>
        <w:t xml:space="preserve">Provider] </w:t>
      </w:r>
      <w:r>
        <w:rPr>
          <w:rFonts w:eastAsia="Times New Roman"/>
          <w:sz w:val="20"/>
          <w:szCs w:val="20"/>
        </w:rPr>
        <w:t>(hereinafter „Provider”) was awarded the public procurement contract for the supply / delivery of</w:t>
      </w:r>
    </w:p>
    <w:p w:rsidR="00097FA3" w:rsidRDefault="00097FA3">
      <w:pPr>
        <w:spacing w:line="1" w:lineRule="exact"/>
        <w:rPr>
          <w:sz w:val="20"/>
          <w:szCs w:val="20"/>
        </w:rPr>
      </w:pPr>
    </w:p>
    <w:p w:rsidR="00097FA3" w:rsidRDefault="00EC422B">
      <w:pPr>
        <w:ind w:left="100"/>
        <w:rPr>
          <w:sz w:val="20"/>
          <w:szCs w:val="20"/>
        </w:rPr>
      </w:pPr>
      <w:r>
        <w:rPr>
          <w:rFonts w:eastAsia="Times New Roman"/>
          <w:sz w:val="20"/>
          <w:szCs w:val="20"/>
        </w:rPr>
        <w:t>______________ [</w:t>
      </w:r>
      <w:r>
        <w:rPr>
          <w:rFonts w:eastAsia="Times New Roman"/>
          <w:i/>
          <w:iCs/>
          <w:sz w:val="20"/>
          <w:szCs w:val="20"/>
        </w:rPr>
        <w:t>the subject of procurement, describe the goods and services</w:t>
      </w:r>
      <w:r>
        <w:rPr>
          <w:rFonts w:eastAsia="Times New Roman"/>
          <w:sz w:val="20"/>
          <w:szCs w:val="20"/>
        </w:rPr>
        <w:t>] according to the call for tenderNo.of</w:t>
      </w:r>
    </w:p>
    <w:p w:rsidR="00097FA3" w:rsidRDefault="00EC422B">
      <w:pPr>
        <w:ind w:left="100"/>
        <w:rPr>
          <w:sz w:val="20"/>
          <w:szCs w:val="20"/>
        </w:rPr>
      </w:pPr>
      <w:r>
        <w:rPr>
          <w:rFonts w:eastAsia="Times New Roman"/>
          <w:sz w:val="20"/>
          <w:szCs w:val="20"/>
        </w:rPr>
        <w:t>_________. 201_ [</w:t>
      </w:r>
      <w:r>
        <w:rPr>
          <w:rFonts w:eastAsia="Times New Roman"/>
          <w:i/>
          <w:iCs/>
          <w:sz w:val="20"/>
          <w:szCs w:val="20"/>
        </w:rPr>
        <w:t>the auction date and number</w:t>
      </w:r>
      <w:r>
        <w:rPr>
          <w:rFonts w:eastAsia="Times New Roman"/>
          <w:sz w:val="20"/>
          <w:szCs w:val="20"/>
        </w:rPr>
        <w:t>] (hereinafter „Contract”).</w:t>
      </w:r>
    </w:p>
    <w:p w:rsidR="00097FA3" w:rsidRDefault="00097FA3">
      <w:pPr>
        <w:spacing w:line="11" w:lineRule="exact"/>
        <w:rPr>
          <w:sz w:val="20"/>
          <w:szCs w:val="20"/>
        </w:rPr>
      </w:pPr>
    </w:p>
    <w:p w:rsidR="00097FA3" w:rsidRDefault="00EC422B">
      <w:pPr>
        <w:spacing w:line="233" w:lineRule="auto"/>
        <w:ind w:left="100" w:right="120" w:firstLine="566"/>
        <w:jc w:val="both"/>
        <w:rPr>
          <w:sz w:val="20"/>
          <w:szCs w:val="20"/>
        </w:rPr>
      </w:pPr>
      <w:r>
        <w:rPr>
          <w:rFonts w:eastAsia="Times New Roman"/>
          <w:sz w:val="20"/>
          <w:szCs w:val="20"/>
        </w:rPr>
        <w:t>Therefore, we understand that the Provider must submit a Performance guarantee in accordance with the provisions of the awarding documents.</w:t>
      </w:r>
    </w:p>
    <w:p w:rsidR="00097FA3" w:rsidRDefault="00097FA3">
      <w:pPr>
        <w:spacing w:line="288" w:lineRule="exact"/>
        <w:rPr>
          <w:sz w:val="20"/>
          <w:szCs w:val="20"/>
        </w:rPr>
      </w:pPr>
    </w:p>
    <w:p w:rsidR="00097FA3" w:rsidRDefault="00EC422B">
      <w:pPr>
        <w:spacing w:line="237" w:lineRule="auto"/>
        <w:ind w:left="100" w:right="100" w:firstLine="566"/>
        <w:jc w:val="both"/>
        <w:rPr>
          <w:sz w:val="20"/>
          <w:szCs w:val="20"/>
        </w:rPr>
      </w:pPr>
      <w:r>
        <w:rPr>
          <w:rFonts w:eastAsia="Times New Roman"/>
          <w:sz w:val="20"/>
          <w:szCs w:val="20"/>
        </w:rPr>
        <w:t>Following the Provider's request, we hereby irrevocably commit to paying you any amount (s) not exceeding [</w:t>
      </w:r>
      <w:r>
        <w:rPr>
          <w:rFonts w:eastAsia="Times New Roman"/>
          <w:i/>
          <w:iCs/>
          <w:sz w:val="20"/>
          <w:szCs w:val="20"/>
        </w:rPr>
        <w:t>insert the sum (s) in figures and words</w:t>
      </w:r>
      <w:r>
        <w:rPr>
          <w:rFonts w:eastAsia="Times New Roman"/>
          <w:sz w:val="20"/>
          <w:szCs w:val="20"/>
        </w:rPr>
        <w:t>] upon receipt of your first written request from you declaring that the Provider has not fulfilled one or more obligations under the Contract, without discussion or clarification and without the need to demonstrate or show the grounds or reasons for your request for the amount indicated therein.</w:t>
      </w:r>
    </w:p>
    <w:p w:rsidR="00097FA3" w:rsidRDefault="00097FA3">
      <w:pPr>
        <w:spacing w:line="4" w:lineRule="exact"/>
        <w:rPr>
          <w:sz w:val="20"/>
          <w:szCs w:val="20"/>
        </w:rPr>
      </w:pPr>
    </w:p>
    <w:p w:rsidR="00097FA3" w:rsidRDefault="00EC422B">
      <w:pPr>
        <w:spacing w:line="211" w:lineRule="auto"/>
        <w:ind w:left="100" w:right="100"/>
        <w:jc w:val="both"/>
        <w:rPr>
          <w:sz w:val="20"/>
          <w:szCs w:val="20"/>
        </w:rPr>
      </w:pPr>
      <w:r>
        <w:rPr>
          <w:rFonts w:eastAsia="Times New Roman"/>
          <w:sz w:val="20"/>
          <w:szCs w:val="20"/>
        </w:rPr>
        <w:t xml:space="preserve">This Guarantee will expire no later than </w:t>
      </w:r>
      <w:r>
        <w:rPr>
          <w:rFonts w:eastAsia="Times New Roman"/>
          <w:i/>
          <w:iCs/>
          <w:sz w:val="20"/>
          <w:szCs w:val="20"/>
        </w:rPr>
        <w:t>[insert the number]</w:t>
      </w:r>
      <w:r>
        <w:rPr>
          <w:rFonts w:eastAsia="Times New Roman"/>
          <w:sz w:val="20"/>
          <w:szCs w:val="20"/>
        </w:rPr>
        <w:t>from the date of</w:t>
      </w:r>
      <w:r>
        <w:rPr>
          <w:rFonts w:eastAsia="Times New Roman"/>
          <w:i/>
          <w:iCs/>
          <w:sz w:val="20"/>
          <w:szCs w:val="20"/>
        </w:rPr>
        <w:t>[insert the month][insert the year]</w:t>
      </w:r>
      <w:r>
        <w:rPr>
          <w:rFonts w:eastAsia="Times New Roman"/>
          <w:i/>
          <w:iCs/>
          <w:sz w:val="25"/>
          <w:szCs w:val="25"/>
          <w:vertAlign w:val="superscript"/>
        </w:rPr>
        <w:t>1</w:t>
      </w:r>
      <w:r>
        <w:rPr>
          <w:rFonts w:eastAsia="Times New Roman"/>
          <w:sz w:val="20"/>
          <w:szCs w:val="20"/>
        </w:rPr>
        <w:t xml:space="preserve"> and any payment request related thereto must be received by us at the office by this date inclusive.</w:t>
      </w:r>
    </w:p>
    <w:p w:rsidR="00097FA3" w:rsidRDefault="00097FA3">
      <w:pPr>
        <w:spacing w:line="278" w:lineRule="exact"/>
        <w:rPr>
          <w:sz w:val="20"/>
          <w:szCs w:val="20"/>
        </w:rPr>
      </w:pPr>
    </w:p>
    <w:p w:rsidR="00EC422B" w:rsidRDefault="00EC422B">
      <w:pPr>
        <w:ind w:left="680"/>
        <w:rPr>
          <w:rFonts w:eastAsia="Times New Roman"/>
          <w:i/>
          <w:iCs/>
          <w:sz w:val="20"/>
          <w:szCs w:val="20"/>
        </w:rPr>
      </w:pPr>
    </w:p>
    <w:p w:rsidR="00EC422B" w:rsidRDefault="00EC422B">
      <w:pPr>
        <w:ind w:left="680"/>
        <w:rPr>
          <w:rFonts w:eastAsia="Times New Roman"/>
          <w:i/>
          <w:iCs/>
          <w:sz w:val="20"/>
          <w:szCs w:val="20"/>
        </w:rPr>
      </w:pPr>
    </w:p>
    <w:p w:rsidR="00EC422B" w:rsidRDefault="00EC422B">
      <w:pPr>
        <w:ind w:left="680"/>
        <w:rPr>
          <w:rFonts w:eastAsia="Times New Roman"/>
          <w:i/>
          <w:iCs/>
          <w:sz w:val="20"/>
          <w:szCs w:val="20"/>
        </w:rPr>
      </w:pPr>
    </w:p>
    <w:p w:rsidR="00EC422B" w:rsidRDefault="00EC422B">
      <w:pPr>
        <w:ind w:left="680"/>
        <w:rPr>
          <w:rFonts w:eastAsia="Times New Roman"/>
          <w:i/>
          <w:iCs/>
          <w:sz w:val="20"/>
          <w:szCs w:val="20"/>
        </w:rPr>
      </w:pPr>
    </w:p>
    <w:p w:rsidR="00EC422B" w:rsidRDefault="00EC422B">
      <w:pPr>
        <w:ind w:left="680"/>
        <w:rPr>
          <w:rFonts w:eastAsia="Times New Roman"/>
          <w:i/>
          <w:iCs/>
          <w:sz w:val="20"/>
          <w:szCs w:val="20"/>
        </w:rPr>
      </w:pPr>
    </w:p>
    <w:p w:rsidR="00097FA3" w:rsidRDefault="00EC422B">
      <w:pPr>
        <w:ind w:left="680"/>
        <w:rPr>
          <w:sz w:val="20"/>
          <w:szCs w:val="20"/>
        </w:rPr>
      </w:pPr>
      <w:r w:rsidRPr="00EC422B">
        <w:rPr>
          <w:rFonts w:eastAsia="Times New Roman"/>
          <w:i/>
          <w:iCs/>
          <w:sz w:val="20"/>
          <w:szCs w:val="20"/>
          <w:highlight w:val="yellow"/>
        </w:rPr>
        <w:t>[The signatures of the authorised bank representatives and the Provider]</w:t>
      </w:r>
    </w:p>
    <w:p w:rsidR="00097FA3" w:rsidRDefault="00097FA3">
      <w:pPr>
        <w:spacing w:line="200" w:lineRule="exact"/>
        <w:rPr>
          <w:sz w:val="20"/>
          <w:szCs w:val="20"/>
        </w:rPr>
      </w:pPr>
    </w:p>
    <w:p w:rsidR="00097FA3" w:rsidRDefault="00097FA3">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CC30BC">
      <w:pPr>
        <w:spacing w:line="200" w:lineRule="exact"/>
        <w:rPr>
          <w:sz w:val="20"/>
          <w:szCs w:val="20"/>
        </w:rPr>
      </w:pPr>
      <w:r>
        <w:rPr>
          <w:sz w:val="20"/>
          <w:szCs w:val="20"/>
        </w:rPr>
        <w:t xml:space="preserve">                                                                                         22</w:t>
      </w: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097FA3" w:rsidRDefault="00097FA3">
      <w:pPr>
        <w:spacing w:line="210" w:lineRule="exact"/>
        <w:rPr>
          <w:sz w:val="20"/>
          <w:szCs w:val="20"/>
        </w:rPr>
      </w:pPr>
    </w:p>
    <w:p w:rsidR="00097FA3" w:rsidRDefault="00EC422B">
      <w:pPr>
        <w:ind w:right="-359"/>
        <w:jc w:val="center"/>
        <w:rPr>
          <w:sz w:val="20"/>
          <w:szCs w:val="20"/>
        </w:rPr>
      </w:pPr>
      <w:r>
        <w:rPr>
          <w:rFonts w:eastAsia="Times New Roman"/>
          <w:b/>
          <w:bCs/>
          <w:sz w:val="24"/>
          <w:szCs w:val="24"/>
        </w:rPr>
        <w:t>CHAPTER IV</w:t>
      </w:r>
    </w:p>
    <w:p w:rsidR="00097FA3" w:rsidRDefault="00EC422B">
      <w:pPr>
        <w:ind w:right="-359"/>
        <w:jc w:val="center"/>
        <w:rPr>
          <w:sz w:val="20"/>
          <w:szCs w:val="20"/>
        </w:rPr>
      </w:pPr>
      <w:r>
        <w:rPr>
          <w:rFonts w:eastAsia="Times New Roman"/>
          <w:b/>
          <w:bCs/>
          <w:sz w:val="24"/>
          <w:szCs w:val="24"/>
        </w:rPr>
        <w:t>TECHNICALA AND PRICE SPECISFICATIONS</w:t>
      </w:r>
    </w:p>
    <w:p w:rsidR="00097FA3" w:rsidRDefault="00097FA3">
      <w:pPr>
        <w:spacing w:line="200" w:lineRule="exact"/>
        <w:rPr>
          <w:sz w:val="20"/>
          <w:szCs w:val="20"/>
        </w:rPr>
      </w:pPr>
    </w:p>
    <w:p w:rsidR="00097FA3" w:rsidRDefault="00097FA3">
      <w:pPr>
        <w:spacing w:line="353" w:lineRule="exact"/>
        <w:rPr>
          <w:sz w:val="20"/>
          <w:szCs w:val="20"/>
        </w:rPr>
      </w:pPr>
    </w:p>
    <w:p w:rsidR="00097FA3" w:rsidRDefault="00EC422B">
      <w:pPr>
        <w:spacing w:line="236" w:lineRule="auto"/>
        <w:ind w:left="100" w:right="260"/>
        <w:rPr>
          <w:sz w:val="20"/>
          <w:szCs w:val="20"/>
        </w:rPr>
      </w:pPr>
      <w:r>
        <w:rPr>
          <w:rFonts w:eastAsia="Times New Roman"/>
          <w:sz w:val="20"/>
          <w:szCs w:val="20"/>
        </w:rPr>
        <w:t>The following tables and forms shall be completed by the tenderer and included in the offer. In the event of a discrepancy or conflict with the CHAPTER I text, the provisions of below CHAPTER will prevail over provisions in CHAPTER I</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63"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800"/>
        <w:gridCol w:w="7960"/>
      </w:tblGrid>
      <w:tr w:rsidR="00097FA3">
        <w:trPr>
          <w:trHeight w:val="420"/>
        </w:trPr>
        <w:tc>
          <w:tcPr>
            <w:tcW w:w="1800" w:type="dxa"/>
            <w:tcBorders>
              <w:top w:val="single" w:sz="8" w:space="0" w:color="auto"/>
              <w:left w:val="single" w:sz="8" w:space="0" w:color="auto"/>
              <w:right w:val="single" w:sz="8" w:space="0" w:color="auto"/>
            </w:tcBorders>
            <w:vAlign w:val="bottom"/>
          </w:tcPr>
          <w:p w:rsidR="00097FA3" w:rsidRDefault="00EC422B">
            <w:pPr>
              <w:jc w:val="center"/>
              <w:rPr>
                <w:sz w:val="20"/>
                <w:szCs w:val="20"/>
              </w:rPr>
            </w:pPr>
            <w:r>
              <w:rPr>
                <w:rFonts w:eastAsia="Times New Roman"/>
                <w:b/>
                <w:bCs/>
                <w:w w:val="99"/>
                <w:sz w:val="24"/>
                <w:szCs w:val="24"/>
              </w:rPr>
              <w:t>Formular</w:t>
            </w:r>
          </w:p>
        </w:tc>
        <w:tc>
          <w:tcPr>
            <w:tcW w:w="7960" w:type="dxa"/>
            <w:tcBorders>
              <w:top w:val="single" w:sz="8" w:space="0" w:color="auto"/>
              <w:right w:val="single" w:sz="8" w:space="0" w:color="auto"/>
            </w:tcBorders>
            <w:vAlign w:val="bottom"/>
          </w:tcPr>
          <w:p w:rsidR="00097FA3" w:rsidRDefault="00EC422B">
            <w:pPr>
              <w:ind w:left="3660"/>
              <w:rPr>
                <w:sz w:val="20"/>
                <w:szCs w:val="20"/>
              </w:rPr>
            </w:pPr>
            <w:r>
              <w:rPr>
                <w:rFonts w:eastAsia="Times New Roman"/>
                <w:b/>
                <w:bCs/>
                <w:sz w:val="24"/>
                <w:szCs w:val="24"/>
              </w:rPr>
              <w:t>Name</w:t>
            </w:r>
          </w:p>
        </w:tc>
      </w:tr>
      <w:tr w:rsidR="00097FA3">
        <w:trPr>
          <w:trHeight w:val="142"/>
        </w:trPr>
        <w:tc>
          <w:tcPr>
            <w:tcW w:w="1800" w:type="dxa"/>
            <w:tcBorders>
              <w:left w:val="single" w:sz="8" w:space="0" w:color="auto"/>
              <w:bottom w:val="single" w:sz="8" w:space="0" w:color="auto"/>
              <w:right w:val="single" w:sz="8" w:space="0" w:color="auto"/>
            </w:tcBorders>
            <w:vAlign w:val="bottom"/>
          </w:tcPr>
          <w:p w:rsidR="00097FA3" w:rsidRDefault="00097FA3">
            <w:pPr>
              <w:rPr>
                <w:sz w:val="12"/>
                <w:szCs w:val="12"/>
              </w:rPr>
            </w:pPr>
          </w:p>
        </w:tc>
        <w:tc>
          <w:tcPr>
            <w:tcW w:w="7960" w:type="dxa"/>
            <w:tcBorders>
              <w:bottom w:val="single" w:sz="8" w:space="0" w:color="auto"/>
              <w:right w:val="single" w:sz="8" w:space="0" w:color="auto"/>
            </w:tcBorders>
            <w:vAlign w:val="bottom"/>
          </w:tcPr>
          <w:p w:rsidR="00097FA3" w:rsidRDefault="00097FA3">
            <w:pPr>
              <w:rPr>
                <w:sz w:val="12"/>
                <w:szCs w:val="12"/>
              </w:rPr>
            </w:pPr>
          </w:p>
        </w:tc>
      </w:tr>
      <w:tr w:rsidR="00097FA3">
        <w:trPr>
          <w:trHeight w:val="416"/>
        </w:trPr>
        <w:tc>
          <w:tcPr>
            <w:tcW w:w="180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6"/>
                <w:sz w:val="24"/>
                <w:szCs w:val="24"/>
              </w:rPr>
              <w:t>F4.1</w:t>
            </w:r>
          </w:p>
        </w:tc>
        <w:tc>
          <w:tcPr>
            <w:tcW w:w="7960" w:type="dxa"/>
            <w:tcBorders>
              <w:right w:val="single" w:sz="8" w:space="0" w:color="auto"/>
            </w:tcBorders>
            <w:vAlign w:val="bottom"/>
          </w:tcPr>
          <w:p w:rsidR="00097FA3" w:rsidRDefault="00EC422B">
            <w:pPr>
              <w:ind w:left="720"/>
              <w:rPr>
                <w:sz w:val="20"/>
                <w:szCs w:val="20"/>
              </w:rPr>
            </w:pPr>
            <w:r>
              <w:rPr>
                <w:rFonts w:eastAsia="Times New Roman"/>
                <w:sz w:val="20"/>
                <w:szCs w:val="20"/>
              </w:rPr>
              <w:t>Technical specifications</w:t>
            </w:r>
          </w:p>
        </w:tc>
      </w:tr>
      <w:tr w:rsidR="00097FA3">
        <w:trPr>
          <w:trHeight w:val="126"/>
        </w:trPr>
        <w:tc>
          <w:tcPr>
            <w:tcW w:w="1800" w:type="dxa"/>
            <w:tcBorders>
              <w:left w:val="single" w:sz="8" w:space="0" w:color="auto"/>
              <w:bottom w:val="single" w:sz="8" w:space="0" w:color="auto"/>
              <w:right w:val="single" w:sz="8" w:space="0" w:color="auto"/>
            </w:tcBorders>
            <w:vAlign w:val="bottom"/>
          </w:tcPr>
          <w:p w:rsidR="00097FA3" w:rsidRDefault="00097FA3">
            <w:pPr>
              <w:rPr>
                <w:sz w:val="10"/>
                <w:szCs w:val="10"/>
              </w:rPr>
            </w:pPr>
          </w:p>
        </w:tc>
        <w:tc>
          <w:tcPr>
            <w:tcW w:w="7960" w:type="dxa"/>
            <w:tcBorders>
              <w:bottom w:val="single" w:sz="8" w:space="0" w:color="auto"/>
              <w:right w:val="single" w:sz="8" w:space="0" w:color="auto"/>
            </w:tcBorders>
            <w:vAlign w:val="bottom"/>
          </w:tcPr>
          <w:p w:rsidR="00097FA3" w:rsidRDefault="00097FA3">
            <w:pPr>
              <w:rPr>
                <w:sz w:val="10"/>
                <w:szCs w:val="10"/>
              </w:rPr>
            </w:pPr>
          </w:p>
        </w:tc>
      </w:tr>
      <w:tr w:rsidR="00097FA3">
        <w:trPr>
          <w:trHeight w:val="416"/>
        </w:trPr>
        <w:tc>
          <w:tcPr>
            <w:tcW w:w="180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6"/>
                <w:sz w:val="24"/>
                <w:szCs w:val="24"/>
              </w:rPr>
              <w:t>F4.2</w:t>
            </w:r>
          </w:p>
        </w:tc>
        <w:tc>
          <w:tcPr>
            <w:tcW w:w="7960" w:type="dxa"/>
            <w:tcBorders>
              <w:right w:val="single" w:sz="8" w:space="0" w:color="auto"/>
            </w:tcBorders>
            <w:vAlign w:val="bottom"/>
          </w:tcPr>
          <w:p w:rsidR="00097FA3" w:rsidRDefault="00EC422B">
            <w:pPr>
              <w:ind w:left="720"/>
              <w:rPr>
                <w:sz w:val="20"/>
                <w:szCs w:val="20"/>
              </w:rPr>
            </w:pPr>
            <w:r>
              <w:rPr>
                <w:rFonts w:eastAsia="Times New Roman"/>
                <w:sz w:val="20"/>
                <w:szCs w:val="20"/>
              </w:rPr>
              <w:t>Price specifications</w:t>
            </w:r>
          </w:p>
        </w:tc>
      </w:tr>
      <w:tr w:rsidR="00097FA3">
        <w:trPr>
          <w:trHeight w:val="126"/>
        </w:trPr>
        <w:tc>
          <w:tcPr>
            <w:tcW w:w="1800" w:type="dxa"/>
            <w:tcBorders>
              <w:left w:val="single" w:sz="8" w:space="0" w:color="auto"/>
              <w:bottom w:val="single" w:sz="8" w:space="0" w:color="auto"/>
              <w:right w:val="single" w:sz="8" w:space="0" w:color="auto"/>
            </w:tcBorders>
            <w:vAlign w:val="bottom"/>
          </w:tcPr>
          <w:p w:rsidR="00097FA3" w:rsidRDefault="00097FA3">
            <w:pPr>
              <w:rPr>
                <w:sz w:val="10"/>
                <w:szCs w:val="10"/>
              </w:rPr>
            </w:pPr>
          </w:p>
        </w:tc>
        <w:tc>
          <w:tcPr>
            <w:tcW w:w="7960" w:type="dxa"/>
            <w:tcBorders>
              <w:bottom w:val="single" w:sz="8" w:space="0" w:color="auto"/>
              <w:right w:val="single" w:sz="8" w:space="0" w:color="auto"/>
            </w:tcBorders>
            <w:vAlign w:val="bottom"/>
          </w:tcPr>
          <w:p w:rsidR="00097FA3" w:rsidRDefault="00097FA3">
            <w:pPr>
              <w:rPr>
                <w:sz w:val="10"/>
                <w:szCs w:val="10"/>
              </w:rPr>
            </w:pPr>
          </w:p>
        </w:tc>
      </w:tr>
    </w:tbl>
    <w:p w:rsidR="00097FA3" w:rsidRDefault="00097FA3">
      <w:pPr>
        <w:spacing w:line="200" w:lineRule="exact"/>
        <w:rPr>
          <w:sz w:val="20"/>
          <w:szCs w:val="20"/>
        </w:rPr>
      </w:pPr>
    </w:p>
    <w:p w:rsidR="00097FA3" w:rsidRDefault="00097FA3">
      <w:pPr>
        <w:sectPr w:rsidR="00097FA3" w:rsidSect="00EC422B">
          <w:pgSz w:w="11900" w:h="16838"/>
          <w:pgMar w:top="567" w:right="746" w:bottom="0" w:left="1420" w:header="0" w:footer="0" w:gutter="0"/>
          <w:cols w:space="720" w:equalWidth="0">
            <w:col w:w="9740"/>
          </w:cols>
        </w:sectPr>
      </w:pPr>
    </w:p>
    <w:p w:rsidR="00097FA3" w:rsidRDefault="00097FA3">
      <w:pPr>
        <w:spacing w:line="200" w:lineRule="exact"/>
        <w:rPr>
          <w:sz w:val="20"/>
          <w:szCs w:val="20"/>
        </w:rPr>
      </w:pPr>
    </w:p>
    <w:p w:rsidR="00097FA3" w:rsidRDefault="00097FA3">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097FA3" w:rsidRDefault="00097FA3">
      <w:pPr>
        <w:spacing w:line="231" w:lineRule="exact"/>
        <w:rPr>
          <w:sz w:val="20"/>
          <w:szCs w:val="20"/>
        </w:rPr>
      </w:pPr>
    </w:p>
    <w:p w:rsidR="00097FA3" w:rsidRDefault="00EC422B">
      <w:pPr>
        <w:ind w:right="380"/>
        <w:jc w:val="center"/>
        <w:rPr>
          <w:sz w:val="20"/>
          <w:szCs w:val="20"/>
        </w:rPr>
      </w:pPr>
      <w:r>
        <w:rPr>
          <w:rFonts w:eastAsia="Times New Roman"/>
          <w:sz w:val="24"/>
          <w:szCs w:val="24"/>
        </w:rPr>
        <w:t>23</w:t>
      </w:r>
    </w:p>
    <w:p w:rsidR="00097FA3" w:rsidRDefault="00097FA3">
      <w:pPr>
        <w:sectPr w:rsidR="00097FA3">
          <w:type w:val="continuous"/>
          <w:pgSz w:w="11900" w:h="16838"/>
          <w:pgMar w:top="1417" w:right="746" w:bottom="0" w:left="1420" w:header="0" w:footer="0" w:gutter="0"/>
          <w:cols w:space="720" w:equalWidth="0">
            <w:col w:w="9740"/>
          </w:cols>
        </w:sectPr>
      </w:pPr>
    </w:p>
    <w:tbl>
      <w:tblPr>
        <w:tblpPr w:leftFromText="180" w:rightFromText="180" w:vertAnchor="page" w:horzAnchor="margin" w:tblpY="347"/>
        <w:tblW w:w="5020" w:type="pct"/>
        <w:tblLayout w:type="fixed"/>
        <w:tblLook w:val="04A0" w:firstRow="1" w:lastRow="0" w:firstColumn="1" w:lastColumn="0" w:noHBand="0" w:noVBand="1"/>
      </w:tblPr>
      <w:tblGrid>
        <w:gridCol w:w="1228"/>
        <w:gridCol w:w="236"/>
        <w:gridCol w:w="2556"/>
        <w:gridCol w:w="4761"/>
        <w:gridCol w:w="4405"/>
        <w:gridCol w:w="2265"/>
        <w:gridCol w:w="76"/>
        <w:gridCol w:w="237"/>
        <w:gridCol w:w="236"/>
      </w:tblGrid>
      <w:tr w:rsidR="00013AAB" w:rsidRPr="00013AAB" w:rsidTr="005D7B0E">
        <w:trPr>
          <w:gridAfter w:val="3"/>
          <w:wAfter w:w="171" w:type="pct"/>
          <w:trHeight w:val="697"/>
        </w:trPr>
        <w:tc>
          <w:tcPr>
            <w:tcW w:w="384" w:type="pct"/>
          </w:tcPr>
          <w:p w:rsidR="00013AAB" w:rsidRPr="00013AAB" w:rsidRDefault="00013AAB" w:rsidP="00013AAB">
            <w:pPr>
              <w:rPr>
                <w:rFonts w:ascii="Calibri Light" w:eastAsia="Calibri Light" w:hAnsi="Calibri Light" w:cs="Calibri Light"/>
                <w:b/>
                <w:bCs/>
                <w:color w:val="5B9BD5"/>
                <w:sz w:val="24"/>
                <w:szCs w:val="24"/>
                <w:lang w:val="ro-RO"/>
              </w:rPr>
            </w:pPr>
            <w:bookmarkStart w:id="24" w:name="page24"/>
            <w:bookmarkStart w:id="25" w:name="page25"/>
            <w:bookmarkStart w:id="26" w:name="_Hlk535596856"/>
            <w:bookmarkEnd w:id="24"/>
            <w:bookmarkEnd w:id="25"/>
          </w:p>
        </w:tc>
        <w:tc>
          <w:tcPr>
            <w:tcW w:w="74" w:type="pct"/>
          </w:tcPr>
          <w:p w:rsidR="00013AAB" w:rsidRPr="00013AAB" w:rsidRDefault="00013AAB" w:rsidP="00013AAB">
            <w:pPr>
              <w:rPr>
                <w:rFonts w:ascii="Calibri Light" w:eastAsia="Calibri Light" w:hAnsi="Calibri Light" w:cs="Calibri Light"/>
                <w:b/>
                <w:bCs/>
                <w:color w:val="000000" w:themeColor="text1"/>
                <w:sz w:val="24"/>
                <w:szCs w:val="24"/>
                <w:lang w:val="ro-RO"/>
              </w:rPr>
            </w:pPr>
          </w:p>
        </w:tc>
        <w:tc>
          <w:tcPr>
            <w:tcW w:w="4372" w:type="pct"/>
            <w:gridSpan w:val="4"/>
            <w:shd w:val="clear" w:color="auto" w:fill="auto"/>
            <w:vAlign w:val="center"/>
          </w:tcPr>
          <w:p w:rsidR="00013AAB" w:rsidRPr="00013AAB" w:rsidRDefault="00013AAB" w:rsidP="00013AAB">
            <w:pPr>
              <w:rPr>
                <w:rFonts w:ascii="Calibri Light" w:eastAsia="Calibri Light" w:hAnsi="Calibri Light" w:cs="Calibri Light"/>
                <w:b/>
                <w:bCs/>
                <w:color w:val="5B9BD5" w:themeColor="accent5"/>
                <w:sz w:val="24"/>
                <w:szCs w:val="24"/>
                <w:lang w:val="ro-RO"/>
              </w:rPr>
            </w:pPr>
            <w:r w:rsidRPr="00013AAB">
              <w:rPr>
                <w:rFonts w:ascii="Calibri Light" w:eastAsia="Calibri Light" w:hAnsi="Calibri Light" w:cs="Calibri Light"/>
                <w:b/>
                <w:bCs/>
                <w:color w:val="5B9BD5" w:themeColor="accent5"/>
                <w:sz w:val="24"/>
                <w:szCs w:val="24"/>
                <w:lang w:val="ro-RO"/>
              </w:rPr>
              <w:br w:type="page"/>
            </w:r>
            <w:r w:rsidRPr="00013AAB">
              <w:rPr>
                <w:rFonts w:ascii="Calibri Light" w:eastAsia="Calibri Light" w:hAnsi="Calibri Light" w:cs="Calibri Light"/>
                <w:b/>
                <w:bCs/>
                <w:color w:val="5B9BD5" w:themeColor="accent5"/>
                <w:sz w:val="24"/>
                <w:szCs w:val="24"/>
                <w:lang w:val="ro-RO"/>
              </w:rPr>
              <w:br w:type="page"/>
            </w:r>
            <w:r w:rsidRPr="00013AAB">
              <w:rPr>
                <w:rFonts w:ascii="Calibri Light" w:eastAsia="Calibri Light" w:hAnsi="Calibri Light" w:cs="Calibri Light"/>
                <w:b/>
                <w:bCs/>
                <w:color w:val="5B9BD5" w:themeColor="accent5"/>
                <w:sz w:val="24"/>
                <w:szCs w:val="24"/>
                <w:lang w:val="ro-RO"/>
              </w:rPr>
              <w:br w:type="page"/>
            </w:r>
            <w:r w:rsidRPr="00013AAB">
              <w:rPr>
                <w:rFonts w:ascii="Calibri Light" w:eastAsia="Calibri Light" w:hAnsi="Calibri Light" w:cs="Calibri Light"/>
                <w:b/>
                <w:bCs/>
                <w:color w:val="5B9BD5" w:themeColor="accent5"/>
                <w:sz w:val="24"/>
                <w:szCs w:val="24"/>
                <w:lang w:val="ro-RO"/>
              </w:rPr>
              <w:br w:type="page"/>
            </w:r>
            <w:r w:rsidRPr="00013AAB">
              <w:rPr>
                <w:rFonts w:ascii="Calibri Light" w:eastAsia="Calibri Light" w:hAnsi="Calibri Light" w:cs="Calibri Light"/>
                <w:b/>
                <w:bCs/>
                <w:color w:val="5B9BD5" w:themeColor="accent5"/>
                <w:sz w:val="24"/>
                <w:szCs w:val="24"/>
                <w:lang w:val="ro-RO"/>
              </w:rPr>
              <w:br w:type="page"/>
            </w:r>
            <w:bookmarkStart w:id="27" w:name="_Toc356920194"/>
            <w:bookmarkStart w:id="28" w:name="_Toc392180206"/>
            <w:bookmarkStart w:id="29" w:name="_Toc449539095"/>
            <w:r w:rsidR="00F346F9">
              <w:t xml:space="preserve"> </w:t>
            </w:r>
            <w:r w:rsidR="00F346F9" w:rsidRPr="00F346F9">
              <w:rPr>
                <w:rFonts w:ascii="Calibri Light" w:eastAsia="Calibri Light" w:hAnsi="Calibri Light" w:cs="Calibri Light"/>
                <w:b/>
                <w:bCs/>
                <w:color w:val="5B9BD5" w:themeColor="accent5"/>
                <w:sz w:val="24"/>
                <w:szCs w:val="24"/>
                <w:lang w:val="ro-RO"/>
              </w:rPr>
              <w:t xml:space="preserve">Technical specifications </w:t>
            </w:r>
            <w:r w:rsidRPr="00013AAB">
              <w:rPr>
                <w:rFonts w:ascii="Calibri Light" w:eastAsia="Calibri Light" w:hAnsi="Calibri Light" w:cs="Calibri Light"/>
                <w:b/>
                <w:bCs/>
                <w:color w:val="5B9BD5" w:themeColor="accent5"/>
                <w:sz w:val="24"/>
                <w:szCs w:val="24"/>
                <w:lang w:val="ro-RO"/>
              </w:rPr>
              <w:t>(</w:t>
            </w:r>
            <w:r w:rsidR="00F346F9">
              <w:rPr>
                <w:rFonts w:ascii="Calibri Light" w:eastAsia="Calibri Light" w:hAnsi="Calibri Light" w:cs="Calibri Light"/>
                <w:b/>
                <w:bCs/>
                <w:color w:val="5B9BD5" w:themeColor="accent5"/>
                <w:sz w:val="24"/>
                <w:szCs w:val="24"/>
                <w:lang w:val="ro-RO"/>
              </w:rPr>
              <w:t xml:space="preserve">form </w:t>
            </w:r>
            <w:r w:rsidRPr="00013AAB">
              <w:rPr>
                <w:rFonts w:ascii="Calibri Light" w:eastAsia="Calibri Light" w:hAnsi="Calibri Light" w:cs="Calibri Light"/>
                <w:b/>
                <w:bCs/>
                <w:color w:val="5B9BD5" w:themeColor="accent5"/>
                <w:sz w:val="24"/>
                <w:szCs w:val="24"/>
                <w:lang w:val="ro-RO"/>
              </w:rPr>
              <w:t>F4.1)</w:t>
            </w:r>
            <w:bookmarkEnd w:id="27"/>
            <w:bookmarkEnd w:id="28"/>
            <w:bookmarkEnd w:id="29"/>
            <w:r w:rsidRPr="00013AAB">
              <w:rPr>
                <w:rFonts w:ascii="Calibri Light" w:eastAsia="Calibri Light" w:hAnsi="Calibri Light" w:cs="Calibri Light"/>
                <w:b/>
                <w:bCs/>
                <w:color w:val="5B9BD5" w:themeColor="accent5"/>
                <w:sz w:val="24"/>
                <w:szCs w:val="24"/>
                <w:lang w:val="ro-RO"/>
              </w:rPr>
              <w:t xml:space="preserve"> </w:t>
            </w:r>
          </w:p>
        </w:tc>
      </w:tr>
      <w:tr w:rsidR="00013AAB" w:rsidRPr="00013AAB" w:rsidTr="005D7B0E">
        <w:trPr>
          <w:gridAfter w:val="3"/>
          <w:wAfter w:w="171" w:type="pct"/>
        </w:trPr>
        <w:tc>
          <w:tcPr>
            <w:tcW w:w="384" w:type="pct"/>
            <w:tcBorders>
              <w:bottom w:val="single" w:sz="4" w:space="0" w:color="auto"/>
            </w:tcBorders>
          </w:tcPr>
          <w:p w:rsidR="00013AAB" w:rsidRPr="00013AAB" w:rsidRDefault="00013AAB" w:rsidP="00013AAB">
            <w:pPr>
              <w:rPr>
                <w:rFonts w:ascii="Calibri Light" w:eastAsia="Calibri Light" w:hAnsi="Calibri Light" w:cs="Calibri Light"/>
                <w:b/>
                <w:bCs/>
                <w:i/>
                <w:iCs/>
                <w:color w:val="5B9BD5"/>
                <w:sz w:val="24"/>
                <w:szCs w:val="24"/>
                <w:lang w:val="ro-RO"/>
              </w:rPr>
            </w:pPr>
          </w:p>
        </w:tc>
        <w:tc>
          <w:tcPr>
            <w:tcW w:w="74" w:type="pct"/>
            <w:tcBorders>
              <w:bottom w:val="single" w:sz="4" w:space="0" w:color="auto"/>
            </w:tcBorders>
          </w:tcPr>
          <w:p w:rsidR="00013AAB" w:rsidRPr="00013AAB" w:rsidRDefault="00013AAB" w:rsidP="00013AAB">
            <w:pPr>
              <w:rPr>
                <w:rFonts w:ascii="Calibri Light" w:eastAsia="Calibri Light" w:hAnsi="Calibri Light" w:cs="Calibri Light"/>
                <w:b/>
                <w:bCs/>
                <w:i/>
                <w:iCs/>
                <w:color w:val="000000" w:themeColor="text1"/>
                <w:sz w:val="24"/>
                <w:szCs w:val="24"/>
                <w:lang w:val="ro-RO"/>
              </w:rPr>
            </w:pPr>
          </w:p>
        </w:tc>
        <w:tc>
          <w:tcPr>
            <w:tcW w:w="4372" w:type="pct"/>
            <w:gridSpan w:val="4"/>
            <w:tcBorders>
              <w:bottom w:val="single" w:sz="4" w:space="0" w:color="auto"/>
            </w:tcBorders>
            <w:shd w:val="clear" w:color="auto" w:fill="auto"/>
          </w:tcPr>
          <w:p w:rsidR="00013AAB" w:rsidRPr="00013AAB" w:rsidRDefault="00013AAB" w:rsidP="00013AAB">
            <w:pPr>
              <w:rPr>
                <w:rFonts w:eastAsia="Calibri Light"/>
                <w:bCs/>
                <w:i/>
                <w:iCs/>
                <w:color w:val="000000" w:themeColor="text1"/>
                <w:sz w:val="20"/>
                <w:szCs w:val="20"/>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13AAB" w:rsidRPr="00013AAB" w:rsidTr="00762842">
              <w:trPr>
                <w:jc w:val="center"/>
              </w:trPr>
              <w:tc>
                <w:tcPr>
                  <w:tcW w:w="10500" w:type="dxa"/>
                  <w:tcBorders>
                    <w:top w:val="nil"/>
                    <w:left w:val="nil"/>
                    <w:bottom w:val="nil"/>
                    <w:right w:val="nil"/>
                  </w:tcBorders>
                  <w:tcMar>
                    <w:top w:w="15" w:type="dxa"/>
                    <w:left w:w="45" w:type="dxa"/>
                    <w:bottom w:w="15" w:type="dxa"/>
                    <w:right w:w="45" w:type="dxa"/>
                  </w:tcMar>
                  <w:hideMark/>
                </w:tcPr>
                <w:p w:rsidR="00013AAB" w:rsidRPr="00013AAB" w:rsidRDefault="00013AAB" w:rsidP="00ED0C71">
                  <w:pPr>
                    <w:framePr w:hSpace="180" w:wrap="around" w:vAnchor="page" w:hAnchor="margin" w:y="347"/>
                    <w:rPr>
                      <w:rFonts w:eastAsia="Calibri Light"/>
                      <w:bCs/>
                      <w:color w:val="000000" w:themeColor="text1"/>
                      <w:sz w:val="20"/>
                      <w:szCs w:val="20"/>
                      <w:lang w:val="ro-RO"/>
                    </w:rPr>
                  </w:pPr>
                  <w:r w:rsidRPr="00013AAB">
                    <w:rPr>
                      <w:rFonts w:eastAsia="Calibri Light"/>
                      <w:bCs/>
                      <w:i/>
                      <w:iCs/>
                      <w:color w:val="000000" w:themeColor="text1"/>
                      <w:sz w:val="20"/>
                      <w:szCs w:val="20"/>
                      <w:lang w:val="ro-RO"/>
                    </w:rPr>
                    <w:t>[</w:t>
                  </w:r>
                  <w:r w:rsidRPr="00013AAB">
                    <w:rPr>
                      <w:sz w:val="20"/>
                      <w:szCs w:val="20"/>
                    </w:rPr>
                    <w:t xml:space="preserve"> </w:t>
                  </w:r>
                  <w:r w:rsidRPr="00013AAB">
                    <w:rPr>
                      <w:rFonts w:eastAsia="Calibri Light"/>
                      <w:bCs/>
                      <w:i/>
                      <w:iCs/>
                      <w:color w:val="000000" w:themeColor="text1"/>
                      <w:sz w:val="20"/>
                      <w:szCs w:val="20"/>
                      <w:lang w:val="ro-RO"/>
                    </w:rPr>
                    <w:t xml:space="preserve">This table will be completed by the tenderer </w:t>
                  </w:r>
                  <w:r w:rsidRPr="00013AAB">
                    <w:rPr>
                      <w:rFonts w:eastAsia="Calibri Light"/>
                      <w:bCs/>
                      <w:i/>
                      <w:iCs/>
                      <w:color w:val="000000" w:themeColor="text1"/>
                      <w:sz w:val="20"/>
                      <w:szCs w:val="20"/>
                      <w:highlight w:val="yellow"/>
                      <w:lang w:val="ro-RO"/>
                    </w:rPr>
                    <w:t>in column 4 and</w:t>
                  </w:r>
                  <w:r w:rsidRPr="00013AAB">
                    <w:rPr>
                      <w:rFonts w:eastAsia="Calibri Light"/>
                      <w:bCs/>
                      <w:i/>
                      <w:iCs/>
                      <w:color w:val="000000" w:themeColor="text1"/>
                      <w:sz w:val="20"/>
                      <w:szCs w:val="20"/>
                      <w:lang w:val="ro-RO"/>
                    </w:rPr>
                    <w:t xml:space="preserve"> by the contracting authority - in columns 1, 2, 3, 5]</w:t>
                  </w:r>
                </w:p>
              </w:tc>
            </w:tr>
          </w:tbl>
          <w:p w:rsidR="00013AAB" w:rsidRPr="00013AAB" w:rsidRDefault="00013AAB" w:rsidP="00013AAB">
            <w:pPr>
              <w:rPr>
                <w:rFonts w:eastAsia="Calibri Light"/>
                <w:bCs/>
                <w:color w:val="000000" w:themeColor="text1"/>
                <w:sz w:val="20"/>
                <w:szCs w:val="20"/>
                <w:lang w:val="ro-RO"/>
              </w:rPr>
            </w:pPr>
          </w:p>
        </w:tc>
      </w:tr>
      <w:tr w:rsidR="00013AAB" w:rsidRPr="00013AAB" w:rsidTr="005D7B0E">
        <w:trPr>
          <w:gridAfter w:val="3"/>
          <w:wAfter w:w="171" w:type="pct"/>
          <w:trHeight w:val="704"/>
        </w:trPr>
        <w:tc>
          <w:tcPr>
            <w:tcW w:w="482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13AAB" w:rsidRPr="00013AAB" w:rsidRDefault="00F346F9" w:rsidP="00013AAB">
            <w:pPr>
              <w:rPr>
                <w:rFonts w:eastAsia="Calibri Light"/>
                <w:bCs/>
                <w:color w:val="000000" w:themeColor="text1"/>
                <w:sz w:val="20"/>
                <w:szCs w:val="20"/>
                <w:lang w:val="ro-RO"/>
              </w:rPr>
            </w:pPr>
            <w:r>
              <w:rPr>
                <w:rFonts w:eastAsia="Calibri Light"/>
                <w:bCs/>
                <w:color w:val="000000" w:themeColor="text1"/>
                <w:sz w:val="20"/>
                <w:szCs w:val="20"/>
                <w:lang w:val="ro-RO"/>
              </w:rPr>
              <w:t>Auction number</w:t>
            </w:r>
            <w:r w:rsidR="00013AAB" w:rsidRPr="00013AAB">
              <w:rPr>
                <w:rFonts w:eastAsia="Calibri Light"/>
                <w:bCs/>
                <w:color w:val="000000" w:themeColor="text1"/>
                <w:sz w:val="20"/>
                <w:szCs w:val="20"/>
                <w:lang w:val="ro-RO"/>
              </w:rPr>
              <w:t xml:space="preserve"> </w:t>
            </w:r>
            <w:r w:rsidR="00A9487F" w:rsidRPr="00A9487F">
              <w:rPr>
                <w:rFonts w:eastAsia="Calibri Light"/>
                <w:bCs/>
                <w:color w:val="000000" w:themeColor="text1"/>
                <w:sz w:val="20"/>
                <w:szCs w:val="20"/>
                <w:lang w:val="ro-RO"/>
              </w:rPr>
              <w:t xml:space="preserve"> ocds-b3wdp1-MD-1568289030945</w:t>
            </w:r>
          </w:p>
        </w:tc>
      </w:tr>
      <w:tr w:rsidR="00013AAB" w:rsidRPr="00013AAB" w:rsidTr="005D7B0E">
        <w:trPr>
          <w:gridAfter w:val="3"/>
          <w:wAfter w:w="171" w:type="pct"/>
          <w:trHeight w:val="275"/>
        </w:trPr>
        <w:tc>
          <w:tcPr>
            <w:tcW w:w="482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13AAB" w:rsidRPr="00013AAB" w:rsidRDefault="00F346F9" w:rsidP="00013AAB">
            <w:pPr>
              <w:rPr>
                <w:rFonts w:eastAsia="Calibri Light"/>
                <w:bCs/>
                <w:color w:val="000000" w:themeColor="text1"/>
                <w:sz w:val="20"/>
                <w:szCs w:val="20"/>
                <w:lang w:val="ro-RO"/>
              </w:rPr>
            </w:pPr>
            <w:r>
              <w:rPr>
                <w:rFonts w:eastAsia="Calibri Light"/>
                <w:bCs/>
                <w:color w:val="000000" w:themeColor="text1"/>
                <w:sz w:val="20"/>
                <w:szCs w:val="20"/>
                <w:lang w:val="ro-RO"/>
              </w:rPr>
              <w:t>Auction name</w:t>
            </w:r>
            <w:r w:rsidR="00013AAB" w:rsidRPr="00013AAB">
              <w:rPr>
                <w:rFonts w:eastAsia="Calibri Light"/>
                <w:bCs/>
                <w:color w:val="000000" w:themeColor="text1"/>
                <w:sz w:val="20"/>
                <w:szCs w:val="20"/>
                <w:lang w:val="ro-RO"/>
              </w:rPr>
              <w:t xml:space="preserve">:   </w:t>
            </w:r>
            <w:r>
              <w:t xml:space="preserve"> </w:t>
            </w:r>
            <w:r w:rsidR="00A9487F">
              <w:t xml:space="preserve"> </w:t>
            </w:r>
            <w:r w:rsidR="00A9487F" w:rsidRPr="00A9487F">
              <w:t>Exhibition stand construction services (126,0 m²) at international exhibition ,,Interwine”, Guangzhou, China, to be held November 9-11, 2019.</w:t>
            </w:r>
          </w:p>
        </w:tc>
      </w:tr>
      <w:tr w:rsidR="00013AAB" w:rsidRPr="00013AAB" w:rsidTr="00786EC4">
        <w:trPr>
          <w:gridAfter w:val="2"/>
          <w:wAfter w:w="148" w:type="pct"/>
          <w:trHeight w:val="104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3AAB" w:rsidRPr="00013AAB" w:rsidRDefault="00013AAB" w:rsidP="00013AAB">
            <w:pPr>
              <w:rPr>
                <w:rFonts w:eastAsia="Calibri Light"/>
                <w:b/>
                <w:bCs/>
                <w:color w:val="000000" w:themeColor="text1"/>
                <w:sz w:val="20"/>
                <w:szCs w:val="20"/>
                <w:lang w:val="ro-RO"/>
              </w:rPr>
            </w:pPr>
            <w:r w:rsidRPr="00013AAB">
              <w:rPr>
                <w:rFonts w:eastAsia="Calibri Light"/>
                <w:b/>
                <w:bCs/>
                <w:color w:val="000000" w:themeColor="text1"/>
                <w:sz w:val="20"/>
                <w:szCs w:val="20"/>
                <w:lang w:val="ro-RO"/>
              </w:rPr>
              <w:t>Cod CPV</w:t>
            </w:r>
          </w:p>
        </w:tc>
        <w:tc>
          <w:tcPr>
            <w:tcW w:w="799" w:type="pct"/>
            <w:tcBorders>
              <w:top w:val="single" w:sz="4" w:space="0" w:color="auto"/>
              <w:left w:val="single" w:sz="4" w:space="0" w:color="auto"/>
              <w:bottom w:val="single" w:sz="4" w:space="0" w:color="auto"/>
              <w:right w:val="single" w:sz="4" w:space="0" w:color="auto"/>
            </w:tcBorders>
            <w:shd w:val="clear" w:color="auto" w:fill="auto"/>
          </w:tcPr>
          <w:p w:rsidR="00013AAB" w:rsidRPr="00013AAB" w:rsidRDefault="00F346F9" w:rsidP="006A7CFB">
            <w:pPr>
              <w:jc w:val="center"/>
              <w:rPr>
                <w:rFonts w:eastAsia="Calibri Light"/>
                <w:b/>
                <w:bCs/>
                <w:color w:val="000000" w:themeColor="text1"/>
                <w:sz w:val="20"/>
                <w:szCs w:val="20"/>
                <w:lang w:val="ro-RO"/>
              </w:rPr>
            </w:pPr>
            <w:r w:rsidRPr="006A7CFB">
              <w:rPr>
                <w:rFonts w:eastAsia="Calibri Light"/>
                <w:b/>
                <w:bCs/>
                <w:color w:val="000000" w:themeColor="text1"/>
                <w:sz w:val="20"/>
                <w:szCs w:val="20"/>
                <w:lang w:val="ro-RO"/>
              </w:rPr>
              <w:t>Name of services</w:t>
            </w:r>
          </w:p>
        </w:tc>
        <w:tc>
          <w:tcPr>
            <w:tcW w:w="1488" w:type="pct"/>
            <w:tcBorders>
              <w:top w:val="single" w:sz="4" w:space="0" w:color="auto"/>
              <w:left w:val="single" w:sz="4" w:space="0" w:color="auto"/>
              <w:bottom w:val="single" w:sz="4" w:space="0" w:color="auto"/>
              <w:right w:val="single" w:sz="4" w:space="0" w:color="auto"/>
            </w:tcBorders>
            <w:shd w:val="clear" w:color="auto" w:fill="auto"/>
          </w:tcPr>
          <w:p w:rsidR="00013AAB" w:rsidRPr="00013AAB" w:rsidRDefault="00F346F9" w:rsidP="006A7CFB">
            <w:pPr>
              <w:jc w:val="center"/>
              <w:rPr>
                <w:rFonts w:eastAsia="Calibri Light"/>
                <w:b/>
                <w:bCs/>
                <w:color w:val="000000" w:themeColor="text1"/>
                <w:sz w:val="20"/>
                <w:szCs w:val="20"/>
                <w:lang w:val="ro-RO"/>
              </w:rPr>
            </w:pPr>
            <w:r w:rsidRPr="006A7CFB">
              <w:rPr>
                <w:rFonts w:eastAsia="Calibri Light"/>
                <w:b/>
                <w:bCs/>
                <w:color w:val="000000" w:themeColor="text1"/>
                <w:sz w:val="20"/>
                <w:szCs w:val="20"/>
                <w:lang w:val="ro-RO"/>
              </w:rPr>
              <w:t>Full technical specification required by the contracting authority</w:t>
            </w:r>
          </w:p>
        </w:tc>
        <w:tc>
          <w:tcPr>
            <w:tcW w:w="1377" w:type="pct"/>
            <w:tcBorders>
              <w:top w:val="single" w:sz="4" w:space="0" w:color="auto"/>
              <w:left w:val="single" w:sz="4" w:space="0" w:color="auto"/>
              <w:bottom w:val="single" w:sz="4" w:space="0" w:color="auto"/>
              <w:right w:val="single" w:sz="4" w:space="0" w:color="auto"/>
            </w:tcBorders>
          </w:tcPr>
          <w:p w:rsidR="00013AAB" w:rsidRPr="00013AAB" w:rsidRDefault="00F346F9" w:rsidP="006A7CFB">
            <w:pPr>
              <w:jc w:val="center"/>
              <w:rPr>
                <w:rFonts w:eastAsia="Calibri Light"/>
                <w:b/>
                <w:bCs/>
                <w:color w:val="000000" w:themeColor="text1"/>
                <w:lang w:val="ro-RO"/>
              </w:rPr>
            </w:pPr>
            <w:r w:rsidRPr="006A7CFB">
              <w:rPr>
                <w:rFonts w:eastAsia="Calibri Light"/>
                <w:b/>
                <w:bCs/>
                <w:color w:val="000000" w:themeColor="text1"/>
                <w:highlight w:val="yellow"/>
                <w:lang w:val="ro-RO"/>
              </w:rPr>
              <w:t>Full technical specification proposed by the bidder</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rsidR="00013AAB" w:rsidRPr="00013AAB" w:rsidRDefault="00F346F9" w:rsidP="006A7CFB">
            <w:pPr>
              <w:jc w:val="center"/>
              <w:rPr>
                <w:rFonts w:eastAsia="Calibri Light"/>
                <w:b/>
                <w:bCs/>
                <w:color w:val="000000" w:themeColor="text1"/>
                <w:sz w:val="20"/>
                <w:szCs w:val="20"/>
                <w:lang w:val="ro-RO"/>
              </w:rPr>
            </w:pPr>
            <w:r w:rsidRPr="006A7CFB">
              <w:rPr>
                <w:rFonts w:eastAsia="Calibri Light"/>
                <w:b/>
                <w:bCs/>
                <w:color w:val="000000" w:themeColor="text1"/>
                <w:sz w:val="20"/>
                <w:szCs w:val="20"/>
                <w:lang w:val="ro-RO"/>
              </w:rPr>
              <w:t>Reference standards</w:t>
            </w:r>
          </w:p>
        </w:tc>
      </w:tr>
      <w:tr w:rsidR="00013AAB" w:rsidRPr="00013AAB" w:rsidTr="00786EC4">
        <w:trPr>
          <w:gridAfter w:val="2"/>
          <w:wAfter w:w="148" w:type="pct"/>
          <w:trHeight w:val="28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3AAB" w:rsidRPr="00013AAB" w:rsidRDefault="00013AAB" w:rsidP="00013AAB">
            <w:pPr>
              <w:rPr>
                <w:rFonts w:ascii="Calibri Light" w:eastAsia="Calibri Light" w:hAnsi="Calibri Light" w:cs="Calibri Light"/>
                <w:b/>
                <w:bCs/>
                <w:color w:val="000000" w:themeColor="text1"/>
                <w:sz w:val="24"/>
                <w:szCs w:val="24"/>
                <w:lang w:val="ro-RO"/>
              </w:rPr>
            </w:pPr>
            <w:r w:rsidRPr="00013AAB">
              <w:rPr>
                <w:rFonts w:ascii="Calibri Light" w:eastAsia="Calibri Light" w:hAnsi="Calibri Light" w:cs="Calibri Light"/>
                <w:b/>
                <w:bCs/>
                <w:color w:val="000000" w:themeColor="text1"/>
                <w:sz w:val="24"/>
                <w:szCs w:val="24"/>
                <w:lang w:val="ro-RO"/>
              </w:rPr>
              <w:t>1</w:t>
            </w:r>
          </w:p>
        </w:tc>
        <w:tc>
          <w:tcPr>
            <w:tcW w:w="799" w:type="pct"/>
            <w:tcBorders>
              <w:top w:val="single" w:sz="4" w:space="0" w:color="auto"/>
              <w:left w:val="single" w:sz="4" w:space="0" w:color="auto"/>
              <w:bottom w:val="single" w:sz="4" w:space="0" w:color="auto"/>
              <w:right w:val="single" w:sz="4" w:space="0" w:color="auto"/>
            </w:tcBorders>
            <w:shd w:val="clear" w:color="auto" w:fill="auto"/>
            <w:vAlign w:val="center"/>
          </w:tcPr>
          <w:p w:rsidR="00013AAB" w:rsidRPr="00013AAB" w:rsidRDefault="00013AAB" w:rsidP="00013AAB">
            <w:pPr>
              <w:rPr>
                <w:rFonts w:eastAsia="Calibri Light"/>
                <w:bCs/>
                <w:color w:val="000000" w:themeColor="text1"/>
                <w:sz w:val="20"/>
                <w:szCs w:val="20"/>
                <w:lang w:val="ro-RO"/>
              </w:rPr>
            </w:pPr>
            <w:r w:rsidRPr="00013AAB">
              <w:rPr>
                <w:rFonts w:eastAsia="Calibri Light"/>
                <w:bCs/>
                <w:color w:val="000000" w:themeColor="text1"/>
                <w:sz w:val="20"/>
                <w:szCs w:val="20"/>
                <w:lang w:val="ro-RO"/>
              </w:rPr>
              <w:t>2</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rsidR="00013AAB" w:rsidRPr="00013AAB" w:rsidRDefault="00013AAB" w:rsidP="00013AAB">
            <w:pPr>
              <w:rPr>
                <w:rFonts w:eastAsia="Calibri Light"/>
                <w:bCs/>
                <w:color w:val="000000" w:themeColor="text1"/>
                <w:sz w:val="20"/>
                <w:szCs w:val="20"/>
                <w:lang w:val="ro-RO"/>
              </w:rPr>
            </w:pPr>
            <w:r w:rsidRPr="00013AAB">
              <w:rPr>
                <w:rFonts w:eastAsia="Calibri Light"/>
                <w:bCs/>
                <w:color w:val="000000" w:themeColor="text1"/>
                <w:sz w:val="20"/>
                <w:szCs w:val="20"/>
                <w:lang w:val="ro-RO"/>
              </w:rPr>
              <w:t>3</w:t>
            </w:r>
          </w:p>
        </w:tc>
        <w:tc>
          <w:tcPr>
            <w:tcW w:w="1377" w:type="pct"/>
            <w:tcBorders>
              <w:top w:val="single" w:sz="4" w:space="0" w:color="auto"/>
              <w:left w:val="single" w:sz="4" w:space="0" w:color="auto"/>
              <w:bottom w:val="single" w:sz="4" w:space="0" w:color="auto"/>
              <w:right w:val="single" w:sz="4" w:space="0" w:color="auto"/>
            </w:tcBorders>
          </w:tcPr>
          <w:p w:rsidR="00013AAB" w:rsidRPr="00013AAB" w:rsidRDefault="00013AAB" w:rsidP="00013AAB">
            <w:pPr>
              <w:rPr>
                <w:rFonts w:ascii="Calibri Light" w:eastAsia="Calibri Light" w:hAnsi="Calibri Light" w:cs="Calibri Light"/>
                <w:b/>
                <w:bCs/>
                <w:color w:val="000000" w:themeColor="text1"/>
                <w:sz w:val="24"/>
                <w:szCs w:val="24"/>
                <w:highlight w:val="yellow"/>
                <w:lang w:val="ro-RO"/>
              </w:rPr>
            </w:pPr>
            <w:r w:rsidRPr="00013AAB">
              <w:rPr>
                <w:rFonts w:ascii="Calibri Light" w:eastAsia="Calibri Light" w:hAnsi="Calibri Light" w:cs="Calibri Light"/>
                <w:b/>
                <w:bCs/>
                <w:color w:val="000000" w:themeColor="text1"/>
                <w:sz w:val="24"/>
                <w:szCs w:val="24"/>
                <w:highlight w:val="yellow"/>
                <w:lang w:val="ro-RO"/>
              </w:rPr>
              <w:t>4</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3AAB" w:rsidRPr="00013AAB" w:rsidRDefault="00013AAB" w:rsidP="00013AAB">
            <w:pPr>
              <w:rPr>
                <w:rFonts w:ascii="Calibri Light" w:eastAsia="Calibri Light" w:hAnsi="Calibri Light" w:cs="Calibri Light"/>
                <w:b/>
                <w:bCs/>
                <w:color w:val="000000" w:themeColor="text1"/>
                <w:sz w:val="24"/>
                <w:szCs w:val="24"/>
                <w:lang w:val="ro-RO"/>
              </w:rPr>
            </w:pPr>
            <w:r w:rsidRPr="00013AAB">
              <w:rPr>
                <w:rFonts w:ascii="Calibri Light" w:eastAsia="Calibri Light" w:hAnsi="Calibri Light" w:cs="Calibri Light"/>
                <w:b/>
                <w:bCs/>
                <w:color w:val="000000" w:themeColor="text1"/>
                <w:sz w:val="24"/>
                <w:szCs w:val="24"/>
                <w:lang w:val="ro-RO"/>
              </w:rPr>
              <w:t>5</w:t>
            </w:r>
          </w:p>
        </w:tc>
      </w:tr>
      <w:tr w:rsidR="00786EC4" w:rsidRPr="00013AAB" w:rsidTr="006A7CFB">
        <w:trPr>
          <w:trHeight w:val="423"/>
        </w:trPr>
        <w:tc>
          <w:tcPr>
            <w:tcW w:w="485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786EC4" w:rsidRPr="00013AAB" w:rsidRDefault="003E0EC3" w:rsidP="00786EC4">
            <w:pPr>
              <w:rPr>
                <w:rFonts w:eastAsia="Calibri Light"/>
                <w:b/>
                <w:bCs/>
                <w:color w:val="000000" w:themeColor="text1"/>
                <w:sz w:val="20"/>
                <w:szCs w:val="20"/>
                <w:lang w:val="ro-RO"/>
              </w:rPr>
            </w:pPr>
            <w:r w:rsidRPr="003E0EC3">
              <w:rPr>
                <w:rFonts w:eastAsia="Calibri Light"/>
                <w:b/>
                <w:bCs/>
                <w:color w:val="000000" w:themeColor="text1"/>
                <w:sz w:val="20"/>
                <w:szCs w:val="20"/>
                <w:lang w:val="ro-RO"/>
              </w:rPr>
              <w:t>Exhibition stand construction services (126,0 m²) at international exhibition ,,Interwine”, Guangzhou, China, to be held November 9-11, 2019.</w:t>
            </w:r>
          </w:p>
        </w:tc>
        <w:tc>
          <w:tcPr>
            <w:tcW w:w="74" w:type="pct"/>
          </w:tcPr>
          <w:p w:rsidR="00786EC4" w:rsidRPr="00013AAB" w:rsidRDefault="00786EC4" w:rsidP="00786EC4">
            <w:pPr>
              <w:rPr>
                <w:rFonts w:ascii="Calibri Light" w:eastAsia="Calibri Light" w:hAnsi="Calibri Light" w:cs="Calibri Light"/>
                <w:b/>
                <w:bCs/>
                <w:color w:val="5B9BD5"/>
                <w:sz w:val="24"/>
                <w:szCs w:val="24"/>
                <w:lang w:val="ro-RO"/>
              </w:rPr>
            </w:pPr>
          </w:p>
        </w:tc>
        <w:tc>
          <w:tcPr>
            <w:tcW w:w="74" w:type="pct"/>
          </w:tcPr>
          <w:p w:rsidR="00786EC4" w:rsidRPr="00013AAB" w:rsidRDefault="00786EC4" w:rsidP="00786EC4">
            <w:pPr>
              <w:rPr>
                <w:rFonts w:ascii="Calibri Light" w:eastAsia="Calibri Light" w:hAnsi="Calibri Light" w:cs="Calibri Light"/>
                <w:b/>
                <w:bCs/>
                <w:color w:val="5B9BD5"/>
                <w:sz w:val="24"/>
                <w:szCs w:val="24"/>
                <w:lang w:val="ro-RO"/>
              </w:rPr>
            </w:pPr>
          </w:p>
        </w:tc>
      </w:tr>
      <w:tr w:rsidR="00786EC4" w:rsidRPr="00013AAB" w:rsidTr="00762842">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6EC4" w:rsidRPr="00013AAB" w:rsidRDefault="00786EC4" w:rsidP="00786EC4">
            <w:pPr>
              <w:rPr>
                <w:rFonts w:eastAsia="Calibri Light"/>
                <w:bCs/>
                <w:color w:val="000000" w:themeColor="text1"/>
                <w:sz w:val="20"/>
                <w:szCs w:val="20"/>
                <w:lang w:val="ro-RO"/>
              </w:rPr>
            </w:pPr>
            <w:r w:rsidRPr="00013AAB">
              <w:rPr>
                <w:rFonts w:eastAsia="Calibri Light"/>
                <w:bCs/>
                <w:color w:val="000000" w:themeColor="text1"/>
                <w:sz w:val="20"/>
                <w:szCs w:val="20"/>
                <w:lang w:val="ro-RO"/>
              </w:rPr>
              <w:t>39100000-3</w:t>
            </w:r>
          </w:p>
        </w:tc>
        <w:tc>
          <w:tcPr>
            <w:tcW w:w="799" w:type="pct"/>
            <w:tcBorders>
              <w:top w:val="single" w:sz="4" w:space="0" w:color="auto"/>
              <w:left w:val="single" w:sz="4" w:space="0" w:color="auto"/>
              <w:bottom w:val="single" w:sz="4" w:space="0" w:color="auto"/>
              <w:right w:val="single" w:sz="4" w:space="0" w:color="auto"/>
            </w:tcBorders>
            <w:shd w:val="clear" w:color="auto" w:fill="auto"/>
            <w:vAlign w:val="center"/>
          </w:tcPr>
          <w:p w:rsidR="00786EC4" w:rsidRPr="00013AAB" w:rsidRDefault="00786EC4" w:rsidP="00786EC4">
            <w:pPr>
              <w:rPr>
                <w:rFonts w:eastAsia="Calibri Light"/>
                <w:bCs/>
                <w:color w:val="000000" w:themeColor="text1"/>
                <w:sz w:val="20"/>
                <w:szCs w:val="20"/>
                <w:lang w:val="ro-RO"/>
              </w:rPr>
            </w:pPr>
            <w:r w:rsidRPr="00786EC4">
              <w:rPr>
                <w:rFonts w:eastAsia="Calibri Light"/>
                <w:bCs/>
                <w:color w:val="000000" w:themeColor="text1"/>
                <w:sz w:val="20"/>
                <w:szCs w:val="20"/>
                <w:lang w:val="ro-RO"/>
              </w:rPr>
              <w:t>Exhibition stand</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tcPr>
          <w:p w:rsidR="003E0EC3" w:rsidRPr="003E0EC3" w:rsidRDefault="003E0EC3" w:rsidP="003E0EC3">
            <w:pPr>
              <w:rPr>
                <w:sz w:val="20"/>
                <w:szCs w:val="20"/>
                <w:lang w:val="ro-RO"/>
              </w:rPr>
            </w:pPr>
            <w:r w:rsidRPr="003E0EC3">
              <w:rPr>
                <w:sz w:val="20"/>
                <w:szCs w:val="20"/>
                <w:lang w:val="ro-RO"/>
              </w:rPr>
              <w:t>Exhibition stand construction:</w:t>
            </w:r>
          </w:p>
          <w:p w:rsidR="003E0EC3" w:rsidRPr="003E0EC3" w:rsidRDefault="003E0EC3" w:rsidP="003E0EC3">
            <w:pPr>
              <w:rPr>
                <w:sz w:val="20"/>
                <w:szCs w:val="20"/>
                <w:lang w:val="ro-RO"/>
              </w:rPr>
            </w:pPr>
            <w:r w:rsidRPr="003E0EC3">
              <w:rPr>
                <w:sz w:val="20"/>
                <w:szCs w:val="20"/>
                <w:lang w:val="ro-RO"/>
              </w:rPr>
              <w:t>Insular exhibition stand,4 sides open, size 6x21m, 126 sq.m.</w:t>
            </w:r>
          </w:p>
          <w:p w:rsidR="003E0EC3" w:rsidRPr="003E0EC3" w:rsidRDefault="003E0EC3" w:rsidP="003E0EC3">
            <w:pPr>
              <w:rPr>
                <w:sz w:val="20"/>
                <w:szCs w:val="20"/>
                <w:lang w:val="ro-RO"/>
              </w:rPr>
            </w:pPr>
          </w:p>
          <w:p w:rsidR="003E0EC3" w:rsidRPr="003E0EC3" w:rsidRDefault="003E0EC3" w:rsidP="003E0EC3">
            <w:pPr>
              <w:rPr>
                <w:sz w:val="20"/>
                <w:szCs w:val="20"/>
                <w:lang w:val="ro-RO"/>
              </w:rPr>
            </w:pPr>
            <w:r w:rsidRPr="003E0EC3">
              <w:rPr>
                <w:sz w:val="20"/>
                <w:szCs w:val="20"/>
                <w:lang w:val="ro-RO"/>
              </w:rPr>
              <w:t>1. Design according to graphical representation attached (annex nr.1)</w:t>
            </w:r>
          </w:p>
          <w:p w:rsidR="003E0EC3" w:rsidRPr="003E0EC3" w:rsidRDefault="003E0EC3" w:rsidP="003E0EC3">
            <w:pPr>
              <w:rPr>
                <w:sz w:val="20"/>
                <w:szCs w:val="20"/>
                <w:lang w:val="ro-RO"/>
              </w:rPr>
            </w:pPr>
            <w:r w:rsidRPr="003E0EC3">
              <w:rPr>
                <w:sz w:val="20"/>
                <w:szCs w:val="20"/>
                <w:lang w:val="ro-RO"/>
              </w:rPr>
              <w:t>- Colours range according to brand-book “Wine of Moldova”</w:t>
            </w:r>
          </w:p>
          <w:p w:rsidR="003E0EC3" w:rsidRPr="003E0EC3" w:rsidRDefault="003E0EC3" w:rsidP="003E0EC3">
            <w:pPr>
              <w:rPr>
                <w:sz w:val="20"/>
                <w:szCs w:val="20"/>
                <w:lang w:val="ro-RO"/>
              </w:rPr>
            </w:pPr>
            <w:r w:rsidRPr="003E0EC3">
              <w:rPr>
                <w:sz w:val="20"/>
                <w:szCs w:val="20"/>
                <w:lang w:val="ro-RO"/>
              </w:rPr>
              <w:t>- Dull colours on the entire stand surface;</w:t>
            </w:r>
          </w:p>
          <w:p w:rsidR="003E0EC3" w:rsidRPr="003E0EC3" w:rsidRDefault="003E0EC3" w:rsidP="003E0EC3">
            <w:pPr>
              <w:rPr>
                <w:sz w:val="20"/>
                <w:szCs w:val="20"/>
                <w:lang w:val="ro-RO"/>
              </w:rPr>
            </w:pPr>
          </w:p>
          <w:p w:rsidR="003E0EC3" w:rsidRPr="003E0EC3" w:rsidRDefault="003E0EC3" w:rsidP="003E0EC3">
            <w:pPr>
              <w:rPr>
                <w:sz w:val="20"/>
                <w:szCs w:val="20"/>
                <w:lang w:val="ro-RO"/>
              </w:rPr>
            </w:pPr>
            <w:r w:rsidRPr="003E0EC3">
              <w:rPr>
                <w:sz w:val="20"/>
                <w:szCs w:val="20"/>
                <w:lang w:val="ro-RO"/>
              </w:rPr>
              <w:t>2. Floor: red moquette, closer to red colour used by the brand “Wine of Moldova”</w:t>
            </w:r>
          </w:p>
          <w:p w:rsidR="003E0EC3" w:rsidRPr="003E0EC3" w:rsidRDefault="003E0EC3" w:rsidP="003E0EC3">
            <w:pPr>
              <w:rPr>
                <w:sz w:val="20"/>
                <w:szCs w:val="20"/>
                <w:lang w:val="ro-RO"/>
              </w:rPr>
            </w:pPr>
            <w:r w:rsidRPr="003E0EC3">
              <w:rPr>
                <w:sz w:val="20"/>
                <w:szCs w:val="20"/>
                <w:lang w:val="ro-RO"/>
              </w:rPr>
              <w:t>3. Storage room:</w:t>
            </w:r>
          </w:p>
          <w:p w:rsidR="003E0EC3" w:rsidRPr="003E0EC3" w:rsidRDefault="003E0EC3" w:rsidP="003E0EC3">
            <w:pPr>
              <w:rPr>
                <w:sz w:val="20"/>
                <w:szCs w:val="20"/>
                <w:lang w:val="ro-RO"/>
              </w:rPr>
            </w:pPr>
            <w:r w:rsidRPr="003E0EC3">
              <w:rPr>
                <w:sz w:val="20"/>
                <w:szCs w:val="20"/>
                <w:lang w:val="ro-RO"/>
              </w:rPr>
              <w:t>- Size W 3,0 x L 4,5 x H 6,0 m</w:t>
            </w:r>
          </w:p>
          <w:p w:rsidR="003E0EC3" w:rsidRPr="003E0EC3" w:rsidRDefault="003E0EC3" w:rsidP="003E0EC3">
            <w:pPr>
              <w:rPr>
                <w:sz w:val="20"/>
                <w:szCs w:val="20"/>
                <w:lang w:val="ro-RO"/>
              </w:rPr>
            </w:pPr>
            <w:r w:rsidRPr="003E0EC3">
              <w:rPr>
                <w:sz w:val="20"/>
                <w:szCs w:val="20"/>
                <w:lang w:val="ro-RO"/>
              </w:rPr>
              <w:t xml:space="preserve">- Material used for the manufacture of the storage room: 18mm melamine fibreboard </w:t>
            </w:r>
          </w:p>
          <w:p w:rsidR="003E0EC3" w:rsidRPr="003E0EC3" w:rsidRDefault="003E0EC3" w:rsidP="003E0EC3">
            <w:pPr>
              <w:rPr>
                <w:sz w:val="20"/>
                <w:szCs w:val="20"/>
                <w:lang w:val="ro-RO"/>
              </w:rPr>
            </w:pPr>
            <w:r w:rsidRPr="003E0EC3">
              <w:rPr>
                <w:sz w:val="20"/>
                <w:szCs w:val="20"/>
                <w:lang w:val="ro-RO"/>
              </w:rPr>
              <w:t>- Door with lock and key- 1pcs</w:t>
            </w:r>
          </w:p>
          <w:p w:rsidR="003E0EC3" w:rsidRPr="003E0EC3" w:rsidRDefault="003E0EC3" w:rsidP="003E0EC3">
            <w:pPr>
              <w:rPr>
                <w:sz w:val="20"/>
                <w:szCs w:val="20"/>
                <w:lang w:val="ro-RO"/>
              </w:rPr>
            </w:pPr>
            <w:r w:rsidRPr="003E0EC3">
              <w:rPr>
                <w:sz w:val="20"/>
                <w:szCs w:val="20"/>
                <w:lang w:val="ro-RO"/>
              </w:rPr>
              <w:t>- The right and left sides of the storage room (4.5m sides) contain the logotype “Wine of Moldova” with interior lighting and “WINE OF MOLDOVA A LEGEND ALIVE” in Chinese language and on other two sides (front and back) the logo “WINE OF MOLDOVA A LEGEND ALIVE” in English.</w:t>
            </w:r>
          </w:p>
          <w:p w:rsidR="003E0EC3" w:rsidRPr="003E0EC3" w:rsidRDefault="003E0EC3" w:rsidP="003E0EC3">
            <w:pPr>
              <w:rPr>
                <w:sz w:val="20"/>
                <w:szCs w:val="20"/>
                <w:lang w:val="ro-RO"/>
              </w:rPr>
            </w:pPr>
            <w:r w:rsidRPr="003E0EC3">
              <w:rPr>
                <w:sz w:val="20"/>
                <w:szCs w:val="20"/>
                <w:lang w:val="ro-RO"/>
              </w:rPr>
              <w:t>- The storage room, on the front side contain a 2m x 2.5m LED screen and on the back side the map of Europe, with parallels which cross the Republic of Moldova.</w:t>
            </w:r>
          </w:p>
          <w:p w:rsidR="003E0EC3" w:rsidRPr="003E0EC3" w:rsidRDefault="003E0EC3" w:rsidP="003E0EC3">
            <w:pPr>
              <w:rPr>
                <w:sz w:val="20"/>
                <w:szCs w:val="20"/>
                <w:lang w:val="ro-RO"/>
              </w:rPr>
            </w:pPr>
            <w:r w:rsidRPr="003E0EC3">
              <w:rPr>
                <w:sz w:val="20"/>
                <w:szCs w:val="20"/>
                <w:lang w:val="ro-RO"/>
              </w:rPr>
              <w:t>- 2 fridges with 4 shelves and capacity of 300 litters at least.</w:t>
            </w:r>
          </w:p>
          <w:p w:rsidR="003E0EC3" w:rsidRPr="003E0EC3" w:rsidRDefault="003E0EC3" w:rsidP="003E0EC3">
            <w:pPr>
              <w:rPr>
                <w:sz w:val="20"/>
                <w:szCs w:val="20"/>
                <w:lang w:val="ro-RO"/>
              </w:rPr>
            </w:pPr>
            <w:r w:rsidRPr="003E0EC3">
              <w:rPr>
                <w:sz w:val="20"/>
                <w:szCs w:val="20"/>
                <w:lang w:val="ro-RO"/>
              </w:rPr>
              <w:t>- 1 coffee machine, coffee beans, cups, sugar, sticks.</w:t>
            </w:r>
          </w:p>
          <w:p w:rsidR="003E0EC3" w:rsidRPr="003E0EC3" w:rsidRDefault="003E0EC3" w:rsidP="003E0EC3">
            <w:pPr>
              <w:rPr>
                <w:sz w:val="20"/>
                <w:szCs w:val="20"/>
                <w:lang w:val="ro-RO"/>
              </w:rPr>
            </w:pPr>
            <w:r w:rsidRPr="003E0EC3">
              <w:rPr>
                <w:sz w:val="20"/>
                <w:szCs w:val="20"/>
                <w:lang w:val="ro-RO"/>
              </w:rPr>
              <w:t>- 1 cooler with 2 bottles of 20 litters of water;</w:t>
            </w:r>
          </w:p>
          <w:p w:rsidR="003E0EC3" w:rsidRPr="003E0EC3" w:rsidRDefault="003E0EC3" w:rsidP="003E0EC3">
            <w:pPr>
              <w:rPr>
                <w:sz w:val="20"/>
                <w:szCs w:val="20"/>
                <w:lang w:val="ro-RO"/>
              </w:rPr>
            </w:pPr>
            <w:r w:rsidRPr="003E0EC3">
              <w:rPr>
                <w:sz w:val="20"/>
                <w:szCs w:val="20"/>
                <w:lang w:val="ro-RO"/>
              </w:rPr>
              <w:t>- 200 bottles of bottled water (of 0,5 litres);</w:t>
            </w:r>
          </w:p>
          <w:p w:rsidR="003E0EC3" w:rsidRPr="003E0EC3" w:rsidRDefault="003E0EC3" w:rsidP="003E0EC3">
            <w:pPr>
              <w:rPr>
                <w:sz w:val="20"/>
                <w:szCs w:val="20"/>
                <w:lang w:val="ro-RO"/>
              </w:rPr>
            </w:pPr>
            <w:r w:rsidRPr="003E0EC3">
              <w:rPr>
                <w:sz w:val="20"/>
                <w:szCs w:val="20"/>
                <w:lang w:val="ro-RO"/>
              </w:rPr>
              <w:t>- Metallic racks for wine bottles, size L 8,00m x l 0,50m x h 2,00m, at least 5 shelves, and load capacity of 250 kg each</w:t>
            </w:r>
          </w:p>
          <w:p w:rsidR="003E0EC3" w:rsidRPr="003E0EC3" w:rsidRDefault="003E0EC3" w:rsidP="003E0EC3">
            <w:pPr>
              <w:rPr>
                <w:sz w:val="20"/>
                <w:szCs w:val="20"/>
                <w:lang w:val="ro-RO"/>
              </w:rPr>
            </w:pPr>
            <w:r w:rsidRPr="003E0EC3">
              <w:rPr>
                <w:sz w:val="20"/>
                <w:szCs w:val="20"/>
                <w:lang w:val="ro-RO"/>
              </w:rPr>
              <w:t>- The lower part of the storage room is luminescent (10 cm);</w:t>
            </w:r>
          </w:p>
          <w:p w:rsidR="003E0EC3" w:rsidRPr="003E0EC3" w:rsidRDefault="003E0EC3" w:rsidP="003E0EC3">
            <w:pPr>
              <w:rPr>
                <w:sz w:val="20"/>
                <w:szCs w:val="20"/>
                <w:lang w:val="ro-RO"/>
              </w:rPr>
            </w:pPr>
          </w:p>
          <w:p w:rsidR="003E0EC3" w:rsidRPr="003E0EC3" w:rsidRDefault="003E0EC3" w:rsidP="003E0EC3">
            <w:pPr>
              <w:rPr>
                <w:sz w:val="20"/>
                <w:szCs w:val="20"/>
                <w:lang w:val="ro-RO"/>
              </w:rPr>
            </w:pPr>
            <w:r w:rsidRPr="003E0EC3">
              <w:rPr>
                <w:sz w:val="20"/>
                <w:szCs w:val="20"/>
                <w:lang w:val="ro-RO"/>
              </w:rPr>
              <w:t>4. Furniture:</w:t>
            </w:r>
          </w:p>
          <w:p w:rsidR="003E0EC3" w:rsidRPr="003E0EC3" w:rsidRDefault="003E0EC3" w:rsidP="003E0EC3">
            <w:pPr>
              <w:rPr>
                <w:sz w:val="20"/>
                <w:szCs w:val="20"/>
                <w:lang w:val="ro-RO"/>
              </w:rPr>
            </w:pPr>
            <w:r w:rsidRPr="003E0EC3">
              <w:rPr>
                <w:sz w:val="20"/>
                <w:szCs w:val="20"/>
                <w:lang w:val="ro-RO"/>
              </w:rPr>
              <w:t>a) Exhibitors’ work table:</w:t>
            </w:r>
          </w:p>
          <w:p w:rsidR="003E0EC3" w:rsidRPr="003E0EC3" w:rsidRDefault="003E0EC3" w:rsidP="003E0EC3">
            <w:pPr>
              <w:rPr>
                <w:sz w:val="20"/>
                <w:szCs w:val="20"/>
                <w:lang w:val="ro-RO"/>
              </w:rPr>
            </w:pPr>
            <w:r w:rsidRPr="003E0EC3">
              <w:rPr>
                <w:sz w:val="20"/>
                <w:szCs w:val="20"/>
                <w:lang w:val="ro-RO"/>
              </w:rPr>
              <w:t>- Size: L 0,80m x l 0,55m x h 1,10m</w:t>
            </w:r>
          </w:p>
          <w:p w:rsidR="003E0EC3" w:rsidRPr="003E0EC3" w:rsidRDefault="003E0EC3" w:rsidP="003E0EC3">
            <w:pPr>
              <w:rPr>
                <w:sz w:val="20"/>
                <w:szCs w:val="20"/>
                <w:lang w:val="ro-RO"/>
              </w:rPr>
            </w:pPr>
            <w:r w:rsidRPr="003E0EC3">
              <w:rPr>
                <w:sz w:val="20"/>
                <w:szCs w:val="20"/>
                <w:lang w:val="ro-RO"/>
              </w:rPr>
              <w:t>- Quantity: 32 pcs;</w:t>
            </w:r>
          </w:p>
          <w:p w:rsidR="003E0EC3" w:rsidRPr="003E0EC3" w:rsidRDefault="003E0EC3" w:rsidP="003E0EC3">
            <w:pPr>
              <w:rPr>
                <w:sz w:val="20"/>
                <w:szCs w:val="20"/>
                <w:lang w:val="ro-RO"/>
              </w:rPr>
            </w:pPr>
            <w:r w:rsidRPr="003E0EC3">
              <w:rPr>
                <w:sz w:val="20"/>
                <w:szCs w:val="20"/>
                <w:lang w:val="ro-RO"/>
              </w:rPr>
              <w:t>- Material – white melamine fibreboard;</w:t>
            </w:r>
          </w:p>
          <w:p w:rsidR="003E0EC3" w:rsidRPr="003E0EC3" w:rsidRDefault="003E0EC3" w:rsidP="003E0EC3">
            <w:pPr>
              <w:rPr>
                <w:sz w:val="20"/>
                <w:szCs w:val="20"/>
                <w:lang w:val="ro-RO"/>
              </w:rPr>
            </w:pPr>
            <w:r w:rsidRPr="003E0EC3">
              <w:rPr>
                <w:sz w:val="20"/>
                <w:szCs w:val="20"/>
                <w:lang w:val="ro-RO"/>
              </w:rPr>
              <w:t>- Each work table will contain on the front side the logotype of the companies applied on white oracal</w:t>
            </w:r>
          </w:p>
          <w:p w:rsidR="003E0EC3" w:rsidRPr="003E0EC3" w:rsidRDefault="003E0EC3" w:rsidP="003E0EC3">
            <w:pPr>
              <w:rPr>
                <w:sz w:val="20"/>
                <w:szCs w:val="20"/>
                <w:lang w:val="ro-RO"/>
              </w:rPr>
            </w:pPr>
            <w:r w:rsidRPr="003E0EC3">
              <w:rPr>
                <w:sz w:val="20"/>
                <w:szCs w:val="20"/>
                <w:lang w:val="ro-RO"/>
              </w:rPr>
              <w:t>- The interior of the work table shall contain a rack (shelf) of 18mm melamine fibreboard, mounted 25cm down of the upper part of the table</w:t>
            </w:r>
          </w:p>
          <w:p w:rsidR="003E0EC3" w:rsidRPr="003E0EC3" w:rsidRDefault="003E0EC3" w:rsidP="003E0EC3">
            <w:pPr>
              <w:rPr>
                <w:sz w:val="20"/>
                <w:szCs w:val="20"/>
                <w:lang w:val="ro-RO"/>
              </w:rPr>
            </w:pPr>
            <w:r w:rsidRPr="003E0EC3">
              <w:rPr>
                <w:sz w:val="20"/>
                <w:szCs w:val="20"/>
                <w:lang w:val="ro-RO"/>
              </w:rPr>
              <w:t>-The front corner of the work table must contain a glass display case for displaying wine bottles, illuminated from the inside;</w:t>
            </w:r>
          </w:p>
          <w:p w:rsidR="003E0EC3" w:rsidRPr="003E0EC3" w:rsidRDefault="003E0EC3" w:rsidP="003E0EC3">
            <w:pPr>
              <w:rPr>
                <w:sz w:val="20"/>
                <w:szCs w:val="20"/>
                <w:lang w:val="ro-RO"/>
              </w:rPr>
            </w:pPr>
            <w:r w:rsidRPr="003E0EC3">
              <w:rPr>
                <w:sz w:val="20"/>
                <w:szCs w:val="20"/>
                <w:lang w:val="ro-RO"/>
              </w:rPr>
              <w:t>- The lower part of the work table is luminescent (10cm);</w:t>
            </w:r>
          </w:p>
          <w:p w:rsidR="003E0EC3" w:rsidRPr="003E0EC3" w:rsidRDefault="003E0EC3" w:rsidP="003E0EC3">
            <w:pPr>
              <w:rPr>
                <w:sz w:val="20"/>
                <w:szCs w:val="20"/>
                <w:lang w:val="ro-RO"/>
              </w:rPr>
            </w:pPr>
            <w:r w:rsidRPr="003E0EC3">
              <w:rPr>
                <w:sz w:val="20"/>
                <w:szCs w:val="20"/>
                <w:lang w:val="ro-RO"/>
              </w:rPr>
              <w:t>- 32 white bar chairs.</w:t>
            </w:r>
          </w:p>
          <w:p w:rsidR="003E0EC3" w:rsidRPr="003E0EC3" w:rsidRDefault="003E0EC3" w:rsidP="003E0EC3">
            <w:pPr>
              <w:rPr>
                <w:sz w:val="20"/>
                <w:szCs w:val="20"/>
                <w:lang w:val="ro-RO"/>
              </w:rPr>
            </w:pPr>
          </w:p>
          <w:p w:rsidR="003E0EC3" w:rsidRPr="003E0EC3" w:rsidRDefault="003E0EC3" w:rsidP="003E0EC3">
            <w:pPr>
              <w:rPr>
                <w:sz w:val="20"/>
                <w:szCs w:val="20"/>
                <w:lang w:val="ro-RO"/>
              </w:rPr>
            </w:pPr>
            <w:r w:rsidRPr="003E0EC3">
              <w:rPr>
                <w:sz w:val="20"/>
                <w:szCs w:val="20"/>
                <w:lang w:val="ro-RO"/>
              </w:rPr>
              <w:t>b) Conversation table:</w:t>
            </w:r>
          </w:p>
          <w:p w:rsidR="003E0EC3" w:rsidRPr="003E0EC3" w:rsidRDefault="003E0EC3" w:rsidP="003E0EC3">
            <w:pPr>
              <w:rPr>
                <w:sz w:val="20"/>
                <w:szCs w:val="20"/>
                <w:lang w:val="ro-RO"/>
              </w:rPr>
            </w:pPr>
            <w:r w:rsidRPr="003E0EC3">
              <w:rPr>
                <w:sz w:val="20"/>
                <w:szCs w:val="20"/>
                <w:lang w:val="ro-RO"/>
              </w:rPr>
              <w:t>- Round glass conversation tables (H70-80cm) – 10 pcs.</w:t>
            </w:r>
          </w:p>
          <w:p w:rsidR="003E0EC3" w:rsidRPr="003E0EC3" w:rsidRDefault="003E0EC3" w:rsidP="003E0EC3">
            <w:pPr>
              <w:rPr>
                <w:sz w:val="20"/>
                <w:szCs w:val="20"/>
                <w:lang w:val="ro-RO"/>
              </w:rPr>
            </w:pPr>
            <w:r w:rsidRPr="003E0EC3">
              <w:rPr>
                <w:sz w:val="20"/>
                <w:szCs w:val="20"/>
                <w:lang w:val="ro-RO"/>
              </w:rPr>
              <w:t>- Chairs (ordinary, not bar chairs) – 40 pcs.</w:t>
            </w:r>
          </w:p>
          <w:p w:rsidR="003E0EC3" w:rsidRPr="003E0EC3" w:rsidRDefault="003E0EC3" w:rsidP="003E0EC3">
            <w:pPr>
              <w:rPr>
                <w:sz w:val="20"/>
                <w:szCs w:val="20"/>
                <w:lang w:val="ro-RO"/>
              </w:rPr>
            </w:pPr>
          </w:p>
          <w:p w:rsidR="003E0EC3" w:rsidRPr="003E0EC3" w:rsidRDefault="003E0EC3" w:rsidP="003E0EC3">
            <w:pPr>
              <w:rPr>
                <w:sz w:val="20"/>
                <w:szCs w:val="20"/>
                <w:lang w:val="ro-RO"/>
              </w:rPr>
            </w:pPr>
            <w:r w:rsidRPr="003E0EC3">
              <w:rPr>
                <w:sz w:val="20"/>
                <w:szCs w:val="20"/>
                <w:lang w:val="ro-RO"/>
              </w:rPr>
              <w:t xml:space="preserve">5. The lightning of the stand will white (warm) so that the whole surface of the stand is evenly lightened. </w:t>
            </w:r>
          </w:p>
          <w:p w:rsidR="003E0EC3" w:rsidRPr="003E0EC3" w:rsidRDefault="003E0EC3" w:rsidP="003E0EC3">
            <w:pPr>
              <w:rPr>
                <w:sz w:val="20"/>
                <w:szCs w:val="20"/>
                <w:lang w:val="ro-RO"/>
              </w:rPr>
            </w:pPr>
          </w:p>
          <w:p w:rsidR="009D0F57" w:rsidRPr="004A7472" w:rsidRDefault="003E0EC3" w:rsidP="003E0EC3">
            <w:pPr>
              <w:rPr>
                <w:sz w:val="20"/>
                <w:szCs w:val="20"/>
                <w:lang w:val="ro-RO"/>
              </w:rPr>
            </w:pPr>
            <w:r w:rsidRPr="003E0EC3">
              <w:rPr>
                <w:sz w:val="20"/>
                <w:szCs w:val="20"/>
                <w:lang w:val="ro-RO"/>
              </w:rPr>
              <w:t xml:space="preserve">Note! Stand mounting and dismantling services are included in the cost of the offer.  </w:t>
            </w:r>
          </w:p>
        </w:tc>
        <w:tc>
          <w:tcPr>
            <w:tcW w:w="1377" w:type="pct"/>
            <w:tcBorders>
              <w:top w:val="single" w:sz="4" w:space="0" w:color="auto"/>
              <w:left w:val="single" w:sz="4" w:space="0" w:color="auto"/>
              <w:bottom w:val="single" w:sz="4" w:space="0" w:color="auto"/>
              <w:right w:val="single" w:sz="4" w:space="0" w:color="auto"/>
            </w:tcBorders>
          </w:tcPr>
          <w:p w:rsidR="00786EC4" w:rsidRPr="00013AAB" w:rsidRDefault="00786EC4" w:rsidP="00786EC4">
            <w:pPr>
              <w:rPr>
                <w:rFonts w:ascii="Calibri Light" w:eastAsia="Calibri Light" w:hAnsi="Calibri Light" w:cs="Calibri Light"/>
                <w:b/>
                <w:bCs/>
                <w:color w:val="000000" w:themeColor="text1"/>
                <w:sz w:val="24"/>
                <w:szCs w:val="24"/>
                <w:lang w:val="ro-RO"/>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6EC4" w:rsidRPr="00013AAB" w:rsidRDefault="000A53FC" w:rsidP="00786EC4">
            <w:pPr>
              <w:rPr>
                <w:rFonts w:ascii="Calibri Light" w:eastAsia="Calibri Light" w:hAnsi="Calibri Light" w:cs="Calibri Light"/>
                <w:b/>
                <w:bCs/>
                <w:color w:val="5B9BD5"/>
                <w:sz w:val="24"/>
                <w:szCs w:val="24"/>
                <w:lang w:val="ro-RO"/>
              </w:rPr>
            </w:pPr>
            <w:r w:rsidRPr="000A53FC">
              <w:rPr>
                <w:rFonts w:ascii="Calibri Light" w:eastAsia="Calibri Light" w:hAnsi="Calibri Light" w:cs="Calibri Light"/>
                <w:b/>
                <w:bCs/>
                <w:color w:val="5B9BD5"/>
                <w:sz w:val="24"/>
                <w:szCs w:val="24"/>
                <w:lang w:val="ro-RO"/>
              </w:rPr>
              <w:t>The stand must be made and delivered to the place of destination until 06 November 2019 and installed until 08 November 2019 at 14:00, in the 9.2 China Import &amp; Export Fair Complex, place 9.2C31R. The dismantling of the stand will take place on November 12, 2019.</w:t>
            </w:r>
          </w:p>
        </w:tc>
      </w:tr>
      <w:bookmarkEnd w:id="26"/>
    </w:tbl>
    <w:p w:rsidR="005D7B0E" w:rsidRDefault="005D7B0E" w:rsidP="005D7B0E">
      <w:pPr>
        <w:rPr>
          <w:highlight w:val="yellow"/>
        </w:rPr>
      </w:pPr>
    </w:p>
    <w:p w:rsidR="00B422EA" w:rsidRPr="00B422EA" w:rsidRDefault="00B422EA" w:rsidP="00B422EA">
      <w:pPr>
        <w:rPr>
          <w:b/>
          <w:bCs/>
          <w:iCs/>
          <w:highlight w:val="yellow"/>
          <w:lang w:val="ro-RO"/>
        </w:rPr>
      </w:pPr>
      <w:r w:rsidRPr="00B422EA">
        <w:rPr>
          <w:b/>
          <w:bCs/>
          <w:iCs/>
          <w:highlight w:val="yellow"/>
          <w:lang w:val="ro-RO"/>
        </w:rPr>
        <w:t>Name of company: ___________________________</w:t>
      </w:r>
    </w:p>
    <w:p w:rsidR="00B422EA" w:rsidRPr="00B422EA" w:rsidRDefault="00B422EA" w:rsidP="00B422EA">
      <w:pPr>
        <w:rPr>
          <w:b/>
          <w:bCs/>
          <w:iCs/>
          <w:highlight w:val="yellow"/>
          <w:lang w:val="ro-RO"/>
        </w:rPr>
      </w:pPr>
      <w:r w:rsidRPr="00B422EA">
        <w:rPr>
          <w:b/>
          <w:bCs/>
          <w:iCs/>
          <w:highlight w:val="yellow"/>
          <w:lang w:val="ro-RO"/>
        </w:rPr>
        <w:t>Name, surname of authorized person : _______________________</w:t>
      </w:r>
    </w:p>
    <w:p w:rsidR="00B422EA" w:rsidRPr="00B422EA" w:rsidRDefault="00B422EA" w:rsidP="00B422EA">
      <w:pPr>
        <w:rPr>
          <w:b/>
          <w:bCs/>
          <w:iCs/>
          <w:highlight w:val="yellow"/>
          <w:lang w:val="ro-RO"/>
        </w:rPr>
      </w:pPr>
      <w:r w:rsidRPr="00B422EA">
        <w:rPr>
          <w:b/>
          <w:bCs/>
          <w:iCs/>
          <w:highlight w:val="yellow"/>
          <w:lang w:val="ro-RO"/>
        </w:rPr>
        <w:t>Signature: ____________________________</w:t>
      </w:r>
    </w:p>
    <w:p w:rsidR="00B422EA" w:rsidRPr="00B422EA" w:rsidRDefault="00B422EA" w:rsidP="00B422EA">
      <w:pPr>
        <w:rPr>
          <w:b/>
          <w:bCs/>
          <w:iCs/>
          <w:highlight w:val="yellow"/>
          <w:lang w:val="ro-RO"/>
        </w:rPr>
      </w:pPr>
    </w:p>
    <w:p w:rsidR="004A7472" w:rsidRDefault="00B422EA" w:rsidP="00B422EA">
      <w:r w:rsidRPr="00B422EA">
        <w:rPr>
          <w:b/>
          <w:bCs/>
          <w:iCs/>
          <w:highlight w:val="yellow"/>
          <w:lang w:val="ro-RO"/>
        </w:rPr>
        <w:t xml:space="preserve">                                   Stamp</w:t>
      </w:r>
    </w:p>
    <w:p w:rsidR="004A7472" w:rsidRDefault="004A7472"/>
    <w:p w:rsidR="004A7472" w:rsidRDefault="00CE08A1" w:rsidP="004A7472">
      <w:pPr>
        <w:jc w:val="center"/>
        <w:sectPr w:rsidR="004A7472" w:rsidSect="00013AAB">
          <w:pgSz w:w="16840" w:h="11906" w:orient="landscape"/>
          <w:pgMar w:top="642" w:right="558" w:bottom="1134" w:left="560" w:header="0" w:footer="0" w:gutter="0"/>
          <w:cols w:space="720" w:equalWidth="0">
            <w:col w:w="15720"/>
          </w:cols>
        </w:sectPr>
      </w:pPr>
      <w:r>
        <w:t>2</w:t>
      </w:r>
      <w:r w:rsidR="004A7472">
        <w:t>4</w:t>
      </w:r>
    </w:p>
    <w:p w:rsidR="00097FA3" w:rsidRDefault="00097FA3">
      <w:pPr>
        <w:spacing w:line="89" w:lineRule="exact"/>
        <w:rPr>
          <w:sz w:val="20"/>
          <w:szCs w:val="20"/>
        </w:rPr>
      </w:pPr>
      <w:bookmarkStart w:id="30" w:name="page26"/>
      <w:bookmarkEnd w:id="30"/>
    </w:p>
    <w:p w:rsidR="006A7CFB" w:rsidRDefault="006A7CFB">
      <w:pPr>
        <w:spacing w:line="89" w:lineRule="exact"/>
        <w:rPr>
          <w:sz w:val="20"/>
          <w:szCs w:val="20"/>
        </w:rPr>
      </w:pPr>
    </w:p>
    <w:p w:rsidR="006A7CFB" w:rsidRDefault="006A7CFB">
      <w:pPr>
        <w:spacing w:line="89" w:lineRule="exact"/>
        <w:rPr>
          <w:sz w:val="20"/>
          <w:szCs w:val="20"/>
        </w:rPr>
      </w:pPr>
    </w:p>
    <w:p w:rsidR="006A7CFB" w:rsidRPr="006A7CFB" w:rsidRDefault="006A7CFB">
      <w:pPr>
        <w:spacing w:line="89" w:lineRule="exact"/>
        <w:rPr>
          <w:color w:val="5B9BD5" w:themeColor="accent5"/>
          <w:sz w:val="20"/>
          <w:szCs w:val="20"/>
        </w:rPr>
      </w:pPr>
    </w:p>
    <w:p w:rsidR="006A7CFB" w:rsidRPr="006A7CFB" w:rsidRDefault="006A7CFB">
      <w:pPr>
        <w:ind w:left="200"/>
        <w:rPr>
          <w:rFonts w:eastAsia="Times New Roman"/>
          <w:i/>
          <w:iCs/>
          <w:color w:val="5B9BD5" w:themeColor="accent5"/>
          <w:sz w:val="24"/>
          <w:szCs w:val="24"/>
        </w:rPr>
      </w:pPr>
      <w:r w:rsidRPr="006A7CFB">
        <w:rPr>
          <w:rFonts w:eastAsia="Times New Roman"/>
          <w:i/>
          <w:iCs/>
          <w:color w:val="5B9BD5" w:themeColor="accent5"/>
          <w:sz w:val="24"/>
          <w:szCs w:val="24"/>
        </w:rPr>
        <w:t>Price specifications (</w:t>
      </w:r>
      <w:r>
        <w:rPr>
          <w:rFonts w:eastAsia="Times New Roman"/>
          <w:i/>
          <w:iCs/>
          <w:color w:val="5B9BD5" w:themeColor="accent5"/>
          <w:sz w:val="24"/>
          <w:szCs w:val="24"/>
        </w:rPr>
        <w:t xml:space="preserve">form </w:t>
      </w:r>
      <w:r w:rsidRPr="006A7CFB">
        <w:rPr>
          <w:rFonts w:eastAsia="Times New Roman"/>
          <w:i/>
          <w:iCs/>
          <w:color w:val="5B9BD5" w:themeColor="accent5"/>
          <w:sz w:val="24"/>
          <w:szCs w:val="24"/>
        </w:rPr>
        <w:t>F4.2)</w:t>
      </w:r>
    </w:p>
    <w:p w:rsidR="00097FA3" w:rsidRPr="006A7CFB" w:rsidRDefault="00EC422B">
      <w:pPr>
        <w:ind w:left="200"/>
        <w:rPr>
          <w:sz w:val="20"/>
          <w:szCs w:val="20"/>
        </w:rPr>
      </w:pPr>
      <w:r w:rsidRPr="006A7CFB">
        <w:rPr>
          <w:rFonts w:eastAsia="Times New Roman"/>
          <w:i/>
          <w:iCs/>
          <w:sz w:val="20"/>
          <w:szCs w:val="20"/>
        </w:rPr>
        <w:t xml:space="preserve">[ This table shall be filled </w:t>
      </w:r>
      <w:r w:rsidRPr="006A7CFB">
        <w:rPr>
          <w:rFonts w:eastAsia="Times New Roman"/>
          <w:i/>
          <w:iCs/>
          <w:sz w:val="20"/>
          <w:szCs w:val="20"/>
          <w:highlight w:val="yellow"/>
        </w:rPr>
        <w:t>in by the tenderer in the columns 5, 6, 7, 8</w:t>
      </w:r>
      <w:r w:rsidRPr="006A7CFB">
        <w:rPr>
          <w:rFonts w:eastAsia="Times New Roman"/>
          <w:i/>
          <w:iCs/>
          <w:sz w:val="20"/>
          <w:szCs w:val="20"/>
        </w:rPr>
        <w:t>, and by the contracting authority - in the columns 1, 2, 3, 4, 9, 10]</w:t>
      </w:r>
    </w:p>
    <w:p w:rsidR="00097FA3" w:rsidRDefault="00097FA3">
      <w:pPr>
        <w:spacing w:line="20" w:lineRule="exact"/>
        <w:rPr>
          <w:sz w:val="20"/>
          <w:szCs w:val="20"/>
        </w:rPr>
      </w:pPr>
    </w:p>
    <w:p w:rsidR="00097FA3" w:rsidRDefault="006A7CFB">
      <w:pPr>
        <w:spacing w:line="268" w:lineRule="exact"/>
        <w:rPr>
          <w:sz w:val="20"/>
          <w:szCs w:val="20"/>
        </w:rPr>
      </w:pPr>
      <w:r>
        <w:rPr>
          <w:noProof/>
          <w:sz w:val="20"/>
          <w:szCs w:val="20"/>
        </w:rPr>
        <w:drawing>
          <wp:anchor distT="0" distB="0" distL="114300" distR="114300" simplePos="0" relativeHeight="251653120" behindDoc="1" locked="0" layoutInCell="0" allowOverlap="1">
            <wp:simplePos x="0" y="0"/>
            <wp:positionH relativeFrom="column">
              <wp:posOffset>-76200</wp:posOffset>
            </wp:positionH>
            <wp:positionV relativeFrom="paragraph">
              <wp:posOffset>119380</wp:posOffset>
            </wp:positionV>
            <wp:extent cx="9524119" cy="704850"/>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9534036" cy="705584"/>
                    </a:xfrm>
                    <a:prstGeom prst="rect">
                      <a:avLst/>
                    </a:prstGeom>
                    <a:noFill/>
                  </pic:spPr>
                </pic:pic>
              </a:graphicData>
            </a:graphic>
            <wp14:sizeRelH relativeFrom="margin">
              <wp14:pctWidth>0</wp14:pctWidth>
            </wp14:sizeRelH>
            <wp14:sizeRelV relativeFrom="margin">
              <wp14:pctHeight>0</wp14:pctHeight>
            </wp14:sizeRelV>
          </wp:anchor>
        </w:drawing>
      </w:r>
    </w:p>
    <w:p w:rsidR="00097FA3" w:rsidRDefault="00EC422B">
      <w:pPr>
        <w:ind w:left="200"/>
        <w:rPr>
          <w:sz w:val="20"/>
          <w:szCs w:val="20"/>
        </w:rPr>
      </w:pPr>
      <w:r>
        <w:rPr>
          <w:rFonts w:eastAsia="Times New Roman"/>
          <w:sz w:val="20"/>
          <w:szCs w:val="20"/>
        </w:rPr>
        <w:t>Auction number:__________________________ of ________________________</w:t>
      </w:r>
    </w:p>
    <w:p w:rsidR="00097FA3" w:rsidRDefault="00097FA3">
      <w:pPr>
        <w:spacing w:line="298" w:lineRule="exact"/>
        <w:rPr>
          <w:sz w:val="20"/>
          <w:szCs w:val="20"/>
        </w:rPr>
      </w:pPr>
    </w:p>
    <w:p w:rsidR="00097FA3" w:rsidRPr="009D0F57" w:rsidRDefault="00EC422B" w:rsidP="009D0F57">
      <w:pPr>
        <w:tabs>
          <w:tab w:val="left" w:pos="3680"/>
        </w:tabs>
        <w:ind w:left="200"/>
        <w:rPr>
          <w:sz w:val="20"/>
          <w:szCs w:val="20"/>
        </w:rPr>
      </w:pPr>
      <w:r w:rsidRPr="009D0F57">
        <w:rPr>
          <w:rFonts w:eastAsia="Times New Roman"/>
          <w:sz w:val="20"/>
          <w:szCs w:val="20"/>
        </w:rPr>
        <w:t>Auction name:</w:t>
      </w:r>
      <w:r w:rsidR="006A7CFB" w:rsidRPr="009D0F57">
        <w:rPr>
          <w:rFonts w:eastAsia="Times New Roman"/>
          <w:sz w:val="20"/>
          <w:szCs w:val="20"/>
        </w:rPr>
        <w:t xml:space="preserve"> </w:t>
      </w:r>
      <w:r w:rsidR="009D168A" w:rsidRPr="009D168A">
        <w:rPr>
          <w:rFonts w:eastAsia="Times New Roman"/>
          <w:sz w:val="20"/>
          <w:szCs w:val="20"/>
        </w:rPr>
        <w:t>Exhibition stand construction services (126,0 m²) at international exhibition ,,Interwine”, Guangzhou, China, to be held November 9-11, 2019.</w:t>
      </w:r>
      <w:r w:rsidR="009D0F57" w:rsidRPr="009D0F57">
        <w:rPr>
          <w:rFonts w:eastAsia="Times New Roman"/>
          <w:sz w:val="20"/>
          <w:szCs w:val="20"/>
        </w:rPr>
        <w:tab/>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27" w:lineRule="exact"/>
        <w:rPr>
          <w:sz w:val="20"/>
          <w:szCs w:val="20"/>
        </w:rPr>
      </w:pPr>
    </w:p>
    <w:tbl>
      <w:tblPr>
        <w:tblW w:w="14250" w:type="dxa"/>
        <w:tblInd w:w="90" w:type="dxa"/>
        <w:tblLayout w:type="fixed"/>
        <w:tblCellMar>
          <w:left w:w="0" w:type="dxa"/>
          <w:right w:w="0" w:type="dxa"/>
        </w:tblCellMar>
        <w:tblLook w:val="04A0" w:firstRow="1" w:lastRow="0" w:firstColumn="1" w:lastColumn="0" w:noHBand="0" w:noVBand="1"/>
      </w:tblPr>
      <w:tblGrid>
        <w:gridCol w:w="1280"/>
        <w:gridCol w:w="2160"/>
        <w:gridCol w:w="1380"/>
        <w:gridCol w:w="920"/>
        <w:gridCol w:w="1080"/>
        <w:gridCol w:w="1020"/>
        <w:gridCol w:w="1000"/>
        <w:gridCol w:w="1000"/>
        <w:gridCol w:w="1320"/>
        <w:gridCol w:w="3060"/>
        <w:gridCol w:w="30"/>
      </w:tblGrid>
      <w:tr w:rsidR="00097FA3" w:rsidTr="009D0F57">
        <w:trPr>
          <w:trHeight w:val="239"/>
        </w:trPr>
        <w:tc>
          <w:tcPr>
            <w:tcW w:w="1280" w:type="dxa"/>
            <w:tcBorders>
              <w:top w:val="single" w:sz="8" w:space="0" w:color="auto"/>
              <w:left w:val="single" w:sz="8" w:space="0" w:color="auto"/>
              <w:right w:val="single" w:sz="8" w:space="0" w:color="auto"/>
            </w:tcBorders>
            <w:vAlign w:val="bottom"/>
          </w:tcPr>
          <w:p w:rsidR="00097FA3" w:rsidRDefault="00097FA3">
            <w:pPr>
              <w:rPr>
                <w:sz w:val="20"/>
                <w:szCs w:val="20"/>
              </w:rPr>
            </w:pPr>
          </w:p>
        </w:tc>
        <w:tc>
          <w:tcPr>
            <w:tcW w:w="2160" w:type="dxa"/>
            <w:tcBorders>
              <w:top w:val="single" w:sz="8" w:space="0" w:color="auto"/>
              <w:right w:val="single" w:sz="8" w:space="0" w:color="auto"/>
            </w:tcBorders>
            <w:vAlign w:val="bottom"/>
          </w:tcPr>
          <w:p w:rsidR="00097FA3" w:rsidRDefault="00EC422B">
            <w:pPr>
              <w:jc w:val="center"/>
              <w:rPr>
                <w:sz w:val="20"/>
                <w:szCs w:val="20"/>
              </w:rPr>
            </w:pPr>
            <w:r>
              <w:rPr>
                <w:rFonts w:eastAsia="Times New Roman"/>
                <w:b/>
                <w:bCs/>
                <w:w w:val="99"/>
                <w:sz w:val="20"/>
                <w:szCs w:val="20"/>
              </w:rPr>
              <w:t>List of the</w:t>
            </w:r>
          </w:p>
        </w:tc>
        <w:tc>
          <w:tcPr>
            <w:tcW w:w="1380" w:type="dxa"/>
            <w:tcBorders>
              <w:top w:val="single" w:sz="8" w:space="0" w:color="auto"/>
              <w:right w:val="single" w:sz="8" w:space="0" w:color="auto"/>
            </w:tcBorders>
            <w:vAlign w:val="bottom"/>
          </w:tcPr>
          <w:p w:rsidR="00097FA3" w:rsidRDefault="00EC422B">
            <w:pPr>
              <w:jc w:val="center"/>
              <w:rPr>
                <w:sz w:val="20"/>
                <w:szCs w:val="20"/>
              </w:rPr>
            </w:pPr>
            <w:r>
              <w:rPr>
                <w:rFonts w:eastAsia="Times New Roman"/>
                <w:b/>
                <w:bCs/>
                <w:sz w:val="20"/>
                <w:szCs w:val="20"/>
              </w:rPr>
              <w:t>Unit of</w:t>
            </w:r>
          </w:p>
        </w:tc>
        <w:tc>
          <w:tcPr>
            <w:tcW w:w="920" w:type="dxa"/>
            <w:tcBorders>
              <w:top w:val="single" w:sz="8" w:space="0" w:color="auto"/>
              <w:right w:val="single" w:sz="8" w:space="0" w:color="auto"/>
            </w:tcBorders>
            <w:vAlign w:val="bottom"/>
          </w:tcPr>
          <w:p w:rsidR="00097FA3" w:rsidRDefault="00EC422B">
            <w:pPr>
              <w:ind w:left="100"/>
              <w:rPr>
                <w:sz w:val="20"/>
                <w:szCs w:val="20"/>
              </w:rPr>
            </w:pPr>
            <w:r>
              <w:rPr>
                <w:rFonts w:eastAsia="Times New Roman"/>
                <w:b/>
                <w:bCs/>
                <w:sz w:val="20"/>
                <w:szCs w:val="20"/>
              </w:rPr>
              <w:t>Amount</w:t>
            </w:r>
          </w:p>
        </w:tc>
        <w:tc>
          <w:tcPr>
            <w:tcW w:w="1080" w:type="dxa"/>
            <w:tcBorders>
              <w:top w:val="single" w:sz="8" w:space="0" w:color="auto"/>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w w:val="95"/>
                <w:sz w:val="20"/>
                <w:szCs w:val="20"/>
                <w:highlight w:val="yellow"/>
              </w:rPr>
              <w:t>Unit</w:t>
            </w:r>
          </w:p>
        </w:tc>
        <w:tc>
          <w:tcPr>
            <w:tcW w:w="1020" w:type="dxa"/>
            <w:tcBorders>
              <w:top w:val="single" w:sz="8" w:space="0" w:color="auto"/>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sz w:val="20"/>
                <w:szCs w:val="20"/>
                <w:highlight w:val="yellow"/>
              </w:rPr>
              <w:t>Unit</w:t>
            </w:r>
          </w:p>
        </w:tc>
        <w:tc>
          <w:tcPr>
            <w:tcW w:w="1000" w:type="dxa"/>
            <w:tcBorders>
              <w:top w:val="single" w:sz="8" w:space="0" w:color="auto"/>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sz w:val="20"/>
                <w:szCs w:val="20"/>
                <w:highlight w:val="yellow"/>
              </w:rPr>
              <w:t>The sum</w:t>
            </w:r>
          </w:p>
        </w:tc>
        <w:tc>
          <w:tcPr>
            <w:tcW w:w="1000" w:type="dxa"/>
            <w:tcBorders>
              <w:top w:val="single" w:sz="8" w:space="0" w:color="auto"/>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sz w:val="20"/>
                <w:szCs w:val="20"/>
                <w:highlight w:val="yellow"/>
              </w:rPr>
              <w:t>The sum</w:t>
            </w:r>
          </w:p>
        </w:tc>
        <w:tc>
          <w:tcPr>
            <w:tcW w:w="1320" w:type="dxa"/>
            <w:tcBorders>
              <w:top w:val="single" w:sz="8" w:space="0" w:color="auto"/>
              <w:right w:val="single" w:sz="8" w:space="0" w:color="auto"/>
            </w:tcBorders>
            <w:vAlign w:val="bottom"/>
          </w:tcPr>
          <w:p w:rsidR="00097FA3" w:rsidRDefault="00EC422B">
            <w:pPr>
              <w:jc w:val="center"/>
              <w:rPr>
                <w:sz w:val="20"/>
                <w:szCs w:val="20"/>
              </w:rPr>
            </w:pPr>
            <w:r>
              <w:rPr>
                <w:rFonts w:eastAsia="Times New Roman"/>
                <w:b/>
                <w:bCs/>
                <w:w w:val="99"/>
                <w:sz w:val="20"/>
                <w:szCs w:val="20"/>
              </w:rPr>
              <w:t>Delivery /</w:t>
            </w:r>
          </w:p>
        </w:tc>
        <w:tc>
          <w:tcPr>
            <w:tcW w:w="3060" w:type="dxa"/>
            <w:tcBorders>
              <w:top w:val="single" w:sz="8" w:space="0" w:color="auto"/>
              <w:right w:val="single" w:sz="8" w:space="0" w:color="auto"/>
            </w:tcBorders>
            <w:vAlign w:val="bottom"/>
          </w:tcPr>
          <w:p w:rsidR="00097FA3" w:rsidRDefault="00EC422B">
            <w:pPr>
              <w:ind w:left="100"/>
              <w:rPr>
                <w:sz w:val="20"/>
                <w:szCs w:val="20"/>
              </w:rPr>
            </w:pPr>
            <w:r>
              <w:rPr>
                <w:rFonts w:eastAsia="Times New Roman"/>
                <w:b/>
                <w:bCs/>
                <w:sz w:val="20"/>
                <w:szCs w:val="20"/>
              </w:rPr>
              <w:t>Budget classification (IBAN)</w:t>
            </w:r>
          </w:p>
        </w:tc>
        <w:tc>
          <w:tcPr>
            <w:tcW w:w="30" w:type="dxa"/>
            <w:vAlign w:val="bottom"/>
          </w:tcPr>
          <w:p w:rsidR="00097FA3" w:rsidRDefault="00097FA3">
            <w:pPr>
              <w:rPr>
                <w:sz w:val="1"/>
                <w:szCs w:val="1"/>
              </w:rPr>
            </w:pPr>
          </w:p>
        </w:tc>
      </w:tr>
      <w:tr w:rsidR="00097FA3" w:rsidTr="009D0F57">
        <w:trPr>
          <w:trHeight w:val="228"/>
        </w:trPr>
        <w:tc>
          <w:tcPr>
            <w:tcW w:w="1280" w:type="dxa"/>
            <w:vMerge w:val="restart"/>
            <w:tcBorders>
              <w:left w:val="single" w:sz="8" w:space="0" w:color="auto"/>
              <w:right w:val="single" w:sz="8" w:space="0" w:color="auto"/>
            </w:tcBorders>
            <w:vAlign w:val="bottom"/>
          </w:tcPr>
          <w:p w:rsidR="00097FA3" w:rsidRDefault="00EC422B">
            <w:pPr>
              <w:ind w:left="180"/>
              <w:rPr>
                <w:sz w:val="20"/>
                <w:szCs w:val="20"/>
              </w:rPr>
            </w:pPr>
            <w:r>
              <w:rPr>
                <w:rFonts w:eastAsia="Times New Roman"/>
                <w:b/>
                <w:bCs/>
                <w:sz w:val="20"/>
                <w:szCs w:val="20"/>
              </w:rPr>
              <w:t>CPV Code</w:t>
            </w:r>
          </w:p>
        </w:tc>
        <w:tc>
          <w:tcPr>
            <w:tcW w:w="2160" w:type="dxa"/>
            <w:tcBorders>
              <w:right w:val="single" w:sz="8" w:space="0" w:color="auto"/>
            </w:tcBorders>
            <w:vAlign w:val="bottom"/>
          </w:tcPr>
          <w:p w:rsidR="00097FA3" w:rsidRDefault="00EC422B">
            <w:pPr>
              <w:spacing w:line="228" w:lineRule="exact"/>
              <w:jc w:val="center"/>
              <w:rPr>
                <w:sz w:val="20"/>
                <w:szCs w:val="20"/>
              </w:rPr>
            </w:pPr>
            <w:r>
              <w:rPr>
                <w:rFonts w:eastAsia="Times New Roman"/>
                <w:b/>
                <w:bCs/>
                <w:sz w:val="20"/>
                <w:szCs w:val="20"/>
              </w:rPr>
              <w:t>goods/services</w:t>
            </w:r>
          </w:p>
        </w:tc>
        <w:tc>
          <w:tcPr>
            <w:tcW w:w="1380" w:type="dxa"/>
            <w:tcBorders>
              <w:right w:val="single" w:sz="8" w:space="0" w:color="auto"/>
            </w:tcBorders>
            <w:vAlign w:val="bottom"/>
          </w:tcPr>
          <w:p w:rsidR="00097FA3" w:rsidRDefault="00EC422B">
            <w:pPr>
              <w:spacing w:line="228" w:lineRule="exact"/>
              <w:jc w:val="center"/>
              <w:rPr>
                <w:sz w:val="20"/>
                <w:szCs w:val="20"/>
              </w:rPr>
            </w:pPr>
            <w:r>
              <w:rPr>
                <w:rFonts w:eastAsia="Times New Roman"/>
                <w:b/>
                <w:bCs/>
                <w:sz w:val="20"/>
                <w:szCs w:val="20"/>
              </w:rPr>
              <w:t>measurement</w:t>
            </w:r>
          </w:p>
        </w:tc>
        <w:tc>
          <w:tcPr>
            <w:tcW w:w="920" w:type="dxa"/>
            <w:tcBorders>
              <w:right w:val="single" w:sz="8" w:space="0" w:color="auto"/>
            </w:tcBorders>
            <w:vAlign w:val="bottom"/>
          </w:tcPr>
          <w:p w:rsidR="00097FA3" w:rsidRDefault="00097FA3">
            <w:pPr>
              <w:rPr>
                <w:sz w:val="19"/>
                <w:szCs w:val="19"/>
              </w:rPr>
            </w:pPr>
          </w:p>
        </w:tc>
        <w:tc>
          <w:tcPr>
            <w:tcW w:w="1080" w:type="dxa"/>
            <w:tcBorders>
              <w:right w:val="single" w:sz="8" w:space="0" w:color="auto"/>
            </w:tcBorders>
            <w:vAlign w:val="bottom"/>
          </w:tcPr>
          <w:p w:rsidR="00097FA3" w:rsidRPr="006A7CFB" w:rsidRDefault="00EC422B">
            <w:pPr>
              <w:spacing w:line="228" w:lineRule="exact"/>
              <w:jc w:val="center"/>
              <w:rPr>
                <w:sz w:val="20"/>
                <w:szCs w:val="20"/>
                <w:highlight w:val="yellow"/>
              </w:rPr>
            </w:pPr>
            <w:r w:rsidRPr="006A7CFB">
              <w:rPr>
                <w:rFonts w:eastAsia="Times New Roman"/>
                <w:b/>
                <w:bCs/>
                <w:sz w:val="20"/>
                <w:szCs w:val="20"/>
                <w:highlight w:val="yellow"/>
              </w:rPr>
              <w:t>price</w:t>
            </w:r>
          </w:p>
        </w:tc>
        <w:tc>
          <w:tcPr>
            <w:tcW w:w="1020" w:type="dxa"/>
            <w:tcBorders>
              <w:right w:val="single" w:sz="8" w:space="0" w:color="auto"/>
            </w:tcBorders>
            <w:vAlign w:val="bottom"/>
          </w:tcPr>
          <w:p w:rsidR="00097FA3" w:rsidRPr="006A7CFB" w:rsidRDefault="00EC422B">
            <w:pPr>
              <w:spacing w:line="228" w:lineRule="exact"/>
              <w:jc w:val="center"/>
              <w:rPr>
                <w:sz w:val="20"/>
                <w:szCs w:val="20"/>
                <w:highlight w:val="yellow"/>
              </w:rPr>
            </w:pPr>
            <w:r w:rsidRPr="006A7CFB">
              <w:rPr>
                <w:rFonts w:eastAsia="Times New Roman"/>
                <w:b/>
                <w:bCs/>
                <w:w w:val="96"/>
                <w:sz w:val="20"/>
                <w:szCs w:val="20"/>
                <w:highlight w:val="yellow"/>
              </w:rPr>
              <w:t>price</w:t>
            </w:r>
          </w:p>
        </w:tc>
        <w:tc>
          <w:tcPr>
            <w:tcW w:w="1000" w:type="dxa"/>
            <w:tcBorders>
              <w:right w:val="single" w:sz="8" w:space="0" w:color="auto"/>
            </w:tcBorders>
            <w:vAlign w:val="bottom"/>
          </w:tcPr>
          <w:p w:rsidR="00097FA3" w:rsidRPr="006A7CFB" w:rsidRDefault="00EC422B">
            <w:pPr>
              <w:spacing w:line="228" w:lineRule="exact"/>
              <w:jc w:val="center"/>
              <w:rPr>
                <w:sz w:val="20"/>
                <w:szCs w:val="20"/>
                <w:highlight w:val="yellow"/>
              </w:rPr>
            </w:pPr>
            <w:r w:rsidRPr="006A7CFB">
              <w:rPr>
                <w:rFonts w:eastAsia="Times New Roman"/>
                <w:b/>
                <w:bCs/>
                <w:w w:val="99"/>
                <w:sz w:val="20"/>
                <w:szCs w:val="20"/>
                <w:highlight w:val="yellow"/>
              </w:rPr>
              <w:t>VAT</w:t>
            </w:r>
          </w:p>
        </w:tc>
        <w:tc>
          <w:tcPr>
            <w:tcW w:w="1000" w:type="dxa"/>
            <w:tcBorders>
              <w:right w:val="single" w:sz="8" w:space="0" w:color="auto"/>
            </w:tcBorders>
            <w:vAlign w:val="bottom"/>
          </w:tcPr>
          <w:p w:rsidR="00097FA3" w:rsidRPr="006A7CFB" w:rsidRDefault="00EC422B">
            <w:pPr>
              <w:spacing w:line="228" w:lineRule="exact"/>
              <w:jc w:val="center"/>
              <w:rPr>
                <w:sz w:val="20"/>
                <w:szCs w:val="20"/>
                <w:highlight w:val="yellow"/>
              </w:rPr>
            </w:pPr>
            <w:r w:rsidRPr="006A7CFB">
              <w:rPr>
                <w:rFonts w:eastAsia="Times New Roman"/>
                <w:b/>
                <w:bCs/>
                <w:w w:val="99"/>
                <w:sz w:val="20"/>
                <w:szCs w:val="20"/>
                <w:highlight w:val="yellow"/>
              </w:rPr>
              <w:t>VAT</w:t>
            </w:r>
          </w:p>
        </w:tc>
        <w:tc>
          <w:tcPr>
            <w:tcW w:w="1320" w:type="dxa"/>
            <w:tcBorders>
              <w:right w:val="single" w:sz="8" w:space="0" w:color="auto"/>
            </w:tcBorders>
            <w:vAlign w:val="bottom"/>
          </w:tcPr>
          <w:p w:rsidR="00097FA3" w:rsidRDefault="00EC422B">
            <w:pPr>
              <w:spacing w:line="228" w:lineRule="exact"/>
              <w:jc w:val="center"/>
              <w:rPr>
                <w:sz w:val="20"/>
                <w:szCs w:val="20"/>
              </w:rPr>
            </w:pPr>
            <w:r>
              <w:rPr>
                <w:rFonts w:eastAsia="Times New Roman"/>
                <w:b/>
                <w:bCs/>
                <w:w w:val="99"/>
                <w:sz w:val="20"/>
                <w:szCs w:val="20"/>
              </w:rPr>
              <w:t>performance</w:t>
            </w:r>
          </w:p>
        </w:tc>
        <w:tc>
          <w:tcPr>
            <w:tcW w:w="3060" w:type="dxa"/>
            <w:tcBorders>
              <w:right w:val="single" w:sz="8" w:space="0" w:color="auto"/>
            </w:tcBorders>
            <w:vAlign w:val="bottom"/>
          </w:tcPr>
          <w:p w:rsidR="00097FA3" w:rsidRDefault="00097FA3">
            <w:pPr>
              <w:rPr>
                <w:sz w:val="19"/>
                <w:szCs w:val="19"/>
              </w:rPr>
            </w:pPr>
          </w:p>
        </w:tc>
        <w:tc>
          <w:tcPr>
            <w:tcW w:w="30" w:type="dxa"/>
            <w:vAlign w:val="bottom"/>
          </w:tcPr>
          <w:p w:rsidR="00097FA3" w:rsidRDefault="00097FA3">
            <w:pPr>
              <w:rPr>
                <w:sz w:val="1"/>
                <w:szCs w:val="1"/>
              </w:rPr>
            </w:pPr>
          </w:p>
        </w:tc>
      </w:tr>
      <w:tr w:rsidR="00097FA3" w:rsidTr="009D0F57">
        <w:trPr>
          <w:trHeight w:val="230"/>
        </w:trPr>
        <w:tc>
          <w:tcPr>
            <w:tcW w:w="1280" w:type="dxa"/>
            <w:vMerge/>
            <w:tcBorders>
              <w:left w:val="single" w:sz="8" w:space="0" w:color="auto"/>
              <w:right w:val="single" w:sz="8" w:space="0" w:color="auto"/>
            </w:tcBorders>
            <w:vAlign w:val="bottom"/>
          </w:tcPr>
          <w:p w:rsidR="00097FA3" w:rsidRDefault="00097FA3">
            <w:pPr>
              <w:rPr>
                <w:sz w:val="20"/>
                <w:szCs w:val="20"/>
              </w:rPr>
            </w:pPr>
          </w:p>
        </w:tc>
        <w:tc>
          <w:tcPr>
            <w:tcW w:w="2160" w:type="dxa"/>
            <w:tcBorders>
              <w:right w:val="single" w:sz="8" w:space="0" w:color="auto"/>
            </w:tcBorders>
            <w:vAlign w:val="bottom"/>
          </w:tcPr>
          <w:p w:rsidR="00097FA3" w:rsidRDefault="00097FA3">
            <w:pPr>
              <w:rPr>
                <w:sz w:val="20"/>
                <w:szCs w:val="20"/>
              </w:rPr>
            </w:pPr>
          </w:p>
        </w:tc>
        <w:tc>
          <w:tcPr>
            <w:tcW w:w="1380" w:type="dxa"/>
            <w:tcBorders>
              <w:right w:val="single" w:sz="8" w:space="0" w:color="auto"/>
            </w:tcBorders>
            <w:vAlign w:val="bottom"/>
          </w:tcPr>
          <w:p w:rsidR="00097FA3" w:rsidRDefault="00097FA3">
            <w:pPr>
              <w:rPr>
                <w:sz w:val="20"/>
                <w:szCs w:val="20"/>
              </w:rPr>
            </w:pPr>
          </w:p>
        </w:tc>
        <w:tc>
          <w:tcPr>
            <w:tcW w:w="920" w:type="dxa"/>
            <w:tcBorders>
              <w:right w:val="single" w:sz="8" w:space="0" w:color="auto"/>
            </w:tcBorders>
            <w:vAlign w:val="bottom"/>
          </w:tcPr>
          <w:p w:rsidR="00097FA3" w:rsidRDefault="00097FA3">
            <w:pPr>
              <w:rPr>
                <w:sz w:val="20"/>
                <w:szCs w:val="20"/>
              </w:rPr>
            </w:pPr>
          </w:p>
        </w:tc>
        <w:tc>
          <w:tcPr>
            <w:tcW w:w="108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w w:val="98"/>
                <w:sz w:val="20"/>
                <w:szCs w:val="20"/>
                <w:highlight w:val="yellow"/>
              </w:rPr>
              <w:t>(VAT</w:t>
            </w:r>
          </w:p>
        </w:tc>
        <w:tc>
          <w:tcPr>
            <w:tcW w:w="102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w w:val="98"/>
                <w:sz w:val="20"/>
                <w:szCs w:val="20"/>
                <w:highlight w:val="yellow"/>
              </w:rPr>
              <w:t>(VAT</w:t>
            </w:r>
          </w:p>
        </w:tc>
        <w:tc>
          <w:tcPr>
            <w:tcW w:w="100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w w:val="95"/>
                <w:sz w:val="20"/>
                <w:szCs w:val="20"/>
                <w:highlight w:val="yellow"/>
              </w:rPr>
              <w:t>free</w:t>
            </w:r>
          </w:p>
        </w:tc>
        <w:tc>
          <w:tcPr>
            <w:tcW w:w="100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sz w:val="20"/>
                <w:szCs w:val="20"/>
                <w:highlight w:val="yellow"/>
              </w:rPr>
              <w:t>included</w:t>
            </w:r>
          </w:p>
        </w:tc>
        <w:tc>
          <w:tcPr>
            <w:tcW w:w="1320" w:type="dxa"/>
            <w:tcBorders>
              <w:right w:val="single" w:sz="8" w:space="0" w:color="auto"/>
            </w:tcBorders>
            <w:vAlign w:val="bottom"/>
          </w:tcPr>
          <w:p w:rsidR="00097FA3" w:rsidRDefault="00EC422B">
            <w:pPr>
              <w:jc w:val="center"/>
              <w:rPr>
                <w:sz w:val="20"/>
                <w:szCs w:val="20"/>
              </w:rPr>
            </w:pPr>
            <w:r>
              <w:rPr>
                <w:rFonts w:eastAsia="Times New Roman"/>
                <w:b/>
                <w:bCs/>
                <w:w w:val="98"/>
                <w:sz w:val="20"/>
                <w:szCs w:val="20"/>
              </w:rPr>
              <w:t>date</w:t>
            </w:r>
          </w:p>
        </w:tc>
        <w:tc>
          <w:tcPr>
            <w:tcW w:w="3060" w:type="dxa"/>
            <w:tcBorders>
              <w:right w:val="single" w:sz="8" w:space="0" w:color="auto"/>
            </w:tcBorders>
            <w:vAlign w:val="bottom"/>
          </w:tcPr>
          <w:p w:rsidR="00097FA3" w:rsidRDefault="00097FA3">
            <w:pPr>
              <w:rPr>
                <w:sz w:val="20"/>
                <w:szCs w:val="20"/>
              </w:rPr>
            </w:pPr>
          </w:p>
        </w:tc>
        <w:tc>
          <w:tcPr>
            <w:tcW w:w="30" w:type="dxa"/>
            <w:vAlign w:val="bottom"/>
          </w:tcPr>
          <w:p w:rsidR="00097FA3" w:rsidRDefault="00097FA3">
            <w:pPr>
              <w:rPr>
                <w:sz w:val="1"/>
                <w:szCs w:val="1"/>
              </w:rPr>
            </w:pPr>
          </w:p>
        </w:tc>
      </w:tr>
      <w:tr w:rsidR="00097FA3" w:rsidTr="009D0F57">
        <w:trPr>
          <w:trHeight w:val="230"/>
        </w:trPr>
        <w:tc>
          <w:tcPr>
            <w:tcW w:w="1280" w:type="dxa"/>
            <w:tcBorders>
              <w:left w:val="single" w:sz="8" w:space="0" w:color="auto"/>
              <w:right w:val="single" w:sz="8" w:space="0" w:color="auto"/>
            </w:tcBorders>
            <w:vAlign w:val="bottom"/>
          </w:tcPr>
          <w:p w:rsidR="00097FA3" w:rsidRDefault="00097FA3">
            <w:pPr>
              <w:rPr>
                <w:sz w:val="20"/>
                <w:szCs w:val="20"/>
              </w:rPr>
            </w:pPr>
          </w:p>
        </w:tc>
        <w:tc>
          <w:tcPr>
            <w:tcW w:w="2160" w:type="dxa"/>
            <w:tcBorders>
              <w:right w:val="single" w:sz="8" w:space="0" w:color="auto"/>
            </w:tcBorders>
            <w:vAlign w:val="bottom"/>
          </w:tcPr>
          <w:p w:rsidR="00097FA3" w:rsidRDefault="00097FA3">
            <w:pPr>
              <w:rPr>
                <w:sz w:val="20"/>
                <w:szCs w:val="20"/>
              </w:rPr>
            </w:pPr>
          </w:p>
        </w:tc>
        <w:tc>
          <w:tcPr>
            <w:tcW w:w="1380" w:type="dxa"/>
            <w:tcBorders>
              <w:right w:val="single" w:sz="8" w:space="0" w:color="auto"/>
            </w:tcBorders>
            <w:vAlign w:val="bottom"/>
          </w:tcPr>
          <w:p w:rsidR="00097FA3" w:rsidRDefault="00097FA3">
            <w:pPr>
              <w:rPr>
                <w:sz w:val="20"/>
                <w:szCs w:val="20"/>
              </w:rPr>
            </w:pPr>
          </w:p>
        </w:tc>
        <w:tc>
          <w:tcPr>
            <w:tcW w:w="920" w:type="dxa"/>
            <w:tcBorders>
              <w:right w:val="single" w:sz="8" w:space="0" w:color="auto"/>
            </w:tcBorders>
            <w:vAlign w:val="bottom"/>
          </w:tcPr>
          <w:p w:rsidR="00097FA3" w:rsidRDefault="00097FA3">
            <w:pPr>
              <w:rPr>
                <w:sz w:val="20"/>
                <w:szCs w:val="20"/>
              </w:rPr>
            </w:pPr>
          </w:p>
        </w:tc>
        <w:tc>
          <w:tcPr>
            <w:tcW w:w="108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w w:val="99"/>
                <w:sz w:val="20"/>
                <w:szCs w:val="20"/>
                <w:highlight w:val="yellow"/>
              </w:rPr>
              <w:t>free)</w:t>
            </w:r>
          </w:p>
        </w:tc>
        <w:tc>
          <w:tcPr>
            <w:tcW w:w="102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b/>
                <w:bCs/>
                <w:w w:val="99"/>
                <w:sz w:val="20"/>
                <w:szCs w:val="20"/>
                <w:highlight w:val="yellow"/>
              </w:rPr>
              <w:t>included)</w:t>
            </w:r>
          </w:p>
        </w:tc>
        <w:tc>
          <w:tcPr>
            <w:tcW w:w="1000" w:type="dxa"/>
            <w:tcBorders>
              <w:right w:val="single" w:sz="8" w:space="0" w:color="auto"/>
            </w:tcBorders>
            <w:vAlign w:val="bottom"/>
          </w:tcPr>
          <w:p w:rsidR="00097FA3" w:rsidRPr="006A7CFB" w:rsidRDefault="00097FA3">
            <w:pPr>
              <w:rPr>
                <w:sz w:val="20"/>
                <w:szCs w:val="20"/>
                <w:highlight w:val="yellow"/>
              </w:rPr>
            </w:pPr>
          </w:p>
        </w:tc>
        <w:tc>
          <w:tcPr>
            <w:tcW w:w="1000" w:type="dxa"/>
            <w:tcBorders>
              <w:right w:val="single" w:sz="8" w:space="0" w:color="auto"/>
            </w:tcBorders>
            <w:vAlign w:val="bottom"/>
          </w:tcPr>
          <w:p w:rsidR="00097FA3" w:rsidRPr="006A7CFB" w:rsidRDefault="00097FA3">
            <w:pPr>
              <w:rPr>
                <w:sz w:val="20"/>
                <w:szCs w:val="20"/>
                <w:highlight w:val="yellow"/>
              </w:rPr>
            </w:pPr>
          </w:p>
        </w:tc>
        <w:tc>
          <w:tcPr>
            <w:tcW w:w="1320" w:type="dxa"/>
            <w:tcBorders>
              <w:right w:val="single" w:sz="8" w:space="0" w:color="auto"/>
            </w:tcBorders>
            <w:vAlign w:val="bottom"/>
          </w:tcPr>
          <w:p w:rsidR="00097FA3" w:rsidRDefault="00097FA3">
            <w:pPr>
              <w:rPr>
                <w:sz w:val="20"/>
                <w:szCs w:val="20"/>
              </w:rPr>
            </w:pPr>
          </w:p>
        </w:tc>
        <w:tc>
          <w:tcPr>
            <w:tcW w:w="3060" w:type="dxa"/>
            <w:tcBorders>
              <w:right w:val="single" w:sz="8" w:space="0" w:color="auto"/>
            </w:tcBorders>
            <w:vAlign w:val="bottom"/>
          </w:tcPr>
          <w:p w:rsidR="00097FA3" w:rsidRDefault="00097FA3">
            <w:pPr>
              <w:rPr>
                <w:sz w:val="20"/>
                <w:szCs w:val="20"/>
              </w:rPr>
            </w:pPr>
          </w:p>
        </w:tc>
        <w:tc>
          <w:tcPr>
            <w:tcW w:w="30" w:type="dxa"/>
            <w:vAlign w:val="bottom"/>
          </w:tcPr>
          <w:p w:rsidR="00097FA3" w:rsidRDefault="00097FA3">
            <w:pPr>
              <w:rPr>
                <w:sz w:val="1"/>
                <w:szCs w:val="1"/>
              </w:rPr>
            </w:pPr>
          </w:p>
        </w:tc>
      </w:tr>
      <w:tr w:rsidR="00097FA3" w:rsidTr="009D0F57">
        <w:trPr>
          <w:trHeight w:val="124"/>
        </w:trPr>
        <w:tc>
          <w:tcPr>
            <w:tcW w:w="1280" w:type="dxa"/>
            <w:tcBorders>
              <w:left w:val="single" w:sz="8" w:space="0" w:color="auto"/>
              <w:bottom w:val="single" w:sz="8" w:space="0" w:color="auto"/>
              <w:right w:val="single" w:sz="8" w:space="0" w:color="auto"/>
            </w:tcBorders>
            <w:vAlign w:val="bottom"/>
          </w:tcPr>
          <w:p w:rsidR="00097FA3" w:rsidRDefault="00097FA3">
            <w:pPr>
              <w:rPr>
                <w:sz w:val="10"/>
                <w:szCs w:val="10"/>
              </w:rPr>
            </w:pPr>
          </w:p>
        </w:tc>
        <w:tc>
          <w:tcPr>
            <w:tcW w:w="2160" w:type="dxa"/>
            <w:tcBorders>
              <w:bottom w:val="single" w:sz="8" w:space="0" w:color="auto"/>
              <w:right w:val="single" w:sz="8" w:space="0" w:color="auto"/>
            </w:tcBorders>
            <w:vAlign w:val="bottom"/>
          </w:tcPr>
          <w:p w:rsidR="00097FA3" w:rsidRDefault="00097FA3">
            <w:pPr>
              <w:rPr>
                <w:sz w:val="10"/>
                <w:szCs w:val="10"/>
              </w:rPr>
            </w:pPr>
          </w:p>
        </w:tc>
        <w:tc>
          <w:tcPr>
            <w:tcW w:w="1380" w:type="dxa"/>
            <w:tcBorders>
              <w:bottom w:val="single" w:sz="8" w:space="0" w:color="auto"/>
              <w:right w:val="single" w:sz="8" w:space="0" w:color="auto"/>
            </w:tcBorders>
            <w:vAlign w:val="bottom"/>
          </w:tcPr>
          <w:p w:rsidR="00097FA3" w:rsidRDefault="00097FA3">
            <w:pPr>
              <w:rPr>
                <w:sz w:val="10"/>
                <w:szCs w:val="10"/>
              </w:rPr>
            </w:pPr>
          </w:p>
        </w:tc>
        <w:tc>
          <w:tcPr>
            <w:tcW w:w="920" w:type="dxa"/>
            <w:tcBorders>
              <w:bottom w:val="single" w:sz="8" w:space="0" w:color="auto"/>
              <w:right w:val="single" w:sz="8" w:space="0" w:color="auto"/>
            </w:tcBorders>
            <w:vAlign w:val="bottom"/>
          </w:tcPr>
          <w:p w:rsidR="00097FA3" w:rsidRDefault="00097FA3">
            <w:pPr>
              <w:rPr>
                <w:sz w:val="10"/>
                <w:szCs w:val="10"/>
              </w:rPr>
            </w:pPr>
          </w:p>
        </w:tc>
        <w:tc>
          <w:tcPr>
            <w:tcW w:w="1080" w:type="dxa"/>
            <w:tcBorders>
              <w:bottom w:val="single" w:sz="8" w:space="0" w:color="auto"/>
              <w:right w:val="single" w:sz="8" w:space="0" w:color="auto"/>
            </w:tcBorders>
            <w:vAlign w:val="bottom"/>
          </w:tcPr>
          <w:p w:rsidR="00097FA3" w:rsidRDefault="00097FA3">
            <w:pPr>
              <w:rPr>
                <w:sz w:val="10"/>
                <w:szCs w:val="10"/>
              </w:rPr>
            </w:pPr>
          </w:p>
        </w:tc>
        <w:tc>
          <w:tcPr>
            <w:tcW w:w="1020" w:type="dxa"/>
            <w:tcBorders>
              <w:bottom w:val="single" w:sz="8" w:space="0" w:color="auto"/>
              <w:right w:val="single" w:sz="8" w:space="0" w:color="auto"/>
            </w:tcBorders>
            <w:vAlign w:val="bottom"/>
          </w:tcPr>
          <w:p w:rsidR="00097FA3" w:rsidRDefault="00097FA3">
            <w:pPr>
              <w:rPr>
                <w:sz w:val="10"/>
                <w:szCs w:val="10"/>
              </w:rPr>
            </w:pPr>
          </w:p>
        </w:tc>
        <w:tc>
          <w:tcPr>
            <w:tcW w:w="1000" w:type="dxa"/>
            <w:tcBorders>
              <w:bottom w:val="single" w:sz="8" w:space="0" w:color="auto"/>
              <w:right w:val="single" w:sz="8" w:space="0" w:color="auto"/>
            </w:tcBorders>
            <w:vAlign w:val="bottom"/>
          </w:tcPr>
          <w:p w:rsidR="00097FA3" w:rsidRDefault="00097FA3">
            <w:pPr>
              <w:rPr>
                <w:sz w:val="10"/>
                <w:szCs w:val="10"/>
              </w:rPr>
            </w:pPr>
          </w:p>
        </w:tc>
        <w:tc>
          <w:tcPr>
            <w:tcW w:w="1000" w:type="dxa"/>
            <w:tcBorders>
              <w:bottom w:val="single" w:sz="8" w:space="0" w:color="auto"/>
              <w:right w:val="single" w:sz="8" w:space="0" w:color="auto"/>
            </w:tcBorders>
            <w:vAlign w:val="bottom"/>
          </w:tcPr>
          <w:p w:rsidR="00097FA3" w:rsidRDefault="00097FA3">
            <w:pPr>
              <w:rPr>
                <w:sz w:val="10"/>
                <w:szCs w:val="10"/>
              </w:rPr>
            </w:pPr>
          </w:p>
        </w:tc>
        <w:tc>
          <w:tcPr>
            <w:tcW w:w="1320" w:type="dxa"/>
            <w:tcBorders>
              <w:bottom w:val="single" w:sz="8" w:space="0" w:color="auto"/>
              <w:right w:val="single" w:sz="8" w:space="0" w:color="auto"/>
            </w:tcBorders>
            <w:vAlign w:val="bottom"/>
          </w:tcPr>
          <w:p w:rsidR="00097FA3" w:rsidRDefault="00097FA3">
            <w:pPr>
              <w:rPr>
                <w:sz w:val="10"/>
                <w:szCs w:val="10"/>
              </w:rPr>
            </w:pPr>
          </w:p>
        </w:tc>
        <w:tc>
          <w:tcPr>
            <w:tcW w:w="3060" w:type="dxa"/>
            <w:tcBorders>
              <w:bottom w:val="single" w:sz="8" w:space="0" w:color="auto"/>
              <w:right w:val="single" w:sz="8" w:space="0" w:color="auto"/>
            </w:tcBorders>
            <w:vAlign w:val="bottom"/>
          </w:tcPr>
          <w:p w:rsidR="00097FA3" w:rsidRDefault="00097FA3">
            <w:pPr>
              <w:rPr>
                <w:sz w:val="10"/>
                <w:szCs w:val="10"/>
              </w:rPr>
            </w:pPr>
          </w:p>
        </w:tc>
        <w:tc>
          <w:tcPr>
            <w:tcW w:w="30" w:type="dxa"/>
            <w:vAlign w:val="bottom"/>
          </w:tcPr>
          <w:p w:rsidR="00097FA3" w:rsidRDefault="00097FA3">
            <w:pPr>
              <w:rPr>
                <w:sz w:val="1"/>
                <w:szCs w:val="1"/>
              </w:rPr>
            </w:pPr>
          </w:p>
        </w:tc>
      </w:tr>
      <w:tr w:rsidR="00097FA3" w:rsidTr="009D0F57">
        <w:trPr>
          <w:trHeight w:val="240"/>
        </w:trPr>
        <w:tc>
          <w:tcPr>
            <w:tcW w:w="128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79"/>
                <w:sz w:val="20"/>
                <w:szCs w:val="20"/>
              </w:rPr>
              <w:t>1</w:t>
            </w:r>
          </w:p>
        </w:tc>
        <w:tc>
          <w:tcPr>
            <w:tcW w:w="2160" w:type="dxa"/>
            <w:tcBorders>
              <w:right w:val="single" w:sz="8" w:space="0" w:color="auto"/>
            </w:tcBorders>
            <w:vAlign w:val="bottom"/>
          </w:tcPr>
          <w:p w:rsidR="00097FA3" w:rsidRDefault="00EC422B">
            <w:pPr>
              <w:jc w:val="center"/>
              <w:rPr>
                <w:sz w:val="20"/>
                <w:szCs w:val="20"/>
              </w:rPr>
            </w:pPr>
            <w:r>
              <w:rPr>
                <w:rFonts w:eastAsia="Times New Roman"/>
                <w:w w:val="99"/>
                <w:sz w:val="20"/>
                <w:szCs w:val="20"/>
              </w:rPr>
              <w:t>2</w:t>
            </w:r>
          </w:p>
        </w:tc>
        <w:tc>
          <w:tcPr>
            <w:tcW w:w="1380" w:type="dxa"/>
            <w:tcBorders>
              <w:right w:val="single" w:sz="8" w:space="0" w:color="auto"/>
            </w:tcBorders>
            <w:vAlign w:val="bottom"/>
          </w:tcPr>
          <w:p w:rsidR="00097FA3" w:rsidRDefault="00EC422B">
            <w:pPr>
              <w:jc w:val="center"/>
              <w:rPr>
                <w:sz w:val="20"/>
                <w:szCs w:val="20"/>
              </w:rPr>
            </w:pPr>
            <w:r>
              <w:rPr>
                <w:rFonts w:eastAsia="Times New Roman"/>
                <w:w w:val="99"/>
                <w:sz w:val="20"/>
                <w:szCs w:val="20"/>
              </w:rPr>
              <w:t>3</w:t>
            </w:r>
          </w:p>
        </w:tc>
        <w:tc>
          <w:tcPr>
            <w:tcW w:w="920" w:type="dxa"/>
            <w:tcBorders>
              <w:right w:val="single" w:sz="8" w:space="0" w:color="auto"/>
            </w:tcBorders>
            <w:vAlign w:val="bottom"/>
          </w:tcPr>
          <w:p w:rsidR="00097FA3" w:rsidRDefault="00EC422B">
            <w:pPr>
              <w:ind w:right="320"/>
              <w:jc w:val="right"/>
              <w:rPr>
                <w:sz w:val="20"/>
                <w:szCs w:val="20"/>
              </w:rPr>
            </w:pPr>
            <w:r>
              <w:rPr>
                <w:rFonts w:eastAsia="Times New Roman"/>
                <w:sz w:val="20"/>
                <w:szCs w:val="20"/>
              </w:rPr>
              <w:t>4</w:t>
            </w:r>
          </w:p>
        </w:tc>
        <w:tc>
          <w:tcPr>
            <w:tcW w:w="108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w w:val="99"/>
                <w:sz w:val="20"/>
                <w:szCs w:val="20"/>
                <w:highlight w:val="yellow"/>
              </w:rPr>
              <w:t>5</w:t>
            </w:r>
          </w:p>
        </w:tc>
        <w:tc>
          <w:tcPr>
            <w:tcW w:w="102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w w:val="99"/>
                <w:sz w:val="20"/>
                <w:szCs w:val="20"/>
                <w:highlight w:val="yellow"/>
              </w:rPr>
              <w:t>6</w:t>
            </w:r>
          </w:p>
        </w:tc>
        <w:tc>
          <w:tcPr>
            <w:tcW w:w="100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w w:val="99"/>
                <w:sz w:val="20"/>
                <w:szCs w:val="20"/>
                <w:highlight w:val="yellow"/>
              </w:rPr>
              <w:t>7</w:t>
            </w:r>
          </w:p>
        </w:tc>
        <w:tc>
          <w:tcPr>
            <w:tcW w:w="1000" w:type="dxa"/>
            <w:tcBorders>
              <w:right w:val="single" w:sz="8" w:space="0" w:color="auto"/>
            </w:tcBorders>
            <w:vAlign w:val="bottom"/>
          </w:tcPr>
          <w:p w:rsidR="00097FA3" w:rsidRPr="006A7CFB" w:rsidRDefault="00EC422B">
            <w:pPr>
              <w:jc w:val="center"/>
              <w:rPr>
                <w:sz w:val="20"/>
                <w:szCs w:val="20"/>
                <w:highlight w:val="yellow"/>
              </w:rPr>
            </w:pPr>
            <w:r w:rsidRPr="006A7CFB">
              <w:rPr>
                <w:rFonts w:eastAsia="Times New Roman"/>
                <w:w w:val="99"/>
                <w:sz w:val="20"/>
                <w:szCs w:val="20"/>
                <w:highlight w:val="yellow"/>
              </w:rPr>
              <w:t>8</w:t>
            </w:r>
          </w:p>
        </w:tc>
        <w:tc>
          <w:tcPr>
            <w:tcW w:w="1320" w:type="dxa"/>
            <w:tcBorders>
              <w:right w:val="single" w:sz="8" w:space="0" w:color="auto"/>
            </w:tcBorders>
            <w:vAlign w:val="bottom"/>
          </w:tcPr>
          <w:p w:rsidR="00097FA3" w:rsidRDefault="00EC422B">
            <w:pPr>
              <w:spacing w:line="219" w:lineRule="exact"/>
              <w:jc w:val="center"/>
              <w:rPr>
                <w:sz w:val="20"/>
                <w:szCs w:val="20"/>
              </w:rPr>
            </w:pPr>
            <w:r>
              <w:rPr>
                <w:rFonts w:eastAsia="Times New Roman"/>
                <w:w w:val="99"/>
                <w:sz w:val="20"/>
                <w:szCs w:val="20"/>
              </w:rPr>
              <w:t>9</w:t>
            </w:r>
          </w:p>
        </w:tc>
        <w:tc>
          <w:tcPr>
            <w:tcW w:w="3060" w:type="dxa"/>
            <w:tcBorders>
              <w:right w:val="single" w:sz="8" w:space="0" w:color="auto"/>
            </w:tcBorders>
            <w:vAlign w:val="bottom"/>
          </w:tcPr>
          <w:p w:rsidR="00097FA3" w:rsidRDefault="00EC422B">
            <w:pPr>
              <w:spacing w:line="219" w:lineRule="exact"/>
              <w:ind w:right="1360"/>
              <w:jc w:val="right"/>
              <w:rPr>
                <w:sz w:val="20"/>
                <w:szCs w:val="20"/>
              </w:rPr>
            </w:pPr>
            <w:r>
              <w:rPr>
                <w:rFonts w:eastAsia="Times New Roman"/>
                <w:sz w:val="20"/>
                <w:szCs w:val="20"/>
              </w:rPr>
              <w:t>10</w:t>
            </w:r>
          </w:p>
        </w:tc>
        <w:tc>
          <w:tcPr>
            <w:tcW w:w="30" w:type="dxa"/>
            <w:vAlign w:val="bottom"/>
          </w:tcPr>
          <w:p w:rsidR="00097FA3" w:rsidRDefault="00097FA3">
            <w:pPr>
              <w:rPr>
                <w:sz w:val="1"/>
                <w:szCs w:val="1"/>
              </w:rPr>
            </w:pPr>
          </w:p>
        </w:tc>
      </w:tr>
      <w:tr w:rsidR="00097FA3" w:rsidTr="009D0F57">
        <w:trPr>
          <w:trHeight w:val="32"/>
        </w:trPr>
        <w:tc>
          <w:tcPr>
            <w:tcW w:w="1280" w:type="dxa"/>
            <w:tcBorders>
              <w:left w:val="single" w:sz="8" w:space="0" w:color="auto"/>
              <w:bottom w:val="single" w:sz="8" w:space="0" w:color="auto"/>
              <w:right w:val="single" w:sz="8" w:space="0" w:color="auto"/>
            </w:tcBorders>
            <w:vAlign w:val="bottom"/>
          </w:tcPr>
          <w:p w:rsidR="00097FA3" w:rsidRDefault="00097FA3">
            <w:pPr>
              <w:rPr>
                <w:sz w:val="2"/>
                <w:szCs w:val="2"/>
              </w:rPr>
            </w:pPr>
          </w:p>
        </w:tc>
        <w:tc>
          <w:tcPr>
            <w:tcW w:w="2160" w:type="dxa"/>
            <w:tcBorders>
              <w:bottom w:val="single" w:sz="8" w:space="0" w:color="auto"/>
              <w:right w:val="single" w:sz="8" w:space="0" w:color="auto"/>
            </w:tcBorders>
            <w:vAlign w:val="bottom"/>
          </w:tcPr>
          <w:p w:rsidR="00097FA3" w:rsidRDefault="00097FA3">
            <w:pPr>
              <w:rPr>
                <w:sz w:val="2"/>
                <w:szCs w:val="2"/>
              </w:rPr>
            </w:pPr>
          </w:p>
        </w:tc>
        <w:tc>
          <w:tcPr>
            <w:tcW w:w="1380" w:type="dxa"/>
            <w:tcBorders>
              <w:bottom w:val="single" w:sz="8" w:space="0" w:color="auto"/>
              <w:right w:val="single" w:sz="8" w:space="0" w:color="auto"/>
            </w:tcBorders>
            <w:vAlign w:val="bottom"/>
          </w:tcPr>
          <w:p w:rsidR="00097FA3" w:rsidRDefault="00097FA3">
            <w:pPr>
              <w:rPr>
                <w:sz w:val="2"/>
                <w:szCs w:val="2"/>
              </w:rPr>
            </w:pPr>
          </w:p>
        </w:tc>
        <w:tc>
          <w:tcPr>
            <w:tcW w:w="920" w:type="dxa"/>
            <w:tcBorders>
              <w:bottom w:val="single" w:sz="8" w:space="0" w:color="auto"/>
              <w:right w:val="single" w:sz="8" w:space="0" w:color="auto"/>
            </w:tcBorders>
            <w:vAlign w:val="bottom"/>
          </w:tcPr>
          <w:p w:rsidR="00097FA3" w:rsidRDefault="00097FA3">
            <w:pPr>
              <w:rPr>
                <w:sz w:val="2"/>
                <w:szCs w:val="2"/>
              </w:rPr>
            </w:pPr>
          </w:p>
        </w:tc>
        <w:tc>
          <w:tcPr>
            <w:tcW w:w="1080" w:type="dxa"/>
            <w:tcBorders>
              <w:bottom w:val="single" w:sz="8" w:space="0" w:color="auto"/>
              <w:right w:val="single" w:sz="8" w:space="0" w:color="auto"/>
            </w:tcBorders>
            <w:vAlign w:val="bottom"/>
          </w:tcPr>
          <w:p w:rsidR="00097FA3" w:rsidRDefault="00097FA3">
            <w:pPr>
              <w:rPr>
                <w:sz w:val="2"/>
                <w:szCs w:val="2"/>
              </w:rPr>
            </w:pPr>
          </w:p>
        </w:tc>
        <w:tc>
          <w:tcPr>
            <w:tcW w:w="1020" w:type="dxa"/>
            <w:tcBorders>
              <w:bottom w:val="single" w:sz="8" w:space="0" w:color="auto"/>
              <w:right w:val="single" w:sz="8" w:space="0" w:color="auto"/>
            </w:tcBorders>
            <w:vAlign w:val="bottom"/>
          </w:tcPr>
          <w:p w:rsidR="00097FA3" w:rsidRDefault="00097FA3">
            <w:pPr>
              <w:rPr>
                <w:sz w:val="2"/>
                <w:szCs w:val="2"/>
              </w:rPr>
            </w:pPr>
          </w:p>
        </w:tc>
        <w:tc>
          <w:tcPr>
            <w:tcW w:w="1000" w:type="dxa"/>
            <w:tcBorders>
              <w:bottom w:val="single" w:sz="8" w:space="0" w:color="auto"/>
              <w:right w:val="single" w:sz="8" w:space="0" w:color="auto"/>
            </w:tcBorders>
            <w:vAlign w:val="bottom"/>
          </w:tcPr>
          <w:p w:rsidR="00097FA3" w:rsidRDefault="00097FA3">
            <w:pPr>
              <w:rPr>
                <w:sz w:val="2"/>
                <w:szCs w:val="2"/>
              </w:rPr>
            </w:pPr>
          </w:p>
        </w:tc>
        <w:tc>
          <w:tcPr>
            <w:tcW w:w="1000" w:type="dxa"/>
            <w:tcBorders>
              <w:bottom w:val="single" w:sz="8" w:space="0" w:color="auto"/>
              <w:right w:val="single" w:sz="8" w:space="0" w:color="auto"/>
            </w:tcBorders>
            <w:vAlign w:val="bottom"/>
          </w:tcPr>
          <w:p w:rsidR="00097FA3" w:rsidRDefault="00097FA3">
            <w:pPr>
              <w:rPr>
                <w:sz w:val="2"/>
                <w:szCs w:val="2"/>
              </w:rPr>
            </w:pPr>
          </w:p>
        </w:tc>
        <w:tc>
          <w:tcPr>
            <w:tcW w:w="1320" w:type="dxa"/>
            <w:tcBorders>
              <w:bottom w:val="single" w:sz="8" w:space="0" w:color="auto"/>
              <w:right w:val="single" w:sz="8" w:space="0" w:color="auto"/>
            </w:tcBorders>
            <w:vAlign w:val="bottom"/>
          </w:tcPr>
          <w:p w:rsidR="00097FA3" w:rsidRDefault="00097FA3">
            <w:pPr>
              <w:rPr>
                <w:sz w:val="2"/>
                <w:szCs w:val="2"/>
              </w:rPr>
            </w:pPr>
          </w:p>
        </w:tc>
        <w:tc>
          <w:tcPr>
            <w:tcW w:w="3060" w:type="dxa"/>
            <w:tcBorders>
              <w:bottom w:val="single" w:sz="8" w:space="0" w:color="auto"/>
              <w:right w:val="single" w:sz="8" w:space="0" w:color="auto"/>
            </w:tcBorders>
            <w:vAlign w:val="bottom"/>
          </w:tcPr>
          <w:p w:rsidR="00097FA3" w:rsidRDefault="00097FA3">
            <w:pPr>
              <w:rPr>
                <w:sz w:val="2"/>
                <w:szCs w:val="2"/>
              </w:rPr>
            </w:pPr>
          </w:p>
        </w:tc>
        <w:tc>
          <w:tcPr>
            <w:tcW w:w="30" w:type="dxa"/>
            <w:vAlign w:val="bottom"/>
          </w:tcPr>
          <w:p w:rsidR="00097FA3" w:rsidRDefault="00097FA3">
            <w:pPr>
              <w:rPr>
                <w:sz w:val="1"/>
                <w:szCs w:val="1"/>
              </w:rPr>
            </w:pPr>
          </w:p>
        </w:tc>
      </w:tr>
      <w:tr w:rsidR="00097FA3" w:rsidTr="009D0F57">
        <w:trPr>
          <w:trHeight w:val="303"/>
        </w:trPr>
        <w:tc>
          <w:tcPr>
            <w:tcW w:w="1280" w:type="dxa"/>
            <w:tcBorders>
              <w:left w:val="single" w:sz="8" w:space="0" w:color="auto"/>
              <w:right w:val="single" w:sz="8" w:space="0" w:color="auto"/>
            </w:tcBorders>
            <w:vAlign w:val="bottom"/>
          </w:tcPr>
          <w:p w:rsidR="00097FA3" w:rsidRDefault="00097FA3">
            <w:pPr>
              <w:rPr>
                <w:sz w:val="24"/>
                <w:szCs w:val="24"/>
              </w:rPr>
            </w:pPr>
          </w:p>
        </w:tc>
        <w:tc>
          <w:tcPr>
            <w:tcW w:w="2160" w:type="dxa"/>
            <w:tcBorders>
              <w:right w:val="single" w:sz="8" w:space="0" w:color="auto"/>
            </w:tcBorders>
            <w:vAlign w:val="bottom"/>
          </w:tcPr>
          <w:p w:rsidR="00097FA3" w:rsidRDefault="00EC422B">
            <w:pPr>
              <w:ind w:left="100"/>
              <w:rPr>
                <w:sz w:val="20"/>
                <w:szCs w:val="20"/>
              </w:rPr>
            </w:pPr>
            <w:r>
              <w:rPr>
                <w:rFonts w:eastAsia="Times New Roman"/>
                <w:b/>
                <w:bCs/>
                <w:sz w:val="20"/>
                <w:szCs w:val="20"/>
              </w:rPr>
              <w:t>Goods</w:t>
            </w:r>
          </w:p>
        </w:tc>
        <w:tc>
          <w:tcPr>
            <w:tcW w:w="1380" w:type="dxa"/>
            <w:tcBorders>
              <w:right w:val="single" w:sz="8" w:space="0" w:color="auto"/>
            </w:tcBorders>
            <w:vAlign w:val="bottom"/>
          </w:tcPr>
          <w:p w:rsidR="00097FA3" w:rsidRDefault="00097FA3">
            <w:pPr>
              <w:rPr>
                <w:sz w:val="24"/>
                <w:szCs w:val="24"/>
              </w:rPr>
            </w:pPr>
          </w:p>
        </w:tc>
        <w:tc>
          <w:tcPr>
            <w:tcW w:w="920" w:type="dxa"/>
            <w:tcBorders>
              <w:right w:val="single" w:sz="8" w:space="0" w:color="auto"/>
            </w:tcBorders>
            <w:vAlign w:val="bottom"/>
          </w:tcPr>
          <w:p w:rsidR="00097FA3" w:rsidRDefault="00097FA3">
            <w:pPr>
              <w:rPr>
                <w:sz w:val="24"/>
                <w:szCs w:val="24"/>
              </w:rPr>
            </w:pPr>
          </w:p>
        </w:tc>
        <w:tc>
          <w:tcPr>
            <w:tcW w:w="1080" w:type="dxa"/>
            <w:tcBorders>
              <w:right w:val="single" w:sz="8" w:space="0" w:color="auto"/>
            </w:tcBorders>
            <w:vAlign w:val="bottom"/>
          </w:tcPr>
          <w:p w:rsidR="00097FA3" w:rsidRDefault="00097FA3">
            <w:pPr>
              <w:rPr>
                <w:sz w:val="24"/>
                <w:szCs w:val="24"/>
              </w:rPr>
            </w:pPr>
          </w:p>
        </w:tc>
        <w:tc>
          <w:tcPr>
            <w:tcW w:w="1020" w:type="dxa"/>
            <w:tcBorders>
              <w:right w:val="single" w:sz="8" w:space="0" w:color="auto"/>
            </w:tcBorders>
            <w:vAlign w:val="bottom"/>
          </w:tcPr>
          <w:p w:rsidR="00097FA3" w:rsidRDefault="00097FA3">
            <w:pPr>
              <w:rPr>
                <w:sz w:val="24"/>
                <w:szCs w:val="24"/>
              </w:rPr>
            </w:pPr>
          </w:p>
        </w:tc>
        <w:tc>
          <w:tcPr>
            <w:tcW w:w="1000" w:type="dxa"/>
            <w:tcBorders>
              <w:right w:val="single" w:sz="8" w:space="0" w:color="auto"/>
            </w:tcBorders>
            <w:vAlign w:val="bottom"/>
          </w:tcPr>
          <w:p w:rsidR="00097FA3" w:rsidRDefault="00097FA3">
            <w:pPr>
              <w:rPr>
                <w:sz w:val="24"/>
                <w:szCs w:val="24"/>
              </w:rPr>
            </w:pPr>
          </w:p>
        </w:tc>
        <w:tc>
          <w:tcPr>
            <w:tcW w:w="1000" w:type="dxa"/>
            <w:tcBorders>
              <w:right w:val="single" w:sz="8" w:space="0" w:color="auto"/>
            </w:tcBorders>
            <w:vAlign w:val="bottom"/>
          </w:tcPr>
          <w:p w:rsidR="00097FA3" w:rsidRDefault="00097FA3">
            <w:pPr>
              <w:rPr>
                <w:sz w:val="24"/>
                <w:szCs w:val="24"/>
              </w:rPr>
            </w:pPr>
          </w:p>
        </w:tc>
        <w:tc>
          <w:tcPr>
            <w:tcW w:w="1320" w:type="dxa"/>
            <w:tcBorders>
              <w:right w:val="single" w:sz="8" w:space="0" w:color="auto"/>
            </w:tcBorders>
            <w:vAlign w:val="bottom"/>
          </w:tcPr>
          <w:p w:rsidR="00097FA3" w:rsidRDefault="00097FA3">
            <w:pPr>
              <w:rPr>
                <w:sz w:val="24"/>
                <w:szCs w:val="24"/>
              </w:rPr>
            </w:pPr>
          </w:p>
        </w:tc>
        <w:tc>
          <w:tcPr>
            <w:tcW w:w="3060" w:type="dxa"/>
            <w:tcBorders>
              <w:right w:val="single" w:sz="8" w:space="0" w:color="auto"/>
            </w:tcBorders>
            <w:vAlign w:val="bottom"/>
          </w:tcPr>
          <w:p w:rsidR="00097FA3" w:rsidRDefault="00097FA3">
            <w:pPr>
              <w:rPr>
                <w:sz w:val="24"/>
                <w:szCs w:val="24"/>
              </w:rPr>
            </w:pPr>
          </w:p>
        </w:tc>
        <w:tc>
          <w:tcPr>
            <w:tcW w:w="30" w:type="dxa"/>
            <w:vAlign w:val="bottom"/>
          </w:tcPr>
          <w:p w:rsidR="00097FA3" w:rsidRDefault="00097FA3">
            <w:pPr>
              <w:rPr>
                <w:sz w:val="1"/>
                <w:szCs w:val="1"/>
              </w:rPr>
            </w:pPr>
          </w:p>
        </w:tc>
      </w:tr>
      <w:tr w:rsidR="00097FA3" w:rsidTr="009D0F57">
        <w:trPr>
          <w:trHeight w:val="85"/>
        </w:trPr>
        <w:tc>
          <w:tcPr>
            <w:tcW w:w="1280" w:type="dxa"/>
            <w:tcBorders>
              <w:left w:val="single" w:sz="8" w:space="0" w:color="auto"/>
              <w:bottom w:val="single" w:sz="8" w:space="0" w:color="auto"/>
              <w:right w:val="single" w:sz="8" w:space="0" w:color="auto"/>
            </w:tcBorders>
            <w:vAlign w:val="bottom"/>
          </w:tcPr>
          <w:p w:rsidR="00097FA3" w:rsidRDefault="00097FA3">
            <w:pPr>
              <w:rPr>
                <w:sz w:val="7"/>
                <w:szCs w:val="7"/>
              </w:rPr>
            </w:pPr>
          </w:p>
        </w:tc>
        <w:tc>
          <w:tcPr>
            <w:tcW w:w="2160" w:type="dxa"/>
            <w:tcBorders>
              <w:bottom w:val="single" w:sz="8" w:space="0" w:color="auto"/>
              <w:right w:val="single" w:sz="8" w:space="0" w:color="auto"/>
            </w:tcBorders>
            <w:vAlign w:val="bottom"/>
          </w:tcPr>
          <w:p w:rsidR="00097FA3" w:rsidRDefault="00097FA3">
            <w:pPr>
              <w:rPr>
                <w:sz w:val="7"/>
                <w:szCs w:val="7"/>
              </w:rPr>
            </w:pPr>
          </w:p>
        </w:tc>
        <w:tc>
          <w:tcPr>
            <w:tcW w:w="1380" w:type="dxa"/>
            <w:tcBorders>
              <w:bottom w:val="single" w:sz="8" w:space="0" w:color="auto"/>
              <w:right w:val="single" w:sz="8" w:space="0" w:color="auto"/>
            </w:tcBorders>
            <w:vAlign w:val="bottom"/>
          </w:tcPr>
          <w:p w:rsidR="00097FA3" w:rsidRDefault="00097FA3">
            <w:pPr>
              <w:rPr>
                <w:sz w:val="7"/>
                <w:szCs w:val="7"/>
              </w:rPr>
            </w:pPr>
          </w:p>
        </w:tc>
        <w:tc>
          <w:tcPr>
            <w:tcW w:w="920" w:type="dxa"/>
            <w:tcBorders>
              <w:bottom w:val="single" w:sz="8" w:space="0" w:color="auto"/>
              <w:right w:val="single" w:sz="8" w:space="0" w:color="auto"/>
            </w:tcBorders>
            <w:vAlign w:val="bottom"/>
          </w:tcPr>
          <w:p w:rsidR="00097FA3" w:rsidRDefault="00097FA3">
            <w:pPr>
              <w:rPr>
                <w:sz w:val="7"/>
                <w:szCs w:val="7"/>
              </w:rPr>
            </w:pPr>
          </w:p>
        </w:tc>
        <w:tc>
          <w:tcPr>
            <w:tcW w:w="1080" w:type="dxa"/>
            <w:tcBorders>
              <w:bottom w:val="single" w:sz="8" w:space="0" w:color="auto"/>
              <w:right w:val="single" w:sz="8" w:space="0" w:color="auto"/>
            </w:tcBorders>
            <w:vAlign w:val="bottom"/>
          </w:tcPr>
          <w:p w:rsidR="00097FA3" w:rsidRDefault="00097FA3">
            <w:pPr>
              <w:rPr>
                <w:sz w:val="7"/>
                <w:szCs w:val="7"/>
              </w:rPr>
            </w:pPr>
          </w:p>
        </w:tc>
        <w:tc>
          <w:tcPr>
            <w:tcW w:w="1020" w:type="dxa"/>
            <w:tcBorders>
              <w:bottom w:val="single" w:sz="8" w:space="0" w:color="auto"/>
              <w:right w:val="single" w:sz="8" w:space="0" w:color="auto"/>
            </w:tcBorders>
            <w:vAlign w:val="bottom"/>
          </w:tcPr>
          <w:p w:rsidR="00097FA3" w:rsidRDefault="00097FA3">
            <w:pPr>
              <w:rPr>
                <w:sz w:val="7"/>
                <w:szCs w:val="7"/>
              </w:rPr>
            </w:pPr>
          </w:p>
        </w:tc>
        <w:tc>
          <w:tcPr>
            <w:tcW w:w="1000" w:type="dxa"/>
            <w:tcBorders>
              <w:bottom w:val="single" w:sz="8" w:space="0" w:color="auto"/>
              <w:right w:val="single" w:sz="8" w:space="0" w:color="auto"/>
            </w:tcBorders>
            <w:vAlign w:val="bottom"/>
          </w:tcPr>
          <w:p w:rsidR="00097FA3" w:rsidRDefault="00097FA3">
            <w:pPr>
              <w:rPr>
                <w:sz w:val="7"/>
                <w:szCs w:val="7"/>
              </w:rPr>
            </w:pPr>
          </w:p>
        </w:tc>
        <w:tc>
          <w:tcPr>
            <w:tcW w:w="1000" w:type="dxa"/>
            <w:tcBorders>
              <w:bottom w:val="single" w:sz="8" w:space="0" w:color="auto"/>
              <w:right w:val="single" w:sz="8" w:space="0" w:color="auto"/>
            </w:tcBorders>
            <w:vAlign w:val="bottom"/>
          </w:tcPr>
          <w:p w:rsidR="00097FA3" w:rsidRDefault="00097FA3">
            <w:pPr>
              <w:rPr>
                <w:sz w:val="7"/>
                <w:szCs w:val="7"/>
              </w:rPr>
            </w:pPr>
          </w:p>
        </w:tc>
        <w:tc>
          <w:tcPr>
            <w:tcW w:w="1320" w:type="dxa"/>
            <w:tcBorders>
              <w:bottom w:val="single" w:sz="8" w:space="0" w:color="auto"/>
              <w:right w:val="single" w:sz="8" w:space="0" w:color="auto"/>
            </w:tcBorders>
            <w:vAlign w:val="bottom"/>
          </w:tcPr>
          <w:p w:rsidR="00097FA3" w:rsidRDefault="00097FA3">
            <w:pPr>
              <w:rPr>
                <w:sz w:val="7"/>
                <w:szCs w:val="7"/>
              </w:rPr>
            </w:pPr>
          </w:p>
        </w:tc>
        <w:tc>
          <w:tcPr>
            <w:tcW w:w="3060" w:type="dxa"/>
            <w:tcBorders>
              <w:bottom w:val="single" w:sz="8" w:space="0" w:color="auto"/>
              <w:right w:val="single" w:sz="8" w:space="0" w:color="auto"/>
            </w:tcBorders>
            <w:vAlign w:val="bottom"/>
          </w:tcPr>
          <w:p w:rsidR="00097FA3" w:rsidRDefault="00097FA3">
            <w:pPr>
              <w:rPr>
                <w:sz w:val="7"/>
                <w:szCs w:val="7"/>
              </w:rPr>
            </w:pPr>
          </w:p>
        </w:tc>
        <w:tc>
          <w:tcPr>
            <w:tcW w:w="30" w:type="dxa"/>
            <w:vAlign w:val="bottom"/>
          </w:tcPr>
          <w:p w:rsidR="00097FA3" w:rsidRDefault="00097FA3">
            <w:pPr>
              <w:rPr>
                <w:sz w:val="1"/>
                <w:szCs w:val="1"/>
              </w:rPr>
            </w:pPr>
          </w:p>
        </w:tc>
      </w:tr>
      <w:tr w:rsidR="00097FA3" w:rsidTr="005D7B0E">
        <w:trPr>
          <w:trHeight w:val="298"/>
        </w:trPr>
        <w:tc>
          <w:tcPr>
            <w:tcW w:w="1280" w:type="dxa"/>
            <w:tcBorders>
              <w:left w:val="single" w:sz="8" w:space="0" w:color="auto"/>
              <w:right w:val="single" w:sz="8" w:space="0" w:color="auto"/>
            </w:tcBorders>
            <w:vAlign w:val="bottom"/>
          </w:tcPr>
          <w:p w:rsidR="00097FA3" w:rsidRDefault="00097FA3">
            <w:pPr>
              <w:rPr>
                <w:sz w:val="24"/>
                <w:szCs w:val="24"/>
              </w:rPr>
            </w:pPr>
          </w:p>
        </w:tc>
        <w:tc>
          <w:tcPr>
            <w:tcW w:w="2160" w:type="dxa"/>
            <w:tcBorders>
              <w:right w:val="single" w:sz="8" w:space="0" w:color="auto"/>
            </w:tcBorders>
            <w:vAlign w:val="center"/>
          </w:tcPr>
          <w:p w:rsidR="00097FA3" w:rsidRPr="009D0F57" w:rsidRDefault="009D0F57" w:rsidP="009D0F57">
            <w:pPr>
              <w:ind w:left="100"/>
              <w:jc w:val="center"/>
              <w:rPr>
                <w:sz w:val="20"/>
                <w:szCs w:val="20"/>
              </w:rPr>
            </w:pPr>
            <w:r w:rsidRPr="009D0F57">
              <w:rPr>
                <w:rFonts w:eastAsia="Times New Roman"/>
                <w:sz w:val="20"/>
                <w:szCs w:val="20"/>
              </w:rPr>
              <w:t>Exhibition stand</w:t>
            </w:r>
          </w:p>
        </w:tc>
        <w:tc>
          <w:tcPr>
            <w:tcW w:w="1380" w:type="dxa"/>
            <w:tcBorders>
              <w:right w:val="single" w:sz="8" w:space="0" w:color="auto"/>
            </w:tcBorders>
            <w:vAlign w:val="center"/>
          </w:tcPr>
          <w:p w:rsidR="00097FA3" w:rsidRPr="009D0F57" w:rsidRDefault="009D0F57" w:rsidP="009D0F57">
            <w:pPr>
              <w:jc w:val="center"/>
              <w:rPr>
                <w:sz w:val="20"/>
                <w:szCs w:val="20"/>
              </w:rPr>
            </w:pPr>
            <w:r w:rsidRPr="009D0F57">
              <w:rPr>
                <w:sz w:val="20"/>
                <w:szCs w:val="20"/>
              </w:rPr>
              <w:t>m2 (sq.m)</w:t>
            </w:r>
          </w:p>
        </w:tc>
        <w:tc>
          <w:tcPr>
            <w:tcW w:w="920" w:type="dxa"/>
            <w:tcBorders>
              <w:right w:val="single" w:sz="8" w:space="0" w:color="auto"/>
            </w:tcBorders>
            <w:vAlign w:val="center"/>
          </w:tcPr>
          <w:p w:rsidR="00097FA3" w:rsidRPr="009D0F57" w:rsidRDefault="009D168A" w:rsidP="009D0F57">
            <w:pPr>
              <w:jc w:val="center"/>
              <w:rPr>
                <w:sz w:val="20"/>
                <w:szCs w:val="20"/>
              </w:rPr>
            </w:pPr>
            <w:r>
              <w:rPr>
                <w:sz w:val="20"/>
                <w:szCs w:val="20"/>
              </w:rPr>
              <w:t>126</w:t>
            </w:r>
          </w:p>
        </w:tc>
        <w:tc>
          <w:tcPr>
            <w:tcW w:w="1080" w:type="dxa"/>
            <w:tcBorders>
              <w:right w:val="single" w:sz="8" w:space="0" w:color="auto"/>
            </w:tcBorders>
            <w:vAlign w:val="center"/>
          </w:tcPr>
          <w:p w:rsidR="00097FA3" w:rsidRDefault="00097FA3" w:rsidP="009D0F57">
            <w:pPr>
              <w:jc w:val="center"/>
              <w:rPr>
                <w:sz w:val="24"/>
                <w:szCs w:val="24"/>
              </w:rPr>
            </w:pPr>
          </w:p>
        </w:tc>
        <w:tc>
          <w:tcPr>
            <w:tcW w:w="1020" w:type="dxa"/>
            <w:tcBorders>
              <w:right w:val="single" w:sz="8" w:space="0" w:color="auto"/>
            </w:tcBorders>
            <w:vAlign w:val="center"/>
          </w:tcPr>
          <w:p w:rsidR="00097FA3" w:rsidRDefault="00097FA3" w:rsidP="009D0F57">
            <w:pPr>
              <w:jc w:val="center"/>
              <w:rPr>
                <w:sz w:val="24"/>
                <w:szCs w:val="24"/>
              </w:rPr>
            </w:pPr>
          </w:p>
        </w:tc>
        <w:tc>
          <w:tcPr>
            <w:tcW w:w="1000" w:type="dxa"/>
            <w:tcBorders>
              <w:right w:val="single" w:sz="8" w:space="0" w:color="auto"/>
            </w:tcBorders>
            <w:vAlign w:val="center"/>
          </w:tcPr>
          <w:p w:rsidR="00097FA3" w:rsidRDefault="00097FA3" w:rsidP="009D0F57">
            <w:pPr>
              <w:jc w:val="center"/>
              <w:rPr>
                <w:sz w:val="24"/>
                <w:szCs w:val="24"/>
              </w:rPr>
            </w:pPr>
          </w:p>
        </w:tc>
        <w:tc>
          <w:tcPr>
            <w:tcW w:w="1000" w:type="dxa"/>
            <w:tcBorders>
              <w:right w:val="single" w:sz="8" w:space="0" w:color="auto"/>
            </w:tcBorders>
            <w:vAlign w:val="center"/>
          </w:tcPr>
          <w:p w:rsidR="00097FA3" w:rsidRDefault="00097FA3" w:rsidP="009D0F57">
            <w:pPr>
              <w:jc w:val="center"/>
              <w:rPr>
                <w:sz w:val="24"/>
                <w:szCs w:val="24"/>
              </w:rPr>
            </w:pPr>
          </w:p>
        </w:tc>
        <w:tc>
          <w:tcPr>
            <w:tcW w:w="1320" w:type="dxa"/>
            <w:tcBorders>
              <w:right w:val="single" w:sz="8" w:space="0" w:color="auto"/>
            </w:tcBorders>
            <w:vAlign w:val="bottom"/>
          </w:tcPr>
          <w:p w:rsidR="00097FA3" w:rsidRPr="009D0F57" w:rsidRDefault="009D0F57">
            <w:pPr>
              <w:rPr>
                <w:sz w:val="20"/>
                <w:szCs w:val="20"/>
              </w:rPr>
            </w:pPr>
            <w:r w:rsidRPr="009D0F57">
              <w:rPr>
                <w:sz w:val="20"/>
                <w:szCs w:val="20"/>
              </w:rPr>
              <w:t>According to the technical specification</w:t>
            </w:r>
            <w:r>
              <w:rPr>
                <w:sz w:val="20"/>
                <w:szCs w:val="20"/>
              </w:rPr>
              <w:t xml:space="preserve"> (F4.1)</w:t>
            </w:r>
          </w:p>
        </w:tc>
        <w:tc>
          <w:tcPr>
            <w:tcW w:w="3060" w:type="dxa"/>
            <w:tcBorders>
              <w:right w:val="single" w:sz="8" w:space="0" w:color="auto"/>
            </w:tcBorders>
            <w:vAlign w:val="bottom"/>
          </w:tcPr>
          <w:p w:rsidR="00097FA3" w:rsidRDefault="00097FA3">
            <w:pPr>
              <w:rPr>
                <w:sz w:val="24"/>
                <w:szCs w:val="24"/>
              </w:rPr>
            </w:pPr>
          </w:p>
        </w:tc>
        <w:tc>
          <w:tcPr>
            <w:tcW w:w="30" w:type="dxa"/>
            <w:vAlign w:val="bottom"/>
          </w:tcPr>
          <w:p w:rsidR="00097FA3" w:rsidRDefault="00097FA3">
            <w:pPr>
              <w:rPr>
                <w:sz w:val="1"/>
                <w:szCs w:val="1"/>
              </w:rPr>
            </w:pPr>
          </w:p>
        </w:tc>
      </w:tr>
      <w:tr w:rsidR="00097FA3" w:rsidTr="005D7B0E">
        <w:trPr>
          <w:trHeight w:val="60"/>
        </w:trPr>
        <w:tc>
          <w:tcPr>
            <w:tcW w:w="1280" w:type="dxa"/>
            <w:tcBorders>
              <w:left w:val="single" w:sz="8" w:space="0" w:color="auto"/>
              <w:bottom w:val="single" w:sz="8" w:space="0" w:color="auto"/>
              <w:right w:val="single" w:sz="8" w:space="0" w:color="auto"/>
            </w:tcBorders>
            <w:vAlign w:val="bottom"/>
          </w:tcPr>
          <w:p w:rsidR="00097FA3" w:rsidRDefault="00097FA3">
            <w:pPr>
              <w:rPr>
                <w:sz w:val="7"/>
                <w:szCs w:val="7"/>
              </w:rPr>
            </w:pPr>
          </w:p>
        </w:tc>
        <w:tc>
          <w:tcPr>
            <w:tcW w:w="2160" w:type="dxa"/>
            <w:tcBorders>
              <w:bottom w:val="single" w:sz="8" w:space="0" w:color="auto"/>
              <w:right w:val="single" w:sz="8" w:space="0" w:color="auto"/>
            </w:tcBorders>
            <w:vAlign w:val="bottom"/>
          </w:tcPr>
          <w:p w:rsidR="00097FA3" w:rsidRDefault="00097FA3">
            <w:pPr>
              <w:rPr>
                <w:sz w:val="7"/>
                <w:szCs w:val="7"/>
              </w:rPr>
            </w:pPr>
          </w:p>
        </w:tc>
        <w:tc>
          <w:tcPr>
            <w:tcW w:w="1380" w:type="dxa"/>
            <w:tcBorders>
              <w:bottom w:val="single" w:sz="8" w:space="0" w:color="auto"/>
              <w:right w:val="single" w:sz="8" w:space="0" w:color="auto"/>
            </w:tcBorders>
            <w:vAlign w:val="bottom"/>
          </w:tcPr>
          <w:p w:rsidR="00097FA3" w:rsidRDefault="00097FA3">
            <w:pPr>
              <w:rPr>
                <w:sz w:val="7"/>
                <w:szCs w:val="7"/>
              </w:rPr>
            </w:pPr>
          </w:p>
        </w:tc>
        <w:tc>
          <w:tcPr>
            <w:tcW w:w="920" w:type="dxa"/>
            <w:tcBorders>
              <w:bottom w:val="single" w:sz="8" w:space="0" w:color="auto"/>
              <w:right w:val="single" w:sz="8" w:space="0" w:color="auto"/>
            </w:tcBorders>
            <w:vAlign w:val="bottom"/>
          </w:tcPr>
          <w:p w:rsidR="00097FA3" w:rsidRDefault="00097FA3">
            <w:pPr>
              <w:rPr>
                <w:sz w:val="7"/>
                <w:szCs w:val="7"/>
              </w:rPr>
            </w:pPr>
          </w:p>
        </w:tc>
        <w:tc>
          <w:tcPr>
            <w:tcW w:w="1080" w:type="dxa"/>
            <w:tcBorders>
              <w:bottom w:val="single" w:sz="8" w:space="0" w:color="auto"/>
              <w:right w:val="single" w:sz="8" w:space="0" w:color="auto"/>
            </w:tcBorders>
            <w:vAlign w:val="bottom"/>
          </w:tcPr>
          <w:p w:rsidR="00097FA3" w:rsidRDefault="00097FA3">
            <w:pPr>
              <w:rPr>
                <w:sz w:val="7"/>
                <w:szCs w:val="7"/>
              </w:rPr>
            </w:pPr>
          </w:p>
        </w:tc>
        <w:tc>
          <w:tcPr>
            <w:tcW w:w="1020" w:type="dxa"/>
            <w:tcBorders>
              <w:bottom w:val="single" w:sz="8" w:space="0" w:color="auto"/>
              <w:right w:val="single" w:sz="8" w:space="0" w:color="auto"/>
            </w:tcBorders>
            <w:vAlign w:val="bottom"/>
          </w:tcPr>
          <w:p w:rsidR="00097FA3" w:rsidRDefault="00097FA3">
            <w:pPr>
              <w:rPr>
                <w:sz w:val="7"/>
                <w:szCs w:val="7"/>
              </w:rPr>
            </w:pPr>
          </w:p>
        </w:tc>
        <w:tc>
          <w:tcPr>
            <w:tcW w:w="1000" w:type="dxa"/>
            <w:tcBorders>
              <w:bottom w:val="single" w:sz="8" w:space="0" w:color="auto"/>
              <w:right w:val="single" w:sz="8" w:space="0" w:color="auto"/>
            </w:tcBorders>
            <w:vAlign w:val="bottom"/>
          </w:tcPr>
          <w:p w:rsidR="00097FA3" w:rsidRDefault="00097FA3">
            <w:pPr>
              <w:rPr>
                <w:sz w:val="7"/>
                <w:szCs w:val="7"/>
              </w:rPr>
            </w:pPr>
          </w:p>
        </w:tc>
        <w:tc>
          <w:tcPr>
            <w:tcW w:w="1000" w:type="dxa"/>
            <w:tcBorders>
              <w:bottom w:val="single" w:sz="8" w:space="0" w:color="auto"/>
              <w:right w:val="single" w:sz="8" w:space="0" w:color="auto"/>
            </w:tcBorders>
            <w:vAlign w:val="bottom"/>
          </w:tcPr>
          <w:p w:rsidR="00097FA3" w:rsidRDefault="00097FA3">
            <w:pPr>
              <w:rPr>
                <w:sz w:val="7"/>
                <w:szCs w:val="7"/>
              </w:rPr>
            </w:pPr>
          </w:p>
        </w:tc>
        <w:tc>
          <w:tcPr>
            <w:tcW w:w="1320" w:type="dxa"/>
            <w:tcBorders>
              <w:bottom w:val="single" w:sz="8" w:space="0" w:color="auto"/>
              <w:right w:val="single" w:sz="8" w:space="0" w:color="auto"/>
            </w:tcBorders>
            <w:vAlign w:val="bottom"/>
          </w:tcPr>
          <w:p w:rsidR="00097FA3" w:rsidRPr="009D0F57" w:rsidRDefault="00097FA3">
            <w:pPr>
              <w:rPr>
                <w:sz w:val="20"/>
                <w:szCs w:val="20"/>
              </w:rPr>
            </w:pPr>
          </w:p>
        </w:tc>
        <w:tc>
          <w:tcPr>
            <w:tcW w:w="3060" w:type="dxa"/>
            <w:tcBorders>
              <w:bottom w:val="single" w:sz="8" w:space="0" w:color="auto"/>
              <w:right w:val="single" w:sz="8" w:space="0" w:color="auto"/>
            </w:tcBorders>
            <w:vAlign w:val="bottom"/>
          </w:tcPr>
          <w:p w:rsidR="00097FA3" w:rsidRDefault="00097FA3">
            <w:pPr>
              <w:rPr>
                <w:sz w:val="7"/>
                <w:szCs w:val="7"/>
              </w:rPr>
            </w:pPr>
          </w:p>
        </w:tc>
        <w:tc>
          <w:tcPr>
            <w:tcW w:w="30" w:type="dxa"/>
            <w:vAlign w:val="bottom"/>
          </w:tcPr>
          <w:p w:rsidR="00097FA3" w:rsidRDefault="00097FA3">
            <w:pPr>
              <w:rPr>
                <w:sz w:val="1"/>
                <w:szCs w:val="1"/>
              </w:rPr>
            </w:pPr>
          </w:p>
        </w:tc>
      </w:tr>
      <w:tr w:rsidR="00097FA3" w:rsidTr="009D0F57">
        <w:trPr>
          <w:trHeight w:val="303"/>
        </w:trPr>
        <w:tc>
          <w:tcPr>
            <w:tcW w:w="1280" w:type="dxa"/>
            <w:tcBorders>
              <w:left w:val="single" w:sz="8" w:space="0" w:color="auto"/>
              <w:right w:val="single" w:sz="8" w:space="0" w:color="auto"/>
            </w:tcBorders>
            <w:vAlign w:val="bottom"/>
          </w:tcPr>
          <w:p w:rsidR="00097FA3" w:rsidRDefault="00097FA3">
            <w:pPr>
              <w:rPr>
                <w:sz w:val="24"/>
                <w:szCs w:val="24"/>
              </w:rPr>
            </w:pPr>
          </w:p>
        </w:tc>
        <w:tc>
          <w:tcPr>
            <w:tcW w:w="2160" w:type="dxa"/>
            <w:tcBorders>
              <w:right w:val="single" w:sz="8" w:space="0" w:color="auto"/>
            </w:tcBorders>
            <w:vAlign w:val="bottom"/>
          </w:tcPr>
          <w:p w:rsidR="00097FA3" w:rsidRDefault="00EC422B">
            <w:pPr>
              <w:ind w:left="100"/>
              <w:rPr>
                <w:sz w:val="20"/>
                <w:szCs w:val="20"/>
              </w:rPr>
            </w:pPr>
            <w:r>
              <w:rPr>
                <w:rFonts w:eastAsia="Times New Roman"/>
                <w:b/>
                <w:bCs/>
                <w:sz w:val="20"/>
                <w:szCs w:val="20"/>
              </w:rPr>
              <w:t>TOTAL</w:t>
            </w:r>
          </w:p>
        </w:tc>
        <w:tc>
          <w:tcPr>
            <w:tcW w:w="1380" w:type="dxa"/>
            <w:tcBorders>
              <w:right w:val="single" w:sz="8" w:space="0" w:color="auto"/>
            </w:tcBorders>
            <w:vAlign w:val="bottom"/>
          </w:tcPr>
          <w:p w:rsidR="00097FA3" w:rsidRDefault="00097FA3">
            <w:pPr>
              <w:rPr>
                <w:sz w:val="24"/>
                <w:szCs w:val="24"/>
              </w:rPr>
            </w:pPr>
          </w:p>
        </w:tc>
        <w:tc>
          <w:tcPr>
            <w:tcW w:w="920" w:type="dxa"/>
            <w:tcBorders>
              <w:right w:val="single" w:sz="8" w:space="0" w:color="auto"/>
            </w:tcBorders>
            <w:vAlign w:val="bottom"/>
          </w:tcPr>
          <w:p w:rsidR="00097FA3" w:rsidRDefault="00097FA3">
            <w:pPr>
              <w:rPr>
                <w:sz w:val="24"/>
                <w:szCs w:val="24"/>
              </w:rPr>
            </w:pPr>
          </w:p>
        </w:tc>
        <w:tc>
          <w:tcPr>
            <w:tcW w:w="1080" w:type="dxa"/>
            <w:tcBorders>
              <w:right w:val="single" w:sz="8" w:space="0" w:color="auto"/>
            </w:tcBorders>
            <w:vAlign w:val="bottom"/>
          </w:tcPr>
          <w:p w:rsidR="00097FA3" w:rsidRDefault="00097FA3">
            <w:pPr>
              <w:rPr>
                <w:sz w:val="24"/>
                <w:szCs w:val="24"/>
              </w:rPr>
            </w:pPr>
          </w:p>
        </w:tc>
        <w:tc>
          <w:tcPr>
            <w:tcW w:w="1020" w:type="dxa"/>
            <w:tcBorders>
              <w:right w:val="single" w:sz="8" w:space="0" w:color="auto"/>
            </w:tcBorders>
            <w:vAlign w:val="bottom"/>
          </w:tcPr>
          <w:p w:rsidR="00097FA3" w:rsidRDefault="00097FA3">
            <w:pPr>
              <w:rPr>
                <w:sz w:val="24"/>
                <w:szCs w:val="24"/>
              </w:rPr>
            </w:pPr>
          </w:p>
        </w:tc>
        <w:tc>
          <w:tcPr>
            <w:tcW w:w="1000" w:type="dxa"/>
            <w:tcBorders>
              <w:right w:val="single" w:sz="8" w:space="0" w:color="auto"/>
            </w:tcBorders>
            <w:vAlign w:val="bottom"/>
          </w:tcPr>
          <w:p w:rsidR="00097FA3" w:rsidRDefault="00097FA3">
            <w:pPr>
              <w:rPr>
                <w:sz w:val="24"/>
                <w:szCs w:val="24"/>
              </w:rPr>
            </w:pPr>
          </w:p>
        </w:tc>
        <w:tc>
          <w:tcPr>
            <w:tcW w:w="1000" w:type="dxa"/>
            <w:tcBorders>
              <w:right w:val="single" w:sz="8" w:space="0" w:color="auto"/>
            </w:tcBorders>
            <w:vAlign w:val="bottom"/>
          </w:tcPr>
          <w:p w:rsidR="00097FA3" w:rsidRDefault="00097FA3">
            <w:pPr>
              <w:rPr>
                <w:sz w:val="24"/>
                <w:szCs w:val="24"/>
              </w:rPr>
            </w:pPr>
          </w:p>
        </w:tc>
        <w:tc>
          <w:tcPr>
            <w:tcW w:w="1320" w:type="dxa"/>
            <w:tcBorders>
              <w:right w:val="single" w:sz="8" w:space="0" w:color="auto"/>
            </w:tcBorders>
            <w:vAlign w:val="bottom"/>
          </w:tcPr>
          <w:p w:rsidR="00097FA3" w:rsidRDefault="00097FA3">
            <w:pPr>
              <w:rPr>
                <w:sz w:val="24"/>
                <w:szCs w:val="24"/>
              </w:rPr>
            </w:pPr>
          </w:p>
        </w:tc>
        <w:tc>
          <w:tcPr>
            <w:tcW w:w="3060" w:type="dxa"/>
            <w:tcBorders>
              <w:right w:val="single" w:sz="8" w:space="0" w:color="auto"/>
            </w:tcBorders>
            <w:vAlign w:val="bottom"/>
          </w:tcPr>
          <w:p w:rsidR="00097FA3" w:rsidRDefault="00097FA3">
            <w:pPr>
              <w:rPr>
                <w:sz w:val="24"/>
                <w:szCs w:val="24"/>
              </w:rPr>
            </w:pPr>
          </w:p>
        </w:tc>
        <w:tc>
          <w:tcPr>
            <w:tcW w:w="30" w:type="dxa"/>
            <w:vAlign w:val="bottom"/>
          </w:tcPr>
          <w:p w:rsidR="00097FA3" w:rsidRDefault="00097FA3">
            <w:pPr>
              <w:rPr>
                <w:sz w:val="1"/>
                <w:szCs w:val="1"/>
              </w:rPr>
            </w:pPr>
          </w:p>
        </w:tc>
      </w:tr>
      <w:tr w:rsidR="00097FA3" w:rsidTr="009D0F57">
        <w:trPr>
          <w:trHeight w:val="85"/>
        </w:trPr>
        <w:tc>
          <w:tcPr>
            <w:tcW w:w="1280" w:type="dxa"/>
            <w:tcBorders>
              <w:left w:val="single" w:sz="8" w:space="0" w:color="auto"/>
              <w:bottom w:val="single" w:sz="8" w:space="0" w:color="auto"/>
              <w:right w:val="single" w:sz="8" w:space="0" w:color="auto"/>
            </w:tcBorders>
            <w:vAlign w:val="bottom"/>
          </w:tcPr>
          <w:p w:rsidR="00097FA3" w:rsidRDefault="00097FA3">
            <w:pPr>
              <w:rPr>
                <w:sz w:val="7"/>
                <w:szCs w:val="7"/>
              </w:rPr>
            </w:pPr>
          </w:p>
        </w:tc>
        <w:tc>
          <w:tcPr>
            <w:tcW w:w="2160" w:type="dxa"/>
            <w:tcBorders>
              <w:bottom w:val="single" w:sz="8" w:space="0" w:color="auto"/>
              <w:right w:val="single" w:sz="8" w:space="0" w:color="auto"/>
            </w:tcBorders>
            <w:vAlign w:val="bottom"/>
          </w:tcPr>
          <w:p w:rsidR="00097FA3" w:rsidRDefault="00097FA3">
            <w:pPr>
              <w:rPr>
                <w:sz w:val="7"/>
                <w:szCs w:val="7"/>
              </w:rPr>
            </w:pPr>
          </w:p>
        </w:tc>
        <w:tc>
          <w:tcPr>
            <w:tcW w:w="1380" w:type="dxa"/>
            <w:tcBorders>
              <w:bottom w:val="single" w:sz="8" w:space="0" w:color="auto"/>
              <w:right w:val="single" w:sz="8" w:space="0" w:color="auto"/>
            </w:tcBorders>
            <w:vAlign w:val="bottom"/>
          </w:tcPr>
          <w:p w:rsidR="00097FA3" w:rsidRDefault="00097FA3">
            <w:pPr>
              <w:rPr>
                <w:sz w:val="7"/>
                <w:szCs w:val="7"/>
              </w:rPr>
            </w:pPr>
          </w:p>
        </w:tc>
        <w:tc>
          <w:tcPr>
            <w:tcW w:w="920" w:type="dxa"/>
            <w:tcBorders>
              <w:bottom w:val="single" w:sz="8" w:space="0" w:color="auto"/>
              <w:right w:val="single" w:sz="8" w:space="0" w:color="auto"/>
            </w:tcBorders>
            <w:vAlign w:val="bottom"/>
          </w:tcPr>
          <w:p w:rsidR="00097FA3" w:rsidRDefault="00097FA3">
            <w:pPr>
              <w:rPr>
                <w:sz w:val="7"/>
                <w:szCs w:val="7"/>
              </w:rPr>
            </w:pPr>
          </w:p>
        </w:tc>
        <w:tc>
          <w:tcPr>
            <w:tcW w:w="1080" w:type="dxa"/>
            <w:tcBorders>
              <w:bottom w:val="single" w:sz="8" w:space="0" w:color="auto"/>
              <w:right w:val="single" w:sz="8" w:space="0" w:color="auto"/>
            </w:tcBorders>
            <w:vAlign w:val="bottom"/>
          </w:tcPr>
          <w:p w:rsidR="00097FA3" w:rsidRDefault="00097FA3">
            <w:pPr>
              <w:rPr>
                <w:sz w:val="7"/>
                <w:szCs w:val="7"/>
              </w:rPr>
            </w:pPr>
          </w:p>
        </w:tc>
        <w:tc>
          <w:tcPr>
            <w:tcW w:w="1020" w:type="dxa"/>
            <w:tcBorders>
              <w:bottom w:val="single" w:sz="8" w:space="0" w:color="auto"/>
              <w:right w:val="single" w:sz="8" w:space="0" w:color="auto"/>
            </w:tcBorders>
            <w:vAlign w:val="bottom"/>
          </w:tcPr>
          <w:p w:rsidR="00097FA3" w:rsidRDefault="00097FA3">
            <w:pPr>
              <w:rPr>
                <w:sz w:val="7"/>
                <w:szCs w:val="7"/>
              </w:rPr>
            </w:pPr>
          </w:p>
        </w:tc>
        <w:tc>
          <w:tcPr>
            <w:tcW w:w="1000" w:type="dxa"/>
            <w:tcBorders>
              <w:bottom w:val="single" w:sz="8" w:space="0" w:color="auto"/>
              <w:right w:val="single" w:sz="8" w:space="0" w:color="auto"/>
            </w:tcBorders>
            <w:vAlign w:val="bottom"/>
          </w:tcPr>
          <w:p w:rsidR="00097FA3" w:rsidRDefault="00097FA3">
            <w:pPr>
              <w:rPr>
                <w:sz w:val="7"/>
                <w:szCs w:val="7"/>
              </w:rPr>
            </w:pPr>
          </w:p>
        </w:tc>
        <w:tc>
          <w:tcPr>
            <w:tcW w:w="1000" w:type="dxa"/>
            <w:tcBorders>
              <w:bottom w:val="single" w:sz="8" w:space="0" w:color="auto"/>
              <w:right w:val="single" w:sz="8" w:space="0" w:color="auto"/>
            </w:tcBorders>
            <w:vAlign w:val="bottom"/>
          </w:tcPr>
          <w:p w:rsidR="00097FA3" w:rsidRDefault="00097FA3">
            <w:pPr>
              <w:rPr>
                <w:sz w:val="7"/>
                <w:szCs w:val="7"/>
              </w:rPr>
            </w:pPr>
          </w:p>
        </w:tc>
        <w:tc>
          <w:tcPr>
            <w:tcW w:w="1320" w:type="dxa"/>
            <w:tcBorders>
              <w:bottom w:val="single" w:sz="8" w:space="0" w:color="auto"/>
              <w:right w:val="single" w:sz="8" w:space="0" w:color="auto"/>
            </w:tcBorders>
            <w:vAlign w:val="bottom"/>
          </w:tcPr>
          <w:p w:rsidR="00097FA3" w:rsidRDefault="00097FA3">
            <w:pPr>
              <w:rPr>
                <w:sz w:val="7"/>
                <w:szCs w:val="7"/>
              </w:rPr>
            </w:pPr>
          </w:p>
        </w:tc>
        <w:tc>
          <w:tcPr>
            <w:tcW w:w="3060" w:type="dxa"/>
            <w:tcBorders>
              <w:bottom w:val="single" w:sz="8" w:space="0" w:color="auto"/>
              <w:right w:val="single" w:sz="8" w:space="0" w:color="auto"/>
            </w:tcBorders>
            <w:vAlign w:val="bottom"/>
          </w:tcPr>
          <w:p w:rsidR="00097FA3" w:rsidRDefault="00097FA3">
            <w:pPr>
              <w:rPr>
                <w:sz w:val="7"/>
                <w:szCs w:val="7"/>
              </w:rPr>
            </w:pPr>
          </w:p>
        </w:tc>
        <w:tc>
          <w:tcPr>
            <w:tcW w:w="30" w:type="dxa"/>
            <w:vAlign w:val="bottom"/>
          </w:tcPr>
          <w:p w:rsidR="00097FA3" w:rsidRDefault="00097FA3">
            <w:pPr>
              <w:rPr>
                <w:sz w:val="1"/>
                <w:szCs w:val="1"/>
              </w:rPr>
            </w:pPr>
          </w:p>
        </w:tc>
      </w:tr>
    </w:tbl>
    <w:p w:rsidR="00097FA3" w:rsidRDefault="00097FA3">
      <w:pPr>
        <w:spacing w:line="225" w:lineRule="exact"/>
        <w:rPr>
          <w:sz w:val="20"/>
          <w:szCs w:val="20"/>
        </w:rPr>
      </w:pPr>
    </w:p>
    <w:p w:rsidR="00097FA3" w:rsidRPr="005D7B0E" w:rsidRDefault="00EC422B">
      <w:pPr>
        <w:ind w:left="760"/>
        <w:rPr>
          <w:sz w:val="20"/>
          <w:szCs w:val="20"/>
          <w:highlight w:val="yellow"/>
        </w:rPr>
      </w:pPr>
      <w:r w:rsidRPr="005D7B0E">
        <w:rPr>
          <w:rFonts w:eastAsia="Times New Roman"/>
          <w:sz w:val="20"/>
          <w:szCs w:val="20"/>
          <w:highlight w:val="yellow"/>
        </w:rPr>
        <w:t>Signed</w:t>
      </w:r>
      <w:r w:rsidR="00CE08A1">
        <w:rPr>
          <w:rFonts w:eastAsia="Times New Roman"/>
          <w:sz w:val="20"/>
          <w:szCs w:val="20"/>
          <w:highlight w:val="yellow"/>
        </w:rPr>
        <w:t xml:space="preserve"> and stamp</w:t>
      </w:r>
      <w:r w:rsidRPr="005D7B0E">
        <w:rPr>
          <w:rFonts w:eastAsia="Times New Roman"/>
          <w:sz w:val="20"/>
          <w:szCs w:val="20"/>
          <w:highlight w:val="yellow"/>
        </w:rPr>
        <w:t>: ______________________________________</w:t>
      </w:r>
    </w:p>
    <w:p w:rsidR="00097FA3" w:rsidRPr="005D7B0E" w:rsidRDefault="00EC422B">
      <w:pPr>
        <w:spacing w:line="237" w:lineRule="auto"/>
        <w:ind w:left="760"/>
        <w:rPr>
          <w:sz w:val="20"/>
          <w:szCs w:val="20"/>
          <w:highlight w:val="yellow"/>
        </w:rPr>
      </w:pPr>
      <w:r w:rsidRPr="005D7B0E">
        <w:rPr>
          <w:rFonts w:eastAsia="Times New Roman"/>
          <w:sz w:val="20"/>
          <w:szCs w:val="20"/>
          <w:highlight w:val="yellow"/>
        </w:rPr>
        <w:t>Name, Surname:_____________________________</w:t>
      </w:r>
    </w:p>
    <w:p w:rsidR="00097FA3" w:rsidRPr="005D7B0E" w:rsidRDefault="00097FA3">
      <w:pPr>
        <w:spacing w:line="1" w:lineRule="exact"/>
        <w:rPr>
          <w:sz w:val="20"/>
          <w:szCs w:val="20"/>
          <w:highlight w:val="yellow"/>
        </w:rPr>
      </w:pPr>
    </w:p>
    <w:p w:rsidR="00097FA3" w:rsidRPr="005D7B0E" w:rsidRDefault="00EC422B">
      <w:pPr>
        <w:ind w:left="760"/>
        <w:rPr>
          <w:sz w:val="20"/>
          <w:szCs w:val="20"/>
          <w:highlight w:val="yellow"/>
        </w:rPr>
      </w:pPr>
      <w:r w:rsidRPr="005D7B0E">
        <w:rPr>
          <w:rFonts w:eastAsia="Times New Roman"/>
          <w:sz w:val="20"/>
          <w:szCs w:val="20"/>
          <w:highlight w:val="yellow"/>
        </w:rPr>
        <w:t>As: __________________________________</w:t>
      </w:r>
    </w:p>
    <w:p w:rsidR="00097FA3" w:rsidRPr="005D7B0E" w:rsidRDefault="00EC422B">
      <w:pPr>
        <w:ind w:left="760"/>
        <w:rPr>
          <w:sz w:val="20"/>
          <w:szCs w:val="20"/>
          <w:highlight w:val="yellow"/>
        </w:rPr>
      </w:pPr>
      <w:r w:rsidRPr="005D7B0E">
        <w:rPr>
          <w:rFonts w:eastAsia="Times New Roman"/>
          <w:sz w:val="20"/>
          <w:szCs w:val="20"/>
          <w:highlight w:val="yellow"/>
        </w:rPr>
        <w:t>The tenderer: ____________________________________</w:t>
      </w:r>
    </w:p>
    <w:p w:rsidR="00097FA3" w:rsidRDefault="005D7B0E">
      <w:pPr>
        <w:ind w:left="200"/>
        <w:rPr>
          <w:sz w:val="20"/>
          <w:szCs w:val="20"/>
        </w:rPr>
      </w:pPr>
      <w:r w:rsidRPr="005D7B0E">
        <w:rPr>
          <w:rFonts w:eastAsia="Times New Roman"/>
          <w:sz w:val="20"/>
          <w:szCs w:val="20"/>
          <w:highlight w:val="yellow"/>
        </w:rPr>
        <w:t xml:space="preserve">          </w:t>
      </w:r>
      <w:r w:rsidR="00EC422B" w:rsidRPr="005D7B0E">
        <w:rPr>
          <w:rFonts w:eastAsia="Times New Roman"/>
          <w:sz w:val="20"/>
          <w:szCs w:val="20"/>
          <w:highlight w:val="yellow"/>
        </w:rPr>
        <w:t>The address</w:t>
      </w:r>
      <w:r w:rsidR="00EC422B">
        <w:rPr>
          <w:rFonts w:eastAsia="Times New Roman"/>
          <w:sz w:val="20"/>
          <w:szCs w:val="20"/>
        </w:rPr>
        <w:t>:</w:t>
      </w:r>
      <w:r w:rsidR="00CE08A1">
        <w:rPr>
          <w:rFonts w:eastAsia="Times New Roman"/>
          <w:sz w:val="20"/>
          <w:szCs w:val="20"/>
        </w:rPr>
        <w:t xml:space="preserve"> _____________________________________________________</w:t>
      </w:r>
    </w:p>
    <w:p w:rsidR="00097FA3" w:rsidRDefault="00097FA3">
      <w:bookmarkStart w:id="31" w:name="page27"/>
      <w:bookmarkEnd w:id="31"/>
    </w:p>
    <w:p w:rsidR="00CE08A1" w:rsidRDefault="00CE08A1" w:rsidP="00CE08A1">
      <w:pPr>
        <w:jc w:val="center"/>
        <w:sectPr w:rsidR="00CE08A1">
          <w:pgSz w:w="16840" w:h="11906" w:orient="landscape"/>
          <w:pgMar w:top="1440" w:right="1440" w:bottom="875" w:left="1440" w:header="0" w:footer="0" w:gutter="0"/>
          <w:cols w:space="0"/>
        </w:sectPr>
      </w:pPr>
      <w:r>
        <w:t>26</w:t>
      </w:r>
    </w:p>
    <w:p w:rsidR="00097FA3" w:rsidRDefault="00097FA3">
      <w:pPr>
        <w:spacing w:line="146" w:lineRule="exact"/>
        <w:rPr>
          <w:sz w:val="20"/>
          <w:szCs w:val="20"/>
        </w:rPr>
      </w:pPr>
      <w:bookmarkStart w:id="32" w:name="page28"/>
      <w:bookmarkEnd w:id="32"/>
    </w:p>
    <w:p w:rsidR="00097FA3" w:rsidRDefault="00EC422B">
      <w:pPr>
        <w:ind w:right="-699"/>
        <w:jc w:val="center"/>
        <w:rPr>
          <w:sz w:val="20"/>
          <w:szCs w:val="20"/>
        </w:rPr>
      </w:pPr>
      <w:r>
        <w:rPr>
          <w:rFonts w:eastAsia="Times New Roman"/>
          <w:b/>
          <w:bCs/>
          <w:sz w:val="24"/>
          <w:szCs w:val="24"/>
        </w:rPr>
        <w:t>CHAPTER V</w:t>
      </w:r>
    </w:p>
    <w:p w:rsidR="00097FA3" w:rsidRDefault="00EC422B">
      <w:pPr>
        <w:ind w:right="-699"/>
        <w:jc w:val="center"/>
        <w:rPr>
          <w:sz w:val="20"/>
          <w:szCs w:val="20"/>
        </w:rPr>
      </w:pPr>
      <w:r>
        <w:rPr>
          <w:rFonts w:eastAsia="Times New Roman"/>
          <w:b/>
          <w:bCs/>
          <w:sz w:val="24"/>
          <w:szCs w:val="24"/>
        </w:rPr>
        <w:t>CONTRACT FORM</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33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1800"/>
        <w:gridCol w:w="7960"/>
      </w:tblGrid>
      <w:tr w:rsidR="00097FA3">
        <w:trPr>
          <w:trHeight w:val="422"/>
        </w:trPr>
        <w:tc>
          <w:tcPr>
            <w:tcW w:w="1800" w:type="dxa"/>
            <w:tcBorders>
              <w:top w:val="single" w:sz="8" w:space="0" w:color="auto"/>
              <w:left w:val="single" w:sz="8" w:space="0" w:color="auto"/>
              <w:right w:val="single" w:sz="8" w:space="0" w:color="auto"/>
            </w:tcBorders>
            <w:vAlign w:val="bottom"/>
          </w:tcPr>
          <w:p w:rsidR="00097FA3" w:rsidRDefault="00EC422B">
            <w:pPr>
              <w:jc w:val="center"/>
              <w:rPr>
                <w:sz w:val="20"/>
                <w:szCs w:val="20"/>
              </w:rPr>
            </w:pPr>
            <w:r>
              <w:rPr>
                <w:rFonts w:eastAsia="Times New Roman"/>
                <w:b/>
                <w:bCs/>
                <w:sz w:val="24"/>
                <w:szCs w:val="24"/>
              </w:rPr>
              <w:t>Form</w:t>
            </w:r>
          </w:p>
        </w:tc>
        <w:tc>
          <w:tcPr>
            <w:tcW w:w="7960" w:type="dxa"/>
            <w:tcBorders>
              <w:top w:val="single" w:sz="8" w:space="0" w:color="auto"/>
              <w:right w:val="single" w:sz="8" w:space="0" w:color="auto"/>
            </w:tcBorders>
            <w:vAlign w:val="bottom"/>
          </w:tcPr>
          <w:p w:rsidR="00097FA3" w:rsidRDefault="00EC422B">
            <w:pPr>
              <w:ind w:left="3660"/>
              <w:rPr>
                <w:sz w:val="20"/>
                <w:szCs w:val="20"/>
              </w:rPr>
            </w:pPr>
            <w:r>
              <w:rPr>
                <w:rFonts w:eastAsia="Times New Roman"/>
                <w:b/>
                <w:bCs/>
                <w:sz w:val="24"/>
                <w:szCs w:val="24"/>
              </w:rPr>
              <w:t>Name</w:t>
            </w:r>
          </w:p>
        </w:tc>
      </w:tr>
      <w:tr w:rsidR="00097FA3">
        <w:trPr>
          <w:trHeight w:val="140"/>
        </w:trPr>
        <w:tc>
          <w:tcPr>
            <w:tcW w:w="1800" w:type="dxa"/>
            <w:tcBorders>
              <w:left w:val="single" w:sz="8" w:space="0" w:color="auto"/>
              <w:bottom w:val="single" w:sz="8" w:space="0" w:color="auto"/>
              <w:right w:val="single" w:sz="8" w:space="0" w:color="auto"/>
            </w:tcBorders>
            <w:vAlign w:val="bottom"/>
          </w:tcPr>
          <w:p w:rsidR="00097FA3" w:rsidRDefault="00097FA3">
            <w:pPr>
              <w:rPr>
                <w:sz w:val="12"/>
                <w:szCs w:val="12"/>
              </w:rPr>
            </w:pPr>
          </w:p>
        </w:tc>
        <w:tc>
          <w:tcPr>
            <w:tcW w:w="7960" w:type="dxa"/>
            <w:tcBorders>
              <w:bottom w:val="single" w:sz="8" w:space="0" w:color="auto"/>
              <w:right w:val="single" w:sz="8" w:space="0" w:color="auto"/>
            </w:tcBorders>
            <w:vAlign w:val="bottom"/>
          </w:tcPr>
          <w:p w:rsidR="00097FA3" w:rsidRDefault="00097FA3">
            <w:pPr>
              <w:rPr>
                <w:sz w:val="12"/>
                <w:szCs w:val="12"/>
              </w:rPr>
            </w:pPr>
          </w:p>
        </w:tc>
      </w:tr>
      <w:tr w:rsidR="00097FA3">
        <w:trPr>
          <w:trHeight w:val="416"/>
        </w:trPr>
        <w:tc>
          <w:tcPr>
            <w:tcW w:w="1800" w:type="dxa"/>
            <w:tcBorders>
              <w:left w:val="single" w:sz="8" w:space="0" w:color="auto"/>
              <w:right w:val="single" w:sz="8" w:space="0" w:color="auto"/>
            </w:tcBorders>
            <w:vAlign w:val="bottom"/>
          </w:tcPr>
          <w:p w:rsidR="00097FA3" w:rsidRDefault="00EC422B">
            <w:pPr>
              <w:jc w:val="center"/>
              <w:rPr>
                <w:sz w:val="20"/>
                <w:szCs w:val="20"/>
              </w:rPr>
            </w:pPr>
            <w:r>
              <w:rPr>
                <w:rFonts w:eastAsia="Times New Roman"/>
                <w:w w:val="96"/>
                <w:sz w:val="24"/>
                <w:szCs w:val="24"/>
              </w:rPr>
              <w:t>F5.1</w:t>
            </w:r>
          </w:p>
        </w:tc>
        <w:tc>
          <w:tcPr>
            <w:tcW w:w="7960" w:type="dxa"/>
            <w:tcBorders>
              <w:right w:val="single" w:sz="8" w:space="0" w:color="auto"/>
            </w:tcBorders>
            <w:vAlign w:val="bottom"/>
          </w:tcPr>
          <w:p w:rsidR="00097FA3" w:rsidRDefault="00EC422B">
            <w:pPr>
              <w:ind w:left="720"/>
              <w:rPr>
                <w:sz w:val="20"/>
                <w:szCs w:val="20"/>
              </w:rPr>
            </w:pPr>
            <w:r>
              <w:rPr>
                <w:rFonts w:eastAsia="Times New Roman"/>
                <w:sz w:val="24"/>
                <w:szCs w:val="24"/>
              </w:rPr>
              <w:t>Contract Model</w:t>
            </w:r>
          </w:p>
        </w:tc>
      </w:tr>
      <w:tr w:rsidR="00097FA3">
        <w:trPr>
          <w:trHeight w:val="128"/>
        </w:trPr>
        <w:tc>
          <w:tcPr>
            <w:tcW w:w="1800" w:type="dxa"/>
            <w:tcBorders>
              <w:left w:val="single" w:sz="8" w:space="0" w:color="auto"/>
              <w:bottom w:val="single" w:sz="8" w:space="0" w:color="auto"/>
              <w:right w:val="single" w:sz="8" w:space="0" w:color="auto"/>
            </w:tcBorders>
            <w:vAlign w:val="bottom"/>
          </w:tcPr>
          <w:p w:rsidR="00097FA3" w:rsidRDefault="00097FA3">
            <w:pPr>
              <w:rPr>
                <w:sz w:val="11"/>
                <w:szCs w:val="11"/>
              </w:rPr>
            </w:pPr>
          </w:p>
        </w:tc>
        <w:tc>
          <w:tcPr>
            <w:tcW w:w="7960" w:type="dxa"/>
            <w:tcBorders>
              <w:bottom w:val="single" w:sz="8" w:space="0" w:color="auto"/>
              <w:right w:val="single" w:sz="8" w:space="0" w:color="auto"/>
            </w:tcBorders>
            <w:vAlign w:val="bottom"/>
          </w:tcPr>
          <w:p w:rsidR="00097FA3" w:rsidRDefault="00097FA3">
            <w:pPr>
              <w:rPr>
                <w:sz w:val="11"/>
                <w:szCs w:val="11"/>
              </w:rPr>
            </w:pPr>
          </w:p>
        </w:tc>
      </w:tr>
    </w:tbl>
    <w:p w:rsidR="00097FA3" w:rsidRDefault="00097FA3">
      <w:pPr>
        <w:sectPr w:rsidR="00097FA3">
          <w:pgSz w:w="11900" w:h="16838"/>
          <w:pgMar w:top="1440" w:right="706" w:bottom="1440" w:left="1440" w:header="0" w:footer="0" w:gutter="0"/>
          <w:cols w:space="720" w:equalWidth="0">
            <w:col w:w="9760"/>
          </w:cols>
        </w:sectPr>
      </w:pPr>
    </w:p>
    <w:p w:rsidR="00097FA3" w:rsidRDefault="00097FA3">
      <w:pPr>
        <w:spacing w:line="285" w:lineRule="exact"/>
        <w:rPr>
          <w:sz w:val="20"/>
          <w:szCs w:val="20"/>
        </w:rPr>
      </w:pPr>
      <w:bookmarkStart w:id="33" w:name="page29"/>
      <w:bookmarkEnd w:id="33"/>
    </w:p>
    <w:p w:rsidR="00097FA3" w:rsidRDefault="00EC422B">
      <w:pPr>
        <w:ind w:left="100"/>
        <w:rPr>
          <w:sz w:val="20"/>
          <w:szCs w:val="20"/>
        </w:rPr>
      </w:pPr>
      <w:r>
        <w:rPr>
          <w:rFonts w:ascii="Calibri Light" w:eastAsia="Calibri Light" w:hAnsi="Calibri Light" w:cs="Calibri Light"/>
          <w:b/>
          <w:bCs/>
          <w:color w:val="5B9BD5"/>
          <w:sz w:val="26"/>
          <w:szCs w:val="26"/>
        </w:rPr>
        <w:t>Contract Model (F5.1)</w:t>
      </w:r>
    </w:p>
    <w:p w:rsidR="00097FA3" w:rsidRDefault="00EC422B">
      <w:pPr>
        <w:spacing w:line="20" w:lineRule="exact"/>
        <w:rPr>
          <w:sz w:val="20"/>
          <w:szCs w:val="20"/>
        </w:rPr>
      </w:pPr>
      <w:r>
        <w:rPr>
          <w:noProof/>
          <w:sz w:val="20"/>
          <w:szCs w:val="20"/>
        </w:rPr>
        <mc:AlternateContent>
          <mc:Choice Requires="wps">
            <w:drawing>
              <wp:anchor distT="0" distB="0" distL="114300" distR="114300" simplePos="0" relativeHeight="251655680" behindDoc="1" locked="0" layoutInCell="0" allowOverlap="1">
                <wp:simplePos x="0" y="0"/>
                <wp:positionH relativeFrom="column">
                  <wp:posOffset>-33020</wp:posOffset>
                </wp:positionH>
                <wp:positionV relativeFrom="paragraph">
                  <wp:posOffset>59690</wp:posOffset>
                </wp:positionV>
                <wp:extent cx="0" cy="889635"/>
                <wp:effectExtent l="0" t="0" r="0" b="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889635"/>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032C7EB2" id="Shape 10"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2.6pt,4.7pt" to="-2.6pt,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" o:allowincell="f" filled="t"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56704" behindDoc="1" locked="0" layoutInCell="0" allowOverlap="1">
                <wp:simplePos x="0" y="0"/>
                <wp:positionH relativeFrom="column">
                  <wp:posOffset>0</wp:posOffset>
                </wp:positionH>
                <wp:positionV relativeFrom="paragraph">
                  <wp:posOffset>78105</wp:posOffset>
                </wp:positionV>
                <wp:extent cx="0" cy="853440"/>
                <wp:effectExtent l="0" t="0" r="0" b="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853440"/>
                        </a:xfrm>
                        <a:prstGeom prst="line">
                          <a:avLst/>
                        </a:prstGeom>
                        <a:solidFill>
                          <a:srgbClr val="FFFFFF"/>
                        </a:solidFill>
                        <a:ln w="38100">
                          <a:solidFill>
                            <a:srgbClr val="000000"/>
                          </a:solidFill>
                          <a:miter lim="800000"/>
                          <a:headEnd/>
                          <a:tailEnd/>
                        </a:ln>
                      </wps:spPr>
                      <wps:bodyPr/>
                    </wps:wsp>
                  </a:graphicData>
                </a:graphic>
              </wp:anchor>
            </w:drawing>
          </mc:Choice>
          <mc:Fallback>
            <w:pict>
              <v:line w14:anchorId="134B351D" id="Shape 11"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0,6.15pt" to="0,7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" o:allowincell="f" filled="t" strokeweight="3pt">
                <v:stroke joinstyle="miter"/>
                <o:lock v:ext="edit" shapetype="f"/>
              </v:line>
            </w:pict>
          </mc:Fallback>
        </mc:AlternateContent>
      </w:r>
      <w:r>
        <w:rPr>
          <w:noProof/>
          <w:sz w:val="20"/>
          <w:szCs w:val="20"/>
        </w:rPr>
        <mc:AlternateContent>
          <mc:Choice Requires="wps">
            <w:drawing>
              <wp:anchor distT="0" distB="0" distL="114300" distR="114300" simplePos="0" relativeHeight="251657728" behindDoc="1" locked="0" layoutInCell="0" allowOverlap="1">
                <wp:simplePos x="0" y="0"/>
                <wp:positionH relativeFrom="column">
                  <wp:posOffset>27305</wp:posOffset>
                </wp:positionH>
                <wp:positionV relativeFrom="paragraph">
                  <wp:posOffset>129540</wp:posOffset>
                </wp:positionV>
                <wp:extent cx="6134100" cy="0"/>
                <wp:effectExtent l="0" t="0" r="0" b="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341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2ABA4EA9" id="Shape 1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2.15pt,10.2pt" to="485.1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" o:allowincell="f" filled="t"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58752" behindDoc="1" locked="0" layoutInCell="0" allowOverlap="1">
                <wp:simplePos x="0" y="0"/>
                <wp:positionH relativeFrom="column">
                  <wp:posOffset>6222365</wp:posOffset>
                </wp:positionH>
                <wp:positionV relativeFrom="paragraph">
                  <wp:posOffset>59690</wp:posOffset>
                </wp:positionV>
                <wp:extent cx="0" cy="889635"/>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889635"/>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680E8368" id="Shape 13"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489.95pt,4.7pt" to="489.95pt,7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" o:allowincell="f" filled="t"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59776" behindDoc="1" locked="0" layoutInCell="0" allowOverlap="1">
                <wp:simplePos x="0" y="0"/>
                <wp:positionH relativeFrom="column">
                  <wp:posOffset>-37465</wp:posOffset>
                </wp:positionH>
                <wp:positionV relativeFrom="paragraph">
                  <wp:posOffset>64135</wp:posOffset>
                </wp:positionV>
                <wp:extent cx="6264275" cy="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64275" cy="4763"/>
                        </a:xfrm>
                        <a:prstGeom prst="line">
                          <a:avLst/>
                        </a:prstGeom>
                        <a:solidFill>
                          <a:srgbClr val="FFFFFF"/>
                        </a:solidFill>
                        <a:ln w="9143">
                          <a:solidFill>
                            <a:srgbClr val="000000"/>
                          </a:solidFill>
                          <a:miter lim="800000"/>
                          <a:headEnd/>
                          <a:tailEnd/>
                        </a:ln>
                      </wps:spPr>
                      <wps:bodyPr/>
                    </wps:wsp>
                  </a:graphicData>
                </a:graphic>
              </wp:anchor>
            </w:drawing>
          </mc:Choice>
          <mc:Fallback>
            <w:pict>
              <v:line w14:anchorId="6AAFDC64" id="Shape 14"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2.95pt,5.05pt" to="490.3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" o:allowincell="f" filled="t" strokeweight=".25397mm">
                <v:stroke joinstyle="miter"/>
                <o:lock v:ext="edit" shapetype="f"/>
              </v:line>
            </w:pict>
          </mc:Fallback>
        </mc:AlternateContent>
      </w:r>
      <w:r>
        <w:rPr>
          <w:noProof/>
          <w:sz w:val="20"/>
          <w:szCs w:val="20"/>
        </w:rPr>
        <mc:AlternateContent>
          <mc:Choice Requires="wps">
            <w:drawing>
              <wp:anchor distT="0" distB="0" distL="114300" distR="114300" simplePos="0" relativeHeight="251660800" behindDoc="1" locked="0" layoutInCell="0" allowOverlap="1">
                <wp:simplePos x="0" y="0"/>
                <wp:positionH relativeFrom="column">
                  <wp:posOffset>6189345</wp:posOffset>
                </wp:positionH>
                <wp:positionV relativeFrom="paragraph">
                  <wp:posOffset>78105</wp:posOffset>
                </wp:positionV>
                <wp:extent cx="0" cy="85344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853440"/>
                        </a:xfrm>
                        <a:prstGeom prst="line">
                          <a:avLst/>
                        </a:prstGeom>
                        <a:solidFill>
                          <a:srgbClr val="FFFFFF"/>
                        </a:solidFill>
                        <a:ln w="38100">
                          <a:solidFill>
                            <a:srgbClr val="000000"/>
                          </a:solidFill>
                          <a:miter lim="800000"/>
                          <a:headEnd/>
                          <a:tailEnd/>
                        </a:ln>
                      </wps:spPr>
                      <wps:bodyPr/>
                    </wps:wsp>
                  </a:graphicData>
                </a:graphic>
              </wp:anchor>
            </w:drawing>
          </mc:Choice>
          <mc:Fallback>
            <w:pict>
              <v:line w14:anchorId="3B27BEAF" id="Shape 15"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487.35pt,6.15pt" to="487.35pt,7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" o:allowincell="f" filled="t" strokeweight="3pt">
                <v:stroke joinstyle="miter"/>
                <o:lock v:ext="edit" shapetype="f"/>
              </v:line>
            </w:pict>
          </mc:Fallback>
        </mc:AlternateContent>
      </w:r>
      <w:r>
        <w:rPr>
          <w:noProof/>
          <w:sz w:val="20"/>
          <w:szCs w:val="20"/>
        </w:rPr>
        <mc:AlternateContent>
          <mc:Choice Requires="wps">
            <w:drawing>
              <wp:anchor distT="0" distB="0" distL="114300" distR="114300" simplePos="0" relativeHeight="251661824" behindDoc="1" locked="0" layoutInCell="0" allowOverlap="1">
                <wp:simplePos x="0" y="0"/>
                <wp:positionH relativeFrom="column">
                  <wp:posOffset>-19050</wp:posOffset>
                </wp:positionH>
                <wp:positionV relativeFrom="paragraph">
                  <wp:posOffset>97155</wp:posOffset>
                </wp:positionV>
                <wp:extent cx="6227445" cy="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2744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w14:anchorId="71DD3748" id="Shape 16" o:spid="_x0000_s1026" style="position:absolute;z-index:-251654656;visibility:visible;mso-wrap-style:square;mso-wrap-distance-left:9pt;mso-wrap-distance-top:0;mso-wrap-distance-right:9pt;mso-wrap-distance-bottom:0;mso-position-horizontal:absolute;mso-position-horizontal-relative:text;mso-position-vertical:absolute;mso-position-vertical-relative:text" from="-1.5pt,7.65pt" to="488.8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" o:allowincell="f" filled="t" strokeweight="3pt">
                <v:stroke joinstyle="miter"/>
                <o:lock v:ext="edit" shapetype="f"/>
              </v:line>
            </w:pict>
          </mc:Fallback>
        </mc:AlternateContent>
      </w:r>
      <w:r>
        <w:rPr>
          <w:noProof/>
          <w:sz w:val="20"/>
          <w:szCs w:val="20"/>
        </w:rPr>
        <mc:AlternateContent>
          <mc:Choice Requires="wps">
            <w:drawing>
              <wp:anchor distT="0" distB="0" distL="114300" distR="114300" simplePos="0" relativeHeight="251662848" behindDoc="1" locked="0" layoutInCell="0" allowOverlap="1">
                <wp:simplePos x="0" y="0"/>
                <wp:positionH relativeFrom="column">
                  <wp:posOffset>31750</wp:posOffset>
                </wp:positionH>
                <wp:positionV relativeFrom="paragraph">
                  <wp:posOffset>125095</wp:posOffset>
                </wp:positionV>
                <wp:extent cx="0" cy="758825"/>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758825"/>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2087127A" id="Shape 17"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2.5pt,9.85pt" to="2.5pt,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" o:allowincell="f" filled="t"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63872" behindDoc="1" locked="0" layoutInCell="0" allowOverlap="1">
                <wp:simplePos x="0" y="0"/>
                <wp:positionH relativeFrom="column">
                  <wp:posOffset>27305</wp:posOffset>
                </wp:positionH>
                <wp:positionV relativeFrom="paragraph">
                  <wp:posOffset>879475</wp:posOffset>
                </wp:positionV>
                <wp:extent cx="6134100" cy="0"/>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34100" cy="4763"/>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50F7B281" id="Shape 18" o:spid="_x0000_s1026" style="position:absolute;z-index:-251652608;visibility:visible;mso-wrap-style:square;mso-wrap-distance-left:9pt;mso-wrap-distance-top:0;mso-wrap-distance-right:9pt;mso-wrap-distance-bottom:0;mso-position-horizontal:absolute;mso-position-horizontal-relative:text;mso-position-vertical:absolute;mso-position-vertical-relative:text" from="2.15pt,69.25pt" to="485.15pt,6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" o:allowincell="f" filled="t" strokeweight=".72pt">
                <v:stroke joinstyle="miter"/>
                <o:lock v:ext="edit" shapetype="f"/>
              </v:line>
            </w:pict>
          </mc:Fallback>
        </mc:AlternateContent>
      </w:r>
      <w:r>
        <w:rPr>
          <w:noProof/>
          <w:sz w:val="20"/>
          <w:szCs w:val="20"/>
        </w:rPr>
        <mc:AlternateContent>
          <mc:Choice Requires="wps">
            <w:drawing>
              <wp:anchor distT="0" distB="0" distL="114300" distR="114300" simplePos="0" relativeHeight="251664896" behindDoc="1" locked="0" layoutInCell="0" allowOverlap="1">
                <wp:simplePos x="0" y="0"/>
                <wp:positionH relativeFrom="column">
                  <wp:posOffset>6156960</wp:posOffset>
                </wp:positionH>
                <wp:positionV relativeFrom="paragraph">
                  <wp:posOffset>125095</wp:posOffset>
                </wp:positionV>
                <wp:extent cx="0" cy="758825"/>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758825"/>
                        </a:xfrm>
                        <a:prstGeom prst="line">
                          <a:avLst/>
                        </a:prstGeom>
                        <a:solidFill>
                          <a:srgbClr val="FFFFFF"/>
                        </a:solidFill>
                        <a:ln w="9144">
                          <a:solidFill>
                            <a:srgbClr val="000000"/>
                          </a:solidFill>
                          <a:miter lim="800000"/>
                          <a:headEnd/>
                          <a:tailEnd/>
                        </a:ln>
                      </wps:spPr>
                      <wps:bodyPr/>
                    </wps:wsp>
                  </a:graphicData>
                </a:graphic>
              </wp:anchor>
            </w:drawing>
          </mc:Choice>
          <mc:Fallback>
            <w:pict>
              <v:line w14:anchorId="186B0217" id="Shape 19" o:spid="_x0000_s1026" style="position:absolute;z-index:-251651584;visibility:visible;mso-wrap-style:square;mso-wrap-distance-left:9pt;mso-wrap-distance-top:0;mso-wrap-distance-right:9pt;mso-wrap-distance-bottom:0;mso-position-horizontal:absolute;mso-position-horizontal-relative:text;mso-position-vertical:absolute;mso-position-vertical-relative:text" from="484.8pt,9.85pt" to="484.8pt,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" o:allowincell="f" filled="t" strokeweight=".72pt">
                <v:stroke joinstyle="miter"/>
                <o:lock v:ext="edit" shapetype="f"/>
              </v:line>
            </w:pict>
          </mc:Fallback>
        </mc:AlternateContent>
      </w:r>
    </w:p>
    <w:p w:rsidR="00097FA3" w:rsidRDefault="00097FA3">
      <w:pPr>
        <w:spacing w:line="202" w:lineRule="exact"/>
        <w:rPr>
          <w:sz w:val="20"/>
          <w:szCs w:val="20"/>
        </w:rPr>
      </w:pPr>
    </w:p>
    <w:p w:rsidR="00097FA3" w:rsidRDefault="00EC422B" w:rsidP="00EC422B">
      <w:pPr>
        <w:ind w:left="1580"/>
        <w:rPr>
          <w:sz w:val="20"/>
          <w:szCs w:val="20"/>
        </w:rPr>
      </w:pPr>
      <w:r>
        <w:rPr>
          <w:rFonts w:eastAsia="Times New Roman"/>
          <w:b/>
          <w:bCs/>
          <w:sz w:val="44"/>
          <w:szCs w:val="44"/>
        </w:rPr>
        <w:t xml:space="preserve">                    P U B L I C</w:t>
      </w:r>
    </w:p>
    <w:p w:rsidR="00097FA3" w:rsidRDefault="00EC422B">
      <w:pPr>
        <w:spacing w:line="20" w:lineRule="exact"/>
        <w:rPr>
          <w:sz w:val="20"/>
          <w:szCs w:val="20"/>
        </w:rPr>
      </w:pPr>
      <w:r>
        <w:rPr>
          <w:noProof/>
          <w:sz w:val="20"/>
          <w:szCs w:val="20"/>
        </w:rPr>
        <w:drawing>
          <wp:anchor distT="0" distB="0" distL="114300" distR="114300" simplePos="0" relativeHeight="251665920" behindDoc="1" locked="0" layoutInCell="0" allowOverlap="1">
            <wp:simplePos x="0" y="0"/>
            <wp:positionH relativeFrom="column">
              <wp:posOffset>358775</wp:posOffset>
            </wp:positionH>
            <wp:positionV relativeFrom="paragraph">
              <wp:posOffset>-116205</wp:posOffset>
            </wp:positionV>
            <wp:extent cx="379095" cy="480695"/>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clrChange>
                        <a:clrFrom>
                          <a:srgbClr val="000000"/>
                        </a:clrFrom>
                        <a:clrTo>
                          <a:srgbClr val="000000">
                            <a:alpha val="0"/>
                          </a:srgbClr>
                        </a:clrTo>
                      </a:clrChange>
                    </a:blip>
                    <a:srcRect/>
                    <a:stretch>
                      <a:fillRect/>
                    </a:stretch>
                  </pic:blipFill>
                  <pic:spPr bwMode="auto">
                    <a:xfrm>
                      <a:off x="0" y="0"/>
                      <a:ext cx="379095" cy="480695"/>
                    </a:xfrm>
                    <a:prstGeom prst="rect">
                      <a:avLst/>
                    </a:prstGeom>
                    <a:noFill/>
                  </pic:spPr>
                </pic:pic>
              </a:graphicData>
            </a:graphic>
          </wp:anchor>
        </w:drawing>
      </w:r>
      <w:r>
        <w:rPr>
          <w:noProof/>
          <w:sz w:val="20"/>
          <w:szCs w:val="20"/>
        </w:rPr>
        <w:drawing>
          <wp:anchor distT="0" distB="0" distL="114300" distR="114300" simplePos="0" relativeHeight="251666944" behindDoc="1" locked="0" layoutInCell="0" allowOverlap="1">
            <wp:simplePos x="0" y="0"/>
            <wp:positionH relativeFrom="column">
              <wp:posOffset>358775</wp:posOffset>
            </wp:positionH>
            <wp:positionV relativeFrom="paragraph">
              <wp:posOffset>-116205</wp:posOffset>
            </wp:positionV>
            <wp:extent cx="379095" cy="48069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79095" cy="480695"/>
                    </a:xfrm>
                    <a:prstGeom prst="rect">
                      <a:avLst/>
                    </a:prstGeom>
                    <a:noFill/>
                  </pic:spPr>
                </pic:pic>
              </a:graphicData>
            </a:graphic>
          </wp:anchor>
        </w:drawing>
      </w:r>
    </w:p>
    <w:p w:rsidR="00097FA3" w:rsidRDefault="00EC422B" w:rsidP="00EC422B">
      <w:pPr>
        <w:spacing w:line="239" w:lineRule="auto"/>
        <w:ind w:left="1580"/>
        <w:rPr>
          <w:sz w:val="20"/>
          <w:szCs w:val="20"/>
        </w:rPr>
      </w:pPr>
      <w:r>
        <w:rPr>
          <w:rFonts w:eastAsia="Times New Roman"/>
          <w:b/>
          <w:bCs/>
          <w:sz w:val="44"/>
          <w:szCs w:val="44"/>
        </w:rPr>
        <w:t xml:space="preserve">          P R O C U R E M E N T</w:t>
      </w:r>
    </w:p>
    <w:p w:rsidR="00097FA3" w:rsidRDefault="00EC422B">
      <w:pPr>
        <w:spacing w:line="20" w:lineRule="exact"/>
        <w:rPr>
          <w:sz w:val="20"/>
          <w:szCs w:val="20"/>
        </w:rPr>
      </w:pPr>
      <w:r>
        <w:rPr>
          <w:noProof/>
          <w:sz w:val="20"/>
          <w:szCs w:val="20"/>
        </w:rPr>
        <mc:AlternateContent>
          <mc:Choice Requires="wps">
            <w:drawing>
              <wp:anchor distT="0" distB="0" distL="114300" distR="114300" simplePos="0" relativeHeight="251667968" behindDoc="1" locked="0" layoutInCell="0" allowOverlap="1">
                <wp:simplePos x="0" y="0"/>
                <wp:positionH relativeFrom="column">
                  <wp:posOffset>-37465</wp:posOffset>
                </wp:positionH>
                <wp:positionV relativeFrom="paragraph">
                  <wp:posOffset>162560</wp:posOffset>
                </wp:positionV>
                <wp:extent cx="6264275" cy="0"/>
                <wp:effectExtent l="0" t="0" r="0" b="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64275" cy="4763"/>
                        </a:xfrm>
                        <a:prstGeom prst="line">
                          <a:avLst/>
                        </a:prstGeom>
                        <a:solidFill>
                          <a:srgbClr val="FFFFFF"/>
                        </a:solidFill>
                        <a:ln w="9143">
                          <a:solidFill>
                            <a:srgbClr val="000000"/>
                          </a:solidFill>
                          <a:miter lim="800000"/>
                          <a:headEnd/>
                          <a:tailEnd/>
                        </a:ln>
                      </wps:spPr>
                      <wps:bodyPr/>
                    </wps:wsp>
                  </a:graphicData>
                </a:graphic>
              </wp:anchor>
            </w:drawing>
          </mc:Choice>
          <mc:Fallback>
            <w:pict>
              <v:line w14:anchorId="48CA11EA" id="Shape 22" o:spid="_x0000_s1026" style="position:absolute;z-index:-251648512;visibility:visible;mso-wrap-style:square;mso-wrap-distance-left:9pt;mso-wrap-distance-top:0;mso-wrap-distance-right:9pt;mso-wrap-distance-bottom:0;mso-position-horizontal:absolute;mso-position-horizontal-relative:text;mso-position-vertical:absolute;mso-position-vertical-relative:text" from="-2.95pt,12.8pt" to="490.3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" o:allowincell="f" filled="t" strokeweight=".25397mm">
                <v:stroke joinstyle="miter"/>
                <o:lock v:ext="edit" shapetype="f"/>
              </v:line>
            </w:pict>
          </mc:Fallback>
        </mc:AlternateContent>
      </w:r>
      <w:r>
        <w:rPr>
          <w:noProof/>
          <w:sz w:val="20"/>
          <w:szCs w:val="20"/>
        </w:rPr>
        <mc:AlternateContent>
          <mc:Choice Requires="wps">
            <w:drawing>
              <wp:anchor distT="0" distB="0" distL="114300" distR="114300" simplePos="0" relativeHeight="251668992" behindDoc="1" locked="0" layoutInCell="0" allowOverlap="1">
                <wp:simplePos x="0" y="0"/>
                <wp:positionH relativeFrom="column">
                  <wp:posOffset>-19050</wp:posOffset>
                </wp:positionH>
                <wp:positionV relativeFrom="paragraph">
                  <wp:posOffset>129540</wp:posOffset>
                </wp:positionV>
                <wp:extent cx="6227445" cy="0"/>
                <wp:effectExtent l="0" t="0" r="0" b="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2744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w14:anchorId="296B3D58" id="Shape 23" o:spid="_x0000_s1026" style="position:absolute;z-index:-251647488;visibility:visible;mso-wrap-style:square;mso-wrap-distance-left:9pt;mso-wrap-distance-top:0;mso-wrap-distance-right:9pt;mso-wrap-distance-bottom:0;mso-position-horizontal:absolute;mso-position-horizontal-relative:text;mso-position-vertical:absolute;mso-position-vertical-relative:text" from="-1.5pt,10.2pt" to="488.8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" o:allowincell="f" filled="t" strokeweight="3pt">
                <v:stroke joinstyle="miter"/>
                <o:lock v:ext="edit" shapetype="f"/>
              </v:line>
            </w:pict>
          </mc:Fallback>
        </mc:AlternateConten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293" w:lineRule="exact"/>
        <w:rPr>
          <w:sz w:val="20"/>
          <w:szCs w:val="20"/>
        </w:rPr>
      </w:pPr>
    </w:p>
    <w:p w:rsidR="00097FA3" w:rsidRDefault="00EC422B">
      <w:pPr>
        <w:ind w:left="2440"/>
        <w:rPr>
          <w:sz w:val="20"/>
          <w:szCs w:val="20"/>
        </w:rPr>
      </w:pPr>
      <w:r>
        <w:rPr>
          <w:rFonts w:eastAsia="Times New Roman"/>
          <w:b/>
          <w:bCs/>
          <w:sz w:val="40"/>
          <w:szCs w:val="40"/>
        </w:rPr>
        <w:t>CONTRACT No. _________</w:t>
      </w:r>
    </w:p>
    <w:p w:rsidR="00097FA3" w:rsidRDefault="00097FA3">
      <w:pPr>
        <w:spacing w:line="322" w:lineRule="exact"/>
        <w:rPr>
          <w:sz w:val="20"/>
          <w:szCs w:val="20"/>
        </w:rPr>
      </w:pPr>
    </w:p>
    <w:p w:rsidR="00097FA3" w:rsidRDefault="00EC422B">
      <w:pPr>
        <w:ind w:left="100"/>
        <w:rPr>
          <w:sz w:val="20"/>
          <w:szCs w:val="20"/>
        </w:rPr>
      </w:pPr>
      <w:r>
        <w:rPr>
          <w:rFonts w:eastAsia="Times New Roman"/>
          <w:b/>
          <w:bCs/>
          <w:sz w:val="20"/>
          <w:szCs w:val="20"/>
        </w:rPr>
        <w:t>For the procurement of ____________________________________________________</w:t>
      </w:r>
    </w:p>
    <w:p w:rsidR="00097FA3" w:rsidRDefault="00EC422B">
      <w:pPr>
        <w:ind w:left="100"/>
        <w:rPr>
          <w:sz w:val="20"/>
          <w:szCs w:val="20"/>
        </w:rPr>
      </w:pPr>
      <w:r>
        <w:rPr>
          <w:rFonts w:eastAsia="Times New Roman"/>
          <w:b/>
          <w:bCs/>
          <w:sz w:val="20"/>
          <w:szCs w:val="20"/>
        </w:rPr>
        <w:t>__________________________________________________________________</w:t>
      </w:r>
    </w:p>
    <w:p w:rsidR="00097FA3" w:rsidRDefault="00097FA3">
      <w:pPr>
        <w:spacing w:line="231" w:lineRule="exact"/>
        <w:rPr>
          <w:sz w:val="20"/>
          <w:szCs w:val="20"/>
        </w:rPr>
      </w:pPr>
    </w:p>
    <w:p w:rsidR="00097FA3" w:rsidRDefault="00EC422B">
      <w:pPr>
        <w:ind w:left="100"/>
        <w:rPr>
          <w:sz w:val="20"/>
          <w:szCs w:val="20"/>
        </w:rPr>
      </w:pPr>
      <w:r>
        <w:rPr>
          <w:rFonts w:eastAsia="Times New Roman"/>
          <w:b/>
          <w:bCs/>
          <w:sz w:val="20"/>
          <w:szCs w:val="20"/>
        </w:rPr>
        <w:t>CPV code: _____________________</w:t>
      </w:r>
    </w:p>
    <w:p w:rsidR="00097FA3" w:rsidRDefault="00097FA3">
      <w:pPr>
        <w:spacing w:line="224" w:lineRule="exact"/>
        <w:rPr>
          <w:sz w:val="20"/>
          <w:szCs w:val="20"/>
        </w:rPr>
      </w:pPr>
    </w:p>
    <w:p w:rsidR="00097FA3" w:rsidRDefault="00EC422B">
      <w:pPr>
        <w:ind w:left="100"/>
        <w:rPr>
          <w:sz w:val="20"/>
          <w:szCs w:val="20"/>
        </w:rPr>
      </w:pPr>
      <w:r>
        <w:rPr>
          <w:rFonts w:eastAsia="Times New Roman"/>
          <w:sz w:val="20"/>
          <w:szCs w:val="20"/>
        </w:rPr>
        <w:t>“___”_________20__</w:t>
      </w:r>
    </w:p>
    <w:tbl>
      <w:tblPr>
        <w:tblW w:w="0" w:type="auto"/>
        <w:tblInd w:w="10" w:type="dxa"/>
        <w:tblLayout w:type="fixed"/>
        <w:tblCellMar>
          <w:left w:w="0" w:type="dxa"/>
          <w:right w:w="0" w:type="dxa"/>
        </w:tblCellMar>
        <w:tblLook w:val="04A0" w:firstRow="1" w:lastRow="0" w:firstColumn="1" w:lastColumn="0" w:noHBand="0" w:noVBand="1"/>
      </w:tblPr>
      <w:tblGrid>
        <w:gridCol w:w="4880"/>
        <w:gridCol w:w="4880"/>
        <w:gridCol w:w="30"/>
      </w:tblGrid>
      <w:tr w:rsidR="00097FA3">
        <w:trPr>
          <w:trHeight w:val="230"/>
        </w:trPr>
        <w:tc>
          <w:tcPr>
            <w:tcW w:w="4880" w:type="dxa"/>
            <w:vAlign w:val="bottom"/>
          </w:tcPr>
          <w:p w:rsidR="00097FA3" w:rsidRDefault="00097FA3">
            <w:pPr>
              <w:rPr>
                <w:sz w:val="19"/>
                <w:szCs w:val="19"/>
              </w:rPr>
            </w:pPr>
          </w:p>
        </w:tc>
        <w:tc>
          <w:tcPr>
            <w:tcW w:w="4880" w:type="dxa"/>
            <w:vAlign w:val="bottom"/>
          </w:tcPr>
          <w:p w:rsidR="00097FA3" w:rsidRDefault="00EC422B">
            <w:pPr>
              <w:ind w:left="2860"/>
              <w:rPr>
                <w:sz w:val="20"/>
                <w:szCs w:val="20"/>
              </w:rPr>
            </w:pPr>
            <w:r>
              <w:rPr>
                <w:rFonts w:eastAsia="Times New Roman"/>
                <w:sz w:val="20"/>
                <w:szCs w:val="20"/>
              </w:rPr>
              <w:t>___________________</w:t>
            </w:r>
          </w:p>
        </w:tc>
        <w:tc>
          <w:tcPr>
            <w:tcW w:w="0" w:type="dxa"/>
            <w:vAlign w:val="bottom"/>
          </w:tcPr>
          <w:p w:rsidR="00097FA3" w:rsidRDefault="00097FA3">
            <w:pPr>
              <w:rPr>
                <w:sz w:val="1"/>
                <w:szCs w:val="1"/>
              </w:rPr>
            </w:pPr>
          </w:p>
        </w:tc>
      </w:tr>
      <w:tr w:rsidR="00097FA3">
        <w:trPr>
          <w:trHeight w:val="186"/>
        </w:trPr>
        <w:tc>
          <w:tcPr>
            <w:tcW w:w="4880" w:type="dxa"/>
            <w:vAlign w:val="bottom"/>
          </w:tcPr>
          <w:p w:rsidR="00097FA3" w:rsidRDefault="00097FA3">
            <w:pPr>
              <w:rPr>
                <w:sz w:val="16"/>
                <w:szCs w:val="16"/>
              </w:rPr>
            </w:pPr>
          </w:p>
        </w:tc>
        <w:tc>
          <w:tcPr>
            <w:tcW w:w="4880" w:type="dxa"/>
            <w:vAlign w:val="bottom"/>
          </w:tcPr>
          <w:p w:rsidR="00097FA3" w:rsidRDefault="00EC422B">
            <w:pPr>
              <w:ind w:left="2660"/>
              <w:rPr>
                <w:sz w:val="20"/>
                <w:szCs w:val="20"/>
              </w:rPr>
            </w:pPr>
            <w:r>
              <w:rPr>
                <w:rFonts w:eastAsia="Times New Roman"/>
                <w:i/>
                <w:iCs/>
                <w:sz w:val="16"/>
                <w:szCs w:val="16"/>
              </w:rPr>
              <w:t>(town/city/municipality)</w:t>
            </w:r>
          </w:p>
        </w:tc>
        <w:tc>
          <w:tcPr>
            <w:tcW w:w="0" w:type="dxa"/>
            <w:vAlign w:val="bottom"/>
          </w:tcPr>
          <w:p w:rsidR="00097FA3" w:rsidRDefault="00097FA3">
            <w:pPr>
              <w:rPr>
                <w:sz w:val="1"/>
                <w:szCs w:val="1"/>
              </w:rPr>
            </w:pPr>
          </w:p>
        </w:tc>
      </w:tr>
      <w:tr w:rsidR="00097FA3">
        <w:trPr>
          <w:trHeight w:val="832"/>
        </w:trPr>
        <w:tc>
          <w:tcPr>
            <w:tcW w:w="4880" w:type="dxa"/>
            <w:tcBorders>
              <w:bottom w:val="single" w:sz="8" w:space="0" w:color="auto"/>
            </w:tcBorders>
            <w:vAlign w:val="bottom"/>
          </w:tcPr>
          <w:p w:rsidR="00097FA3" w:rsidRDefault="00097FA3">
            <w:pPr>
              <w:rPr>
                <w:sz w:val="24"/>
                <w:szCs w:val="24"/>
              </w:rPr>
            </w:pPr>
          </w:p>
        </w:tc>
        <w:tc>
          <w:tcPr>
            <w:tcW w:w="4880" w:type="dxa"/>
            <w:tcBorders>
              <w:bottom w:val="single" w:sz="8" w:space="0" w:color="auto"/>
            </w:tcBorders>
            <w:vAlign w:val="bottom"/>
          </w:tcPr>
          <w:p w:rsidR="00097FA3" w:rsidRDefault="00097FA3">
            <w:pPr>
              <w:rPr>
                <w:sz w:val="24"/>
                <w:szCs w:val="24"/>
              </w:rPr>
            </w:pPr>
          </w:p>
        </w:tc>
        <w:tc>
          <w:tcPr>
            <w:tcW w:w="0" w:type="dxa"/>
            <w:vAlign w:val="bottom"/>
          </w:tcPr>
          <w:p w:rsidR="00097FA3" w:rsidRDefault="00097FA3">
            <w:pPr>
              <w:rPr>
                <w:sz w:val="1"/>
                <w:szCs w:val="1"/>
              </w:rPr>
            </w:pPr>
          </w:p>
        </w:tc>
      </w:tr>
      <w:tr w:rsidR="00097FA3">
        <w:trPr>
          <w:trHeight w:val="387"/>
        </w:trPr>
        <w:tc>
          <w:tcPr>
            <w:tcW w:w="4880" w:type="dxa"/>
            <w:tcBorders>
              <w:left w:val="single" w:sz="8" w:space="0" w:color="auto"/>
              <w:right w:val="single" w:sz="8" w:space="0" w:color="auto"/>
            </w:tcBorders>
            <w:vAlign w:val="bottom"/>
          </w:tcPr>
          <w:p w:rsidR="00097FA3" w:rsidRDefault="00EC422B">
            <w:pPr>
              <w:ind w:left="1380"/>
              <w:rPr>
                <w:sz w:val="20"/>
                <w:szCs w:val="20"/>
              </w:rPr>
            </w:pPr>
            <w:r>
              <w:rPr>
                <w:rFonts w:eastAsia="Times New Roman"/>
                <w:b/>
                <w:bCs/>
                <w:sz w:val="20"/>
                <w:szCs w:val="20"/>
              </w:rPr>
              <w:t>Goods / Service Provider</w:t>
            </w:r>
          </w:p>
        </w:tc>
        <w:tc>
          <w:tcPr>
            <w:tcW w:w="4880" w:type="dxa"/>
            <w:tcBorders>
              <w:right w:val="single" w:sz="8" w:space="0" w:color="auto"/>
            </w:tcBorders>
            <w:vAlign w:val="bottom"/>
          </w:tcPr>
          <w:p w:rsidR="00097FA3" w:rsidRDefault="00EC422B">
            <w:pPr>
              <w:ind w:left="1320"/>
              <w:rPr>
                <w:sz w:val="20"/>
                <w:szCs w:val="20"/>
              </w:rPr>
            </w:pPr>
            <w:r>
              <w:rPr>
                <w:rFonts w:eastAsia="Times New Roman"/>
                <w:b/>
                <w:bCs/>
                <w:sz w:val="20"/>
                <w:szCs w:val="20"/>
              </w:rPr>
              <w:t>The contracting authority</w:t>
            </w:r>
          </w:p>
        </w:tc>
        <w:tc>
          <w:tcPr>
            <w:tcW w:w="0" w:type="dxa"/>
            <w:vAlign w:val="bottom"/>
          </w:tcPr>
          <w:p w:rsidR="00097FA3" w:rsidRDefault="00097FA3">
            <w:pPr>
              <w:rPr>
                <w:sz w:val="1"/>
                <w:szCs w:val="1"/>
              </w:rPr>
            </w:pPr>
          </w:p>
        </w:tc>
      </w:tr>
      <w:tr w:rsidR="00097FA3">
        <w:trPr>
          <w:trHeight w:val="170"/>
        </w:trPr>
        <w:tc>
          <w:tcPr>
            <w:tcW w:w="488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4880" w:type="dxa"/>
            <w:tcBorders>
              <w:bottom w:val="single" w:sz="8" w:space="0" w:color="auto"/>
              <w:right w:val="single" w:sz="8" w:space="0" w:color="auto"/>
            </w:tcBorders>
            <w:vAlign w:val="bottom"/>
          </w:tcPr>
          <w:p w:rsidR="00097FA3" w:rsidRDefault="00097FA3">
            <w:pPr>
              <w:rPr>
                <w:sz w:val="14"/>
                <w:szCs w:val="14"/>
              </w:rPr>
            </w:pPr>
          </w:p>
        </w:tc>
        <w:tc>
          <w:tcPr>
            <w:tcW w:w="0" w:type="dxa"/>
            <w:vAlign w:val="bottom"/>
          </w:tcPr>
          <w:p w:rsidR="00097FA3" w:rsidRDefault="00097FA3">
            <w:pPr>
              <w:rPr>
                <w:sz w:val="1"/>
                <w:szCs w:val="1"/>
              </w:rPr>
            </w:pPr>
          </w:p>
        </w:tc>
      </w:tr>
      <w:tr w:rsidR="00097FA3">
        <w:trPr>
          <w:trHeight w:val="490"/>
        </w:trPr>
        <w:tc>
          <w:tcPr>
            <w:tcW w:w="4880" w:type="dxa"/>
            <w:tcBorders>
              <w:left w:val="single" w:sz="8" w:space="0" w:color="auto"/>
              <w:right w:val="single" w:sz="8" w:space="0" w:color="auto"/>
            </w:tcBorders>
            <w:vAlign w:val="bottom"/>
          </w:tcPr>
          <w:p w:rsidR="00097FA3" w:rsidRDefault="00EC422B">
            <w:pPr>
              <w:ind w:left="100"/>
              <w:rPr>
                <w:sz w:val="20"/>
                <w:szCs w:val="20"/>
              </w:rPr>
            </w:pPr>
            <w:r>
              <w:rPr>
                <w:rFonts w:eastAsia="Times New Roman"/>
                <w:b/>
                <w:bCs/>
                <w:sz w:val="20"/>
                <w:szCs w:val="20"/>
              </w:rPr>
              <w:t>________________________________________</w:t>
            </w:r>
            <w:r>
              <w:rPr>
                <w:rFonts w:eastAsia="Times New Roman"/>
                <w:sz w:val="20"/>
                <w:szCs w:val="20"/>
              </w:rPr>
              <w:t>,</w:t>
            </w:r>
          </w:p>
        </w:tc>
        <w:tc>
          <w:tcPr>
            <w:tcW w:w="4880" w:type="dxa"/>
            <w:tcBorders>
              <w:right w:val="single" w:sz="8" w:space="0" w:color="auto"/>
            </w:tcBorders>
            <w:vAlign w:val="bottom"/>
          </w:tcPr>
          <w:p w:rsidR="00097FA3" w:rsidRDefault="00EC422B">
            <w:pPr>
              <w:ind w:left="100"/>
              <w:rPr>
                <w:sz w:val="20"/>
                <w:szCs w:val="20"/>
              </w:rPr>
            </w:pPr>
            <w:r>
              <w:rPr>
                <w:rFonts w:eastAsia="Times New Roman"/>
                <w:i/>
                <w:iCs/>
                <w:sz w:val="16"/>
                <w:szCs w:val="16"/>
              </w:rPr>
              <w:t>(Full name of the enterprise, association, organisation)</w:t>
            </w:r>
          </w:p>
        </w:tc>
        <w:tc>
          <w:tcPr>
            <w:tcW w:w="0" w:type="dxa"/>
            <w:vAlign w:val="bottom"/>
          </w:tcPr>
          <w:p w:rsidR="00097FA3" w:rsidRDefault="00097FA3">
            <w:pPr>
              <w:rPr>
                <w:sz w:val="1"/>
                <w:szCs w:val="1"/>
              </w:rPr>
            </w:pPr>
          </w:p>
        </w:tc>
      </w:tr>
      <w:tr w:rsidR="00097FA3">
        <w:trPr>
          <w:trHeight w:val="186"/>
        </w:trPr>
        <w:tc>
          <w:tcPr>
            <w:tcW w:w="4880" w:type="dxa"/>
            <w:tcBorders>
              <w:left w:val="single" w:sz="8" w:space="0" w:color="auto"/>
              <w:right w:val="single" w:sz="8" w:space="0" w:color="auto"/>
            </w:tcBorders>
            <w:vAlign w:val="bottom"/>
          </w:tcPr>
          <w:p w:rsidR="00097FA3" w:rsidRDefault="00EC422B">
            <w:pPr>
              <w:ind w:left="100"/>
              <w:rPr>
                <w:sz w:val="20"/>
                <w:szCs w:val="20"/>
              </w:rPr>
            </w:pPr>
            <w:r>
              <w:rPr>
                <w:rFonts w:eastAsia="Times New Roman"/>
                <w:i/>
                <w:iCs/>
                <w:sz w:val="16"/>
                <w:szCs w:val="16"/>
              </w:rPr>
              <w:t>(Full name of the enterprise, association, organization)</w:t>
            </w:r>
          </w:p>
        </w:tc>
        <w:tc>
          <w:tcPr>
            <w:tcW w:w="4880" w:type="dxa"/>
            <w:tcBorders>
              <w:right w:val="single" w:sz="8" w:space="0" w:color="auto"/>
            </w:tcBorders>
            <w:vAlign w:val="bottom"/>
          </w:tcPr>
          <w:p w:rsidR="00097FA3" w:rsidRDefault="00097FA3">
            <w:pPr>
              <w:rPr>
                <w:sz w:val="16"/>
                <w:szCs w:val="16"/>
              </w:rPr>
            </w:pPr>
          </w:p>
        </w:tc>
        <w:tc>
          <w:tcPr>
            <w:tcW w:w="0" w:type="dxa"/>
            <w:vAlign w:val="bottom"/>
          </w:tcPr>
          <w:p w:rsidR="00097FA3" w:rsidRDefault="00097FA3">
            <w:pPr>
              <w:rPr>
                <w:sz w:val="1"/>
                <w:szCs w:val="1"/>
              </w:rPr>
            </w:pPr>
          </w:p>
        </w:tc>
      </w:tr>
      <w:tr w:rsidR="00097FA3">
        <w:trPr>
          <w:trHeight w:val="229"/>
        </w:trPr>
        <w:tc>
          <w:tcPr>
            <w:tcW w:w="4880" w:type="dxa"/>
            <w:tcBorders>
              <w:left w:val="single" w:sz="8" w:space="0" w:color="auto"/>
              <w:right w:val="single" w:sz="8" w:space="0" w:color="auto"/>
            </w:tcBorders>
            <w:vAlign w:val="bottom"/>
          </w:tcPr>
          <w:p w:rsidR="00097FA3" w:rsidRDefault="00097FA3">
            <w:pPr>
              <w:rPr>
                <w:sz w:val="19"/>
                <w:szCs w:val="19"/>
              </w:rPr>
            </w:pPr>
          </w:p>
        </w:tc>
        <w:tc>
          <w:tcPr>
            <w:tcW w:w="4880" w:type="dxa"/>
            <w:tcBorders>
              <w:right w:val="single" w:sz="8" w:space="0" w:color="auto"/>
            </w:tcBorders>
            <w:vAlign w:val="bottom"/>
          </w:tcPr>
          <w:p w:rsidR="00097FA3" w:rsidRDefault="00EC422B">
            <w:pPr>
              <w:spacing w:line="229" w:lineRule="exact"/>
              <w:ind w:left="100"/>
              <w:rPr>
                <w:sz w:val="20"/>
                <w:szCs w:val="20"/>
              </w:rPr>
            </w:pPr>
            <w:r>
              <w:rPr>
                <w:rFonts w:eastAsia="Times New Roman"/>
                <w:sz w:val="20"/>
                <w:szCs w:val="20"/>
              </w:rPr>
              <w:t>resubmittedby</w:t>
            </w:r>
            <w:r>
              <w:rPr>
                <w:rFonts w:eastAsia="Times New Roman"/>
                <w:b/>
                <w:bCs/>
                <w:sz w:val="20"/>
                <w:szCs w:val="20"/>
              </w:rPr>
              <w:t>__________________________</w:t>
            </w:r>
            <w:r>
              <w:rPr>
                <w:rFonts w:eastAsia="Times New Roman"/>
                <w:sz w:val="20"/>
                <w:szCs w:val="20"/>
              </w:rPr>
              <w:t>,</w:t>
            </w:r>
          </w:p>
        </w:tc>
        <w:tc>
          <w:tcPr>
            <w:tcW w:w="0" w:type="dxa"/>
            <w:vAlign w:val="bottom"/>
          </w:tcPr>
          <w:p w:rsidR="00097FA3" w:rsidRDefault="00097FA3">
            <w:pPr>
              <w:rPr>
                <w:sz w:val="1"/>
                <w:szCs w:val="1"/>
              </w:rPr>
            </w:pPr>
          </w:p>
        </w:tc>
      </w:tr>
      <w:tr w:rsidR="00097FA3">
        <w:trPr>
          <w:trHeight w:val="230"/>
        </w:trPr>
        <w:tc>
          <w:tcPr>
            <w:tcW w:w="4880" w:type="dxa"/>
            <w:tcBorders>
              <w:left w:val="single" w:sz="8" w:space="0" w:color="auto"/>
              <w:right w:val="single" w:sz="8" w:space="0" w:color="auto"/>
            </w:tcBorders>
            <w:vAlign w:val="bottom"/>
          </w:tcPr>
          <w:p w:rsidR="00097FA3" w:rsidRDefault="00EC422B">
            <w:pPr>
              <w:ind w:left="100"/>
              <w:rPr>
                <w:sz w:val="20"/>
                <w:szCs w:val="20"/>
              </w:rPr>
            </w:pPr>
            <w:r>
              <w:rPr>
                <w:rFonts w:eastAsia="Times New Roman"/>
                <w:sz w:val="20"/>
                <w:szCs w:val="20"/>
              </w:rPr>
              <w:t>resubmittedby</w:t>
            </w:r>
            <w:r>
              <w:rPr>
                <w:rFonts w:eastAsia="Times New Roman"/>
                <w:b/>
                <w:bCs/>
                <w:sz w:val="20"/>
                <w:szCs w:val="20"/>
              </w:rPr>
              <w:t>__________________________</w:t>
            </w:r>
            <w:r>
              <w:rPr>
                <w:rFonts w:eastAsia="Times New Roman"/>
                <w:sz w:val="20"/>
                <w:szCs w:val="20"/>
              </w:rPr>
              <w:t>,</w:t>
            </w:r>
          </w:p>
        </w:tc>
        <w:tc>
          <w:tcPr>
            <w:tcW w:w="4880" w:type="dxa"/>
            <w:tcBorders>
              <w:right w:val="single" w:sz="8" w:space="0" w:color="auto"/>
            </w:tcBorders>
            <w:vAlign w:val="bottom"/>
          </w:tcPr>
          <w:p w:rsidR="00097FA3" w:rsidRDefault="00EC422B">
            <w:pPr>
              <w:ind w:left="1800"/>
              <w:rPr>
                <w:sz w:val="20"/>
                <w:szCs w:val="20"/>
              </w:rPr>
            </w:pPr>
            <w:r>
              <w:rPr>
                <w:rFonts w:eastAsia="Times New Roman"/>
                <w:i/>
                <w:iCs/>
                <w:sz w:val="16"/>
                <w:szCs w:val="16"/>
              </w:rPr>
              <w:t>(position, name, surname)</w:t>
            </w:r>
          </w:p>
        </w:tc>
        <w:tc>
          <w:tcPr>
            <w:tcW w:w="0" w:type="dxa"/>
            <w:vAlign w:val="bottom"/>
          </w:tcPr>
          <w:p w:rsidR="00097FA3" w:rsidRDefault="00097FA3">
            <w:pPr>
              <w:rPr>
                <w:sz w:val="1"/>
                <w:szCs w:val="1"/>
              </w:rPr>
            </w:pPr>
          </w:p>
        </w:tc>
      </w:tr>
      <w:tr w:rsidR="00097FA3">
        <w:trPr>
          <w:trHeight w:val="184"/>
        </w:trPr>
        <w:tc>
          <w:tcPr>
            <w:tcW w:w="4880" w:type="dxa"/>
            <w:tcBorders>
              <w:left w:val="single" w:sz="8" w:space="0" w:color="auto"/>
              <w:right w:val="single" w:sz="8" w:space="0" w:color="auto"/>
            </w:tcBorders>
            <w:vAlign w:val="bottom"/>
          </w:tcPr>
          <w:p w:rsidR="00097FA3" w:rsidRDefault="00EC422B">
            <w:pPr>
              <w:ind w:left="1820"/>
              <w:rPr>
                <w:sz w:val="20"/>
                <w:szCs w:val="20"/>
              </w:rPr>
            </w:pPr>
            <w:r>
              <w:rPr>
                <w:rFonts w:eastAsia="Times New Roman"/>
                <w:i/>
                <w:iCs/>
                <w:sz w:val="16"/>
                <w:szCs w:val="16"/>
              </w:rPr>
              <w:t>(position, name, surname)</w:t>
            </w:r>
          </w:p>
        </w:tc>
        <w:tc>
          <w:tcPr>
            <w:tcW w:w="4880" w:type="dxa"/>
            <w:vMerge w:val="restart"/>
            <w:tcBorders>
              <w:right w:val="single" w:sz="8" w:space="0" w:color="auto"/>
            </w:tcBorders>
            <w:vAlign w:val="bottom"/>
          </w:tcPr>
          <w:p w:rsidR="00097FA3" w:rsidRDefault="00EC422B">
            <w:pPr>
              <w:ind w:left="100"/>
              <w:rPr>
                <w:sz w:val="20"/>
                <w:szCs w:val="20"/>
              </w:rPr>
            </w:pPr>
            <w:r>
              <w:rPr>
                <w:rFonts w:eastAsia="Times New Roman"/>
                <w:sz w:val="20"/>
                <w:szCs w:val="20"/>
              </w:rPr>
              <w:t>acting on the basis of</w:t>
            </w:r>
            <w:r>
              <w:rPr>
                <w:rFonts w:eastAsia="Times New Roman"/>
                <w:b/>
                <w:bCs/>
                <w:sz w:val="20"/>
                <w:szCs w:val="20"/>
              </w:rPr>
              <w:t>____________________</w:t>
            </w:r>
            <w:r>
              <w:rPr>
                <w:rFonts w:eastAsia="Times New Roman"/>
                <w:sz w:val="20"/>
                <w:szCs w:val="20"/>
              </w:rPr>
              <w:t>,</w:t>
            </w:r>
          </w:p>
        </w:tc>
        <w:tc>
          <w:tcPr>
            <w:tcW w:w="0" w:type="dxa"/>
            <w:vAlign w:val="bottom"/>
          </w:tcPr>
          <w:p w:rsidR="00097FA3" w:rsidRDefault="00097FA3">
            <w:pPr>
              <w:rPr>
                <w:sz w:val="1"/>
                <w:szCs w:val="1"/>
              </w:rPr>
            </w:pPr>
          </w:p>
        </w:tc>
      </w:tr>
      <w:tr w:rsidR="00097FA3">
        <w:trPr>
          <w:trHeight w:val="183"/>
        </w:trPr>
        <w:tc>
          <w:tcPr>
            <w:tcW w:w="4880" w:type="dxa"/>
            <w:tcBorders>
              <w:left w:val="single" w:sz="8" w:space="0" w:color="auto"/>
              <w:right w:val="single" w:sz="8" w:space="0" w:color="auto"/>
            </w:tcBorders>
            <w:vAlign w:val="bottom"/>
          </w:tcPr>
          <w:p w:rsidR="00097FA3" w:rsidRDefault="00097FA3">
            <w:pPr>
              <w:rPr>
                <w:sz w:val="15"/>
                <w:szCs w:val="15"/>
              </w:rPr>
            </w:pPr>
          </w:p>
        </w:tc>
        <w:tc>
          <w:tcPr>
            <w:tcW w:w="4880" w:type="dxa"/>
            <w:vMerge/>
            <w:tcBorders>
              <w:right w:val="single" w:sz="8" w:space="0" w:color="auto"/>
            </w:tcBorders>
            <w:vAlign w:val="bottom"/>
          </w:tcPr>
          <w:p w:rsidR="00097FA3" w:rsidRDefault="00097FA3">
            <w:pPr>
              <w:rPr>
                <w:sz w:val="15"/>
                <w:szCs w:val="15"/>
              </w:rPr>
            </w:pPr>
          </w:p>
        </w:tc>
        <w:tc>
          <w:tcPr>
            <w:tcW w:w="0" w:type="dxa"/>
            <w:vAlign w:val="bottom"/>
          </w:tcPr>
          <w:p w:rsidR="00097FA3" w:rsidRDefault="00097FA3">
            <w:pPr>
              <w:rPr>
                <w:sz w:val="1"/>
                <w:szCs w:val="1"/>
              </w:rPr>
            </w:pPr>
          </w:p>
        </w:tc>
      </w:tr>
      <w:tr w:rsidR="00097FA3">
        <w:trPr>
          <w:trHeight w:val="230"/>
        </w:trPr>
        <w:tc>
          <w:tcPr>
            <w:tcW w:w="4880" w:type="dxa"/>
            <w:tcBorders>
              <w:left w:val="single" w:sz="8" w:space="0" w:color="auto"/>
              <w:right w:val="single" w:sz="8" w:space="0" w:color="auto"/>
            </w:tcBorders>
            <w:vAlign w:val="bottom"/>
          </w:tcPr>
          <w:p w:rsidR="00097FA3" w:rsidRDefault="00EC422B">
            <w:pPr>
              <w:ind w:left="100"/>
              <w:rPr>
                <w:sz w:val="20"/>
                <w:szCs w:val="20"/>
              </w:rPr>
            </w:pPr>
            <w:r>
              <w:rPr>
                <w:rFonts w:eastAsia="Times New Roman"/>
                <w:sz w:val="20"/>
                <w:szCs w:val="20"/>
              </w:rPr>
              <w:t>acting on the basis of</w:t>
            </w:r>
            <w:r>
              <w:rPr>
                <w:rFonts w:eastAsia="Times New Roman"/>
                <w:b/>
                <w:bCs/>
                <w:sz w:val="20"/>
                <w:szCs w:val="20"/>
              </w:rPr>
              <w:t>____________________</w:t>
            </w:r>
            <w:r>
              <w:rPr>
                <w:rFonts w:eastAsia="Times New Roman"/>
                <w:sz w:val="20"/>
                <w:szCs w:val="20"/>
              </w:rPr>
              <w:t>,</w:t>
            </w:r>
          </w:p>
        </w:tc>
        <w:tc>
          <w:tcPr>
            <w:tcW w:w="4880" w:type="dxa"/>
            <w:tcBorders>
              <w:right w:val="single" w:sz="8" w:space="0" w:color="auto"/>
            </w:tcBorders>
            <w:vAlign w:val="bottom"/>
          </w:tcPr>
          <w:p w:rsidR="00097FA3" w:rsidRDefault="00EC422B">
            <w:pPr>
              <w:ind w:left="1800"/>
              <w:rPr>
                <w:sz w:val="20"/>
                <w:szCs w:val="20"/>
              </w:rPr>
            </w:pPr>
            <w:r>
              <w:rPr>
                <w:rFonts w:eastAsia="Times New Roman"/>
                <w:i/>
                <w:iCs/>
                <w:sz w:val="16"/>
                <w:szCs w:val="16"/>
              </w:rPr>
              <w:t>(status, regulation, decision, etc.)</w:t>
            </w:r>
          </w:p>
        </w:tc>
        <w:tc>
          <w:tcPr>
            <w:tcW w:w="0" w:type="dxa"/>
            <w:vAlign w:val="bottom"/>
          </w:tcPr>
          <w:p w:rsidR="00097FA3" w:rsidRDefault="00097FA3">
            <w:pPr>
              <w:rPr>
                <w:sz w:val="1"/>
                <w:szCs w:val="1"/>
              </w:rPr>
            </w:pPr>
          </w:p>
        </w:tc>
      </w:tr>
      <w:tr w:rsidR="00097FA3">
        <w:trPr>
          <w:trHeight w:val="184"/>
        </w:trPr>
        <w:tc>
          <w:tcPr>
            <w:tcW w:w="4880" w:type="dxa"/>
            <w:tcBorders>
              <w:left w:val="single" w:sz="8" w:space="0" w:color="auto"/>
              <w:right w:val="single" w:sz="8" w:space="0" w:color="auto"/>
            </w:tcBorders>
            <w:vAlign w:val="bottom"/>
          </w:tcPr>
          <w:p w:rsidR="00097FA3" w:rsidRDefault="00EC422B">
            <w:pPr>
              <w:ind w:left="1820"/>
              <w:rPr>
                <w:sz w:val="20"/>
                <w:szCs w:val="20"/>
              </w:rPr>
            </w:pPr>
            <w:r>
              <w:rPr>
                <w:rFonts w:eastAsia="Times New Roman"/>
                <w:i/>
                <w:iCs/>
                <w:sz w:val="16"/>
                <w:szCs w:val="16"/>
              </w:rPr>
              <w:t>(status, regulation, decision, etc.)</w:t>
            </w:r>
          </w:p>
        </w:tc>
        <w:tc>
          <w:tcPr>
            <w:tcW w:w="4880" w:type="dxa"/>
            <w:tcBorders>
              <w:right w:val="single" w:sz="8" w:space="0" w:color="auto"/>
            </w:tcBorders>
            <w:vAlign w:val="bottom"/>
          </w:tcPr>
          <w:p w:rsidR="00097FA3" w:rsidRDefault="00097FA3">
            <w:pPr>
              <w:rPr>
                <w:sz w:val="16"/>
                <w:szCs w:val="16"/>
              </w:rPr>
            </w:pPr>
          </w:p>
        </w:tc>
        <w:tc>
          <w:tcPr>
            <w:tcW w:w="0" w:type="dxa"/>
            <w:vAlign w:val="bottom"/>
          </w:tcPr>
          <w:p w:rsidR="00097FA3" w:rsidRDefault="00097FA3">
            <w:pPr>
              <w:rPr>
                <w:sz w:val="1"/>
                <w:szCs w:val="1"/>
              </w:rPr>
            </w:pPr>
          </w:p>
        </w:tc>
      </w:tr>
      <w:tr w:rsidR="00097FA3">
        <w:trPr>
          <w:trHeight w:val="229"/>
        </w:trPr>
        <w:tc>
          <w:tcPr>
            <w:tcW w:w="4880" w:type="dxa"/>
            <w:tcBorders>
              <w:left w:val="single" w:sz="8" w:space="0" w:color="auto"/>
              <w:right w:val="single" w:sz="8" w:space="0" w:color="auto"/>
            </w:tcBorders>
            <w:vAlign w:val="bottom"/>
          </w:tcPr>
          <w:p w:rsidR="00097FA3" w:rsidRDefault="00097FA3">
            <w:pPr>
              <w:rPr>
                <w:sz w:val="19"/>
                <w:szCs w:val="19"/>
              </w:rPr>
            </w:pPr>
          </w:p>
        </w:tc>
        <w:tc>
          <w:tcPr>
            <w:tcW w:w="4880" w:type="dxa"/>
            <w:tcBorders>
              <w:right w:val="single" w:sz="8" w:space="0" w:color="auto"/>
            </w:tcBorders>
            <w:vAlign w:val="bottom"/>
          </w:tcPr>
          <w:p w:rsidR="00097FA3" w:rsidRDefault="00EC422B">
            <w:pPr>
              <w:spacing w:line="229" w:lineRule="exact"/>
              <w:ind w:left="100"/>
              <w:rPr>
                <w:sz w:val="20"/>
                <w:szCs w:val="20"/>
              </w:rPr>
            </w:pPr>
            <w:r>
              <w:rPr>
                <w:rFonts w:eastAsia="Times New Roman"/>
                <w:sz w:val="20"/>
                <w:szCs w:val="20"/>
              </w:rPr>
              <w:t>hereinafter</w:t>
            </w:r>
            <w:r>
              <w:rPr>
                <w:rFonts w:eastAsia="Times New Roman"/>
                <w:i/>
                <w:iCs/>
                <w:sz w:val="20"/>
                <w:szCs w:val="20"/>
              </w:rPr>
              <w:t>Seller/Provider</w:t>
            </w:r>
          </w:p>
        </w:tc>
        <w:tc>
          <w:tcPr>
            <w:tcW w:w="0" w:type="dxa"/>
            <w:vAlign w:val="bottom"/>
          </w:tcPr>
          <w:p w:rsidR="00097FA3" w:rsidRDefault="00097FA3">
            <w:pPr>
              <w:rPr>
                <w:sz w:val="1"/>
                <w:szCs w:val="1"/>
              </w:rPr>
            </w:pPr>
          </w:p>
        </w:tc>
      </w:tr>
      <w:tr w:rsidR="00097FA3">
        <w:trPr>
          <w:trHeight w:val="230"/>
        </w:trPr>
        <w:tc>
          <w:tcPr>
            <w:tcW w:w="4880" w:type="dxa"/>
            <w:tcBorders>
              <w:left w:val="single" w:sz="8" w:space="0" w:color="auto"/>
              <w:right w:val="single" w:sz="8" w:space="0" w:color="auto"/>
            </w:tcBorders>
            <w:vAlign w:val="bottom"/>
          </w:tcPr>
          <w:p w:rsidR="00097FA3" w:rsidRDefault="00EC422B">
            <w:pPr>
              <w:ind w:left="100"/>
              <w:rPr>
                <w:sz w:val="20"/>
                <w:szCs w:val="20"/>
              </w:rPr>
            </w:pPr>
            <w:r>
              <w:rPr>
                <w:rFonts w:eastAsia="Times New Roman"/>
                <w:sz w:val="20"/>
                <w:szCs w:val="20"/>
              </w:rPr>
              <w:t>hereinafter</w:t>
            </w:r>
            <w:r>
              <w:rPr>
                <w:rFonts w:eastAsia="Times New Roman"/>
                <w:i/>
                <w:iCs/>
                <w:sz w:val="20"/>
                <w:szCs w:val="20"/>
              </w:rPr>
              <w:t>Seller/Provider</w:t>
            </w:r>
          </w:p>
        </w:tc>
        <w:tc>
          <w:tcPr>
            <w:tcW w:w="4880" w:type="dxa"/>
            <w:tcBorders>
              <w:right w:val="single" w:sz="8" w:space="0" w:color="auto"/>
            </w:tcBorders>
            <w:vAlign w:val="bottom"/>
          </w:tcPr>
          <w:p w:rsidR="00097FA3" w:rsidRDefault="00EC422B">
            <w:pPr>
              <w:ind w:left="100"/>
              <w:rPr>
                <w:sz w:val="20"/>
                <w:szCs w:val="20"/>
              </w:rPr>
            </w:pPr>
            <w:r>
              <w:rPr>
                <w:rFonts w:eastAsia="Times New Roman"/>
                <w:b/>
                <w:bCs/>
                <w:sz w:val="20"/>
                <w:szCs w:val="20"/>
              </w:rPr>
              <w:t>________________________________________</w:t>
            </w:r>
            <w:r>
              <w:rPr>
                <w:rFonts w:eastAsia="Times New Roman"/>
                <w:sz w:val="20"/>
                <w:szCs w:val="20"/>
              </w:rPr>
              <w:t>,</w:t>
            </w:r>
          </w:p>
        </w:tc>
        <w:tc>
          <w:tcPr>
            <w:tcW w:w="0" w:type="dxa"/>
            <w:vAlign w:val="bottom"/>
          </w:tcPr>
          <w:p w:rsidR="00097FA3" w:rsidRDefault="00097FA3">
            <w:pPr>
              <w:rPr>
                <w:sz w:val="1"/>
                <w:szCs w:val="1"/>
              </w:rPr>
            </w:pPr>
          </w:p>
        </w:tc>
      </w:tr>
      <w:tr w:rsidR="00097FA3">
        <w:trPr>
          <w:trHeight w:val="230"/>
        </w:trPr>
        <w:tc>
          <w:tcPr>
            <w:tcW w:w="4880" w:type="dxa"/>
            <w:tcBorders>
              <w:left w:val="single" w:sz="8" w:space="0" w:color="auto"/>
              <w:right w:val="single" w:sz="8" w:space="0" w:color="auto"/>
            </w:tcBorders>
            <w:vAlign w:val="bottom"/>
          </w:tcPr>
          <w:p w:rsidR="00097FA3" w:rsidRDefault="00EC422B">
            <w:pPr>
              <w:ind w:left="100"/>
              <w:rPr>
                <w:sz w:val="20"/>
                <w:szCs w:val="20"/>
              </w:rPr>
            </w:pPr>
            <w:r>
              <w:rPr>
                <w:rFonts w:eastAsia="Times New Roman"/>
                <w:b/>
                <w:bCs/>
                <w:sz w:val="20"/>
                <w:szCs w:val="20"/>
              </w:rPr>
              <w:t>________________________________________</w:t>
            </w:r>
            <w:r>
              <w:rPr>
                <w:rFonts w:eastAsia="Times New Roman"/>
                <w:sz w:val="20"/>
                <w:szCs w:val="20"/>
              </w:rPr>
              <w:t>,</w:t>
            </w:r>
          </w:p>
        </w:tc>
        <w:tc>
          <w:tcPr>
            <w:tcW w:w="4880" w:type="dxa"/>
            <w:tcBorders>
              <w:right w:val="single" w:sz="8" w:space="0" w:color="auto"/>
            </w:tcBorders>
            <w:vAlign w:val="bottom"/>
          </w:tcPr>
          <w:p w:rsidR="00097FA3" w:rsidRDefault="00EC422B">
            <w:pPr>
              <w:ind w:left="100"/>
              <w:rPr>
                <w:sz w:val="20"/>
                <w:szCs w:val="20"/>
              </w:rPr>
            </w:pPr>
            <w:r>
              <w:rPr>
                <w:rFonts w:eastAsia="Times New Roman"/>
                <w:i/>
                <w:iCs/>
                <w:sz w:val="16"/>
                <w:szCs w:val="16"/>
              </w:rPr>
              <w:t>(indicate the No. and the date of registration in the State Register)</w:t>
            </w:r>
          </w:p>
        </w:tc>
        <w:tc>
          <w:tcPr>
            <w:tcW w:w="0" w:type="dxa"/>
            <w:vAlign w:val="bottom"/>
          </w:tcPr>
          <w:p w:rsidR="00097FA3" w:rsidRDefault="00097FA3">
            <w:pPr>
              <w:rPr>
                <w:sz w:val="1"/>
                <w:szCs w:val="1"/>
              </w:rPr>
            </w:pPr>
          </w:p>
        </w:tc>
      </w:tr>
      <w:tr w:rsidR="00097FA3">
        <w:trPr>
          <w:trHeight w:val="186"/>
        </w:trPr>
        <w:tc>
          <w:tcPr>
            <w:tcW w:w="4880" w:type="dxa"/>
            <w:tcBorders>
              <w:left w:val="single" w:sz="8" w:space="0" w:color="auto"/>
              <w:right w:val="single" w:sz="8" w:space="0" w:color="auto"/>
            </w:tcBorders>
            <w:vAlign w:val="bottom"/>
          </w:tcPr>
          <w:p w:rsidR="00097FA3" w:rsidRDefault="00EC422B">
            <w:pPr>
              <w:ind w:left="100"/>
              <w:rPr>
                <w:sz w:val="20"/>
                <w:szCs w:val="20"/>
              </w:rPr>
            </w:pPr>
            <w:r>
              <w:rPr>
                <w:rFonts w:eastAsia="Times New Roman"/>
                <w:i/>
                <w:iCs/>
                <w:sz w:val="16"/>
                <w:szCs w:val="16"/>
              </w:rPr>
              <w:t>(indicate the No. and the date of registration in the State Register)</w:t>
            </w:r>
          </w:p>
        </w:tc>
        <w:tc>
          <w:tcPr>
            <w:tcW w:w="4880" w:type="dxa"/>
            <w:tcBorders>
              <w:right w:val="single" w:sz="8" w:space="0" w:color="auto"/>
            </w:tcBorders>
            <w:vAlign w:val="bottom"/>
          </w:tcPr>
          <w:p w:rsidR="00097FA3" w:rsidRDefault="00097FA3">
            <w:pPr>
              <w:rPr>
                <w:sz w:val="16"/>
                <w:szCs w:val="16"/>
              </w:rPr>
            </w:pPr>
          </w:p>
        </w:tc>
        <w:tc>
          <w:tcPr>
            <w:tcW w:w="0" w:type="dxa"/>
            <w:vAlign w:val="bottom"/>
          </w:tcPr>
          <w:p w:rsidR="00097FA3" w:rsidRDefault="00097FA3">
            <w:pPr>
              <w:rPr>
                <w:sz w:val="1"/>
                <w:szCs w:val="1"/>
              </w:rPr>
            </w:pPr>
          </w:p>
        </w:tc>
      </w:tr>
      <w:tr w:rsidR="00097FA3">
        <w:trPr>
          <w:trHeight w:val="229"/>
        </w:trPr>
        <w:tc>
          <w:tcPr>
            <w:tcW w:w="4880" w:type="dxa"/>
            <w:tcBorders>
              <w:left w:val="single" w:sz="8" w:space="0" w:color="auto"/>
              <w:right w:val="single" w:sz="8" w:space="0" w:color="auto"/>
            </w:tcBorders>
            <w:vAlign w:val="bottom"/>
          </w:tcPr>
          <w:p w:rsidR="00097FA3" w:rsidRDefault="00097FA3">
            <w:pPr>
              <w:rPr>
                <w:sz w:val="19"/>
                <w:szCs w:val="19"/>
              </w:rPr>
            </w:pPr>
          </w:p>
        </w:tc>
        <w:tc>
          <w:tcPr>
            <w:tcW w:w="4880" w:type="dxa"/>
            <w:tcBorders>
              <w:right w:val="single" w:sz="8" w:space="0" w:color="auto"/>
            </w:tcBorders>
            <w:vAlign w:val="bottom"/>
          </w:tcPr>
          <w:p w:rsidR="00097FA3" w:rsidRDefault="00EC422B">
            <w:pPr>
              <w:spacing w:line="229" w:lineRule="exact"/>
              <w:ind w:left="100"/>
              <w:rPr>
                <w:sz w:val="20"/>
                <w:szCs w:val="20"/>
              </w:rPr>
            </w:pPr>
            <w:r>
              <w:rPr>
                <w:rFonts w:eastAsia="Times New Roman"/>
                <w:sz w:val="20"/>
                <w:szCs w:val="20"/>
              </w:rPr>
              <w:t>on one side,</w:t>
            </w:r>
          </w:p>
        </w:tc>
        <w:tc>
          <w:tcPr>
            <w:tcW w:w="0" w:type="dxa"/>
            <w:vAlign w:val="bottom"/>
          </w:tcPr>
          <w:p w:rsidR="00097FA3" w:rsidRDefault="00097FA3">
            <w:pPr>
              <w:rPr>
                <w:sz w:val="1"/>
                <w:szCs w:val="1"/>
              </w:rPr>
            </w:pPr>
          </w:p>
        </w:tc>
      </w:tr>
      <w:tr w:rsidR="00097FA3">
        <w:trPr>
          <w:trHeight w:val="228"/>
        </w:trPr>
        <w:tc>
          <w:tcPr>
            <w:tcW w:w="4880" w:type="dxa"/>
            <w:tcBorders>
              <w:left w:val="single" w:sz="8" w:space="0" w:color="auto"/>
              <w:right w:val="single" w:sz="8" w:space="0" w:color="auto"/>
            </w:tcBorders>
            <w:vAlign w:val="bottom"/>
          </w:tcPr>
          <w:p w:rsidR="00097FA3" w:rsidRDefault="00EC422B">
            <w:pPr>
              <w:spacing w:line="228" w:lineRule="exact"/>
              <w:ind w:left="100"/>
              <w:rPr>
                <w:sz w:val="20"/>
                <w:szCs w:val="20"/>
              </w:rPr>
            </w:pPr>
            <w:r>
              <w:rPr>
                <w:rFonts w:eastAsia="Times New Roman"/>
                <w:sz w:val="20"/>
                <w:szCs w:val="20"/>
              </w:rPr>
              <w:t>on one side,</w:t>
            </w:r>
          </w:p>
        </w:tc>
        <w:tc>
          <w:tcPr>
            <w:tcW w:w="4880" w:type="dxa"/>
            <w:tcBorders>
              <w:right w:val="single" w:sz="8" w:space="0" w:color="auto"/>
            </w:tcBorders>
            <w:vAlign w:val="bottom"/>
          </w:tcPr>
          <w:p w:rsidR="00097FA3" w:rsidRDefault="00097FA3">
            <w:pPr>
              <w:rPr>
                <w:sz w:val="19"/>
                <w:szCs w:val="19"/>
              </w:rPr>
            </w:pPr>
          </w:p>
        </w:tc>
        <w:tc>
          <w:tcPr>
            <w:tcW w:w="0" w:type="dxa"/>
            <w:vAlign w:val="bottom"/>
          </w:tcPr>
          <w:p w:rsidR="00097FA3" w:rsidRDefault="00097FA3">
            <w:pPr>
              <w:rPr>
                <w:sz w:val="1"/>
                <w:szCs w:val="1"/>
              </w:rPr>
            </w:pPr>
          </w:p>
        </w:tc>
      </w:tr>
      <w:tr w:rsidR="00097FA3">
        <w:trPr>
          <w:trHeight w:val="121"/>
        </w:trPr>
        <w:tc>
          <w:tcPr>
            <w:tcW w:w="4880" w:type="dxa"/>
            <w:tcBorders>
              <w:left w:val="single" w:sz="8" w:space="0" w:color="auto"/>
              <w:bottom w:val="single" w:sz="8" w:space="0" w:color="auto"/>
              <w:right w:val="single" w:sz="8" w:space="0" w:color="auto"/>
            </w:tcBorders>
            <w:vAlign w:val="bottom"/>
          </w:tcPr>
          <w:p w:rsidR="00097FA3" w:rsidRDefault="00097FA3">
            <w:pPr>
              <w:rPr>
                <w:sz w:val="10"/>
                <w:szCs w:val="10"/>
              </w:rPr>
            </w:pPr>
          </w:p>
        </w:tc>
        <w:tc>
          <w:tcPr>
            <w:tcW w:w="4880" w:type="dxa"/>
            <w:tcBorders>
              <w:bottom w:val="single" w:sz="8" w:space="0" w:color="auto"/>
              <w:right w:val="single" w:sz="8" w:space="0" w:color="auto"/>
            </w:tcBorders>
            <w:vAlign w:val="bottom"/>
          </w:tcPr>
          <w:p w:rsidR="00097FA3" w:rsidRDefault="00097FA3">
            <w:pPr>
              <w:rPr>
                <w:sz w:val="10"/>
                <w:szCs w:val="10"/>
              </w:rPr>
            </w:pPr>
          </w:p>
        </w:tc>
        <w:tc>
          <w:tcPr>
            <w:tcW w:w="0" w:type="dxa"/>
            <w:vAlign w:val="bottom"/>
          </w:tcPr>
          <w:p w:rsidR="00097FA3" w:rsidRDefault="00097FA3">
            <w:pPr>
              <w:rPr>
                <w:sz w:val="1"/>
                <w:szCs w:val="1"/>
              </w:rPr>
            </w:pPr>
          </w:p>
        </w:tc>
      </w:tr>
    </w:tbl>
    <w:p w:rsidR="00097FA3" w:rsidRDefault="00097FA3">
      <w:pPr>
        <w:spacing w:line="276" w:lineRule="exact"/>
        <w:rPr>
          <w:sz w:val="20"/>
          <w:szCs w:val="20"/>
        </w:rPr>
      </w:pPr>
    </w:p>
    <w:p w:rsidR="00097FA3" w:rsidRDefault="00EC422B">
      <w:pPr>
        <w:ind w:left="100"/>
        <w:rPr>
          <w:sz w:val="20"/>
          <w:szCs w:val="20"/>
        </w:rPr>
      </w:pPr>
      <w:r>
        <w:rPr>
          <w:rFonts w:eastAsia="Times New Roman"/>
          <w:sz w:val="24"/>
          <w:szCs w:val="24"/>
        </w:rPr>
        <w:t>both (hereinafter</w:t>
      </w:r>
      <w:r>
        <w:rPr>
          <w:rFonts w:eastAsia="Times New Roman"/>
          <w:i/>
          <w:iCs/>
          <w:sz w:val="24"/>
          <w:szCs w:val="24"/>
        </w:rPr>
        <w:t>Parties</w:t>
      </w:r>
      <w:r>
        <w:rPr>
          <w:rFonts w:eastAsia="Times New Roman"/>
          <w:sz w:val="24"/>
          <w:szCs w:val="24"/>
        </w:rPr>
        <w:t>), concluded this Contract with respect to the following:</w:t>
      </w:r>
    </w:p>
    <w:p w:rsidR="00097FA3" w:rsidRDefault="00EC422B">
      <w:pPr>
        <w:ind w:left="100"/>
        <w:rPr>
          <w:sz w:val="20"/>
          <w:szCs w:val="20"/>
        </w:rPr>
      </w:pPr>
      <w:r>
        <w:rPr>
          <w:rFonts w:eastAsia="Times New Roman"/>
          <w:sz w:val="24"/>
          <w:szCs w:val="24"/>
        </w:rPr>
        <w:t>a. The purchase of ________________________________________________________________,</w:t>
      </w:r>
    </w:p>
    <w:p w:rsidR="00097FA3" w:rsidRDefault="00EC422B">
      <w:pPr>
        <w:ind w:left="3520"/>
        <w:rPr>
          <w:sz w:val="20"/>
          <w:szCs w:val="20"/>
        </w:rPr>
      </w:pPr>
      <w:r>
        <w:rPr>
          <w:rFonts w:eastAsia="Times New Roman"/>
          <w:i/>
          <w:iCs/>
          <w:sz w:val="24"/>
          <w:szCs w:val="24"/>
        </w:rPr>
        <w:t>(the good, service)</w:t>
      </w:r>
    </w:p>
    <w:p w:rsidR="00097FA3" w:rsidRDefault="00097FA3">
      <w:pPr>
        <w:spacing w:line="276" w:lineRule="exact"/>
        <w:rPr>
          <w:sz w:val="20"/>
          <w:szCs w:val="20"/>
        </w:rPr>
      </w:pPr>
    </w:p>
    <w:p w:rsidR="00097FA3" w:rsidRDefault="00EC422B">
      <w:pPr>
        <w:ind w:left="100"/>
        <w:rPr>
          <w:sz w:val="20"/>
          <w:szCs w:val="20"/>
        </w:rPr>
      </w:pPr>
      <w:r>
        <w:rPr>
          <w:rFonts w:eastAsia="Times New Roman"/>
          <w:sz w:val="24"/>
          <w:szCs w:val="24"/>
        </w:rPr>
        <w:t>hereinafterGoods (and/or Services), according to ____________________________________,</w:t>
      </w:r>
    </w:p>
    <w:p w:rsidR="00097FA3" w:rsidRDefault="00EC422B">
      <w:pPr>
        <w:ind w:left="5220"/>
        <w:rPr>
          <w:sz w:val="20"/>
          <w:szCs w:val="20"/>
        </w:rPr>
      </w:pPr>
      <w:r>
        <w:rPr>
          <w:rFonts w:eastAsia="Times New Roman"/>
          <w:sz w:val="24"/>
          <w:szCs w:val="24"/>
        </w:rPr>
        <w:t>(</w:t>
      </w:r>
      <w:r>
        <w:rPr>
          <w:rFonts w:eastAsia="Times New Roman"/>
          <w:i/>
          <w:iCs/>
          <w:sz w:val="24"/>
          <w:szCs w:val="24"/>
        </w:rPr>
        <w:t>the procurement procedure)</w:t>
      </w:r>
    </w:p>
    <w:p w:rsidR="00097FA3" w:rsidRDefault="00097FA3">
      <w:pPr>
        <w:spacing w:line="276" w:lineRule="exact"/>
        <w:rPr>
          <w:sz w:val="20"/>
          <w:szCs w:val="20"/>
        </w:rPr>
      </w:pPr>
    </w:p>
    <w:p w:rsidR="00097FA3" w:rsidRDefault="00EC422B">
      <w:pPr>
        <w:ind w:left="100"/>
        <w:rPr>
          <w:sz w:val="20"/>
          <w:szCs w:val="20"/>
        </w:rPr>
      </w:pPr>
      <w:r>
        <w:rPr>
          <w:rFonts w:eastAsia="Times New Roman"/>
          <w:sz w:val="24"/>
          <w:szCs w:val="24"/>
        </w:rPr>
        <w:t>based on the Purchaser’s / Beneficiary’s Working Group decision „___” _______________ 20__.</w:t>
      </w:r>
    </w:p>
    <w:p w:rsidR="00097FA3" w:rsidRDefault="00097FA3">
      <w:pPr>
        <w:spacing w:line="276" w:lineRule="exact"/>
        <w:rPr>
          <w:sz w:val="20"/>
          <w:szCs w:val="20"/>
        </w:rPr>
      </w:pPr>
    </w:p>
    <w:p w:rsidR="00097FA3" w:rsidRDefault="00EC422B">
      <w:pPr>
        <w:ind w:left="100"/>
        <w:rPr>
          <w:sz w:val="20"/>
          <w:szCs w:val="20"/>
        </w:rPr>
      </w:pPr>
      <w:r>
        <w:rPr>
          <w:rFonts w:eastAsia="Times New Roman"/>
          <w:sz w:val="24"/>
          <w:szCs w:val="24"/>
        </w:rPr>
        <w:t>b)The following documents shall be considered as integral and complete parts of the Contract:</w:t>
      </w:r>
    </w:p>
    <w:p w:rsidR="00097FA3" w:rsidRDefault="00EC422B">
      <w:pPr>
        <w:ind w:left="680"/>
        <w:rPr>
          <w:sz w:val="20"/>
          <w:szCs w:val="20"/>
        </w:rPr>
      </w:pPr>
      <w:r>
        <w:rPr>
          <w:rFonts w:eastAsia="Times New Roman"/>
          <w:sz w:val="24"/>
          <w:szCs w:val="24"/>
        </w:rPr>
        <w:t>a) The technical specification;</w:t>
      </w:r>
    </w:p>
    <w:p w:rsidR="00097FA3" w:rsidRDefault="00EC422B">
      <w:pPr>
        <w:numPr>
          <w:ilvl w:val="0"/>
          <w:numId w:val="63"/>
        </w:numPr>
        <w:tabs>
          <w:tab w:val="left" w:pos="940"/>
        </w:tabs>
        <w:ind w:left="940" w:hanging="265"/>
        <w:rPr>
          <w:rFonts w:eastAsia="Times New Roman"/>
          <w:sz w:val="24"/>
          <w:szCs w:val="24"/>
        </w:rPr>
      </w:pPr>
      <w:bookmarkStart w:id="34" w:name="page30"/>
      <w:bookmarkEnd w:id="34"/>
      <w:r>
        <w:rPr>
          <w:rFonts w:eastAsia="Times New Roman"/>
          <w:sz w:val="24"/>
          <w:szCs w:val="24"/>
        </w:rPr>
        <w:t>The price specification;</w:t>
      </w:r>
    </w:p>
    <w:p w:rsidR="00097FA3" w:rsidRDefault="00097FA3">
      <w:pPr>
        <w:spacing w:line="12" w:lineRule="exact"/>
        <w:rPr>
          <w:rFonts w:eastAsia="Times New Roman"/>
          <w:sz w:val="24"/>
          <w:szCs w:val="24"/>
        </w:rPr>
      </w:pPr>
    </w:p>
    <w:p w:rsidR="00097FA3" w:rsidRDefault="00EC422B">
      <w:pPr>
        <w:numPr>
          <w:ilvl w:val="0"/>
          <w:numId w:val="63"/>
        </w:numPr>
        <w:tabs>
          <w:tab w:val="left" w:pos="916"/>
        </w:tabs>
        <w:spacing w:line="234" w:lineRule="auto"/>
        <w:ind w:left="100" w:firstLine="575"/>
        <w:rPr>
          <w:rFonts w:eastAsia="Times New Roman"/>
          <w:sz w:val="24"/>
          <w:szCs w:val="24"/>
        </w:rPr>
      </w:pPr>
      <w:r>
        <w:rPr>
          <w:rFonts w:eastAsia="Times New Roman"/>
          <w:i/>
          <w:iCs/>
          <w:sz w:val="24"/>
          <w:szCs w:val="24"/>
        </w:rPr>
        <w:t>[Add other component documents as needed, such as drawings, charts, forms, interim and final receipt etc.]</w:t>
      </w:r>
    </w:p>
    <w:p w:rsidR="00097FA3" w:rsidRDefault="00097FA3">
      <w:pPr>
        <w:spacing w:line="290" w:lineRule="exact"/>
        <w:rPr>
          <w:sz w:val="20"/>
          <w:szCs w:val="20"/>
        </w:rPr>
      </w:pPr>
    </w:p>
    <w:p w:rsidR="00097FA3" w:rsidRDefault="00EC422B">
      <w:pPr>
        <w:spacing w:line="236" w:lineRule="auto"/>
        <w:ind w:left="100"/>
        <w:jc w:val="both"/>
        <w:rPr>
          <w:sz w:val="20"/>
          <w:szCs w:val="20"/>
        </w:rPr>
      </w:pPr>
      <w:r>
        <w:rPr>
          <w:rFonts w:eastAsia="Times New Roman"/>
          <w:sz w:val="24"/>
          <w:szCs w:val="24"/>
        </w:rPr>
        <w:t>c)This Contract shall prevail over all the other component documents. In the event of discrepancies or inconsistencies between the contract documents, the documents will have the order of priority listed above.</w:t>
      </w:r>
    </w:p>
    <w:p w:rsidR="00097FA3" w:rsidRDefault="00097FA3">
      <w:pPr>
        <w:spacing w:line="14" w:lineRule="exact"/>
        <w:rPr>
          <w:sz w:val="20"/>
          <w:szCs w:val="20"/>
        </w:rPr>
      </w:pPr>
    </w:p>
    <w:p w:rsidR="00097FA3" w:rsidRDefault="00EC422B">
      <w:pPr>
        <w:numPr>
          <w:ilvl w:val="0"/>
          <w:numId w:val="64"/>
        </w:numPr>
        <w:tabs>
          <w:tab w:val="left" w:pos="381"/>
        </w:tabs>
        <w:spacing w:line="236" w:lineRule="auto"/>
        <w:ind w:left="100" w:firstLine="8"/>
        <w:jc w:val="both"/>
        <w:rPr>
          <w:rFonts w:eastAsia="Times New Roman"/>
          <w:sz w:val="24"/>
          <w:szCs w:val="24"/>
        </w:rPr>
      </w:pPr>
      <w:r>
        <w:rPr>
          <w:rFonts w:eastAsia="Times New Roman"/>
          <w:sz w:val="24"/>
          <w:szCs w:val="24"/>
        </w:rPr>
        <w:t>In consideration of the payments to be made by the Purchaser / Beneficiary, the Seller hereby undertakes to deliver to Purchaser / Beneficiary the Goods and / or Services and to eliminate their faults in accordance with the provisions of the Contract in all aspects.</w:t>
      </w:r>
    </w:p>
    <w:p w:rsidR="00097FA3" w:rsidRDefault="00097FA3">
      <w:pPr>
        <w:spacing w:line="13" w:lineRule="exact"/>
        <w:rPr>
          <w:rFonts w:eastAsia="Times New Roman"/>
          <w:sz w:val="24"/>
          <w:szCs w:val="24"/>
        </w:rPr>
      </w:pPr>
    </w:p>
    <w:p w:rsidR="00097FA3" w:rsidRDefault="00EC422B">
      <w:pPr>
        <w:numPr>
          <w:ilvl w:val="1"/>
          <w:numId w:val="64"/>
        </w:numPr>
        <w:tabs>
          <w:tab w:val="left" w:pos="419"/>
        </w:tabs>
        <w:spacing w:line="237" w:lineRule="auto"/>
        <w:ind w:left="100" w:firstLine="68"/>
        <w:jc w:val="both"/>
        <w:rPr>
          <w:rFonts w:eastAsia="Times New Roman"/>
          <w:sz w:val="24"/>
          <w:szCs w:val="24"/>
        </w:rPr>
      </w:pPr>
      <w:r>
        <w:rPr>
          <w:rFonts w:eastAsia="Times New Roman"/>
          <w:sz w:val="24"/>
          <w:szCs w:val="24"/>
        </w:rPr>
        <w:t>The Purchaser / Beneficiaryhereby undertakes to pay the Seller / Provider as consideration for the delivery of goods and services as well as the removal of their faults, the Contract price or any other amount that may become payable according to the provisions of the Contract within the terms and manner established by the Contract.</w:t>
      </w:r>
    </w:p>
    <w:p w:rsidR="00097FA3" w:rsidRDefault="00097FA3">
      <w:pPr>
        <w:spacing w:line="200" w:lineRule="exact"/>
        <w:rPr>
          <w:sz w:val="20"/>
          <w:szCs w:val="20"/>
        </w:rPr>
      </w:pPr>
    </w:p>
    <w:p w:rsidR="00097FA3" w:rsidRDefault="00097FA3">
      <w:pPr>
        <w:spacing w:line="200" w:lineRule="exact"/>
        <w:rPr>
          <w:sz w:val="20"/>
          <w:szCs w:val="20"/>
        </w:rPr>
      </w:pPr>
    </w:p>
    <w:p w:rsidR="00097FA3" w:rsidRDefault="00097FA3">
      <w:pPr>
        <w:spacing w:line="346" w:lineRule="exact"/>
        <w:rPr>
          <w:sz w:val="20"/>
          <w:szCs w:val="20"/>
        </w:rPr>
      </w:pPr>
    </w:p>
    <w:p w:rsidR="00097FA3" w:rsidRDefault="00EC422B">
      <w:pPr>
        <w:numPr>
          <w:ilvl w:val="0"/>
          <w:numId w:val="65"/>
        </w:numPr>
        <w:tabs>
          <w:tab w:val="left" w:pos="1200"/>
        </w:tabs>
        <w:ind w:left="1200" w:hanging="559"/>
        <w:rPr>
          <w:rFonts w:eastAsia="Times New Roman"/>
          <w:b/>
          <w:bCs/>
          <w:sz w:val="28"/>
          <w:szCs w:val="28"/>
        </w:rPr>
      </w:pPr>
      <w:r>
        <w:rPr>
          <w:rFonts w:eastAsia="Times New Roman"/>
          <w:b/>
          <w:bCs/>
          <w:sz w:val="28"/>
          <w:szCs w:val="28"/>
        </w:rPr>
        <w:t>The subject of the Contract</w:t>
      </w:r>
    </w:p>
    <w:p w:rsidR="00097FA3" w:rsidRDefault="00097FA3">
      <w:pPr>
        <w:spacing w:line="200" w:lineRule="exact"/>
        <w:rPr>
          <w:sz w:val="20"/>
          <w:szCs w:val="20"/>
        </w:rPr>
      </w:pPr>
    </w:p>
    <w:p w:rsidR="00097FA3" w:rsidRDefault="00097FA3">
      <w:pPr>
        <w:spacing w:line="225" w:lineRule="exact"/>
        <w:rPr>
          <w:sz w:val="20"/>
          <w:szCs w:val="20"/>
        </w:rPr>
      </w:pPr>
    </w:p>
    <w:p w:rsidR="00097FA3" w:rsidRDefault="00EC422B">
      <w:pPr>
        <w:spacing w:line="234" w:lineRule="auto"/>
        <w:ind w:left="80" w:right="40" w:firstLine="566"/>
        <w:jc w:val="both"/>
        <w:rPr>
          <w:sz w:val="20"/>
          <w:szCs w:val="20"/>
        </w:rPr>
      </w:pPr>
      <w:r>
        <w:rPr>
          <w:rFonts w:eastAsia="Times New Roman"/>
          <w:sz w:val="20"/>
          <w:szCs w:val="20"/>
        </w:rPr>
        <w:t xml:space="preserve">1.1. </w:t>
      </w:r>
      <w:r>
        <w:rPr>
          <w:rFonts w:eastAsia="Times New Roman"/>
          <w:sz w:val="24"/>
          <w:szCs w:val="24"/>
        </w:rPr>
        <w:t>The seller / supplier undertakes to deliver the Goods and / or to provide the Services</w:t>
      </w:r>
      <w:r>
        <w:rPr>
          <w:rFonts w:eastAsia="Times New Roman"/>
          <w:sz w:val="20"/>
          <w:szCs w:val="20"/>
        </w:rPr>
        <w:t xml:space="preserve"> </w:t>
      </w:r>
      <w:r>
        <w:rPr>
          <w:rFonts w:eastAsia="Times New Roman"/>
          <w:sz w:val="24"/>
          <w:szCs w:val="24"/>
        </w:rPr>
        <w:t>according to the Specification, which is an integral part of this Contract.</w:t>
      </w:r>
    </w:p>
    <w:p w:rsidR="00097FA3" w:rsidRDefault="00097FA3">
      <w:pPr>
        <w:spacing w:line="14" w:lineRule="exact"/>
        <w:rPr>
          <w:sz w:val="20"/>
          <w:szCs w:val="20"/>
        </w:rPr>
      </w:pPr>
    </w:p>
    <w:p w:rsidR="00097FA3" w:rsidRDefault="00EC422B">
      <w:pPr>
        <w:spacing w:line="234" w:lineRule="auto"/>
        <w:ind w:left="80" w:right="40" w:firstLine="566"/>
        <w:jc w:val="both"/>
        <w:rPr>
          <w:sz w:val="20"/>
          <w:szCs w:val="20"/>
        </w:rPr>
      </w:pPr>
      <w:r>
        <w:rPr>
          <w:rFonts w:eastAsia="Times New Roman"/>
          <w:sz w:val="24"/>
          <w:szCs w:val="24"/>
        </w:rPr>
        <w:t>1.2. The Purchaser / Beneficiary undertakes in its turn to pay and receive the Goods and / or Services delivered by the Seller.</w:t>
      </w:r>
    </w:p>
    <w:p w:rsidR="00097FA3" w:rsidRDefault="00097FA3">
      <w:pPr>
        <w:spacing w:line="14" w:lineRule="exact"/>
        <w:rPr>
          <w:sz w:val="20"/>
          <w:szCs w:val="20"/>
        </w:rPr>
      </w:pPr>
    </w:p>
    <w:p w:rsidR="00097FA3" w:rsidRDefault="00EC422B">
      <w:pPr>
        <w:spacing w:line="237" w:lineRule="auto"/>
        <w:ind w:left="80" w:right="40" w:firstLine="566"/>
        <w:jc w:val="both"/>
        <w:rPr>
          <w:sz w:val="20"/>
          <w:szCs w:val="20"/>
        </w:rPr>
      </w:pPr>
      <w:r>
        <w:rPr>
          <w:rFonts w:eastAsia="Times New Roman"/>
          <w:sz w:val="24"/>
          <w:szCs w:val="24"/>
        </w:rPr>
        <w:t>1.3. The quality of the Goods and / or Services is attested by the quality certificates listed in the Specification. Goods delivered and / or Services under contract will meet the standards listed in the Specification. Where no applicable standard or regulation is mentioned, the standards or other regulations authorized in the country of origin of the products.</w:t>
      </w:r>
    </w:p>
    <w:p w:rsidR="00097FA3" w:rsidRDefault="00097FA3">
      <w:pPr>
        <w:spacing w:line="14" w:lineRule="exact"/>
        <w:rPr>
          <w:sz w:val="20"/>
          <w:szCs w:val="20"/>
        </w:rPr>
      </w:pPr>
    </w:p>
    <w:p w:rsidR="00097FA3" w:rsidRDefault="00EC422B">
      <w:pPr>
        <w:spacing w:line="234" w:lineRule="auto"/>
        <w:ind w:left="80" w:right="40" w:firstLine="566"/>
        <w:jc w:val="both"/>
        <w:rPr>
          <w:sz w:val="20"/>
          <w:szCs w:val="20"/>
        </w:rPr>
      </w:pPr>
      <w:r>
        <w:rPr>
          <w:rFonts w:eastAsia="Times New Roman"/>
          <w:sz w:val="24"/>
          <w:szCs w:val="24"/>
        </w:rPr>
        <w:t>1.4. Warranty terms</w:t>
      </w:r>
      <w:r>
        <w:rPr>
          <w:rFonts w:eastAsia="Times New Roman"/>
          <w:i/>
          <w:iCs/>
          <w:sz w:val="24"/>
          <w:szCs w:val="24"/>
        </w:rPr>
        <w:t>[validity, as appropriate]</w:t>
      </w:r>
      <w:r>
        <w:rPr>
          <w:rFonts w:eastAsia="Times New Roman"/>
          <w:sz w:val="24"/>
          <w:szCs w:val="24"/>
        </w:rPr>
        <w:t>of the Goods and / or Services are listed in the Specification.</w:t>
      </w:r>
    </w:p>
    <w:p w:rsidR="00097FA3" w:rsidRDefault="00097FA3">
      <w:pPr>
        <w:spacing w:line="200" w:lineRule="exact"/>
        <w:rPr>
          <w:sz w:val="20"/>
          <w:szCs w:val="20"/>
        </w:rPr>
      </w:pPr>
    </w:p>
    <w:p w:rsidR="00097FA3" w:rsidRDefault="00097FA3">
      <w:pPr>
        <w:spacing w:line="270" w:lineRule="exact"/>
        <w:rPr>
          <w:sz w:val="20"/>
          <w:szCs w:val="20"/>
        </w:rPr>
      </w:pPr>
    </w:p>
    <w:p w:rsidR="00097FA3" w:rsidRDefault="00EC422B">
      <w:pPr>
        <w:numPr>
          <w:ilvl w:val="0"/>
          <w:numId w:val="66"/>
        </w:numPr>
        <w:tabs>
          <w:tab w:val="left" w:pos="1200"/>
        </w:tabs>
        <w:ind w:left="1200" w:hanging="559"/>
        <w:rPr>
          <w:rFonts w:eastAsia="Times New Roman"/>
          <w:b/>
          <w:bCs/>
          <w:sz w:val="28"/>
          <w:szCs w:val="28"/>
        </w:rPr>
      </w:pPr>
      <w:r>
        <w:rPr>
          <w:rFonts w:eastAsia="Times New Roman"/>
          <w:b/>
          <w:bCs/>
          <w:sz w:val="28"/>
          <w:szCs w:val="28"/>
        </w:rPr>
        <w:t>Terms of delivery / performance</w:t>
      </w:r>
    </w:p>
    <w:p w:rsidR="00097FA3" w:rsidRDefault="00097FA3">
      <w:pPr>
        <w:spacing w:line="194" w:lineRule="exact"/>
        <w:rPr>
          <w:sz w:val="20"/>
          <w:szCs w:val="20"/>
        </w:rPr>
      </w:pPr>
    </w:p>
    <w:p w:rsidR="00097FA3" w:rsidRDefault="00EC422B">
      <w:pPr>
        <w:spacing w:line="234" w:lineRule="auto"/>
        <w:ind w:left="80" w:right="40" w:firstLine="566"/>
        <w:jc w:val="both"/>
        <w:rPr>
          <w:sz w:val="20"/>
          <w:szCs w:val="20"/>
        </w:rPr>
      </w:pPr>
      <w:r>
        <w:rPr>
          <w:rFonts w:eastAsia="Times New Roman"/>
          <w:sz w:val="20"/>
          <w:szCs w:val="20"/>
        </w:rPr>
        <w:t>2.1</w:t>
      </w:r>
      <w:r>
        <w:rPr>
          <w:rFonts w:eastAsia="Times New Roman"/>
          <w:sz w:val="24"/>
          <w:szCs w:val="24"/>
        </w:rPr>
        <w:t>.The delivery of the Goods and / or the provision of the Services shall be made by the Seller</w:t>
      </w:r>
      <w:r>
        <w:rPr>
          <w:rFonts w:eastAsia="Times New Roman"/>
          <w:sz w:val="20"/>
          <w:szCs w:val="20"/>
        </w:rPr>
        <w:t xml:space="preserve"> </w:t>
      </w:r>
      <w:r>
        <w:rPr>
          <w:rFonts w:eastAsia="Times New Roman"/>
          <w:sz w:val="24"/>
          <w:szCs w:val="24"/>
        </w:rPr>
        <w:t>within the time limits specified in the delivery schedule.</w:t>
      </w:r>
    </w:p>
    <w:p w:rsidR="00097FA3" w:rsidRDefault="00097FA3">
      <w:pPr>
        <w:spacing w:line="14" w:lineRule="exact"/>
        <w:rPr>
          <w:sz w:val="20"/>
          <w:szCs w:val="20"/>
        </w:rPr>
      </w:pPr>
    </w:p>
    <w:p w:rsidR="00097FA3" w:rsidRDefault="00EC422B">
      <w:pPr>
        <w:spacing w:line="236" w:lineRule="auto"/>
        <w:ind w:left="80" w:right="40" w:firstLine="566"/>
        <w:jc w:val="both"/>
        <w:rPr>
          <w:sz w:val="20"/>
          <w:szCs w:val="20"/>
        </w:rPr>
      </w:pPr>
      <w:r>
        <w:rPr>
          <w:rFonts w:eastAsia="Times New Roman"/>
          <w:sz w:val="24"/>
          <w:szCs w:val="24"/>
        </w:rPr>
        <w:t xml:space="preserve">2.2. Documentation accompanying the Goods and / or Services includes: </w:t>
      </w:r>
      <w:r>
        <w:rPr>
          <w:rFonts w:eastAsia="Times New Roman"/>
          <w:i/>
          <w:iCs/>
          <w:sz w:val="24"/>
          <w:szCs w:val="24"/>
        </w:rPr>
        <w:t>[The above</w:t>
      </w:r>
      <w:r>
        <w:rPr>
          <w:rFonts w:eastAsia="Times New Roman"/>
          <w:sz w:val="24"/>
          <w:szCs w:val="24"/>
        </w:rPr>
        <w:t xml:space="preserve"> </w:t>
      </w:r>
      <w:r>
        <w:rPr>
          <w:rFonts w:eastAsia="Times New Roman"/>
          <w:i/>
          <w:iCs/>
          <w:sz w:val="24"/>
          <w:szCs w:val="24"/>
        </w:rPr>
        <w:t>requirements must be provided by the contracting authority and adjusted according to the current requirements.]</w:t>
      </w:r>
    </w:p>
    <w:p w:rsidR="00097FA3" w:rsidRDefault="00097FA3">
      <w:pPr>
        <w:spacing w:line="14" w:lineRule="exact"/>
        <w:rPr>
          <w:sz w:val="20"/>
          <w:szCs w:val="20"/>
        </w:rPr>
      </w:pPr>
    </w:p>
    <w:p w:rsidR="00097FA3" w:rsidRDefault="00EC422B">
      <w:pPr>
        <w:spacing w:line="236" w:lineRule="auto"/>
        <w:ind w:left="80" w:right="40" w:firstLine="566"/>
        <w:jc w:val="both"/>
        <w:rPr>
          <w:sz w:val="20"/>
          <w:szCs w:val="20"/>
        </w:rPr>
      </w:pPr>
      <w:r>
        <w:rPr>
          <w:rFonts w:eastAsia="Times New Roman"/>
          <w:sz w:val="24"/>
          <w:szCs w:val="24"/>
        </w:rPr>
        <w:t>2.3. The originals of the documents referred to in point 2.2 shall be presented to the Purchaser at the latest at the time of delivery of the goods to the final destination. Deliveries of products are deemed to be terminated when the above documents are presented.</w:t>
      </w:r>
    </w:p>
    <w:p w:rsidR="00097FA3" w:rsidRDefault="00097FA3">
      <w:pPr>
        <w:spacing w:line="200" w:lineRule="exact"/>
        <w:rPr>
          <w:sz w:val="20"/>
          <w:szCs w:val="20"/>
        </w:rPr>
      </w:pPr>
    </w:p>
    <w:p w:rsidR="00097FA3" w:rsidRDefault="00097FA3">
      <w:pPr>
        <w:spacing w:line="270" w:lineRule="exact"/>
        <w:rPr>
          <w:sz w:val="20"/>
          <w:szCs w:val="20"/>
        </w:rPr>
      </w:pPr>
    </w:p>
    <w:p w:rsidR="00097FA3" w:rsidRDefault="00EC422B">
      <w:pPr>
        <w:numPr>
          <w:ilvl w:val="0"/>
          <w:numId w:val="67"/>
        </w:numPr>
        <w:tabs>
          <w:tab w:val="left" w:pos="1200"/>
        </w:tabs>
        <w:ind w:left="1200" w:hanging="559"/>
        <w:rPr>
          <w:rFonts w:eastAsia="Times New Roman"/>
          <w:b/>
          <w:bCs/>
          <w:sz w:val="28"/>
          <w:szCs w:val="28"/>
        </w:rPr>
      </w:pPr>
      <w:r>
        <w:rPr>
          <w:rFonts w:eastAsia="Times New Roman"/>
          <w:b/>
          <w:bCs/>
          <w:sz w:val="28"/>
          <w:szCs w:val="28"/>
        </w:rPr>
        <w:t>Price and payment terms</w:t>
      </w:r>
    </w:p>
    <w:p w:rsidR="00097FA3" w:rsidRDefault="00097FA3">
      <w:pPr>
        <w:spacing w:line="197" w:lineRule="exact"/>
        <w:rPr>
          <w:sz w:val="20"/>
          <w:szCs w:val="20"/>
        </w:rPr>
      </w:pPr>
    </w:p>
    <w:p w:rsidR="00097FA3" w:rsidRDefault="00EC422B">
      <w:pPr>
        <w:spacing w:line="234" w:lineRule="auto"/>
        <w:ind w:left="80" w:right="40" w:firstLine="566"/>
        <w:rPr>
          <w:sz w:val="20"/>
          <w:szCs w:val="20"/>
        </w:rPr>
      </w:pPr>
      <w:r>
        <w:rPr>
          <w:rFonts w:eastAsia="Times New Roman"/>
          <w:sz w:val="24"/>
          <w:szCs w:val="24"/>
        </w:rPr>
        <w:t>3.1. The price of the Goods and / or Services delivered under this Contract is set out in MDL, indicating the Specification of this Contract.</w:t>
      </w:r>
    </w:p>
    <w:p w:rsidR="00097FA3" w:rsidRDefault="00097FA3">
      <w:pPr>
        <w:spacing w:line="2" w:lineRule="exact"/>
        <w:rPr>
          <w:sz w:val="20"/>
          <w:szCs w:val="20"/>
        </w:rPr>
      </w:pPr>
    </w:p>
    <w:p w:rsidR="00097FA3" w:rsidRDefault="00EC422B">
      <w:pPr>
        <w:ind w:right="260"/>
        <w:jc w:val="center"/>
        <w:rPr>
          <w:sz w:val="20"/>
          <w:szCs w:val="20"/>
        </w:rPr>
      </w:pPr>
      <w:r>
        <w:rPr>
          <w:rFonts w:eastAsia="Times New Roman"/>
          <w:sz w:val="24"/>
          <w:szCs w:val="24"/>
        </w:rPr>
        <w:t>3.2.The total amount of this Contract, including VAT, is set in MDL and constitutes:</w:t>
      </w:r>
    </w:p>
    <w:p w:rsidR="00097FA3" w:rsidRDefault="00EC422B">
      <w:pPr>
        <w:ind w:left="140"/>
        <w:rPr>
          <w:sz w:val="20"/>
          <w:szCs w:val="20"/>
        </w:rPr>
      </w:pPr>
      <w:r>
        <w:rPr>
          <w:rFonts w:eastAsia="Times New Roman"/>
          <w:sz w:val="24"/>
          <w:szCs w:val="24"/>
        </w:rPr>
        <w:t>_______________________________________________________________________MDL.</w:t>
      </w:r>
    </w:p>
    <w:p w:rsidR="00097FA3" w:rsidRDefault="00EC422B">
      <w:pPr>
        <w:ind w:right="-199"/>
        <w:jc w:val="center"/>
        <w:rPr>
          <w:sz w:val="20"/>
          <w:szCs w:val="20"/>
        </w:rPr>
      </w:pPr>
      <w:r>
        <w:rPr>
          <w:rFonts w:eastAsia="Times New Roman"/>
          <w:sz w:val="24"/>
          <w:szCs w:val="24"/>
        </w:rPr>
        <w:t>(the sumin figures and letters)</w:t>
      </w:r>
    </w:p>
    <w:p w:rsidR="00097FA3" w:rsidRDefault="00EC422B">
      <w:pPr>
        <w:ind w:left="640"/>
        <w:rPr>
          <w:sz w:val="20"/>
          <w:szCs w:val="20"/>
        </w:rPr>
      </w:pPr>
      <w:bookmarkStart w:id="35" w:name="page31"/>
      <w:bookmarkEnd w:id="35"/>
      <w:r>
        <w:rPr>
          <w:rFonts w:eastAsia="Times New Roman"/>
          <w:sz w:val="24"/>
          <w:szCs w:val="24"/>
        </w:rPr>
        <w:t>3.3. Payment of the delivered Goods and / or Services shall be made in MDL.</w:t>
      </w:r>
    </w:p>
    <w:p w:rsidR="00097FA3" w:rsidRDefault="00EC422B">
      <w:pPr>
        <w:ind w:left="640"/>
        <w:rPr>
          <w:sz w:val="20"/>
          <w:szCs w:val="20"/>
        </w:rPr>
      </w:pPr>
      <w:r>
        <w:rPr>
          <w:rFonts w:eastAsia="Times New Roman"/>
          <w:sz w:val="24"/>
          <w:szCs w:val="24"/>
        </w:rPr>
        <w:t>3.4. The method and payment terms by this Purchaser shall be the following:</w:t>
      </w:r>
    </w:p>
    <w:p w:rsidR="00097FA3" w:rsidRDefault="00097FA3">
      <w:pPr>
        <w:spacing w:line="12" w:lineRule="exact"/>
        <w:rPr>
          <w:sz w:val="20"/>
          <w:szCs w:val="20"/>
        </w:rPr>
      </w:pPr>
    </w:p>
    <w:p w:rsidR="00097FA3" w:rsidRDefault="00EC422B">
      <w:pPr>
        <w:spacing w:line="234" w:lineRule="auto"/>
        <w:ind w:left="80" w:firstLine="566"/>
        <w:rPr>
          <w:sz w:val="20"/>
          <w:szCs w:val="20"/>
        </w:rPr>
      </w:pPr>
      <w:r>
        <w:rPr>
          <w:rFonts w:eastAsia="Times New Roman"/>
          <w:sz w:val="24"/>
          <w:szCs w:val="24"/>
        </w:rPr>
        <w:t>[The above requirements must be reviewed by the contracting authority and adjusted according to the current requirements.]</w:t>
      </w:r>
    </w:p>
    <w:p w:rsidR="00097FA3" w:rsidRDefault="00097FA3">
      <w:pPr>
        <w:spacing w:line="14" w:lineRule="exact"/>
        <w:rPr>
          <w:sz w:val="20"/>
          <w:szCs w:val="20"/>
        </w:rPr>
      </w:pPr>
    </w:p>
    <w:p w:rsidR="00097FA3" w:rsidRDefault="00EC422B">
      <w:pPr>
        <w:spacing w:line="234" w:lineRule="auto"/>
        <w:ind w:left="80" w:firstLine="566"/>
        <w:rPr>
          <w:sz w:val="20"/>
          <w:szCs w:val="20"/>
        </w:rPr>
      </w:pPr>
      <w:r>
        <w:rPr>
          <w:rFonts w:eastAsia="Times New Roman"/>
          <w:sz w:val="24"/>
          <w:szCs w:val="24"/>
        </w:rPr>
        <w:t>3.5. Payments shall be made by wire transfer to the Seller's settlement account specified in this Contract.</w:t>
      </w:r>
    </w:p>
    <w:p w:rsidR="00097FA3" w:rsidRDefault="00097FA3">
      <w:pPr>
        <w:spacing w:line="200" w:lineRule="exact"/>
        <w:rPr>
          <w:sz w:val="20"/>
          <w:szCs w:val="20"/>
        </w:rPr>
      </w:pPr>
    </w:p>
    <w:p w:rsidR="00097FA3" w:rsidRDefault="00EC422B">
      <w:pPr>
        <w:numPr>
          <w:ilvl w:val="0"/>
          <w:numId w:val="68"/>
        </w:numPr>
        <w:tabs>
          <w:tab w:val="left" w:pos="1200"/>
        </w:tabs>
        <w:ind w:left="1200" w:hanging="559"/>
        <w:rPr>
          <w:rFonts w:eastAsia="Times New Roman"/>
          <w:b/>
          <w:bCs/>
          <w:sz w:val="28"/>
          <w:szCs w:val="28"/>
        </w:rPr>
      </w:pPr>
      <w:r>
        <w:rPr>
          <w:rFonts w:eastAsia="Times New Roman"/>
          <w:b/>
          <w:bCs/>
          <w:sz w:val="28"/>
          <w:szCs w:val="28"/>
        </w:rPr>
        <w:t>Handover terms</w:t>
      </w:r>
    </w:p>
    <w:p w:rsidR="00097FA3" w:rsidRDefault="00097FA3">
      <w:pPr>
        <w:spacing w:line="182" w:lineRule="exact"/>
        <w:rPr>
          <w:sz w:val="20"/>
          <w:szCs w:val="20"/>
        </w:rPr>
      </w:pPr>
    </w:p>
    <w:p w:rsidR="00097FA3" w:rsidRDefault="00EC422B">
      <w:pPr>
        <w:ind w:left="640"/>
        <w:rPr>
          <w:sz w:val="20"/>
          <w:szCs w:val="20"/>
        </w:rPr>
      </w:pPr>
      <w:r>
        <w:rPr>
          <w:rFonts w:eastAsia="Times New Roman"/>
          <w:sz w:val="24"/>
          <w:szCs w:val="24"/>
        </w:rPr>
        <w:t>4.1.Goods and / or Services are deemed to be handed over by the Seller and received by the</w:t>
      </w:r>
    </w:p>
    <w:p w:rsidR="00097FA3" w:rsidRDefault="00EC422B">
      <w:pPr>
        <w:ind w:left="80"/>
        <w:rPr>
          <w:sz w:val="20"/>
          <w:szCs w:val="20"/>
        </w:rPr>
      </w:pPr>
      <w:r>
        <w:rPr>
          <w:rFonts w:eastAsia="Times New Roman"/>
          <w:sz w:val="24"/>
          <w:szCs w:val="24"/>
        </w:rPr>
        <w:t>Purchaser[Recipient, as the case may be]if:</w:t>
      </w:r>
    </w:p>
    <w:p w:rsidR="00097FA3" w:rsidRDefault="00097FA3">
      <w:pPr>
        <w:spacing w:line="12" w:lineRule="exact"/>
        <w:rPr>
          <w:sz w:val="20"/>
          <w:szCs w:val="20"/>
        </w:rPr>
      </w:pPr>
    </w:p>
    <w:p w:rsidR="00097FA3" w:rsidRDefault="00EC422B">
      <w:pPr>
        <w:numPr>
          <w:ilvl w:val="0"/>
          <w:numId w:val="69"/>
        </w:numPr>
        <w:tabs>
          <w:tab w:val="left" w:pos="889"/>
        </w:tabs>
        <w:spacing w:line="236" w:lineRule="auto"/>
        <w:ind w:left="80" w:firstLine="561"/>
        <w:jc w:val="both"/>
        <w:rPr>
          <w:rFonts w:eastAsia="Times New Roman"/>
          <w:sz w:val="24"/>
          <w:szCs w:val="24"/>
        </w:rPr>
      </w:pPr>
      <w:r>
        <w:rPr>
          <w:rFonts w:eastAsia="Times New Roman"/>
          <w:sz w:val="24"/>
          <w:szCs w:val="24"/>
        </w:rPr>
        <w:t>The amount of the Goods and / or Services corresponds to the information listed in the List of Goods / Services, the supply / delivery schedule and the accompanying documents in accordance with point 2.2 of this Contract;</w:t>
      </w:r>
    </w:p>
    <w:p w:rsidR="00097FA3" w:rsidRDefault="00097FA3">
      <w:pPr>
        <w:spacing w:line="14" w:lineRule="exact"/>
        <w:rPr>
          <w:rFonts w:eastAsia="Times New Roman"/>
          <w:sz w:val="24"/>
          <w:szCs w:val="24"/>
        </w:rPr>
      </w:pPr>
    </w:p>
    <w:p w:rsidR="00097FA3" w:rsidRDefault="00EC422B">
      <w:pPr>
        <w:numPr>
          <w:ilvl w:val="0"/>
          <w:numId w:val="69"/>
        </w:numPr>
        <w:tabs>
          <w:tab w:val="left" w:pos="934"/>
        </w:tabs>
        <w:spacing w:line="234" w:lineRule="auto"/>
        <w:ind w:left="80" w:firstLine="561"/>
        <w:rPr>
          <w:rFonts w:eastAsia="Times New Roman"/>
          <w:sz w:val="24"/>
          <w:szCs w:val="24"/>
        </w:rPr>
      </w:pPr>
      <w:r>
        <w:rPr>
          <w:rFonts w:eastAsia="Times New Roman"/>
          <w:sz w:val="24"/>
          <w:szCs w:val="24"/>
        </w:rPr>
        <w:t>The quality of the Goods and / or Services corresponds to the information listed in the Specification;</w:t>
      </w:r>
    </w:p>
    <w:p w:rsidR="00097FA3" w:rsidRDefault="00097FA3">
      <w:pPr>
        <w:spacing w:line="13" w:lineRule="exact"/>
        <w:rPr>
          <w:rFonts w:eastAsia="Times New Roman"/>
          <w:sz w:val="24"/>
          <w:szCs w:val="24"/>
        </w:rPr>
      </w:pPr>
    </w:p>
    <w:p w:rsidR="00097FA3" w:rsidRDefault="00EC422B">
      <w:pPr>
        <w:numPr>
          <w:ilvl w:val="0"/>
          <w:numId w:val="69"/>
        </w:numPr>
        <w:tabs>
          <w:tab w:val="left" w:pos="878"/>
        </w:tabs>
        <w:spacing w:line="249" w:lineRule="auto"/>
        <w:ind w:left="640" w:firstLine="1"/>
        <w:jc w:val="both"/>
        <w:rPr>
          <w:rFonts w:eastAsia="Times New Roman"/>
          <w:sz w:val="23"/>
          <w:szCs w:val="23"/>
        </w:rPr>
      </w:pPr>
      <w:r>
        <w:rPr>
          <w:rFonts w:eastAsia="Times New Roman"/>
          <w:sz w:val="23"/>
          <w:szCs w:val="23"/>
        </w:rPr>
        <w:t>Packaging and integrity of Goods corresponds to the information listed in the Specification. 4.2. The Seller is required to provide the Buyer with the original tax invoice of the delivery of</w:t>
      </w:r>
    </w:p>
    <w:p w:rsidR="00097FA3" w:rsidRDefault="00097FA3">
      <w:pPr>
        <w:spacing w:line="3" w:lineRule="exact"/>
        <w:rPr>
          <w:sz w:val="20"/>
          <w:szCs w:val="20"/>
        </w:rPr>
      </w:pPr>
    </w:p>
    <w:p w:rsidR="00097FA3" w:rsidRDefault="00EC422B">
      <w:pPr>
        <w:spacing w:line="236" w:lineRule="auto"/>
        <w:ind w:left="80"/>
        <w:jc w:val="both"/>
        <w:rPr>
          <w:sz w:val="20"/>
          <w:szCs w:val="20"/>
        </w:rPr>
      </w:pPr>
      <w:r>
        <w:rPr>
          <w:rFonts w:eastAsia="Times New Roman"/>
          <w:sz w:val="24"/>
          <w:szCs w:val="24"/>
        </w:rPr>
        <w:t>the Goods and / or the provision of the Services. For Seller's failure to comply with this clause, the Buyer reserves the right to increase the due date specified in point 3.4 for the number of days of delay and to be exempted from paying the penalty set inpoint 10.3.</w:t>
      </w:r>
    </w:p>
    <w:p w:rsidR="00097FA3" w:rsidRDefault="00097FA3">
      <w:pPr>
        <w:spacing w:line="282" w:lineRule="exact"/>
        <w:rPr>
          <w:sz w:val="20"/>
          <w:szCs w:val="20"/>
        </w:rPr>
      </w:pPr>
    </w:p>
    <w:p w:rsidR="00097FA3" w:rsidRDefault="00EC422B">
      <w:pPr>
        <w:tabs>
          <w:tab w:val="left" w:pos="840"/>
        </w:tabs>
        <w:ind w:left="440"/>
        <w:rPr>
          <w:sz w:val="20"/>
          <w:szCs w:val="20"/>
        </w:rPr>
      </w:pPr>
      <w:r>
        <w:rPr>
          <w:rFonts w:eastAsia="Times New Roman"/>
          <w:b/>
          <w:bCs/>
          <w:sz w:val="28"/>
          <w:szCs w:val="28"/>
        </w:rPr>
        <w:t>5.</w:t>
      </w:r>
      <w:r>
        <w:rPr>
          <w:rFonts w:eastAsia="Times New Roman"/>
          <w:b/>
          <w:bCs/>
          <w:sz w:val="28"/>
          <w:szCs w:val="28"/>
        </w:rPr>
        <w:tab/>
        <w:t>Standards</w:t>
      </w:r>
    </w:p>
    <w:p w:rsidR="00097FA3" w:rsidRDefault="00097FA3">
      <w:pPr>
        <w:spacing w:line="283"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5.1. The products provided under the contract shall comply with the standards presented by the provider in its technical proposal.</w:t>
      </w:r>
    </w:p>
    <w:p w:rsidR="00097FA3" w:rsidRDefault="00097FA3">
      <w:pPr>
        <w:spacing w:line="1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5.2. Where no applicable standard or regulation is mentioned, the standards or other regulations authorised in the country of origin of the products.</w:t>
      </w:r>
    </w:p>
    <w:p w:rsidR="00097FA3" w:rsidRDefault="00097FA3">
      <w:pPr>
        <w:spacing w:line="200" w:lineRule="exact"/>
        <w:rPr>
          <w:sz w:val="20"/>
          <w:szCs w:val="20"/>
        </w:rPr>
      </w:pPr>
    </w:p>
    <w:p w:rsidR="00097FA3" w:rsidRDefault="00097FA3">
      <w:pPr>
        <w:spacing w:line="318" w:lineRule="exact"/>
        <w:rPr>
          <w:sz w:val="20"/>
          <w:szCs w:val="20"/>
        </w:rPr>
      </w:pPr>
    </w:p>
    <w:p w:rsidR="00097FA3" w:rsidRDefault="00EC422B">
      <w:pPr>
        <w:numPr>
          <w:ilvl w:val="0"/>
          <w:numId w:val="70"/>
        </w:numPr>
        <w:tabs>
          <w:tab w:val="left" w:pos="1200"/>
        </w:tabs>
        <w:ind w:left="1200" w:hanging="559"/>
        <w:rPr>
          <w:rFonts w:eastAsia="Times New Roman"/>
          <w:b/>
          <w:bCs/>
          <w:sz w:val="28"/>
          <w:szCs w:val="28"/>
        </w:rPr>
      </w:pPr>
      <w:r>
        <w:rPr>
          <w:rFonts w:eastAsia="Times New Roman"/>
          <w:b/>
          <w:bCs/>
          <w:sz w:val="28"/>
          <w:szCs w:val="28"/>
        </w:rPr>
        <w:t>Obligations odf the parties</w:t>
      </w:r>
    </w:p>
    <w:p w:rsidR="00097FA3" w:rsidRDefault="00097FA3">
      <w:pPr>
        <w:spacing w:line="182" w:lineRule="exact"/>
        <w:rPr>
          <w:sz w:val="20"/>
          <w:szCs w:val="20"/>
        </w:rPr>
      </w:pPr>
    </w:p>
    <w:p w:rsidR="00097FA3" w:rsidRDefault="00EC422B">
      <w:pPr>
        <w:ind w:left="640"/>
        <w:rPr>
          <w:sz w:val="20"/>
          <w:szCs w:val="20"/>
        </w:rPr>
      </w:pPr>
      <w:r>
        <w:rPr>
          <w:rFonts w:eastAsia="Times New Roman"/>
          <w:sz w:val="24"/>
          <w:szCs w:val="24"/>
        </w:rPr>
        <w:t>6.1. Under this Contract, the Seller undertakes:</w:t>
      </w:r>
    </w:p>
    <w:p w:rsidR="00097FA3" w:rsidRDefault="00EC422B">
      <w:pPr>
        <w:numPr>
          <w:ilvl w:val="0"/>
          <w:numId w:val="71"/>
        </w:numPr>
        <w:tabs>
          <w:tab w:val="left" w:pos="960"/>
        </w:tabs>
        <w:ind w:left="960" w:hanging="319"/>
        <w:rPr>
          <w:rFonts w:eastAsia="Times New Roman"/>
          <w:sz w:val="24"/>
          <w:szCs w:val="24"/>
        </w:rPr>
      </w:pPr>
      <w:r>
        <w:rPr>
          <w:rFonts w:eastAsia="Times New Roman"/>
          <w:sz w:val="24"/>
          <w:szCs w:val="24"/>
        </w:rPr>
        <w:t>to deliver the Goods and / or provide the Services under the terms of this Contract;</w:t>
      </w:r>
    </w:p>
    <w:p w:rsidR="00097FA3" w:rsidRDefault="00097FA3">
      <w:pPr>
        <w:spacing w:line="12" w:lineRule="exact"/>
        <w:rPr>
          <w:rFonts w:eastAsia="Times New Roman"/>
          <w:sz w:val="24"/>
          <w:szCs w:val="24"/>
        </w:rPr>
      </w:pPr>
    </w:p>
    <w:p w:rsidR="00097FA3" w:rsidRDefault="00EC422B">
      <w:pPr>
        <w:numPr>
          <w:ilvl w:val="0"/>
          <w:numId w:val="71"/>
        </w:numPr>
        <w:tabs>
          <w:tab w:val="left" w:pos="1011"/>
        </w:tabs>
        <w:spacing w:line="236" w:lineRule="auto"/>
        <w:ind w:left="80" w:firstLine="561"/>
        <w:jc w:val="both"/>
        <w:rPr>
          <w:rFonts w:eastAsia="Times New Roman"/>
          <w:sz w:val="24"/>
          <w:szCs w:val="24"/>
        </w:rPr>
      </w:pPr>
      <w:r>
        <w:rPr>
          <w:rFonts w:eastAsia="Times New Roman"/>
          <w:sz w:val="24"/>
          <w:szCs w:val="24"/>
        </w:rPr>
        <w:t>to notify the Purchaser, after signing this Contract, within ____ calendar days, by authorized telephone / fax telegram, about the availability of the Goods and / or the provision of the Services;</w:t>
      </w:r>
    </w:p>
    <w:p w:rsidR="00097FA3" w:rsidRDefault="00097FA3">
      <w:pPr>
        <w:spacing w:line="13" w:lineRule="exact"/>
        <w:rPr>
          <w:rFonts w:eastAsia="Times New Roman"/>
          <w:sz w:val="24"/>
          <w:szCs w:val="24"/>
        </w:rPr>
      </w:pPr>
    </w:p>
    <w:p w:rsidR="00097FA3" w:rsidRDefault="00EC422B">
      <w:pPr>
        <w:numPr>
          <w:ilvl w:val="0"/>
          <w:numId w:val="71"/>
        </w:numPr>
        <w:tabs>
          <w:tab w:val="left" w:pos="958"/>
        </w:tabs>
        <w:spacing w:line="236" w:lineRule="auto"/>
        <w:ind w:left="80" w:firstLine="561"/>
        <w:jc w:val="both"/>
        <w:rPr>
          <w:rFonts w:eastAsia="Times New Roman"/>
          <w:sz w:val="24"/>
          <w:szCs w:val="24"/>
        </w:rPr>
      </w:pPr>
      <w:r>
        <w:rPr>
          <w:rFonts w:eastAsia="Times New Roman"/>
          <w:sz w:val="24"/>
          <w:szCs w:val="24"/>
        </w:rPr>
        <w:t>to ensure the appropriate conditions for the receipt of the Goods and / or Services by the Purchaser (recipient, as the case may be), within the time limits set in accordance with the requirements of this Contract;</w:t>
      </w:r>
    </w:p>
    <w:p w:rsidR="00097FA3" w:rsidRDefault="00097FA3">
      <w:pPr>
        <w:spacing w:line="14" w:lineRule="exact"/>
        <w:rPr>
          <w:rFonts w:eastAsia="Times New Roman"/>
          <w:sz w:val="24"/>
          <w:szCs w:val="24"/>
        </w:rPr>
      </w:pPr>
    </w:p>
    <w:p w:rsidR="00097FA3" w:rsidRDefault="00EC422B">
      <w:pPr>
        <w:numPr>
          <w:ilvl w:val="0"/>
          <w:numId w:val="71"/>
        </w:numPr>
        <w:tabs>
          <w:tab w:val="left" w:pos="977"/>
        </w:tabs>
        <w:spacing w:line="234" w:lineRule="auto"/>
        <w:ind w:left="80" w:firstLine="561"/>
        <w:rPr>
          <w:rFonts w:eastAsia="Times New Roman"/>
          <w:sz w:val="24"/>
          <w:szCs w:val="24"/>
        </w:rPr>
      </w:pPr>
      <w:r>
        <w:rPr>
          <w:rFonts w:eastAsia="Times New Roman"/>
          <w:sz w:val="24"/>
          <w:szCs w:val="24"/>
        </w:rPr>
        <w:t>to ensure the integrity and quality of the Goods and / or Services throughout the period prior to their receipt by the Purchaser [recipient, as appropriate].</w:t>
      </w:r>
    </w:p>
    <w:p w:rsidR="00097FA3" w:rsidRDefault="00097FA3">
      <w:pPr>
        <w:spacing w:line="1" w:lineRule="exact"/>
        <w:rPr>
          <w:rFonts w:eastAsia="Times New Roman"/>
          <w:sz w:val="24"/>
          <w:szCs w:val="24"/>
        </w:rPr>
      </w:pPr>
    </w:p>
    <w:p w:rsidR="00097FA3" w:rsidRDefault="00EC422B">
      <w:pPr>
        <w:ind w:left="640"/>
        <w:rPr>
          <w:rFonts w:eastAsia="Times New Roman"/>
          <w:sz w:val="24"/>
          <w:szCs w:val="24"/>
        </w:rPr>
      </w:pPr>
      <w:r>
        <w:rPr>
          <w:rFonts w:eastAsia="Times New Roman"/>
          <w:sz w:val="24"/>
          <w:szCs w:val="24"/>
        </w:rPr>
        <w:t>6.2. Under this Contract, the Buyer undertakes:</w:t>
      </w:r>
    </w:p>
    <w:p w:rsidR="00097FA3" w:rsidRDefault="00097FA3">
      <w:pPr>
        <w:spacing w:line="12" w:lineRule="exact"/>
        <w:rPr>
          <w:rFonts w:eastAsia="Times New Roman"/>
          <w:sz w:val="24"/>
          <w:szCs w:val="24"/>
        </w:rPr>
      </w:pPr>
    </w:p>
    <w:p w:rsidR="00097FA3" w:rsidRDefault="00EC422B">
      <w:pPr>
        <w:numPr>
          <w:ilvl w:val="0"/>
          <w:numId w:val="72"/>
        </w:numPr>
        <w:tabs>
          <w:tab w:val="left" w:pos="949"/>
        </w:tabs>
        <w:spacing w:line="249" w:lineRule="auto"/>
        <w:ind w:left="80" w:firstLine="561"/>
        <w:rPr>
          <w:rFonts w:eastAsia="Times New Roman"/>
          <w:sz w:val="23"/>
          <w:szCs w:val="23"/>
        </w:rPr>
      </w:pPr>
      <w:r>
        <w:rPr>
          <w:rFonts w:eastAsia="Times New Roman"/>
          <w:sz w:val="23"/>
          <w:szCs w:val="23"/>
        </w:rPr>
        <w:t>to take all necessary measures to ensure receipt of the Goods delivered and / or the Services provided in accordance with the requirements of the present Contract within the established term;</w:t>
      </w:r>
    </w:p>
    <w:p w:rsidR="00097FA3" w:rsidRDefault="00097FA3">
      <w:pPr>
        <w:spacing w:line="3" w:lineRule="exact"/>
        <w:rPr>
          <w:rFonts w:eastAsia="Times New Roman"/>
          <w:sz w:val="23"/>
          <w:szCs w:val="23"/>
        </w:rPr>
      </w:pPr>
    </w:p>
    <w:p w:rsidR="00097FA3" w:rsidRDefault="00EC422B">
      <w:pPr>
        <w:numPr>
          <w:ilvl w:val="0"/>
          <w:numId w:val="72"/>
        </w:numPr>
        <w:tabs>
          <w:tab w:val="left" w:pos="939"/>
        </w:tabs>
        <w:spacing w:line="234" w:lineRule="auto"/>
        <w:ind w:left="80" w:firstLine="561"/>
        <w:rPr>
          <w:rFonts w:eastAsia="Times New Roman"/>
          <w:sz w:val="24"/>
          <w:szCs w:val="24"/>
        </w:rPr>
      </w:pPr>
      <w:r>
        <w:rPr>
          <w:rFonts w:eastAsia="Times New Roman"/>
          <w:sz w:val="24"/>
          <w:szCs w:val="24"/>
        </w:rPr>
        <w:t>to ensure the payment of the Goods delivered and / or the Services rendered, in accordance with the terms and terms listed in this Contract.</w:t>
      </w:r>
    </w:p>
    <w:p w:rsidR="00097FA3" w:rsidRDefault="00097FA3">
      <w:pPr>
        <w:spacing w:line="185" w:lineRule="exact"/>
        <w:rPr>
          <w:sz w:val="20"/>
          <w:szCs w:val="20"/>
        </w:rPr>
      </w:pPr>
      <w:bookmarkStart w:id="36" w:name="page32"/>
      <w:bookmarkEnd w:id="36"/>
    </w:p>
    <w:p w:rsidR="00097FA3" w:rsidRDefault="00EC422B">
      <w:pPr>
        <w:numPr>
          <w:ilvl w:val="0"/>
          <w:numId w:val="73"/>
        </w:numPr>
        <w:tabs>
          <w:tab w:val="left" w:pos="1200"/>
        </w:tabs>
        <w:ind w:left="1200" w:hanging="559"/>
        <w:rPr>
          <w:rFonts w:eastAsia="Times New Roman"/>
          <w:b/>
          <w:bCs/>
          <w:sz w:val="28"/>
          <w:szCs w:val="28"/>
        </w:rPr>
      </w:pPr>
      <w:r>
        <w:rPr>
          <w:rFonts w:eastAsia="Times New Roman"/>
          <w:b/>
          <w:bCs/>
          <w:sz w:val="28"/>
          <w:szCs w:val="28"/>
        </w:rPr>
        <w:t>Force majeure</w:t>
      </w:r>
    </w:p>
    <w:p w:rsidR="00097FA3" w:rsidRDefault="00097FA3">
      <w:pPr>
        <w:spacing w:line="19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7.1. The parties are relieved of any liability for the partial or total non-performance of the obligations under this Contract if this is caused by the occurrence of force majeure cases (wars, natural calamities: fires, floods, earthquakes, as well as other circumstances not dependent on the will of the Parties).</w:t>
      </w:r>
    </w:p>
    <w:p w:rsidR="00097FA3" w:rsidRDefault="00097FA3">
      <w:pPr>
        <w:spacing w:line="1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7.2. The party invoking the force majeure clause is obliged to immediately inform (but no later than 10 days) the other Party about the occurrence of circumstances of force majeure.</w:t>
      </w:r>
    </w:p>
    <w:p w:rsidR="00097FA3" w:rsidRDefault="00097FA3">
      <w:pPr>
        <w:spacing w:line="1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7.3. The occurrence of circumstances of force majeure, the moment of triggering and the duration of action must be confirmed by a certificate duly issued by the competent authority of the country of the Party invoking such circumstances.</w:t>
      </w:r>
    </w:p>
    <w:p w:rsidR="00097FA3" w:rsidRDefault="00097FA3">
      <w:pPr>
        <w:spacing w:line="200" w:lineRule="exact"/>
        <w:rPr>
          <w:sz w:val="20"/>
          <w:szCs w:val="20"/>
        </w:rPr>
      </w:pPr>
    </w:p>
    <w:p w:rsidR="00097FA3" w:rsidRDefault="00097FA3">
      <w:pPr>
        <w:spacing w:line="270" w:lineRule="exact"/>
        <w:rPr>
          <w:sz w:val="20"/>
          <w:szCs w:val="20"/>
        </w:rPr>
      </w:pPr>
    </w:p>
    <w:p w:rsidR="00097FA3" w:rsidRDefault="00EC422B">
      <w:pPr>
        <w:numPr>
          <w:ilvl w:val="0"/>
          <w:numId w:val="74"/>
        </w:numPr>
        <w:tabs>
          <w:tab w:val="left" w:pos="1200"/>
        </w:tabs>
        <w:ind w:left="1200" w:hanging="559"/>
        <w:rPr>
          <w:rFonts w:eastAsia="Times New Roman"/>
          <w:b/>
          <w:bCs/>
          <w:sz w:val="28"/>
          <w:szCs w:val="28"/>
        </w:rPr>
      </w:pPr>
      <w:r>
        <w:rPr>
          <w:rFonts w:eastAsia="Times New Roman"/>
          <w:b/>
          <w:bCs/>
          <w:sz w:val="28"/>
          <w:szCs w:val="28"/>
        </w:rPr>
        <w:t>Termination</w:t>
      </w:r>
    </w:p>
    <w:p w:rsidR="00097FA3" w:rsidRDefault="00097FA3">
      <w:pPr>
        <w:spacing w:line="184" w:lineRule="exact"/>
        <w:rPr>
          <w:sz w:val="20"/>
          <w:szCs w:val="20"/>
        </w:rPr>
      </w:pPr>
    </w:p>
    <w:p w:rsidR="00097FA3" w:rsidRDefault="00EC422B">
      <w:pPr>
        <w:ind w:left="640"/>
        <w:rPr>
          <w:sz w:val="20"/>
          <w:szCs w:val="20"/>
        </w:rPr>
      </w:pPr>
      <w:r>
        <w:rPr>
          <w:rFonts w:eastAsia="Times New Roman"/>
          <w:sz w:val="24"/>
          <w:szCs w:val="24"/>
        </w:rPr>
        <w:t>8.1. Termination of the Contract may be accomplished with the joint consent of the Parties.</w:t>
      </w:r>
    </w:p>
    <w:p w:rsidR="00097FA3" w:rsidRDefault="00EC422B">
      <w:pPr>
        <w:ind w:left="640"/>
        <w:rPr>
          <w:sz w:val="20"/>
          <w:szCs w:val="20"/>
        </w:rPr>
      </w:pPr>
      <w:r>
        <w:rPr>
          <w:rFonts w:eastAsia="Times New Roman"/>
          <w:sz w:val="24"/>
          <w:szCs w:val="24"/>
        </w:rPr>
        <w:t>8.2. The contract may be terminated unilaterally by:</w:t>
      </w:r>
    </w:p>
    <w:p w:rsidR="00097FA3" w:rsidRDefault="00097FA3">
      <w:pPr>
        <w:spacing w:line="12" w:lineRule="exact"/>
        <w:rPr>
          <w:sz w:val="20"/>
          <w:szCs w:val="20"/>
        </w:rPr>
      </w:pPr>
    </w:p>
    <w:p w:rsidR="00097FA3" w:rsidRDefault="00EC422B">
      <w:pPr>
        <w:numPr>
          <w:ilvl w:val="0"/>
          <w:numId w:val="75"/>
        </w:numPr>
        <w:tabs>
          <w:tab w:val="left" w:pos="968"/>
        </w:tabs>
        <w:spacing w:line="234" w:lineRule="auto"/>
        <w:ind w:left="80" w:firstLine="561"/>
        <w:rPr>
          <w:rFonts w:eastAsia="Times New Roman"/>
          <w:sz w:val="24"/>
          <w:szCs w:val="24"/>
        </w:rPr>
      </w:pPr>
      <w:r>
        <w:rPr>
          <w:rFonts w:eastAsia="Times New Roman"/>
          <w:sz w:val="24"/>
          <w:szCs w:val="24"/>
        </w:rPr>
        <w:t>The Purchaser in the event of the Seller's refusal to deliver the Goods and / or to provide the Services provided in this Contract;</w:t>
      </w:r>
    </w:p>
    <w:p w:rsidR="00097FA3" w:rsidRDefault="00097FA3">
      <w:pPr>
        <w:spacing w:line="13" w:lineRule="exact"/>
        <w:rPr>
          <w:rFonts w:eastAsia="Times New Roman"/>
          <w:sz w:val="24"/>
          <w:szCs w:val="24"/>
        </w:rPr>
      </w:pPr>
    </w:p>
    <w:p w:rsidR="00097FA3" w:rsidRDefault="00EC422B">
      <w:pPr>
        <w:numPr>
          <w:ilvl w:val="0"/>
          <w:numId w:val="75"/>
        </w:numPr>
        <w:tabs>
          <w:tab w:val="left" w:pos="949"/>
        </w:tabs>
        <w:spacing w:line="234" w:lineRule="auto"/>
        <w:ind w:left="80" w:firstLine="561"/>
        <w:rPr>
          <w:rFonts w:eastAsia="Times New Roman"/>
          <w:sz w:val="24"/>
          <w:szCs w:val="24"/>
        </w:rPr>
      </w:pPr>
      <w:r>
        <w:rPr>
          <w:rFonts w:eastAsia="Times New Roman"/>
          <w:sz w:val="24"/>
          <w:szCs w:val="24"/>
        </w:rPr>
        <w:t>The Purchaser in case of non-observance by the Seller of the delivered delivery / delivery terms established;</w:t>
      </w:r>
    </w:p>
    <w:p w:rsidR="00097FA3" w:rsidRDefault="00097FA3">
      <w:pPr>
        <w:spacing w:line="1" w:lineRule="exact"/>
        <w:rPr>
          <w:rFonts w:eastAsia="Times New Roman"/>
          <w:sz w:val="24"/>
          <w:szCs w:val="24"/>
        </w:rPr>
      </w:pPr>
    </w:p>
    <w:p w:rsidR="00097FA3" w:rsidRDefault="00EC422B">
      <w:pPr>
        <w:numPr>
          <w:ilvl w:val="0"/>
          <w:numId w:val="75"/>
        </w:numPr>
        <w:tabs>
          <w:tab w:val="left" w:pos="960"/>
        </w:tabs>
        <w:ind w:left="960" w:hanging="319"/>
        <w:rPr>
          <w:rFonts w:eastAsia="Times New Roman"/>
          <w:sz w:val="24"/>
          <w:szCs w:val="24"/>
        </w:rPr>
      </w:pPr>
      <w:r>
        <w:rPr>
          <w:rFonts w:eastAsia="Times New Roman"/>
          <w:sz w:val="24"/>
          <w:szCs w:val="24"/>
        </w:rPr>
        <w:t>The Seller, in the event where the Buyer fails to meet the payment terms of the Goods /</w:t>
      </w:r>
    </w:p>
    <w:p w:rsidR="00097FA3" w:rsidRDefault="00EC422B">
      <w:pPr>
        <w:ind w:left="80"/>
        <w:rPr>
          <w:rFonts w:eastAsia="Times New Roman"/>
          <w:sz w:val="24"/>
          <w:szCs w:val="24"/>
        </w:rPr>
      </w:pPr>
      <w:r>
        <w:rPr>
          <w:rFonts w:eastAsia="Times New Roman"/>
          <w:sz w:val="24"/>
          <w:szCs w:val="24"/>
        </w:rPr>
        <w:t>Services;</w:t>
      </w:r>
    </w:p>
    <w:p w:rsidR="00097FA3" w:rsidRDefault="00097FA3">
      <w:pPr>
        <w:spacing w:line="12" w:lineRule="exact"/>
        <w:rPr>
          <w:rFonts w:eastAsia="Times New Roman"/>
          <w:sz w:val="24"/>
          <w:szCs w:val="24"/>
        </w:rPr>
      </w:pPr>
    </w:p>
    <w:p w:rsidR="00097FA3" w:rsidRDefault="00EC422B">
      <w:pPr>
        <w:numPr>
          <w:ilvl w:val="0"/>
          <w:numId w:val="75"/>
        </w:numPr>
        <w:tabs>
          <w:tab w:val="left" w:pos="968"/>
        </w:tabs>
        <w:spacing w:line="234" w:lineRule="auto"/>
        <w:ind w:left="80" w:firstLine="561"/>
        <w:rPr>
          <w:rFonts w:eastAsia="Times New Roman"/>
          <w:sz w:val="24"/>
          <w:szCs w:val="24"/>
        </w:rPr>
      </w:pPr>
      <w:r>
        <w:rPr>
          <w:rFonts w:eastAsia="Times New Roman"/>
          <w:sz w:val="24"/>
          <w:szCs w:val="24"/>
        </w:rPr>
        <w:t>The Seller, in the event of failure by one of the Parties to submit claims submitted under this Contract</w:t>
      </w:r>
    </w:p>
    <w:p w:rsidR="00097FA3" w:rsidRDefault="00097FA3">
      <w:pPr>
        <w:spacing w:line="14" w:lineRule="exact"/>
        <w:rPr>
          <w:rFonts w:eastAsia="Times New Roman"/>
          <w:sz w:val="24"/>
          <w:szCs w:val="24"/>
        </w:rPr>
      </w:pPr>
    </w:p>
    <w:p w:rsidR="00097FA3" w:rsidRDefault="00EC422B">
      <w:pPr>
        <w:spacing w:line="234" w:lineRule="auto"/>
        <w:ind w:left="80" w:firstLine="566"/>
        <w:rPr>
          <w:rFonts w:eastAsia="Times New Roman"/>
          <w:sz w:val="24"/>
          <w:szCs w:val="24"/>
        </w:rPr>
      </w:pPr>
      <w:r>
        <w:rPr>
          <w:rFonts w:eastAsia="Times New Roman"/>
          <w:sz w:val="24"/>
          <w:szCs w:val="24"/>
        </w:rPr>
        <w:t>8.3. The originating Party of the termination of the Contract shall be obliged to communicate within ___ working days to the other Party of its intentions by a reasoned letter.</w:t>
      </w:r>
    </w:p>
    <w:p w:rsidR="00097FA3" w:rsidRDefault="00097FA3">
      <w:pPr>
        <w:spacing w:line="13" w:lineRule="exact"/>
        <w:rPr>
          <w:rFonts w:eastAsia="Times New Roman"/>
          <w:sz w:val="24"/>
          <w:szCs w:val="24"/>
        </w:rPr>
      </w:pPr>
    </w:p>
    <w:p w:rsidR="00097FA3" w:rsidRDefault="00EC422B">
      <w:pPr>
        <w:spacing w:line="236" w:lineRule="auto"/>
        <w:ind w:left="80" w:firstLine="566"/>
        <w:jc w:val="both"/>
        <w:rPr>
          <w:rFonts w:eastAsia="Times New Roman"/>
          <w:sz w:val="24"/>
          <w:szCs w:val="24"/>
        </w:rPr>
      </w:pPr>
      <w:r>
        <w:rPr>
          <w:rFonts w:eastAsia="Times New Roman"/>
          <w:sz w:val="24"/>
          <w:szCs w:val="24"/>
        </w:rPr>
        <w:t>8.4. The notified party is obliged to respond within ___ working days of receipt of the notification. If the dispute is not settled within the set deadlines, the initiating party shall initiate the termination.</w:t>
      </w:r>
    </w:p>
    <w:p w:rsidR="00097FA3" w:rsidRDefault="00097FA3">
      <w:pPr>
        <w:spacing w:line="200" w:lineRule="exact"/>
        <w:rPr>
          <w:sz w:val="20"/>
          <w:szCs w:val="20"/>
        </w:rPr>
      </w:pPr>
    </w:p>
    <w:p w:rsidR="00097FA3" w:rsidRDefault="00097FA3">
      <w:pPr>
        <w:spacing w:line="270" w:lineRule="exact"/>
        <w:rPr>
          <w:sz w:val="20"/>
          <w:szCs w:val="20"/>
        </w:rPr>
      </w:pPr>
    </w:p>
    <w:p w:rsidR="00097FA3" w:rsidRDefault="00EC422B">
      <w:pPr>
        <w:numPr>
          <w:ilvl w:val="0"/>
          <w:numId w:val="76"/>
        </w:numPr>
        <w:tabs>
          <w:tab w:val="left" w:pos="1200"/>
        </w:tabs>
        <w:ind w:left="1200" w:hanging="559"/>
        <w:rPr>
          <w:rFonts w:eastAsia="Times New Roman"/>
          <w:b/>
          <w:bCs/>
          <w:sz w:val="28"/>
          <w:szCs w:val="28"/>
        </w:rPr>
      </w:pPr>
      <w:r>
        <w:rPr>
          <w:rFonts w:eastAsia="Times New Roman"/>
          <w:b/>
          <w:bCs/>
          <w:sz w:val="28"/>
          <w:szCs w:val="28"/>
        </w:rPr>
        <w:t>Claims</w:t>
      </w:r>
    </w:p>
    <w:p w:rsidR="00097FA3" w:rsidRDefault="00097FA3">
      <w:pPr>
        <w:spacing w:line="19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9.1. Complaints regarding the amount of Goods delivered to the Service are delivered to the Seller / Provider at the time of their receipt and are confirmed by a joint venture with the Seller / Provider's representative.</w:t>
      </w:r>
    </w:p>
    <w:p w:rsidR="00097FA3" w:rsidRDefault="00097FA3">
      <w:pPr>
        <w:spacing w:line="1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9.2. Claims regarding the quality of the goods and / or services delivered are submitted to the Seller within __ working days of the detection of quality deficiencies and must be confirmed by a certificate issued by a neutral independent organisation authorized for this purpose.</w:t>
      </w:r>
    </w:p>
    <w:p w:rsidR="00097FA3" w:rsidRDefault="00097FA3">
      <w:pPr>
        <w:spacing w:line="1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9.3. The seller is obliged to examine the submitted claims within __ working days from the date of their receipt and to inform the Buyer of the decision taken.</w:t>
      </w:r>
    </w:p>
    <w:p w:rsidR="00097FA3" w:rsidRDefault="00097FA3">
      <w:pPr>
        <w:spacing w:line="1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9.4. If the claim is acknowledged, the Seller is obliged within __ days to deliver to the Purchaser in addition the non-delivered amount of goods and / or services not provided, and in the event of inappropriate quality finding - to substitute or correct them In accordance with the requirements of the Contract.</w:t>
      </w:r>
    </w:p>
    <w:p w:rsidR="00097FA3" w:rsidRDefault="00097FA3">
      <w:pPr>
        <w:spacing w:line="1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9.5. The seller bears responsibility for the quality of the Goods and / or Services within the established limits, including for hidden vices.</w:t>
      </w:r>
    </w:p>
    <w:p w:rsidR="00097FA3" w:rsidRDefault="00097FA3">
      <w:pPr>
        <w:spacing w:line="1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9.6. In case of deviation from the quality confirmed by the quality certificate issued by the neutral independent organization authorized for this purpose, the costs for stationing or delay shall be borne by the guilty party.</w:t>
      </w:r>
    </w:p>
    <w:p w:rsidR="00097FA3" w:rsidRDefault="00097FA3">
      <w:pPr>
        <w:spacing w:line="274" w:lineRule="exact"/>
        <w:rPr>
          <w:sz w:val="20"/>
          <w:szCs w:val="20"/>
        </w:rPr>
      </w:pPr>
      <w:bookmarkStart w:id="37" w:name="page33"/>
      <w:bookmarkEnd w:id="37"/>
    </w:p>
    <w:p w:rsidR="00097FA3" w:rsidRDefault="00EC422B">
      <w:pPr>
        <w:numPr>
          <w:ilvl w:val="0"/>
          <w:numId w:val="77"/>
        </w:numPr>
        <w:tabs>
          <w:tab w:val="left" w:pos="1200"/>
        </w:tabs>
        <w:ind w:left="1200" w:hanging="559"/>
        <w:rPr>
          <w:rFonts w:eastAsia="Times New Roman"/>
          <w:b/>
          <w:bCs/>
          <w:sz w:val="24"/>
          <w:szCs w:val="24"/>
        </w:rPr>
      </w:pPr>
      <w:r>
        <w:rPr>
          <w:rFonts w:eastAsia="Times New Roman"/>
          <w:b/>
          <w:bCs/>
          <w:sz w:val="28"/>
          <w:szCs w:val="28"/>
        </w:rPr>
        <w:t>Penalties</w:t>
      </w:r>
    </w:p>
    <w:p w:rsidR="00097FA3" w:rsidRDefault="00EC422B">
      <w:pPr>
        <w:spacing w:line="235" w:lineRule="auto"/>
        <w:ind w:left="640"/>
        <w:rPr>
          <w:sz w:val="20"/>
          <w:szCs w:val="20"/>
        </w:rPr>
      </w:pPr>
      <w:r>
        <w:rPr>
          <w:rFonts w:eastAsia="Times New Roman"/>
          <w:sz w:val="24"/>
          <w:szCs w:val="24"/>
        </w:rPr>
        <w:t>10.1. The form of the performance guarantee of the contract concluded by the Buyer is</w:t>
      </w:r>
    </w:p>
    <w:p w:rsidR="00097FA3" w:rsidRDefault="00097FA3">
      <w:pPr>
        <w:spacing w:line="1" w:lineRule="exact"/>
        <w:rPr>
          <w:sz w:val="20"/>
          <w:szCs w:val="20"/>
        </w:rPr>
      </w:pPr>
    </w:p>
    <w:p w:rsidR="00097FA3" w:rsidRDefault="00EC422B">
      <w:pPr>
        <w:ind w:left="80"/>
        <w:rPr>
          <w:sz w:val="20"/>
          <w:szCs w:val="20"/>
        </w:rPr>
      </w:pPr>
      <w:r>
        <w:rPr>
          <w:rFonts w:eastAsia="Times New Roman"/>
          <w:sz w:val="24"/>
          <w:szCs w:val="24"/>
        </w:rPr>
        <w:t xml:space="preserve">___________________ in the amount of </w:t>
      </w:r>
      <w:r w:rsidR="005E6F9C">
        <w:rPr>
          <w:rFonts w:eastAsia="Times New Roman"/>
          <w:sz w:val="24"/>
          <w:szCs w:val="24"/>
        </w:rPr>
        <w:t>2</w:t>
      </w:r>
      <w:bookmarkStart w:id="38" w:name="_GoBack"/>
      <w:bookmarkEnd w:id="38"/>
      <w:r w:rsidR="00F1719D">
        <w:rPr>
          <w:rFonts w:eastAsia="Times New Roman"/>
          <w:sz w:val="24"/>
          <w:szCs w:val="24"/>
        </w:rPr>
        <w:t xml:space="preserve"> </w:t>
      </w:r>
      <w:r>
        <w:rPr>
          <w:rFonts w:eastAsia="Times New Roman"/>
          <w:sz w:val="24"/>
          <w:szCs w:val="24"/>
        </w:rPr>
        <w:t>% of the contract value.</w:t>
      </w:r>
    </w:p>
    <w:p w:rsidR="00097FA3" w:rsidRDefault="00097FA3">
      <w:pPr>
        <w:spacing w:line="12"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10.2. For the refusal to sell the Goods and / or to provide the Services provided in this Contract, the performance bond shall be withheld if it has been constituted in accordance with the provisions of point 10.1., Otherwise the Seller shall bear a Penalty amounting to ___% [percentage indicated] of the total amount of the contract.</w:t>
      </w:r>
    </w:p>
    <w:p w:rsidR="00097FA3" w:rsidRDefault="00097FA3">
      <w:pPr>
        <w:spacing w:line="1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 xml:space="preserve">10.3. For the delayed delivery / delivery of the Goods / Services, the seller bears 0.1% of the amount of the non-delivered Goods and / or non-provided Services for each day of delay but no more than </w:t>
      </w:r>
      <w:r w:rsidR="00F1719D">
        <w:rPr>
          <w:rFonts w:eastAsia="Times New Roman"/>
          <w:sz w:val="24"/>
          <w:szCs w:val="24"/>
        </w:rPr>
        <w:t>0,03</w:t>
      </w:r>
      <w:r>
        <w:rPr>
          <w:rFonts w:eastAsia="Times New Roman"/>
          <w:sz w:val="24"/>
          <w:szCs w:val="24"/>
        </w:rPr>
        <w:t>% [percentage indicated]of the total amount of this Contract. If the delay exceeds</w:t>
      </w:r>
    </w:p>
    <w:p w:rsidR="00097FA3" w:rsidRDefault="00097FA3">
      <w:pPr>
        <w:spacing w:line="2" w:lineRule="exact"/>
        <w:rPr>
          <w:sz w:val="20"/>
          <w:szCs w:val="20"/>
        </w:rPr>
      </w:pPr>
    </w:p>
    <w:p w:rsidR="00097FA3" w:rsidRDefault="00F1719D">
      <w:pPr>
        <w:ind w:left="80"/>
        <w:rPr>
          <w:sz w:val="20"/>
          <w:szCs w:val="20"/>
        </w:rPr>
      </w:pPr>
      <w:r>
        <w:rPr>
          <w:rFonts w:eastAsia="Times New Roman"/>
          <w:sz w:val="24"/>
          <w:szCs w:val="24"/>
        </w:rPr>
        <w:t>10</w:t>
      </w:r>
      <w:r w:rsidR="00EC422B">
        <w:rPr>
          <w:rFonts w:eastAsia="Times New Roman"/>
          <w:sz w:val="24"/>
          <w:szCs w:val="24"/>
        </w:rPr>
        <w:t xml:space="preserve"> days, it shall be deemed to be a refusal to sell the Goods and / or to provide the Services</w:t>
      </w:r>
    </w:p>
    <w:p w:rsidR="00097FA3" w:rsidRDefault="00097FA3">
      <w:pPr>
        <w:spacing w:line="12" w:lineRule="exact"/>
        <w:rPr>
          <w:sz w:val="20"/>
          <w:szCs w:val="20"/>
        </w:rPr>
      </w:pPr>
    </w:p>
    <w:p w:rsidR="00097FA3" w:rsidRDefault="00EC422B">
      <w:pPr>
        <w:spacing w:line="234" w:lineRule="auto"/>
        <w:ind w:left="80"/>
        <w:jc w:val="both"/>
        <w:rPr>
          <w:sz w:val="20"/>
          <w:szCs w:val="20"/>
        </w:rPr>
      </w:pPr>
      <w:r>
        <w:rPr>
          <w:rFonts w:eastAsia="Times New Roman"/>
          <w:sz w:val="24"/>
          <w:szCs w:val="24"/>
        </w:rPr>
        <w:t>provided for in this Contract, and the seller shall be held with the performance guarantee for the contract, if it was established in accordance with the provisions of point 10.1.</w:t>
      </w:r>
    </w:p>
    <w:p w:rsidR="00097FA3" w:rsidRDefault="00097FA3">
      <w:pPr>
        <w:spacing w:line="14"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 xml:space="preserve">10.4. For late payment, the Buyer is liable for the amount of </w:t>
      </w:r>
      <w:r w:rsidR="00F1719D">
        <w:rPr>
          <w:rFonts w:eastAsia="Times New Roman"/>
          <w:sz w:val="24"/>
          <w:szCs w:val="24"/>
        </w:rPr>
        <w:t>0,01</w:t>
      </w:r>
      <w:r>
        <w:rPr>
          <w:rFonts w:eastAsia="Times New Roman"/>
          <w:sz w:val="24"/>
          <w:szCs w:val="24"/>
        </w:rPr>
        <w:t xml:space="preserve">% [indicated percent] of the Goods and / or Unpaid Services for each day of delay but no more than </w:t>
      </w:r>
      <w:r w:rsidR="00F1719D">
        <w:rPr>
          <w:rFonts w:eastAsia="Times New Roman"/>
          <w:sz w:val="24"/>
          <w:szCs w:val="24"/>
        </w:rPr>
        <w:t>0,03</w:t>
      </w:r>
      <w:r>
        <w:rPr>
          <w:rFonts w:eastAsia="Times New Roman"/>
          <w:sz w:val="24"/>
          <w:szCs w:val="24"/>
        </w:rPr>
        <w:t>% [indicated percentage] of the total amount of this contract.</w:t>
      </w:r>
    </w:p>
    <w:p w:rsidR="00097FA3" w:rsidRDefault="00097FA3">
      <w:pPr>
        <w:spacing w:line="200" w:lineRule="exact"/>
        <w:rPr>
          <w:sz w:val="20"/>
          <w:szCs w:val="20"/>
        </w:rPr>
      </w:pPr>
    </w:p>
    <w:p w:rsidR="00097FA3" w:rsidRDefault="00097FA3">
      <w:pPr>
        <w:spacing w:line="270" w:lineRule="exact"/>
        <w:rPr>
          <w:sz w:val="20"/>
          <w:szCs w:val="20"/>
        </w:rPr>
      </w:pPr>
    </w:p>
    <w:p w:rsidR="00EC422B" w:rsidRDefault="00EC422B" w:rsidP="00EC422B">
      <w:pPr>
        <w:tabs>
          <w:tab w:val="left" w:pos="1180"/>
        </w:tabs>
        <w:ind w:left="640"/>
        <w:rPr>
          <w:rFonts w:eastAsia="Times New Roman"/>
          <w:b/>
          <w:bCs/>
          <w:sz w:val="28"/>
          <w:szCs w:val="28"/>
        </w:rPr>
      </w:pPr>
      <w:r>
        <w:rPr>
          <w:rFonts w:eastAsia="Times New Roman"/>
          <w:b/>
          <w:bCs/>
          <w:sz w:val="28"/>
          <w:szCs w:val="28"/>
        </w:rPr>
        <w:t>11.</w:t>
      </w:r>
      <w:r>
        <w:rPr>
          <w:rFonts w:eastAsia="Times New Roman"/>
          <w:b/>
          <w:bCs/>
          <w:sz w:val="28"/>
          <w:szCs w:val="28"/>
        </w:rPr>
        <w:tab/>
        <w:t>Intellectual propery rights</w:t>
      </w:r>
    </w:p>
    <w:p w:rsidR="00097FA3" w:rsidRDefault="00EC422B" w:rsidP="00EC422B">
      <w:pPr>
        <w:tabs>
          <w:tab w:val="left" w:pos="1180"/>
        </w:tabs>
        <w:ind w:left="640"/>
        <w:rPr>
          <w:sz w:val="20"/>
          <w:szCs w:val="20"/>
        </w:rPr>
      </w:pPr>
      <w:r>
        <w:rPr>
          <w:rFonts w:eastAsia="Times New Roman"/>
          <w:sz w:val="24"/>
          <w:szCs w:val="24"/>
        </w:rPr>
        <w:t>11.1. Provider has the obligation to indemnify the purchaser against any:</w:t>
      </w:r>
    </w:p>
    <w:p w:rsidR="00097FA3" w:rsidRDefault="00097FA3">
      <w:pPr>
        <w:spacing w:line="12" w:lineRule="exact"/>
        <w:rPr>
          <w:sz w:val="20"/>
          <w:szCs w:val="20"/>
        </w:rPr>
      </w:pPr>
    </w:p>
    <w:p w:rsidR="00097FA3" w:rsidRDefault="00EC422B">
      <w:pPr>
        <w:numPr>
          <w:ilvl w:val="0"/>
          <w:numId w:val="78"/>
        </w:numPr>
        <w:tabs>
          <w:tab w:val="left" w:pos="975"/>
        </w:tabs>
        <w:spacing w:line="236" w:lineRule="auto"/>
        <w:ind w:left="80" w:firstLine="561"/>
        <w:jc w:val="both"/>
        <w:rPr>
          <w:rFonts w:eastAsia="Times New Roman"/>
          <w:sz w:val="24"/>
          <w:szCs w:val="24"/>
        </w:rPr>
      </w:pPr>
      <w:r>
        <w:rPr>
          <w:rFonts w:eastAsia="Times New Roman"/>
          <w:sz w:val="24"/>
          <w:szCs w:val="24"/>
        </w:rPr>
        <w:t>Complaints and legal actions resulting from infringements of intellectual property rights (patents, names, trademarks, etc.) relating to the equipment, materials, plant and equipment used in connection with the purchased products; and</w:t>
      </w:r>
    </w:p>
    <w:p w:rsidR="00097FA3" w:rsidRDefault="00097FA3">
      <w:pPr>
        <w:spacing w:line="13" w:lineRule="exact"/>
        <w:rPr>
          <w:rFonts w:eastAsia="Times New Roman"/>
          <w:sz w:val="24"/>
          <w:szCs w:val="24"/>
        </w:rPr>
      </w:pPr>
    </w:p>
    <w:p w:rsidR="00097FA3" w:rsidRDefault="00EC422B">
      <w:pPr>
        <w:numPr>
          <w:ilvl w:val="0"/>
          <w:numId w:val="78"/>
        </w:numPr>
        <w:tabs>
          <w:tab w:val="left" w:pos="961"/>
        </w:tabs>
        <w:spacing w:line="234" w:lineRule="auto"/>
        <w:ind w:left="80" w:firstLine="561"/>
        <w:rPr>
          <w:rFonts w:eastAsia="Times New Roman"/>
          <w:sz w:val="24"/>
          <w:szCs w:val="24"/>
        </w:rPr>
      </w:pPr>
      <w:r>
        <w:rPr>
          <w:rFonts w:eastAsia="Times New Roman"/>
          <w:sz w:val="24"/>
          <w:szCs w:val="24"/>
        </w:rPr>
        <w:t>Damages, costs, fees, and expenses of any kind, related, unless such breach results from compliance with the Tender Specifications prepared by the Purchaser.</w:t>
      </w:r>
    </w:p>
    <w:p w:rsidR="00097FA3" w:rsidRDefault="00097FA3">
      <w:pPr>
        <w:spacing w:line="200" w:lineRule="exact"/>
        <w:rPr>
          <w:sz w:val="20"/>
          <w:szCs w:val="20"/>
        </w:rPr>
      </w:pPr>
    </w:p>
    <w:p w:rsidR="00097FA3" w:rsidRDefault="00097FA3">
      <w:pPr>
        <w:spacing w:line="270" w:lineRule="exact"/>
        <w:rPr>
          <w:sz w:val="20"/>
          <w:szCs w:val="20"/>
        </w:rPr>
      </w:pPr>
    </w:p>
    <w:p w:rsidR="00097FA3" w:rsidRDefault="00EC422B">
      <w:pPr>
        <w:tabs>
          <w:tab w:val="left" w:pos="1180"/>
        </w:tabs>
        <w:ind w:left="640"/>
        <w:rPr>
          <w:sz w:val="20"/>
          <w:szCs w:val="20"/>
        </w:rPr>
      </w:pPr>
      <w:r>
        <w:rPr>
          <w:rFonts w:eastAsia="Times New Roman"/>
          <w:b/>
          <w:bCs/>
          <w:sz w:val="28"/>
          <w:szCs w:val="28"/>
        </w:rPr>
        <w:t>12.</w:t>
      </w:r>
      <w:r>
        <w:rPr>
          <w:rFonts w:eastAsia="Times New Roman"/>
          <w:b/>
          <w:bCs/>
          <w:sz w:val="28"/>
          <w:szCs w:val="28"/>
        </w:rPr>
        <w:tab/>
        <w:t>Final provisions</w:t>
      </w:r>
    </w:p>
    <w:p w:rsidR="00097FA3" w:rsidRDefault="00097FA3">
      <w:pPr>
        <w:spacing w:line="197" w:lineRule="exact"/>
        <w:rPr>
          <w:sz w:val="20"/>
          <w:szCs w:val="20"/>
        </w:rPr>
      </w:pPr>
    </w:p>
    <w:p w:rsidR="00097FA3" w:rsidRDefault="00EC422B">
      <w:pPr>
        <w:spacing w:line="236" w:lineRule="auto"/>
        <w:ind w:left="80" w:firstLine="566"/>
        <w:jc w:val="both"/>
        <w:rPr>
          <w:sz w:val="20"/>
          <w:szCs w:val="20"/>
        </w:rPr>
      </w:pPr>
      <w:r>
        <w:rPr>
          <w:rFonts w:eastAsia="Times New Roman"/>
          <w:sz w:val="24"/>
          <w:szCs w:val="24"/>
        </w:rPr>
        <w:t>12.1. Any disputes that may arise from this Contract will be settled by the Parties amicably. Otherwise, they will be submitted for examination to the competent court in accordance with the legislation of the Republic of Moldova.</w:t>
      </w:r>
    </w:p>
    <w:p w:rsidR="00097FA3" w:rsidRDefault="00097FA3">
      <w:pPr>
        <w:spacing w:line="1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12.2. From the date of signing this Contract, all negotiations and previously completed documents will become invalid.</w:t>
      </w:r>
    </w:p>
    <w:p w:rsidR="00097FA3" w:rsidRDefault="00097FA3">
      <w:pPr>
        <w:spacing w:line="1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12.3. The Contracting Parties have the right during the performance of the contract to agree on the amendment of the contract clauses by an additional act only in the case of circumstances that are prejudicial to their legitimate commercial interests and which could not be provided at the date of conclusion of the contract. Amendments and additions to this Contract only apply if they have been made in writing and signed by both Parties.</w:t>
      </w:r>
    </w:p>
    <w:p w:rsidR="00097FA3" w:rsidRDefault="00097FA3">
      <w:pPr>
        <w:spacing w:line="18"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12.4. Neither Party shall be entitled to transfer its obligations and rights set forth in this Contract to third parties without the written consent of the other Party.</w:t>
      </w:r>
    </w:p>
    <w:p w:rsidR="00097FA3" w:rsidRDefault="00097FA3">
      <w:pPr>
        <w:spacing w:line="14" w:lineRule="exact"/>
        <w:rPr>
          <w:sz w:val="20"/>
          <w:szCs w:val="20"/>
        </w:rPr>
      </w:pPr>
    </w:p>
    <w:p w:rsidR="00097FA3" w:rsidRDefault="00EC422B">
      <w:pPr>
        <w:spacing w:line="234" w:lineRule="auto"/>
        <w:ind w:left="80" w:firstLine="566"/>
        <w:jc w:val="both"/>
        <w:rPr>
          <w:sz w:val="20"/>
          <w:szCs w:val="20"/>
        </w:rPr>
      </w:pPr>
      <w:r>
        <w:rPr>
          <w:rFonts w:eastAsia="Times New Roman"/>
          <w:sz w:val="24"/>
          <w:szCs w:val="24"/>
        </w:rPr>
        <w:t>12.5. This Contract is drawn up in two copies in the state language of the Republic of Moldova, one copy for the Seller and one copy for the Purchaser.</w:t>
      </w:r>
    </w:p>
    <w:p w:rsidR="00097FA3" w:rsidRDefault="00097FA3">
      <w:pPr>
        <w:spacing w:line="14" w:lineRule="exact"/>
        <w:rPr>
          <w:sz w:val="20"/>
          <w:szCs w:val="20"/>
        </w:rPr>
      </w:pPr>
    </w:p>
    <w:p w:rsidR="00097FA3" w:rsidRDefault="00EC422B">
      <w:pPr>
        <w:spacing w:line="237" w:lineRule="auto"/>
        <w:ind w:left="80" w:firstLine="566"/>
        <w:jc w:val="both"/>
        <w:rPr>
          <w:sz w:val="20"/>
          <w:szCs w:val="20"/>
        </w:rPr>
      </w:pPr>
      <w:r>
        <w:rPr>
          <w:rFonts w:eastAsia="Times New Roman"/>
          <w:sz w:val="24"/>
          <w:szCs w:val="24"/>
        </w:rPr>
        <w:t>12.6. This Contract shall be deemed to have been concluded on the date of signature and shall enter into force upon its registration by the State Treasury of the Ministry of Finance, if the financial sources are allocated from the state budget / local budget or at the date of signature or at a later date indicated in this contract if the management of the financial sources is not carried out through the treasury system.</w:t>
      </w:r>
    </w:p>
    <w:p w:rsidR="00097FA3" w:rsidRDefault="00097FA3">
      <w:pPr>
        <w:spacing w:line="5" w:lineRule="exact"/>
        <w:rPr>
          <w:sz w:val="20"/>
          <w:szCs w:val="20"/>
        </w:rPr>
      </w:pPr>
    </w:p>
    <w:p w:rsidR="00097FA3" w:rsidRDefault="00EC422B">
      <w:pPr>
        <w:ind w:left="640"/>
        <w:rPr>
          <w:sz w:val="20"/>
          <w:szCs w:val="20"/>
        </w:rPr>
      </w:pPr>
      <w:r>
        <w:rPr>
          <w:rFonts w:eastAsia="Times New Roman"/>
          <w:sz w:val="24"/>
          <w:szCs w:val="24"/>
        </w:rPr>
        <w:t>12.7.This Contract is valid until 31 December 20</w:t>
      </w:r>
      <w:r w:rsidR="00F1719D">
        <w:rPr>
          <w:rFonts w:eastAsia="Times New Roman"/>
          <w:sz w:val="24"/>
          <w:szCs w:val="24"/>
        </w:rPr>
        <w:t>19</w:t>
      </w:r>
      <w:r>
        <w:rPr>
          <w:rFonts w:eastAsia="Times New Roman"/>
          <w:sz w:val="24"/>
          <w:szCs w:val="24"/>
        </w:rPr>
        <w:t>.</w:t>
      </w:r>
    </w:p>
    <w:p w:rsidR="00097FA3" w:rsidRDefault="00097FA3">
      <w:pPr>
        <w:spacing w:line="5" w:lineRule="exact"/>
        <w:rPr>
          <w:sz w:val="20"/>
          <w:szCs w:val="20"/>
        </w:rPr>
      </w:pPr>
      <w:bookmarkStart w:id="39" w:name="page34"/>
      <w:bookmarkEnd w:id="39"/>
    </w:p>
    <w:p w:rsidR="00EC422B" w:rsidRDefault="00EC422B">
      <w:pPr>
        <w:spacing w:line="234" w:lineRule="auto"/>
        <w:ind w:left="80" w:right="160" w:firstLine="566"/>
        <w:rPr>
          <w:rFonts w:eastAsia="Times New Roman"/>
          <w:sz w:val="24"/>
          <w:szCs w:val="24"/>
        </w:rPr>
      </w:pPr>
      <w:r>
        <w:rPr>
          <w:rFonts w:eastAsia="Times New Roman"/>
          <w:sz w:val="24"/>
          <w:szCs w:val="24"/>
        </w:rPr>
        <w:t>12.8. This Agreement is the will of the parties and is deemed to be signed at the date of the last signature by one of the parties.</w:t>
      </w:r>
    </w:p>
    <w:p w:rsidR="00097FA3" w:rsidRDefault="00EC422B">
      <w:pPr>
        <w:spacing w:line="234" w:lineRule="auto"/>
        <w:ind w:left="80" w:right="160" w:firstLine="566"/>
        <w:rPr>
          <w:sz w:val="20"/>
          <w:szCs w:val="20"/>
        </w:rPr>
      </w:pPr>
      <w:r>
        <w:rPr>
          <w:rFonts w:eastAsia="Times New Roman"/>
          <w:sz w:val="24"/>
          <w:szCs w:val="24"/>
        </w:rPr>
        <w:t>12.9. To confirm the above, the Parties have signed this Agreement in accordance with the laws of the Republic of Moldova, at the date and year indicated above.</w:t>
      </w:r>
    </w:p>
    <w:p w:rsidR="00EC422B" w:rsidRDefault="00EC422B">
      <w:pPr>
        <w:tabs>
          <w:tab w:val="left" w:pos="1180"/>
        </w:tabs>
        <w:ind w:left="640"/>
        <w:rPr>
          <w:rFonts w:eastAsia="Times New Roman"/>
          <w:b/>
          <w:bCs/>
          <w:sz w:val="28"/>
          <w:szCs w:val="28"/>
        </w:rPr>
      </w:pPr>
    </w:p>
    <w:p w:rsidR="00097FA3" w:rsidRDefault="00EC422B">
      <w:pPr>
        <w:tabs>
          <w:tab w:val="left" w:pos="1180"/>
        </w:tabs>
        <w:ind w:left="640"/>
        <w:rPr>
          <w:sz w:val="20"/>
          <w:szCs w:val="20"/>
        </w:rPr>
      </w:pPr>
      <w:r>
        <w:rPr>
          <w:rFonts w:eastAsia="Times New Roman"/>
          <w:b/>
          <w:bCs/>
          <w:sz w:val="28"/>
          <w:szCs w:val="28"/>
        </w:rPr>
        <w:t>13.</w:t>
      </w:r>
      <w:r>
        <w:rPr>
          <w:rFonts w:eastAsia="Times New Roman"/>
          <w:b/>
          <w:bCs/>
          <w:sz w:val="28"/>
          <w:szCs w:val="28"/>
        </w:rPr>
        <w:tab/>
        <w:t>The legal, postal and banking data of the Parties</w:t>
      </w:r>
    </w:p>
    <w:p w:rsidR="00097FA3" w:rsidRDefault="00097FA3">
      <w:pPr>
        <w:spacing w:line="200" w:lineRule="exact"/>
        <w:rPr>
          <w:sz w:val="20"/>
          <w:szCs w:val="20"/>
        </w:rPr>
      </w:pPr>
    </w:p>
    <w:p w:rsidR="00097FA3" w:rsidRDefault="00097FA3">
      <w:pPr>
        <w:spacing w:line="29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4880"/>
        <w:gridCol w:w="4880"/>
      </w:tblGrid>
      <w:tr w:rsidR="00097FA3">
        <w:trPr>
          <w:trHeight w:val="409"/>
        </w:trPr>
        <w:tc>
          <w:tcPr>
            <w:tcW w:w="4880" w:type="dxa"/>
            <w:tcBorders>
              <w:top w:val="single" w:sz="8" w:space="0" w:color="auto"/>
              <w:left w:val="single" w:sz="8" w:space="0" w:color="auto"/>
              <w:right w:val="single" w:sz="8" w:space="0" w:color="auto"/>
            </w:tcBorders>
            <w:vAlign w:val="bottom"/>
          </w:tcPr>
          <w:p w:rsidR="00097FA3" w:rsidRDefault="00EC422B">
            <w:pPr>
              <w:ind w:left="2060"/>
              <w:rPr>
                <w:sz w:val="20"/>
                <w:szCs w:val="20"/>
              </w:rPr>
            </w:pPr>
            <w:r>
              <w:rPr>
                <w:rFonts w:eastAsia="Times New Roman"/>
                <w:b/>
                <w:bCs/>
                <w:sz w:val="20"/>
                <w:szCs w:val="20"/>
              </w:rPr>
              <w:t>Goods Supplier</w:t>
            </w:r>
          </w:p>
        </w:tc>
        <w:tc>
          <w:tcPr>
            <w:tcW w:w="4880" w:type="dxa"/>
            <w:tcBorders>
              <w:top w:val="single" w:sz="8" w:space="0" w:color="auto"/>
              <w:right w:val="single" w:sz="8" w:space="0" w:color="auto"/>
            </w:tcBorders>
            <w:vAlign w:val="bottom"/>
          </w:tcPr>
          <w:p w:rsidR="00097FA3" w:rsidRDefault="00EC422B">
            <w:pPr>
              <w:ind w:left="1600"/>
              <w:rPr>
                <w:sz w:val="20"/>
                <w:szCs w:val="20"/>
              </w:rPr>
            </w:pPr>
            <w:r>
              <w:rPr>
                <w:rFonts w:eastAsia="Times New Roman"/>
                <w:b/>
                <w:bCs/>
                <w:sz w:val="20"/>
                <w:szCs w:val="20"/>
              </w:rPr>
              <w:t>The contracting authority</w:t>
            </w:r>
          </w:p>
        </w:tc>
      </w:tr>
      <w:tr w:rsidR="00097FA3">
        <w:trPr>
          <w:trHeight w:val="169"/>
        </w:trPr>
        <w:tc>
          <w:tcPr>
            <w:tcW w:w="488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4880" w:type="dxa"/>
            <w:tcBorders>
              <w:bottom w:val="single" w:sz="8" w:space="0" w:color="auto"/>
              <w:right w:val="single" w:sz="8" w:space="0" w:color="auto"/>
            </w:tcBorders>
            <w:vAlign w:val="bottom"/>
          </w:tcPr>
          <w:p w:rsidR="00097FA3" w:rsidRDefault="00097FA3">
            <w:pPr>
              <w:rPr>
                <w:sz w:val="14"/>
                <w:szCs w:val="14"/>
              </w:rPr>
            </w:pPr>
          </w:p>
        </w:tc>
      </w:tr>
      <w:tr w:rsidR="00097FA3">
        <w:trPr>
          <w:trHeight w:val="306"/>
        </w:trPr>
        <w:tc>
          <w:tcPr>
            <w:tcW w:w="4880" w:type="dxa"/>
            <w:tcBorders>
              <w:left w:val="single" w:sz="8" w:space="0" w:color="auto"/>
              <w:right w:val="single" w:sz="8" w:space="0" w:color="auto"/>
            </w:tcBorders>
            <w:vAlign w:val="bottom"/>
          </w:tcPr>
          <w:p w:rsidR="00097FA3" w:rsidRDefault="00EC422B">
            <w:pPr>
              <w:ind w:left="680"/>
              <w:rPr>
                <w:sz w:val="20"/>
                <w:szCs w:val="20"/>
              </w:rPr>
            </w:pPr>
            <w:r>
              <w:rPr>
                <w:rFonts w:eastAsia="Times New Roman"/>
                <w:sz w:val="24"/>
                <w:szCs w:val="24"/>
              </w:rPr>
              <w:t>Postal address:</w:t>
            </w:r>
          </w:p>
        </w:tc>
        <w:tc>
          <w:tcPr>
            <w:tcW w:w="4880" w:type="dxa"/>
            <w:tcBorders>
              <w:right w:val="single" w:sz="8" w:space="0" w:color="auto"/>
            </w:tcBorders>
            <w:vAlign w:val="bottom"/>
          </w:tcPr>
          <w:p w:rsidR="00097FA3" w:rsidRDefault="00EC422B">
            <w:pPr>
              <w:ind w:left="660"/>
              <w:rPr>
                <w:sz w:val="20"/>
                <w:szCs w:val="20"/>
              </w:rPr>
            </w:pPr>
            <w:r>
              <w:rPr>
                <w:rFonts w:eastAsia="Times New Roman"/>
                <w:sz w:val="24"/>
                <w:szCs w:val="24"/>
              </w:rPr>
              <w:t>Postal address:</w:t>
            </w:r>
          </w:p>
        </w:tc>
      </w:tr>
      <w:tr w:rsidR="00097FA3">
        <w:trPr>
          <w:trHeight w:val="374"/>
        </w:trPr>
        <w:tc>
          <w:tcPr>
            <w:tcW w:w="4880" w:type="dxa"/>
            <w:tcBorders>
              <w:left w:val="single" w:sz="8" w:space="0" w:color="auto"/>
              <w:right w:val="single" w:sz="8" w:space="0" w:color="auto"/>
            </w:tcBorders>
            <w:vAlign w:val="bottom"/>
          </w:tcPr>
          <w:p w:rsidR="00097FA3" w:rsidRDefault="00EC422B">
            <w:pPr>
              <w:ind w:left="680"/>
              <w:rPr>
                <w:sz w:val="20"/>
                <w:szCs w:val="20"/>
              </w:rPr>
            </w:pPr>
            <w:r>
              <w:rPr>
                <w:rFonts w:eastAsia="Times New Roman"/>
                <w:sz w:val="24"/>
                <w:szCs w:val="24"/>
              </w:rPr>
              <w:t>Telephone number:</w:t>
            </w:r>
          </w:p>
        </w:tc>
        <w:tc>
          <w:tcPr>
            <w:tcW w:w="4880" w:type="dxa"/>
            <w:tcBorders>
              <w:right w:val="single" w:sz="8" w:space="0" w:color="auto"/>
            </w:tcBorders>
            <w:vAlign w:val="bottom"/>
          </w:tcPr>
          <w:p w:rsidR="00097FA3" w:rsidRDefault="00EC422B">
            <w:pPr>
              <w:ind w:left="660"/>
              <w:rPr>
                <w:sz w:val="20"/>
                <w:szCs w:val="20"/>
              </w:rPr>
            </w:pPr>
            <w:r>
              <w:rPr>
                <w:rFonts w:eastAsia="Times New Roman"/>
                <w:sz w:val="24"/>
                <w:szCs w:val="24"/>
              </w:rPr>
              <w:t>Telephone number:</w:t>
            </w:r>
          </w:p>
        </w:tc>
      </w:tr>
      <w:tr w:rsidR="00097FA3">
        <w:trPr>
          <w:trHeight w:val="372"/>
        </w:trPr>
        <w:tc>
          <w:tcPr>
            <w:tcW w:w="4880" w:type="dxa"/>
            <w:tcBorders>
              <w:left w:val="single" w:sz="8" w:space="0" w:color="auto"/>
              <w:right w:val="single" w:sz="8" w:space="0" w:color="auto"/>
            </w:tcBorders>
            <w:vAlign w:val="bottom"/>
          </w:tcPr>
          <w:p w:rsidR="00097FA3" w:rsidRDefault="00EC422B">
            <w:pPr>
              <w:ind w:left="680"/>
              <w:rPr>
                <w:sz w:val="20"/>
                <w:szCs w:val="20"/>
              </w:rPr>
            </w:pPr>
            <w:r>
              <w:rPr>
                <w:rFonts w:eastAsia="Times New Roman"/>
                <w:sz w:val="24"/>
                <w:szCs w:val="24"/>
              </w:rPr>
              <w:t>Settlement account:</w:t>
            </w:r>
          </w:p>
        </w:tc>
        <w:tc>
          <w:tcPr>
            <w:tcW w:w="4880" w:type="dxa"/>
            <w:tcBorders>
              <w:right w:val="single" w:sz="8" w:space="0" w:color="auto"/>
            </w:tcBorders>
            <w:vAlign w:val="bottom"/>
          </w:tcPr>
          <w:p w:rsidR="00097FA3" w:rsidRDefault="00EC422B">
            <w:pPr>
              <w:ind w:left="660"/>
              <w:rPr>
                <w:sz w:val="20"/>
                <w:szCs w:val="20"/>
              </w:rPr>
            </w:pPr>
            <w:r>
              <w:rPr>
                <w:rFonts w:eastAsia="Times New Roman"/>
                <w:sz w:val="24"/>
                <w:szCs w:val="24"/>
              </w:rPr>
              <w:t>Settlement account:</w:t>
            </w:r>
          </w:p>
        </w:tc>
      </w:tr>
      <w:tr w:rsidR="00097FA3">
        <w:trPr>
          <w:trHeight w:val="374"/>
        </w:trPr>
        <w:tc>
          <w:tcPr>
            <w:tcW w:w="4880" w:type="dxa"/>
            <w:tcBorders>
              <w:left w:val="single" w:sz="8" w:space="0" w:color="auto"/>
              <w:right w:val="single" w:sz="8" w:space="0" w:color="auto"/>
            </w:tcBorders>
            <w:vAlign w:val="bottom"/>
          </w:tcPr>
          <w:p w:rsidR="00097FA3" w:rsidRDefault="00EC422B">
            <w:pPr>
              <w:ind w:left="680"/>
              <w:rPr>
                <w:sz w:val="20"/>
                <w:szCs w:val="20"/>
              </w:rPr>
            </w:pPr>
            <w:r>
              <w:rPr>
                <w:rFonts w:eastAsia="Times New Roman"/>
                <w:sz w:val="24"/>
                <w:szCs w:val="24"/>
              </w:rPr>
              <w:t>Bank:</w:t>
            </w:r>
          </w:p>
        </w:tc>
        <w:tc>
          <w:tcPr>
            <w:tcW w:w="4880" w:type="dxa"/>
            <w:tcBorders>
              <w:right w:val="single" w:sz="8" w:space="0" w:color="auto"/>
            </w:tcBorders>
            <w:vAlign w:val="bottom"/>
          </w:tcPr>
          <w:p w:rsidR="00097FA3" w:rsidRDefault="00EC422B">
            <w:pPr>
              <w:ind w:left="660"/>
              <w:rPr>
                <w:sz w:val="20"/>
                <w:szCs w:val="20"/>
              </w:rPr>
            </w:pPr>
            <w:r>
              <w:rPr>
                <w:rFonts w:eastAsia="Times New Roman"/>
                <w:sz w:val="24"/>
                <w:szCs w:val="24"/>
              </w:rPr>
              <w:t>Bank:</w:t>
            </w:r>
          </w:p>
        </w:tc>
      </w:tr>
      <w:tr w:rsidR="00097FA3">
        <w:trPr>
          <w:trHeight w:val="372"/>
        </w:trPr>
        <w:tc>
          <w:tcPr>
            <w:tcW w:w="4880" w:type="dxa"/>
            <w:tcBorders>
              <w:left w:val="single" w:sz="8" w:space="0" w:color="auto"/>
              <w:right w:val="single" w:sz="8" w:space="0" w:color="auto"/>
            </w:tcBorders>
            <w:vAlign w:val="bottom"/>
          </w:tcPr>
          <w:p w:rsidR="00097FA3" w:rsidRDefault="00EC422B">
            <w:pPr>
              <w:ind w:left="680"/>
              <w:rPr>
                <w:sz w:val="20"/>
                <w:szCs w:val="20"/>
              </w:rPr>
            </w:pPr>
            <w:r>
              <w:rPr>
                <w:rFonts w:eastAsia="Times New Roman"/>
                <w:sz w:val="24"/>
                <w:szCs w:val="24"/>
              </w:rPr>
              <w:t>The bank’s postal address:</w:t>
            </w:r>
          </w:p>
        </w:tc>
        <w:tc>
          <w:tcPr>
            <w:tcW w:w="4880" w:type="dxa"/>
            <w:tcBorders>
              <w:right w:val="single" w:sz="8" w:space="0" w:color="auto"/>
            </w:tcBorders>
            <w:vAlign w:val="bottom"/>
          </w:tcPr>
          <w:p w:rsidR="00097FA3" w:rsidRDefault="00EC422B">
            <w:pPr>
              <w:ind w:left="660"/>
              <w:rPr>
                <w:sz w:val="20"/>
                <w:szCs w:val="20"/>
              </w:rPr>
            </w:pPr>
            <w:r>
              <w:rPr>
                <w:rFonts w:eastAsia="Times New Roman"/>
                <w:sz w:val="24"/>
                <w:szCs w:val="24"/>
              </w:rPr>
              <w:t>The bank’s postal address:</w:t>
            </w:r>
          </w:p>
        </w:tc>
      </w:tr>
      <w:tr w:rsidR="00097FA3">
        <w:trPr>
          <w:trHeight w:val="372"/>
        </w:trPr>
        <w:tc>
          <w:tcPr>
            <w:tcW w:w="4880" w:type="dxa"/>
            <w:tcBorders>
              <w:left w:val="single" w:sz="8" w:space="0" w:color="auto"/>
              <w:right w:val="single" w:sz="8" w:space="0" w:color="auto"/>
            </w:tcBorders>
            <w:vAlign w:val="bottom"/>
          </w:tcPr>
          <w:p w:rsidR="00097FA3" w:rsidRDefault="00EC422B">
            <w:pPr>
              <w:ind w:left="680"/>
              <w:rPr>
                <w:sz w:val="20"/>
                <w:szCs w:val="20"/>
              </w:rPr>
            </w:pPr>
            <w:r>
              <w:rPr>
                <w:rFonts w:eastAsia="Times New Roman"/>
                <w:sz w:val="24"/>
                <w:szCs w:val="24"/>
              </w:rPr>
              <w:t>Code:</w:t>
            </w:r>
          </w:p>
        </w:tc>
        <w:tc>
          <w:tcPr>
            <w:tcW w:w="4880" w:type="dxa"/>
            <w:tcBorders>
              <w:right w:val="single" w:sz="8" w:space="0" w:color="auto"/>
            </w:tcBorders>
            <w:vAlign w:val="bottom"/>
          </w:tcPr>
          <w:p w:rsidR="00097FA3" w:rsidRDefault="00EC422B">
            <w:pPr>
              <w:ind w:left="660"/>
              <w:rPr>
                <w:sz w:val="20"/>
                <w:szCs w:val="20"/>
              </w:rPr>
            </w:pPr>
            <w:r>
              <w:rPr>
                <w:rFonts w:eastAsia="Times New Roman"/>
                <w:sz w:val="24"/>
                <w:szCs w:val="24"/>
              </w:rPr>
              <w:t>Code:</w:t>
            </w:r>
          </w:p>
        </w:tc>
      </w:tr>
      <w:tr w:rsidR="00097FA3">
        <w:trPr>
          <w:trHeight w:val="375"/>
        </w:trPr>
        <w:tc>
          <w:tcPr>
            <w:tcW w:w="4880" w:type="dxa"/>
            <w:tcBorders>
              <w:left w:val="single" w:sz="8" w:space="0" w:color="auto"/>
              <w:right w:val="single" w:sz="8" w:space="0" w:color="auto"/>
            </w:tcBorders>
            <w:vAlign w:val="bottom"/>
          </w:tcPr>
          <w:p w:rsidR="00097FA3" w:rsidRDefault="00EC422B">
            <w:pPr>
              <w:ind w:left="680"/>
              <w:rPr>
                <w:sz w:val="20"/>
                <w:szCs w:val="20"/>
              </w:rPr>
            </w:pPr>
            <w:r>
              <w:rPr>
                <w:rFonts w:eastAsia="Times New Roman"/>
                <w:sz w:val="24"/>
                <w:szCs w:val="24"/>
              </w:rPr>
              <w:t>Tax Code:</w:t>
            </w:r>
          </w:p>
        </w:tc>
        <w:tc>
          <w:tcPr>
            <w:tcW w:w="4880" w:type="dxa"/>
            <w:tcBorders>
              <w:right w:val="single" w:sz="8" w:space="0" w:color="auto"/>
            </w:tcBorders>
            <w:vAlign w:val="bottom"/>
          </w:tcPr>
          <w:p w:rsidR="00097FA3" w:rsidRDefault="00EC422B">
            <w:pPr>
              <w:ind w:left="660"/>
              <w:rPr>
                <w:sz w:val="20"/>
                <w:szCs w:val="20"/>
              </w:rPr>
            </w:pPr>
            <w:r>
              <w:rPr>
                <w:rFonts w:eastAsia="Times New Roman"/>
                <w:sz w:val="24"/>
                <w:szCs w:val="24"/>
              </w:rPr>
              <w:t>Tax Code:</w:t>
            </w:r>
          </w:p>
        </w:tc>
      </w:tr>
      <w:tr w:rsidR="00097FA3">
        <w:trPr>
          <w:trHeight w:val="56"/>
        </w:trPr>
        <w:tc>
          <w:tcPr>
            <w:tcW w:w="4880" w:type="dxa"/>
            <w:tcBorders>
              <w:left w:val="single" w:sz="8" w:space="0" w:color="auto"/>
              <w:bottom w:val="single" w:sz="8" w:space="0" w:color="auto"/>
              <w:right w:val="single" w:sz="8" w:space="0" w:color="auto"/>
            </w:tcBorders>
            <w:vAlign w:val="bottom"/>
          </w:tcPr>
          <w:p w:rsidR="00097FA3" w:rsidRDefault="00097FA3">
            <w:pPr>
              <w:rPr>
                <w:sz w:val="4"/>
                <w:szCs w:val="4"/>
              </w:rPr>
            </w:pPr>
          </w:p>
        </w:tc>
        <w:tc>
          <w:tcPr>
            <w:tcW w:w="4880" w:type="dxa"/>
            <w:tcBorders>
              <w:bottom w:val="single" w:sz="8" w:space="0" w:color="auto"/>
              <w:right w:val="single" w:sz="8" w:space="0" w:color="auto"/>
            </w:tcBorders>
            <w:vAlign w:val="bottom"/>
          </w:tcPr>
          <w:p w:rsidR="00097FA3" w:rsidRDefault="00097FA3">
            <w:pPr>
              <w:rPr>
                <w:sz w:val="4"/>
                <w:szCs w:val="4"/>
              </w:rPr>
            </w:pPr>
          </w:p>
        </w:tc>
      </w:tr>
    </w:tbl>
    <w:p w:rsidR="00097FA3" w:rsidRDefault="00097FA3">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EC422B" w:rsidRDefault="00EC422B">
      <w:pPr>
        <w:spacing w:line="200" w:lineRule="exact"/>
        <w:rPr>
          <w:sz w:val="20"/>
          <w:szCs w:val="20"/>
        </w:rPr>
      </w:pPr>
    </w:p>
    <w:p w:rsidR="00097FA3" w:rsidRDefault="00097FA3">
      <w:pPr>
        <w:spacing w:line="260" w:lineRule="exact"/>
        <w:rPr>
          <w:sz w:val="20"/>
          <w:szCs w:val="20"/>
        </w:rPr>
      </w:pPr>
    </w:p>
    <w:p w:rsidR="00097FA3" w:rsidRDefault="00EC422B">
      <w:pPr>
        <w:tabs>
          <w:tab w:val="left" w:pos="1220"/>
        </w:tabs>
        <w:ind w:left="680"/>
        <w:rPr>
          <w:sz w:val="20"/>
          <w:szCs w:val="20"/>
        </w:rPr>
      </w:pPr>
      <w:r>
        <w:rPr>
          <w:rFonts w:eastAsia="Times New Roman"/>
          <w:b/>
          <w:bCs/>
          <w:sz w:val="28"/>
          <w:szCs w:val="28"/>
        </w:rPr>
        <w:t>14.</w:t>
      </w:r>
      <w:r>
        <w:rPr>
          <w:sz w:val="20"/>
          <w:szCs w:val="20"/>
        </w:rPr>
        <w:tab/>
      </w:r>
      <w:r>
        <w:rPr>
          <w:rFonts w:eastAsia="Times New Roman"/>
          <w:b/>
          <w:bCs/>
          <w:sz w:val="27"/>
          <w:szCs w:val="27"/>
        </w:rPr>
        <w:t>Singnatures of the Parties</w:t>
      </w:r>
    </w:p>
    <w:p w:rsidR="00097FA3" w:rsidRDefault="00097FA3">
      <w:pPr>
        <w:spacing w:line="172" w:lineRule="exact"/>
        <w:rPr>
          <w:sz w:val="20"/>
          <w:szCs w:val="20"/>
        </w:rPr>
      </w:pPr>
    </w:p>
    <w:tbl>
      <w:tblPr>
        <w:tblW w:w="0" w:type="auto"/>
        <w:tblInd w:w="10" w:type="dxa"/>
        <w:tblLayout w:type="fixed"/>
        <w:tblCellMar>
          <w:left w:w="0" w:type="dxa"/>
          <w:right w:w="0" w:type="dxa"/>
        </w:tblCellMar>
        <w:tblLook w:val="04A0" w:firstRow="1" w:lastRow="0" w:firstColumn="1" w:lastColumn="0" w:noHBand="0" w:noVBand="1"/>
      </w:tblPr>
      <w:tblGrid>
        <w:gridCol w:w="4880"/>
        <w:gridCol w:w="4880"/>
      </w:tblGrid>
      <w:tr w:rsidR="00097FA3">
        <w:trPr>
          <w:trHeight w:val="407"/>
        </w:trPr>
        <w:tc>
          <w:tcPr>
            <w:tcW w:w="4880" w:type="dxa"/>
            <w:tcBorders>
              <w:top w:val="single" w:sz="8" w:space="0" w:color="auto"/>
              <w:left w:val="single" w:sz="8" w:space="0" w:color="auto"/>
              <w:right w:val="single" w:sz="8" w:space="0" w:color="auto"/>
            </w:tcBorders>
            <w:vAlign w:val="bottom"/>
          </w:tcPr>
          <w:p w:rsidR="00097FA3" w:rsidRDefault="00EC422B">
            <w:pPr>
              <w:ind w:left="454"/>
              <w:jc w:val="center"/>
              <w:rPr>
                <w:sz w:val="20"/>
                <w:szCs w:val="20"/>
              </w:rPr>
            </w:pPr>
            <w:r>
              <w:rPr>
                <w:rFonts w:eastAsia="Times New Roman"/>
                <w:b/>
                <w:bCs/>
                <w:w w:val="99"/>
                <w:sz w:val="20"/>
                <w:szCs w:val="20"/>
              </w:rPr>
              <w:t>Goods Supplier</w:t>
            </w:r>
          </w:p>
        </w:tc>
        <w:tc>
          <w:tcPr>
            <w:tcW w:w="4880" w:type="dxa"/>
            <w:tcBorders>
              <w:top w:val="single" w:sz="8" w:space="0" w:color="auto"/>
              <w:right w:val="single" w:sz="8" w:space="0" w:color="auto"/>
            </w:tcBorders>
            <w:vAlign w:val="bottom"/>
          </w:tcPr>
          <w:p w:rsidR="00097FA3" w:rsidRDefault="00EC422B">
            <w:pPr>
              <w:ind w:left="434"/>
              <w:jc w:val="center"/>
              <w:rPr>
                <w:sz w:val="20"/>
                <w:szCs w:val="20"/>
              </w:rPr>
            </w:pPr>
            <w:r>
              <w:rPr>
                <w:rFonts w:eastAsia="Times New Roman"/>
                <w:b/>
                <w:bCs/>
                <w:sz w:val="20"/>
                <w:szCs w:val="20"/>
              </w:rPr>
              <w:t>The contracting authority</w:t>
            </w:r>
          </w:p>
        </w:tc>
      </w:tr>
      <w:tr w:rsidR="00097FA3">
        <w:trPr>
          <w:trHeight w:val="169"/>
        </w:trPr>
        <w:tc>
          <w:tcPr>
            <w:tcW w:w="4880" w:type="dxa"/>
            <w:tcBorders>
              <w:left w:val="single" w:sz="8" w:space="0" w:color="auto"/>
              <w:bottom w:val="single" w:sz="8" w:space="0" w:color="auto"/>
              <w:right w:val="single" w:sz="8" w:space="0" w:color="auto"/>
            </w:tcBorders>
            <w:vAlign w:val="bottom"/>
          </w:tcPr>
          <w:p w:rsidR="00097FA3" w:rsidRDefault="00097FA3">
            <w:pPr>
              <w:rPr>
                <w:sz w:val="14"/>
                <w:szCs w:val="14"/>
              </w:rPr>
            </w:pPr>
          </w:p>
        </w:tc>
        <w:tc>
          <w:tcPr>
            <w:tcW w:w="4880" w:type="dxa"/>
            <w:tcBorders>
              <w:bottom w:val="single" w:sz="8" w:space="0" w:color="auto"/>
              <w:right w:val="single" w:sz="8" w:space="0" w:color="auto"/>
            </w:tcBorders>
            <w:vAlign w:val="bottom"/>
          </w:tcPr>
          <w:p w:rsidR="00097FA3" w:rsidRDefault="00097FA3">
            <w:pPr>
              <w:rPr>
                <w:sz w:val="14"/>
                <w:szCs w:val="14"/>
              </w:rPr>
            </w:pPr>
          </w:p>
        </w:tc>
      </w:tr>
      <w:tr w:rsidR="00097FA3">
        <w:trPr>
          <w:trHeight w:val="308"/>
        </w:trPr>
        <w:tc>
          <w:tcPr>
            <w:tcW w:w="4880" w:type="dxa"/>
            <w:tcBorders>
              <w:left w:val="single" w:sz="8" w:space="0" w:color="auto"/>
              <w:right w:val="single" w:sz="8" w:space="0" w:color="auto"/>
            </w:tcBorders>
            <w:vAlign w:val="bottom"/>
          </w:tcPr>
          <w:p w:rsidR="00097FA3" w:rsidRDefault="00EC422B">
            <w:pPr>
              <w:ind w:left="680"/>
              <w:rPr>
                <w:sz w:val="20"/>
                <w:szCs w:val="20"/>
              </w:rPr>
            </w:pPr>
            <w:r>
              <w:rPr>
                <w:rFonts w:eastAsia="Times New Roman"/>
                <w:sz w:val="20"/>
                <w:szCs w:val="20"/>
              </w:rPr>
              <w:t>Authorised signature</w:t>
            </w:r>
            <w:r>
              <w:rPr>
                <w:rFonts w:eastAsia="Times New Roman"/>
                <w:sz w:val="24"/>
                <w:szCs w:val="24"/>
              </w:rPr>
              <w:t>:</w:t>
            </w:r>
          </w:p>
        </w:tc>
        <w:tc>
          <w:tcPr>
            <w:tcW w:w="4880" w:type="dxa"/>
            <w:tcBorders>
              <w:right w:val="single" w:sz="8" w:space="0" w:color="auto"/>
            </w:tcBorders>
            <w:vAlign w:val="bottom"/>
          </w:tcPr>
          <w:p w:rsidR="00097FA3" w:rsidRDefault="00EC422B">
            <w:pPr>
              <w:ind w:left="660"/>
              <w:rPr>
                <w:sz w:val="20"/>
                <w:szCs w:val="20"/>
              </w:rPr>
            </w:pPr>
            <w:r>
              <w:rPr>
                <w:rFonts w:eastAsia="Times New Roman"/>
                <w:sz w:val="20"/>
                <w:szCs w:val="20"/>
              </w:rPr>
              <w:t>Authorised signature</w:t>
            </w:r>
            <w:r>
              <w:rPr>
                <w:rFonts w:eastAsia="Times New Roman"/>
                <w:sz w:val="24"/>
                <w:szCs w:val="24"/>
              </w:rPr>
              <w:t>:</w:t>
            </w:r>
          </w:p>
        </w:tc>
      </w:tr>
      <w:tr w:rsidR="00097FA3">
        <w:trPr>
          <w:trHeight w:val="922"/>
        </w:trPr>
        <w:tc>
          <w:tcPr>
            <w:tcW w:w="4880" w:type="dxa"/>
            <w:tcBorders>
              <w:left w:val="single" w:sz="8" w:space="0" w:color="auto"/>
              <w:right w:val="single" w:sz="8" w:space="0" w:color="auto"/>
            </w:tcBorders>
            <w:vAlign w:val="bottom"/>
          </w:tcPr>
          <w:p w:rsidR="00097FA3" w:rsidRDefault="00EC422B">
            <w:pPr>
              <w:ind w:left="454"/>
              <w:jc w:val="center"/>
              <w:rPr>
                <w:sz w:val="20"/>
                <w:szCs w:val="20"/>
              </w:rPr>
            </w:pPr>
            <w:r>
              <w:rPr>
                <w:rFonts w:eastAsia="Times New Roman"/>
                <w:sz w:val="24"/>
                <w:szCs w:val="24"/>
              </w:rPr>
              <w:t>P.S.</w:t>
            </w:r>
          </w:p>
        </w:tc>
        <w:tc>
          <w:tcPr>
            <w:tcW w:w="4880" w:type="dxa"/>
            <w:tcBorders>
              <w:right w:val="single" w:sz="8" w:space="0" w:color="auto"/>
            </w:tcBorders>
            <w:vAlign w:val="bottom"/>
          </w:tcPr>
          <w:p w:rsidR="00097FA3" w:rsidRDefault="00EC422B">
            <w:pPr>
              <w:ind w:left="454"/>
              <w:jc w:val="center"/>
              <w:rPr>
                <w:sz w:val="20"/>
                <w:szCs w:val="20"/>
              </w:rPr>
            </w:pPr>
            <w:r>
              <w:rPr>
                <w:rFonts w:eastAsia="Times New Roman"/>
                <w:sz w:val="24"/>
                <w:szCs w:val="24"/>
              </w:rPr>
              <w:t>P.S.</w:t>
            </w:r>
          </w:p>
        </w:tc>
      </w:tr>
      <w:tr w:rsidR="00097FA3">
        <w:trPr>
          <w:trHeight w:val="603"/>
        </w:trPr>
        <w:tc>
          <w:tcPr>
            <w:tcW w:w="4880" w:type="dxa"/>
            <w:tcBorders>
              <w:left w:val="single" w:sz="8" w:space="0" w:color="auto"/>
              <w:bottom w:val="single" w:sz="8" w:space="0" w:color="auto"/>
              <w:right w:val="single" w:sz="8" w:space="0" w:color="auto"/>
            </w:tcBorders>
            <w:vAlign w:val="bottom"/>
          </w:tcPr>
          <w:p w:rsidR="00097FA3" w:rsidRDefault="00097FA3">
            <w:pPr>
              <w:rPr>
                <w:sz w:val="24"/>
                <w:szCs w:val="24"/>
              </w:rPr>
            </w:pPr>
          </w:p>
        </w:tc>
        <w:tc>
          <w:tcPr>
            <w:tcW w:w="4880" w:type="dxa"/>
            <w:tcBorders>
              <w:bottom w:val="single" w:sz="8" w:space="0" w:color="auto"/>
              <w:right w:val="single" w:sz="8" w:space="0" w:color="auto"/>
            </w:tcBorders>
            <w:vAlign w:val="bottom"/>
          </w:tcPr>
          <w:p w:rsidR="00097FA3" w:rsidRDefault="00097FA3">
            <w:pPr>
              <w:rPr>
                <w:sz w:val="24"/>
                <w:szCs w:val="24"/>
              </w:rPr>
            </w:pPr>
          </w:p>
        </w:tc>
      </w:tr>
    </w:tbl>
    <w:p w:rsidR="00097FA3" w:rsidRDefault="00097FA3">
      <w:pPr>
        <w:spacing w:line="200" w:lineRule="exact"/>
        <w:rPr>
          <w:sz w:val="20"/>
          <w:szCs w:val="20"/>
        </w:rPr>
      </w:pPr>
    </w:p>
    <w:p w:rsidR="00097FA3" w:rsidRDefault="00097FA3">
      <w:pPr>
        <w:spacing w:line="255" w:lineRule="exact"/>
        <w:rPr>
          <w:sz w:val="20"/>
          <w:szCs w:val="20"/>
        </w:rPr>
      </w:pPr>
    </w:p>
    <w:p w:rsidR="00097FA3" w:rsidRDefault="00EC422B">
      <w:pPr>
        <w:ind w:left="4980"/>
        <w:rPr>
          <w:sz w:val="20"/>
          <w:szCs w:val="20"/>
        </w:rPr>
      </w:pPr>
      <w:r>
        <w:rPr>
          <w:rFonts w:eastAsia="Times New Roman"/>
          <w:sz w:val="20"/>
          <w:szCs w:val="20"/>
        </w:rPr>
        <w:t>Accountant:</w:t>
      </w:r>
    </w:p>
    <w:p w:rsidR="00097FA3" w:rsidRDefault="00097FA3">
      <w:pPr>
        <w:spacing w:line="231" w:lineRule="exact"/>
        <w:rPr>
          <w:sz w:val="20"/>
          <w:szCs w:val="20"/>
        </w:rPr>
      </w:pPr>
    </w:p>
    <w:p w:rsidR="00097FA3" w:rsidRDefault="00EC422B">
      <w:pPr>
        <w:ind w:left="4980"/>
        <w:rPr>
          <w:sz w:val="20"/>
          <w:szCs w:val="20"/>
        </w:rPr>
      </w:pPr>
      <w:r>
        <w:rPr>
          <w:rFonts w:eastAsia="Times New Roman"/>
          <w:sz w:val="20"/>
          <w:szCs w:val="20"/>
        </w:rPr>
        <w:t>RegisteredNo.:</w:t>
      </w:r>
    </w:p>
    <w:p w:rsidR="00097FA3" w:rsidRDefault="00097FA3">
      <w:pPr>
        <w:spacing w:line="228" w:lineRule="exact"/>
        <w:rPr>
          <w:sz w:val="20"/>
          <w:szCs w:val="20"/>
        </w:rPr>
      </w:pPr>
    </w:p>
    <w:p w:rsidR="00097FA3" w:rsidRDefault="00EC422B">
      <w:pPr>
        <w:ind w:left="4980"/>
        <w:rPr>
          <w:sz w:val="20"/>
          <w:szCs w:val="20"/>
        </w:rPr>
      </w:pPr>
      <w:r>
        <w:rPr>
          <w:rFonts w:eastAsia="Times New Roman"/>
          <w:sz w:val="20"/>
          <w:szCs w:val="20"/>
        </w:rPr>
        <w:t>Treasury:</w:t>
      </w:r>
    </w:p>
    <w:p w:rsidR="00097FA3" w:rsidRDefault="00097FA3">
      <w:pPr>
        <w:spacing w:line="231" w:lineRule="exact"/>
        <w:rPr>
          <w:sz w:val="20"/>
          <w:szCs w:val="20"/>
        </w:rPr>
      </w:pPr>
    </w:p>
    <w:p w:rsidR="00097FA3" w:rsidRDefault="00EC422B">
      <w:pPr>
        <w:ind w:left="4980"/>
        <w:rPr>
          <w:sz w:val="20"/>
          <w:szCs w:val="20"/>
        </w:rPr>
      </w:pPr>
      <w:r>
        <w:rPr>
          <w:rFonts w:eastAsia="Times New Roman"/>
          <w:sz w:val="20"/>
          <w:szCs w:val="20"/>
        </w:rPr>
        <w:t>Date:</w:t>
      </w:r>
    </w:p>
    <w:sectPr w:rsidR="00097FA3" w:rsidSect="00EC422B">
      <w:pgSz w:w="11900" w:h="16838"/>
      <w:pgMar w:top="851" w:right="706" w:bottom="851" w:left="1440" w:header="0" w:footer="0" w:gutter="0"/>
      <w:cols w:space="720" w:equalWidth="0">
        <w:col w:w="97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384"/>
    <w:multiLevelType w:val="hybridMultilevel"/>
    <w:tmpl w:val="19C037DA"/>
    <w:lvl w:ilvl="0" w:tplc="0F8E23CA">
      <w:start w:val="7"/>
      <w:numFmt w:val="decimal"/>
      <w:lvlText w:val="%1."/>
      <w:lvlJc w:val="left"/>
    </w:lvl>
    <w:lvl w:ilvl="1" w:tplc="68CCCC18">
      <w:numFmt w:val="decimal"/>
      <w:lvlText w:val=""/>
      <w:lvlJc w:val="left"/>
    </w:lvl>
    <w:lvl w:ilvl="2" w:tplc="55EE2726">
      <w:numFmt w:val="decimal"/>
      <w:lvlText w:val=""/>
      <w:lvlJc w:val="left"/>
    </w:lvl>
    <w:lvl w:ilvl="3" w:tplc="5A640BC2">
      <w:numFmt w:val="decimal"/>
      <w:lvlText w:val=""/>
      <w:lvlJc w:val="left"/>
    </w:lvl>
    <w:lvl w:ilvl="4" w:tplc="7736E90E">
      <w:numFmt w:val="decimal"/>
      <w:lvlText w:val=""/>
      <w:lvlJc w:val="left"/>
    </w:lvl>
    <w:lvl w:ilvl="5" w:tplc="6B448402">
      <w:numFmt w:val="decimal"/>
      <w:lvlText w:val=""/>
      <w:lvlJc w:val="left"/>
    </w:lvl>
    <w:lvl w:ilvl="6" w:tplc="B782A1F0">
      <w:numFmt w:val="decimal"/>
      <w:lvlText w:val=""/>
      <w:lvlJc w:val="left"/>
    </w:lvl>
    <w:lvl w:ilvl="7" w:tplc="E9B8E508">
      <w:numFmt w:val="decimal"/>
      <w:lvlText w:val=""/>
      <w:lvlJc w:val="left"/>
    </w:lvl>
    <w:lvl w:ilvl="8" w:tplc="1CA66EB8">
      <w:numFmt w:val="decimal"/>
      <w:lvlText w:val=""/>
      <w:lvlJc w:val="left"/>
    </w:lvl>
  </w:abstractNum>
  <w:abstractNum w:abstractNumId="1" w15:restartNumberingAfterBreak="0">
    <w:nsid w:val="0000047E"/>
    <w:multiLevelType w:val="hybridMultilevel"/>
    <w:tmpl w:val="D0B44274"/>
    <w:lvl w:ilvl="0" w:tplc="E3CCA274">
      <w:start w:val="37"/>
      <w:numFmt w:val="decimal"/>
      <w:lvlText w:val="%1."/>
      <w:lvlJc w:val="left"/>
    </w:lvl>
    <w:lvl w:ilvl="1" w:tplc="CF767D74">
      <w:numFmt w:val="decimal"/>
      <w:lvlText w:val=""/>
      <w:lvlJc w:val="left"/>
    </w:lvl>
    <w:lvl w:ilvl="2" w:tplc="3B126B6A">
      <w:numFmt w:val="decimal"/>
      <w:lvlText w:val=""/>
      <w:lvlJc w:val="left"/>
    </w:lvl>
    <w:lvl w:ilvl="3" w:tplc="4C0CCC0A">
      <w:numFmt w:val="decimal"/>
      <w:lvlText w:val=""/>
      <w:lvlJc w:val="left"/>
    </w:lvl>
    <w:lvl w:ilvl="4" w:tplc="471EB122">
      <w:numFmt w:val="decimal"/>
      <w:lvlText w:val=""/>
      <w:lvlJc w:val="left"/>
    </w:lvl>
    <w:lvl w:ilvl="5" w:tplc="1C2C380C">
      <w:numFmt w:val="decimal"/>
      <w:lvlText w:val=""/>
      <w:lvlJc w:val="left"/>
    </w:lvl>
    <w:lvl w:ilvl="6" w:tplc="91B432E4">
      <w:numFmt w:val="decimal"/>
      <w:lvlText w:val=""/>
      <w:lvlJc w:val="left"/>
    </w:lvl>
    <w:lvl w:ilvl="7" w:tplc="D074A62C">
      <w:numFmt w:val="decimal"/>
      <w:lvlText w:val=""/>
      <w:lvlJc w:val="left"/>
    </w:lvl>
    <w:lvl w:ilvl="8" w:tplc="9A7AE954">
      <w:numFmt w:val="decimal"/>
      <w:lvlText w:val=""/>
      <w:lvlJc w:val="left"/>
    </w:lvl>
  </w:abstractNum>
  <w:abstractNum w:abstractNumId="2" w15:restartNumberingAfterBreak="0">
    <w:nsid w:val="00000677"/>
    <w:multiLevelType w:val="hybridMultilevel"/>
    <w:tmpl w:val="0F2EDB6A"/>
    <w:lvl w:ilvl="0" w:tplc="13B8FC38">
      <w:start w:val="9"/>
      <w:numFmt w:val="decimal"/>
      <w:lvlText w:val="%1."/>
      <w:lvlJc w:val="left"/>
    </w:lvl>
    <w:lvl w:ilvl="1" w:tplc="B260A872">
      <w:numFmt w:val="decimal"/>
      <w:lvlText w:val=""/>
      <w:lvlJc w:val="left"/>
    </w:lvl>
    <w:lvl w:ilvl="2" w:tplc="BF26BB3E">
      <w:numFmt w:val="decimal"/>
      <w:lvlText w:val=""/>
      <w:lvlJc w:val="left"/>
    </w:lvl>
    <w:lvl w:ilvl="3" w:tplc="C9A0BB98">
      <w:numFmt w:val="decimal"/>
      <w:lvlText w:val=""/>
      <w:lvlJc w:val="left"/>
    </w:lvl>
    <w:lvl w:ilvl="4" w:tplc="38F8DE2C">
      <w:numFmt w:val="decimal"/>
      <w:lvlText w:val=""/>
      <w:lvlJc w:val="left"/>
    </w:lvl>
    <w:lvl w:ilvl="5" w:tplc="F2288EE8">
      <w:numFmt w:val="decimal"/>
      <w:lvlText w:val=""/>
      <w:lvlJc w:val="left"/>
    </w:lvl>
    <w:lvl w:ilvl="6" w:tplc="E2E85F68">
      <w:numFmt w:val="decimal"/>
      <w:lvlText w:val=""/>
      <w:lvlJc w:val="left"/>
    </w:lvl>
    <w:lvl w:ilvl="7" w:tplc="ADBEF154">
      <w:numFmt w:val="decimal"/>
      <w:lvlText w:val=""/>
      <w:lvlJc w:val="left"/>
    </w:lvl>
    <w:lvl w:ilvl="8" w:tplc="DCE02904">
      <w:numFmt w:val="decimal"/>
      <w:lvlText w:val=""/>
      <w:lvlJc w:val="left"/>
    </w:lvl>
  </w:abstractNum>
  <w:abstractNum w:abstractNumId="3" w15:restartNumberingAfterBreak="0">
    <w:nsid w:val="00000822"/>
    <w:multiLevelType w:val="hybridMultilevel"/>
    <w:tmpl w:val="3258B26C"/>
    <w:lvl w:ilvl="0" w:tplc="7E6694C8">
      <w:start w:val="1"/>
      <w:numFmt w:val="bullet"/>
      <w:lvlText w:val="-"/>
      <w:lvlJc w:val="left"/>
    </w:lvl>
    <w:lvl w:ilvl="1" w:tplc="5830A1A6">
      <w:numFmt w:val="decimal"/>
      <w:lvlText w:val=""/>
      <w:lvlJc w:val="left"/>
    </w:lvl>
    <w:lvl w:ilvl="2" w:tplc="08AAA952">
      <w:numFmt w:val="decimal"/>
      <w:lvlText w:val=""/>
      <w:lvlJc w:val="left"/>
    </w:lvl>
    <w:lvl w:ilvl="3" w:tplc="58728008">
      <w:numFmt w:val="decimal"/>
      <w:lvlText w:val=""/>
      <w:lvlJc w:val="left"/>
    </w:lvl>
    <w:lvl w:ilvl="4" w:tplc="13920F12">
      <w:numFmt w:val="decimal"/>
      <w:lvlText w:val=""/>
      <w:lvlJc w:val="left"/>
    </w:lvl>
    <w:lvl w:ilvl="5" w:tplc="6F8CC1F4">
      <w:numFmt w:val="decimal"/>
      <w:lvlText w:val=""/>
      <w:lvlJc w:val="left"/>
    </w:lvl>
    <w:lvl w:ilvl="6" w:tplc="4DC62DDE">
      <w:numFmt w:val="decimal"/>
      <w:lvlText w:val=""/>
      <w:lvlJc w:val="left"/>
    </w:lvl>
    <w:lvl w:ilvl="7" w:tplc="EA1024BE">
      <w:numFmt w:val="decimal"/>
      <w:lvlText w:val=""/>
      <w:lvlJc w:val="left"/>
    </w:lvl>
    <w:lvl w:ilvl="8" w:tplc="F4004668">
      <w:numFmt w:val="decimal"/>
      <w:lvlText w:val=""/>
      <w:lvlJc w:val="left"/>
    </w:lvl>
  </w:abstractNum>
  <w:abstractNum w:abstractNumId="4" w15:restartNumberingAfterBreak="0">
    <w:nsid w:val="00000902"/>
    <w:multiLevelType w:val="hybridMultilevel"/>
    <w:tmpl w:val="8034DC08"/>
    <w:lvl w:ilvl="0" w:tplc="A70283BA">
      <w:start w:val="19"/>
      <w:numFmt w:val="decimal"/>
      <w:lvlText w:val="%1."/>
      <w:lvlJc w:val="left"/>
    </w:lvl>
    <w:lvl w:ilvl="1" w:tplc="03AAE0BC">
      <w:numFmt w:val="decimal"/>
      <w:lvlText w:val=""/>
      <w:lvlJc w:val="left"/>
    </w:lvl>
    <w:lvl w:ilvl="2" w:tplc="44A6123C">
      <w:numFmt w:val="decimal"/>
      <w:lvlText w:val=""/>
      <w:lvlJc w:val="left"/>
    </w:lvl>
    <w:lvl w:ilvl="3" w:tplc="F12840E2">
      <w:numFmt w:val="decimal"/>
      <w:lvlText w:val=""/>
      <w:lvlJc w:val="left"/>
    </w:lvl>
    <w:lvl w:ilvl="4" w:tplc="AA1EE3D4">
      <w:numFmt w:val="decimal"/>
      <w:lvlText w:val=""/>
      <w:lvlJc w:val="left"/>
    </w:lvl>
    <w:lvl w:ilvl="5" w:tplc="F03E2672">
      <w:numFmt w:val="decimal"/>
      <w:lvlText w:val=""/>
      <w:lvlJc w:val="left"/>
    </w:lvl>
    <w:lvl w:ilvl="6" w:tplc="3F700A0A">
      <w:numFmt w:val="decimal"/>
      <w:lvlText w:val=""/>
      <w:lvlJc w:val="left"/>
    </w:lvl>
    <w:lvl w:ilvl="7" w:tplc="8F70242E">
      <w:numFmt w:val="decimal"/>
      <w:lvlText w:val=""/>
      <w:lvlJc w:val="left"/>
    </w:lvl>
    <w:lvl w:ilvl="8" w:tplc="7286F1C0">
      <w:numFmt w:val="decimal"/>
      <w:lvlText w:val=""/>
      <w:lvlJc w:val="left"/>
    </w:lvl>
  </w:abstractNum>
  <w:abstractNum w:abstractNumId="5" w15:restartNumberingAfterBreak="0">
    <w:nsid w:val="00000D66"/>
    <w:multiLevelType w:val="hybridMultilevel"/>
    <w:tmpl w:val="F3D60422"/>
    <w:lvl w:ilvl="0" w:tplc="039CE996">
      <w:start w:val="41"/>
      <w:numFmt w:val="decimal"/>
      <w:lvlText w:val="%1."/>
      <w:lvlJc w:val="left"/>
    </w:lvl>
    <w:lvl w:ilvl="1" w:tplc="9FBA20C6">
      <w:numFmt w:val="decimal"/>
      <w:lvlText w:val=""/>
      <w:lvlJc w:val="left"/>
    </w:lvl>
    <w:lvl w:ilvl="2" w:tplc="B90A6A6E">
      <w:numFmt w:val="decimal"/>
      <w:lvlText w:val=""/>
      <w:lvlJc w:val="left"/>
    </w:lvl>
    <w:lvl w:ilvl="3" w:tplc="8AEADD60">
      <w:numFmt w:val="decimal"/>
      <w:lvlText w:val=""/>
      <w:lvlJc w:val="left"/>
    </w:lvl>
    <w:lvl w:ilvl="4" w:tplc="2D58F152">
      <w:numFmt w:val="decimal"/>
      <w:lvlText w:val=""/>
      <w:lvlJc w:val="left"/>
    </w:lvl>
    <w:lvl w:ilvl="5" w:tplc="7AAEEB2E">
      <w:numFmt w:val="decimal"/>
      <w:lvlText w:val=""/>
      <w:lvlJc w:val="left"/>
    </w:lvl>
    <w:lvl w:ilvl="6" w:tplc="EF261112">
      <w:numFmt w:val="decimal"/>
      <w:lvlText w:val=""/>
      <w:lvlJc w:val="left"/>
    </w:lvl>
    <w:lvl w:ilvl="7" w:tplc="41DC20A4">
      <w:numFmt w:val="decimal"/>
      <w:lvlText w:val=""/>
      <w:lvlJc w:val="left"/>
    </w:lvl>
    <w:lvl w:ilvl="8" w:tplc="94201A24">
      <w:numFmt w:val="decimal"/>
      <w:lvlText w:val=""/>
      <w:lvlJc w:val="left"/>
    </w:lvl>
  </w:abstractNum>
  <w:abstractNum w:abstractNumId="6" w15:restartNumberingAfterBreak="0">
    <w:nsid w:val="00000FBF"/>
    <w:multiLevelType w:val="hybridMultilevel"/>
    <w:tmpl w:val="BA6C4912"/>
    <w:lvl w:ilvl="0" w:tplc="AD5C3D84">
      <w:start w:val="34"/>
      <w:numFmt w:val="decimal"/>
      <w:lvlText w:val="%1."/>
      <w:lvlJc w:val="left"/>
    </w:lvl>
    <w:lvl w:ilvl="1" w:tplc="3A1806A6">
      <w:numFmt w:val="decimal"/>
      <w:lvlText w:val=""/>
      <w:lvlJc w:val="left"/>
    </w:lvl>
    <w:lvl w:ilvl="2" w:tplc="620A83A8">
      <w:numFmt w:val="decimal"/>
      <w:lvlText w:val=""/>
      <w:lvlJc w:val="left"/>
    </w:lvl>
    <w:lvl w:ilvl="3" w:tplc="63320186">
      <w:numFmt w:val="decimal"/>
      <w:lvlText w:val=""/>
      <w:lvlJc w:val="left"/>
    </w:lvl>
    <w:lvl w:ilvl="4" w:tplc="CD2A7B70">
      <w:numFmt w:val="decimal"/>
      <w:lvlText w:val=""/>
      <w:lvlJc w:val="left"/>
    </w:lvl>
    <w:lvl w:ilvl="5" w:tplc="D9A2AA4E">
      <w:numFmt w:val="decimal"/>
      <w:lvlText w:val=""/>
      <w:lvlJc w:val="left"/>
    </w:lvl>
    <w:lvl w:ilvl="6" w:tplc="DF404B04">
      <w:numFmt w:val="decimal"/>
      <w:lvlText w:val=""/>
      <w:lvlJc w:val="left"/>
    </w:lvl>
    <w:lvl w:ilvl="7" w:tplc="700041B0">
      <w:numFmt w:val="decimal"/>
      <w:lvlText w:val=""/>
      <w:lvlJc w:val="left"/>
    </w:lvl>
    <w:lvl w:ilvl="8" w:tplc="69BCBA5C">
      <w:numFmt w:val="decimal"/>
      <w:lvlText w:val=""/>
      <w:lvlJc w:val="left"/>
    </w:lvl>
  </w:abstractNum>
  <w:abstractNum w:abstractNumId="7" w15:restartNumberingAfterBreak="0">
    <w:nsid w:val="0000121F"/>
    <w:multiLevelType w:val="hybridMultilevel"/>
    <w:tmpl w:val="711A7D3E"/>
    <w:lvl w:ilvl="0" w:tplc="37BC7784">
      <w:start w:val="2"/>
      <w:numFmt w:val="lowerLetter"/>
      <w:lvlText w:val="%1)"/>
      <w:lvlJc w:val="left"/>
    </w:lvl>
    <w:lvl w:ilvl="1" w:tplc="913417AC">
      <w:numFmt w:val="decimal"/>
      <w:lvlText w:val=""/>
      <w:lvlJc w:val="left"/>
    </w:lvl>
    <w:lvl w:ilvl="2" w:tplc="6756E1EC">
      <w:numFmt w:val="decimal"/>
      <w:lvlText w:val=""/>
      <w:lvlJc w:val="left"/>
    </w:lvl>
    <w:lvl w:ilvl="3" w:tplc="9F8E969C">
      <w:numFmt w:val="decimal"/>
      <w:lvlText w:val=""/>
      <w:lvlJc w:val="left"/>
    </w:lvl>
    <w:lvl w:ilvl="4" w:tplc="822E8712">
      <w:numFmt w:val="decimal"/>
      <w:lvlText w:val=""/>
      <w:lvlJc w:val="left"/>
    </w:lvl>
    <w:lvl w:ilvl="5" w:tplc="54FA71C4">
      <w:numFmt w:val="decimal"/>
      <w:lvlText w:val=""/>
      <w:lvlJc w:val="left"/>
    </w:lvl>
    <w:lvl w:ilvl="6" w:tplc="0A223E66">
      <w:numFmt w:val="decimal"/>
      <w:lvlText w:val=""/>
      <w:lvlJc w:val="left"/>
    </w:lvl>
    <w:lvl w:ilvl="7" w:tplc="2C065088">
      <w:numFmt w:val="decimal"/>
      <w:lvlText w:val=""/>
      <w:lvlJc w:val="left"/>
    </w:lvl>
    <w:lvl w:ilvl="8" w:tplc="C5DC4654">
      <w:numFmt w:val="decimal"/>
      <w:lvlText w:val=""/>
      <w:lvlJc w:val="left"/>
    </w:lvl>
  </w:abstractNum>
  <w:abstractNum w:abstractNumId="8" w15:restartNumberingAfterBreak="0">
    <w:nsid w:val="000012E1"/>
    <w:multiLevelType w:val="hybridMultilevel"/>
    <w:tmpl w:val="2E8E6AC2"/>
    <w:lvl w:ilvl="0" w:tplc="019C33BE">
      <w:start w:val="15"/>
      <w:numFmt w:val="decimal"/>
      <w:lvlText w:val="%1."/>
      <w:lvlJc w:val="left"/>
    </w:lvl>
    <w:lvl w:ilvl="1" w:tplc="7A3AA320">
      <w:numFmt w:val="decimal"/>
      <w:lvlText w:val=""/>
      <w:lvlJc w:val="left"/>
    </w:lvl>
    <w:lvl w:ilvl="2" w:tplc="90CC8AF4">
      <w:numFmt w:val="decimal"/>
      <w:lvlText w:val=""/>
      <w:lvlJc w:val="left"/>
    </w:lvl>
    <w:lvl w:ilvl="3" w:tplc="5CB05376">
      <w:numFmt w:val="decimal"/>
      <w:lvlText w:val=""/>
      <w:lvlJc w:val="left"/>
    </w:lvl>
    <w:lvl w:ilvl="4" w:tplc="3E941BD2">
      <w:numFmt w:val="decimal"/>
      <w:lvlText w:val=""/>
      <w:lvlJc w:val="left"/>
    </w:lvl>
    <w:lvl w:ilvl="5" w:tplc="ACAE0188">
      <w:numFmt w:val="decimal"/>
      <w:lvlText w:val=""/>
      <w:lvlJc w:val="left"/>
    </w:lvl>
    <w:lvl w:ilvl="6" w:tplc="28F22568">
      <w:numFmt w:val="decimal"/>
      <w:lvlText w:val=""/>
      <w:lvlJc w:val="left"/>
    </w:lvl>
    <w:lvl w:ilvl="7" w:tplc="67EE7FC6">
      <w:numFmt w:val="decimal"/>
      <w:lvlText w:val=""/>
      <w:lvlJc w:val="left"/>
    </w:lvl>
    <w:lvl w:ilvl="8" w:tplc="496E7532">
      <w:numFmt w:val="decimal"/>
      <w:lvlText w:val=""/>
      <w:lvlJc w:val="left"/>
    </w:lvl>
  </w:abstractNum>
  <w:abstractNum w:abstractNumId="9" w15:restartNumberingAfterBreak="0">
    <w:nsid w:val="00001366"/>
    <w:multiLevelType w:val="hybridMultilevel"/>
    <w:tmpl w:val="79D0AF8C"/>
    <w:lvl w:ilvl="0" w:tplc="163A24B8">
      <w:start w:val="1"/>
      <w:numFmt w:val="lowerLetter"/>
      <w:lvlText w:val="%1)"/>
      <w:lvlJc w:val="left"/>
    </w:lvl>
    <w:lvl w:ilvl="1" w:tplc="1C704C70">
      <w:numFmt w:val="decimal"/>
      <w:lvlText w:val=""/>
      <w:lvlJc w:val="left"/>
    </w:lvl>
    <w:lvl w:ilvl="2" w:tplc="D974E750">
      <w:numFmt w:val="decimal"/>
      <w:lvlText w:val=""/>
      <w:lvlJc w:val="left"/>
    </w:lvl>
    <w:lvl w:ilvl="3" w:tplc="93CA4578">
      <w:numFmt w:val="decimal"/>
      <w:lvlText w:val=""/>
      <w:lvlJc w:val="left"/>
    </w:lvl>
    <w:lvl w:ilvl="4" w:tplc="59C8BBF8">
      <w:numFmt w:val="decimal"/>
      <w:lvlText w:val=""/>
      <w:lvlJc w:val="left"/>
    </w:lvl>
    <w:lvl w:ilvl="5" w:tplc="CE52A00E">
      <w:numFmt w:val="decimal"/>
      <w:lvlText w:val=""/>
      <w:lvlJc w:val="left"/>
    </w:lvl>
    <w:lvl w:ilvl="6" w:tplc="B60A51F6">
      <w:numFmt w:val="decimal"/>
      <w:lvlText w:val=""/>
      <w:lvlJc w:val="left"/>
    </w:lvl>
    <w:lvl w:ilvl="7" w:tplc="C16CF50C">
      <w:numFmt w:val="decimal"/>
      <w:lvlText w:val=""/>
      <w:lvlJc w:val="left"/>
    </w:lvl>
    <w:lvl w:ilvl="8" w:tplc="4ED00E3E">
      <w:numFmt w:val="decimal"/>
      <w:lvlText w:val=""/>
      <w:lvlJc w:val="left"/>
    </w:lvl>
  </w:abstractNum>
  <w:abstractNum w:abstractNumId="10" w15:restartNumberingAfterBreak="0">
    <w:nsid w:val="0000139D"/>
    <w:multiLevelType w:val="hybridMultilevel"/>
    <w:tmpl w:val="7ECA7530"/>
    <w:lvl w:ilvl="0" w:tplc="4802FD88">
      <w:start w:val="1"/>
      <w:numFmt w:val="lowerLetter"/>
      <w:lvlText w:val="(%1)"/>
      <w:lvlJc w:val="left"/>
    </w:lvl>
    <w:lvl w:ilvl="1" w:tplc="17383596">
      <w:numFmt w:val="decimal"/>
      <w:lvlText w:val=""/>
      <w:lvlJc w:val="left"/>
    </w:lvl>
    <w:lvl w:ilvl="2" w:tplc="21261496">
      <w:numFmt w:val="decimal"/>
      <w:lvlText w:val=""/>
      <w:lvlJc w:val="left"/>
    </w:lvl>
    <w:lvl w:ilvl="3" w:tplc="1D64CA70">
      <w:numFmt w:val="decimal"/>
      <w:lvlText w:val=""/>
      <w:lvlJc w:val="left"/>
    </w:lvl>
    <w:lvl w:ilvl="4" w:tplc="ADB4680C">
      <w:numFmt w:val="decimal"/>
      <w:lvlText w:val=""/>
      <w:lvlJc w:val="left"/>
    </w:lvl>
    <w:lvl w:ilvl="5" w:tplc="FD6CC698">
      <w:numFmt w:val="decimal"/>
      <w:lvlText w:val=""/>
      <w:lvlJc w:val="left"/>
    </w:lvl>
    <w:lvl w:ilvl="6" w:tplc="6738584C">
      <w:numFmt w:val="decimal"/>
      <w:lvlText w:val=""/>
      <w:lvlJc w:val="left"/>
    </w:lvl>
    <w:lvl w:ilvl="7" w:tplc="ECF2831E">
      <w:numFmt w:val="decimal"/>
      <w:lvlText w:val=""/>
      <w:lvlJc w:val="left"/>
    </w:lvl>
    <w:lvl w:ilvl="8" w:tplc="BB9E4F7A">
      <w:numFmt w:val="decimal"/>
      <w:lvlText w:val=""/>
      <w:lvlJc w:val="left"/>
    </w:lvl>
  </w:abstractNum>
  <w:abstractNum w:abstractNumId="11" w15:restartNumberingAfterBreak="0">
    <w:nsid w:val="000013E9"/>
    <w:multiLevelType w:val="hybridMultilevel"/>
    <w:tmpl w:val="508A5716"/>
    <w:lvl w:ilvl="0" w:tplc="3FA8A18A">
      <w:start w:val="26"/>
      <w:numFmt w:val="decimal"/>
      <w:lvlText w:val="%1."/>
      <w:lvlJc w:val="left"/>
    </w:lvl>
    <w:lvl w:ilvl="1" w:tplc="C16023AC">
      <w:numFmt w:val="decimal"/>
      <w:lvlText w:val=""/>
      <w:lvlJc w:val="left"/>
    </w:lvl>
    <w:lvl w:ilvl="2" w:tplc="CA5A76A4">
      <w:numFmt w:val="decimal"/>
      <w:lvlText w:val=""/>
      <w:lvlJc w:val="left"/>
    </w:lvl>
    <w:lvl w:ilvl="3" w:tplc="E9C257E8">
      <w:numFmt w:val="decimal"/>
      <w:lvlText w:val=""/>
      <w:lvlJc w:val="left"/>
    </w:lvl>
    <w:lvl w:ilvl="4" w:tplc="BBEE352A">
      <w:numFmt w:val="decimal"/>
      <w:lvlText w:val=""/>
      <w:lvlJc w:val="left"/>
    </w:lvl>
    <w:lvl w:ilvl="5" w:tplc="FD2411D4">
      <w:numFmt w:val="decimal"/>
      <w:lvlText w:val=""/>
      <w:lvlJc w:val="left"/>
    </w:lvl>
    <w:lvl w:ilvl="6" w:tplc="3E2EEB40">
      <w:numFmt w:val="decimal"/>
      <w:lvlText w:val=""/>
      <w:lvlJc w:val="left"/>
    </w:lvl>
    <w:lvl w:ilvl="7" w:tplc="B0E00224">
      <w:numFmt w:val="decimal"/>
      <w:lvlText w:val=""/>
      <w:lvlJc w:val="left"/>
    </w:lvl>
    <w:lvl w:ilvl="8" w:tplc="851E7504">
      <w:numFmt w:val="decimal"/>
      <w:lvlText w:val=""/>
      <w:lvlJc w:val="left"/>
    </w:lvl>
  </w:abstractNum>
  <w:abstractNum w:abstractNumId="12" w15:restartNumberingAfterBreak="0">
    <w:nsid w:val="000015A1"/>
    <w:multiLevelType w:val="hybridMultilevel"/>
    <w:tmpl w:val="BA04BC66"/>
    <w:lvl w:ilvl="0" w:tplc="4D66A312">
      <w:start w:val="10"/>
      <w:numFmt w:val="decimal"/>
      <w:lvlText w:val="%1."/>
      <w:lvlJc w:val="left"/>
    </w:lvl>
    <w:lvl w:ilvl="1" w:tplc="68DE6EBA">
      <w:numFmt w:val="decimal"/>
      <w:lvlText w:val=""/>
      <w:lvlJc w:val="left"/>
    </w:lvl>
    <w:lvl w:ilvl="2" w:tplc="57F6D648">
      <w:numFmt w:val="decimal"/>
      <w:lvlText w:val=""/>
      <w:lvlJc w:val="left"/>
    </w:lvl>
    <w:lvl w:ilvl="3" w:tplc="1DFE0BC2">
      <w:numFmt w:val="decimal"/>
      <w:lvlText w:val=""/>
      <w:lvlJc w:val="left"/>
    </w:lvl>
    <w:lvl w:ilvl="4" w:tplc="70805F5A">
      <w:numFmt w:val="decimal"/>
      <w:lvlText w:val=""/>
      <w:lvlJc w:val="left"/>
    </w:lvl>
    <w:lvl w:ilvl="5" w:tplc="98F8FC96">
      <w:numFmt w:val="decimal"/>
      <w:lvlText w:val=""/>
      <w:lvlJc w:val="left"/>
    </w:lvl>
    <w:lvl w:ilvl="6" w:tplc="AB70709A">
      <w:numFmt w:val="decimal"/>
      <w:lvlText w:val=""/>
      <w:lvlJc w:val="left"/>
    </w:lvl>
    <w:lvl w:ilvl="7" w:tplc="433A8476">
      <w:numFmt w:val="decimal"/>
      <w:lvlText w:val=""/>
      <w:lvlJc w:val="left"/>
    </w:lvl>
    <w:lvl w:ilvl="8" w:tplc="13285702">
      <w:numFmt w:val="decimal"/>
      <w:lvlText w:val=""/>
      <w:lvlJc w:val="left"/>
    </w:lvl>
  </w:abstractNum>
  <w:abstractNum w:abstractNumId="13" w15:restartNumberingAfterBreak="0">
    <w:nsid w:val="000016C5"/>
    <w:multiLevelType w:val="hybridMultilevel"/>
    <w:tmpl w:val="CF243B44"/>
    <w:lvl w:ilvl="0" w:tplc="0A1419AC">
      <w:start w:val="23"/>
      <w:numFmt w:val="decimal"/>
      <w:lvlText w:val="%1."/>
      <w:lvlJc w:val="left"/>
    </w:lvl>
    <w:lvl w:ilvl="1" w:tplc="40820732">
      <w:numFmt w:val="decimal"/>
      <w:lvlText w:val=""/>
      <w:lvlJc w:val="left"/>
    </w:lvl>
    <w:lvl w:ilvl="2" w:tplc="728286AA">
      <w:numFmt w:val="decimal"/>
      <w:lvlText w:val=""/>
      <w:lvlJc w:val="left"/>
    </w:lvl>
    <w:lvl w:ilvl="3" w:tplc="AC1AF000">
      <w:numFmt w:val="decimal"/>
      <w:lvlText w:val=""/>
      <w:lvlJc w:val="left"/>
    </w:lvl>
    <w:lvl w:ilvl="4" w:tplc="BEB2543C">
      <w:numFmt w:val="decimal"/>
      <w:lvlText w:val=""/>
      <w:lvlJc w:val="left"/>
    </w:lvl>
    <w:lvl w:ilvl="5" w:tplc="E0DCD30C">
      <w:numFmt w:val="decimal"/>
      <w:lvlText w:val=""/>
      <w:lvlJc w:val="left"/>
    </w:lvl>
    <w:lvl w:ilvl="6" w:tplc="0C8CD706">
      <w:numFmt w:val="decimal"/>
      <w:lvlText w:val=""/>
      <w:lvlJc w:val="left"/>
    </w:lvl>
    <w:lvl w:ilvl="7" w:tplc="A28AEF48">
      <w:numFmt w:val="decimal"/>
      <w:lvlText w:val=""/>
      <w:lvlJc w:val="left"/>
    </w:lvl>
    <w:lvl w:ilvl="8" w:tplc="3886F244">
      <w:numFmt w:val="decimal"/>
      <w:lvlText w:val=""/>
      <w:lvlJc w:val="left"/>
    </w:lvl>
  </w:abstractNum>
  <w:abstractNum w:abstractNumId="14" w15:restartNumberingAfterBreak="0">
    <w:nsid w:val="0000187E"/>
    <w:multiLevelType w:val="hybridMultilevel"/>
    <w:tmpl w:val="5DE0F4DA"/>
    <w:lvl w:ilvl="0" w:tplc="DFD8ECF4">
      <w:start w:val="22"/>
      <w:numFmt w:val="decimal"/>
      <w:lvlText w:val="%1."/>
      <w:lvlJc w:val="left"/>
    </w:lvl>
    <w:lvl w:ilvl="1" w:tplc="01D6AC9C">
      <w:numFmt w:val="decimal"/>
      <w:lvlText w:val=""/>
      <w:lvlJc w:val="left"/>
    </w:lvl>
    <w:lvl w:ilvl="2" w:tplc="6E923FA8">
      <w:numFmt w:val="decimal"/>
      <w:lvlText w:val=""/>
      <w:lvlJc w:val="left"/>
    </w:lvl>
    <w:lvl w:ilvl="3" w:tplc="68C00AB0">
      <w:numFmt w:val="decimal"/>
      <w:lvlText w:val=""/>
      <w:lvlJc w:val="left"/>
    </w:lvl>
    <w:lvl w:ilvl="4" w:tplc="68AE6168">
      <w:numFmt w:val="decimal"/>
      <w:lvlText w:val=""/>
      <w:lvlJc w:val="left"/>
    </w:lvl>
    <w:lvl w:ilvl="5" w:tplc="56B013FC">
      <w:numFmt w:val="decimal"/>
      <w:lvlText w:val=""/>
      <w:lvlJc w:val="left"/>
    </w:lvl>
    <w:lvl w:ilvl="6" w:tplc="2C5E5C6A">
      <w:numFmt w:val="decimal"/>
      <w:lvlText w:val=""/>
      <w:lvlJc w:val="left"/>
    </w:lvl>
    <w:lvl w:ilvl="7" w:tplc="AFC48622">
      <w:numFmt w:val="decimal"/>
      <w:lvlText w:val=""/>
      <w:lvlJc w:val="left"/>
    </w:lvl>
    <w:lvl w:ilvl="8" w:tplc="2ACAE334">
      <w:numFmt w:val="decimal"/>
      <w:lvlText w:val=""/>
      <w:lvlJc w:val="left"/>
    </w:lvl>
  </w:abstractNum>
  <w:abstractNum w:abstractNumId="15" w15:restartNumberingAfterBreak="0">
    <w:nsid w:val="000018D7"/>
    <w:multiLevelType w:val="hybridMultilevel"/>
    <w:tmpl w:val="6AD25BB0"/>
    <w:lvl w:ilvl="0" w:tplc="FAD420E2">
      <w:start w:val="1"/>
      <w:numFmt w:val="upperLetter"/>
      <w:lvlText w:val="%1)"/>
      <w:lvlJc w:val="left"/>
    </w:lvl>
    <w:lvl w:ilvl="1" w:tplc="E03A9D92">
      <w:numFmt w:val="decimal"/>
      <w:lvlText w:val=""/>
      <w:lvlJc w:val="left"/>
    </w:lvl>
    <w:lvl w:ilvl="2" w:tplc="7B18C3A4">
      <w:numFmt w:val="decimal"/>
      <w:lvlText w:val=""/>
      <w:lvlJc w:val="left"/>
    </w:lvl>
    <w:lvl w:ilvl="3" w:tplc="EDC07758">
      <w:numFmt w:val="decimal"/>
      <w:lvlText w:val=""/>
      <w:lvlJc w:val="left"/>
    </w:lvl>
    <w:lvl w:ilvl="4" w:tplc="FD623188">
      <w:numFmt w:val="decimal"/>
      <w:lvlText w:val=""/>
      <w:lvlJc w:val="left"/>
    </w:lvl>
    <w:lvl w:ilvl="5" w:tplc="8D1606A6">
      <w:numFmt w:val="decimal"/>
      <w:lvlText w:val=""/>
      <w:lvlJc w:val="left"/>
    </w:lvl>
    <w:lvl w:ilvl="6" w:tplc="4B94EDB8">
      <w:numFmt w:val="decimal"/>
      <w:lvlText w:val=""/>
      <w:lvlJc w:val="left"/>
    </w:lvl>
    <w:lvl w:ilvl="7" w:tplc="3F2C0EA2">
      <w:numFmt w:val="decimal"/>
      <w:lvlText w:val=""/>
      <w:lvlJc w:val="left"/>
    </w:lvl>
    <w:lvl w:ilvl="8" w:tplc="AC6ADF2E">
      <w:numFmt w:val="decimal"/>
      <w:lvlText w:val=""/>
      <w:lvlJc w:val="left"/>
    </w:lvl>
  </w:abstractNum>
  <w:abstractNum w:abstractNumId="16" w15:restartNumberingAfterBreak="0">
    <w:nsid w:val="00001916"/>
    <w:multiLevelType w:val="hybridMultilevel"/>
    <w:tmpl w:val="5B729298"/>
    <w:lvl w:ilvl="0" w:tplc="39BE79EC">
      <w:start w:val="3"/>
      <w:numFmt w:val="decimal"/>
      <w:lvlText w:val="%1."/>
      <w:lvlJc w:val="left"/>
    </w:lvl>
    <w:lvl w:ilvl="1" w:tplc="E2DE1FA6">
      <w:numFmt w:val="decimal"/>
      <w:lvlText w:val=""/>
      <w:lvlJc w:val="left"/>
    </w:lvl>
    <w:lvl w:ilvl="2" w:tplc="7F3EE052">
      <w:numFmt w:val="decimal"/>
      <w:lvlText w:val=""/>
      <w:lvlJc w:val="left"/>
    </w:lvl>
    <w:lvl w:ilvl="3" w:tplc="3FF29BE0">
      <w:numFmt w:val="decimal"/>
      <w:lvlText w:val=""/>
      <w:lvlJc w:val="left"/>
    </w:lvl>
    <w:lvl w:ilvl="4" w:tplc="56A8F280">
      <w:numFmt w:val="decimal"/>
      <w:lvlText w:val=""/>
      <w:lvlJc w:val="left"/>
    </w:lvl>
    <w:lvl w:ilvl="5" w:tplc="C9CAFB42">
      <w:numFmt w:val="decimal"/>
      <w:lvlText w:val=""/>
      <w:lvlJc w:val="left"/>
    </w:lvl>
    <w:lvl w:ilvl="6" w:tplc="94702E48">
      <w:numFmt w:val="decimal"/>
      <w:lvlText w:val=""/>
      <w:lvlJc w:val="left"/>
    </w:lvl>
    <w:lvl w:ilvl="7" w:tplc="D29AE130">
      <w:numFmt w:val="decimal"/>
      <w:lvlText w:val=""/>
      <w:lvlJc w:val="left"/>
    </w:lvl>
    <w:lvl w:ilvl="8" w:tplc="9EA0ED92">
      <w:numFmt w:val="decimal"/>
      <w:lvlText w:val=""/>
      <w:lvlJc w:val="left"/>
    </w:lvl>
  </w:abstractNum>
  <w:abstractNum w:abstractNumId="17" w15:restartNumberingAfterBreak="0">
    <w:nsid w:val="00001CD0"/>
    <w:multiLevelType w:val="hybridMultilevel"/>
    <w:tmpl w:val="9BAE0CD8"/>
    <w:lvl w:ilvl="0" w:tplc="0F10209E">
      <w:start w:val="3"/>
      <w:numFmt w:val="decimal"/>
      <w:lvlText w:val="%1."/>
      <w:lvlJc w:val="left"/>
    </w:lvl>
    <w:lvl w:ilvl="1" w:tplc="AC249166">
      <w:numFmt w:val="decimal"/>
      <w:lvlText w:val=""/>
      <w:lvlJc w:val="left"/>
    </w:lvl>
    <w:lvl w:ilvl="2" w:tplc="6E30C972">
      <w:numFmt w:val="decimal"/>
      <w:lvlText w:val=""/>
      <w:lvlJc w:val="left"/>
    </w:lvl>
    <w:lvl w:ilvl="3" w:tplc="BF98B9D2">
      <w:numFmt w:val="decimal"/>
      <w:lvlText w:val=""/>
      <w:lvlJc w:val="left"/>
    </w:lvl>
    <w:lvl w:ilvl="4" w:tplc="583A3DB2">
      <w:numFmt w:val="decimal"/>
      <w:lvlText w:val=""/>
      <w:lvlJc w:val="left"/>
    </w:lvl>
    <w:lvl w:ilvl="5" w:tplc="60448B6E">
      <w:numFmt w:val="decimal"/>
      <w:lvlText w:val=""/>
      <w:lvlJc w:val="left"/>
    </w:lvl>
    <w:lvl w:ilvl="6" w:tplc="96FE0B7E">
      <w:numFmt w:val="decimal"/>
      <w:lvlText w:val=""/>
      <w:lvlJc w:val="left"/>
    </w:lvl>
    <w:lvl w:ilvl="7" w:tplc="2FF8B18E">
      <w:numFmt w:val="decimal"/>
      <w:lvlText w:val=""/>
      <w:lvlJc w:val="left"/>
    </w:lvl>
    <w:lvl w:ilvl="8" w:tplc="39025D26">
      <w:numFmt w:val="decimal"/>
      <w:lvlText w:val=""/>
      <w:lvlJc w:val="left"/>
    </w:lvl>
  </w:abstractNum>
  <w:abstractNum w:abstractNumId="18" w15:restartNumberingAfterBreak="0">
    <w:nsid w:val="000022CD"/>
    <w:multiLevelType w:val="hybridMultilevel"/>
    <w:tmpl w:val="4A5C3F2C"/>
    <w:lvl w:ilvl="0" w:tplc="FB14C96E">
      <w:start w:val="2"/>
      <w:numFmt w:val="lowerLetter"/>
      <w:lvlText w:val="%1)"/>
      <w:lvlJc w:val="left"/>
    </w:lvl>
    <w:lvl w:ilvl="1" w:tplc="255C8624">
      <w:start w:val="1"/>
      <w:numFmt w:val="lowerLetter"/>
      <w:lvlText w:val="%2"/>
      <w:lvlJc w:val="left"/>
    </w:lvl>
    <w:lvl w:ilvl="2" w:tplc="97C86142">
      <w:numFmt w:val="decimal"/>
      <w:lvlText w:val=""/>
      <w:lvlJc w:val="left"/>
    </w:lvl>
    <w:lvl w:ilvl="3" w:tplc="895E6DFE">
      <w:numFmt w:val="decimal"/>
      <w:lvlText w:val=""/>
      <w:lvlJc w:val="left"/>
    </w:lvl>
    <w:lvl w:ilvl="4" w:tplc="42B2137A">
      <w:numFmt w:val="decimal"/>
      <w:lvlText w:val=""/>
      <w:lvlJc w:val="left"/>
    </w:lvl>
    <w:lvl w:ilvl="5" w:tplc="8FE497FE">
      <w:numFmt w:val="decimal"/>
      <w:lvlText w:val=""/>
      <w:lvlJc w:val="left"/>
    </w:lvl>
    <w:lvl w:ilvl="6" w:tplc="738C4610">
      <w:numFmt w:val="decimal"/>
      <w:lvlText w:val=""/>
      <w:lvlJc w:val="left"/>
    </w:lvl>
    <w:lvl w:ilvl="7" w:tplc="5D503C56">
      <w:numFmt w:val="decimal"/>
      <w:lvlText w:val=""/>
      <w:lvlJc w:val="left"/>
    </w:lvl>
    <w:lvl w:ilvl="8" w:tplc="3F0ADD5A">
      <w:numFmt w:val="decimal"/>
      <w:lvlText w:val=""/>
      <w:lvlJc w:val="left"/>
    </w:lvl>
  </w:abstractNum>
  <w:abstractNum w:abstractNumId="19" w15:restartNumberingAfterBreak="0">
    <w:nsid w:val="000023C9"/>
    <w:multiLevelType w:val="hybridMultilevel"/>
    <w:tmpl w:val="07B65172"/>
    <w:lvl w:ilvl="0" w:tplc="D18A3A36">
      <w:start w:val="30"/>
      <w:numFmt w:val="decimal"/>
      <w:lvlText w:val="%1."/>
      <w:lvlJc w:val="left"/>
    </w:lvl>
    <w:lvl w:ilvl="1" w:tplc="87183BDC">
      <w:numFmt w:val="decimal"/>
      <w:lvlText w:val=""/>
      <w:lvlJc w:val="left"/>
    </w:lvl>
    <w:lvl w:ilvl="2" w:tplc="D7C8ABA0">
      <w:numFmt w:val="decimal"/>
      <w:lvlText w:val=""/>
      <w:lvlJc w:val="left"/>
    </w:lvl>
    <w:lvl w:ilvl="3" w:tplc="B4E8AD96">
      <w:numFmt w:val="decimal"/>
      <w:lvlText w:val=""/>
      <w:lvlJc w:val="left"/>
    </w:lvl>
    <w:lvl w:ilvl="4" w:tplc="C3484E22">
      <w:numFmt w:val="decimal"/>
      <w:lvlText w:val=""/>
      <w:lvlJc w:val="left"/>
    </w:lvl>
    <w:lvl w:ilvl="5" w:tplc="D952DF44">
      <w:numFmt w:val="decimal"/>
      <w:lvlText w:val=""/>
      <w:lvlJc w:val="left"/>
    </w:lvl>
    <w:lvl w:ilvl="6" w:tplc="B1E4FD7E">
      <w:numFmt w:val="decimal"/>
      <w:lvlText w:val=""/>
      <w:lvlJc w:val="left"/>
    </w:lvl>
    <w:lvl w:ilvl="7" w:tplc="528AE6F4">
      <w:numFmt w:val="decimal"/>
      <w:lvlText w:val=""/>
      <w:lvlJc w:val="left"/>
    </w:lvl>
    <w:lvl w:ilvl="8" w:tplc="D20C9E64">
      <w:numFmt w:val="decimal"/>
      <w:lvlText w:val=""/>
      <w:lvlJc w:val="left"/>
    </w:lvl>
  </w:abstractNum>
  <w:abstractNum w:abstractNumId="20" w15:restartNumberingAfterBreak="0">
    <w:nsid w:val="0000261E"/>
    <w:multiLevelType w:val="hybridMultilevel"/>
    <w:tmpl w:val="1FB274EC"/>
    <w:lvl w:ilvl="0" w:tplc="21504986">
      <w:start w:val="4"/>
      <w:numFmt w:val="lowerLetter"/>
      <w:lvlText w:val="%1)"/>
      <w:lvlJc w:val="left"/>
    </w:lvl>
    <w:lvl w:ilvl="1" w:tplc="ECE6B686">
      <w:start w:val="5"/>
      <w:numFmt w:val="lowerLetter"/>
      <w:lvlText w:val="%2)"/>
      <w:lvlJc w:val="left"/>
    </w:lvl>
    <w:lvl w:ilvl="2" w:tplc="A9EA1BB4">
      <w:numFmt w:val="decimal"/>
      <w:lvlText w:val=""/>
      <w:lvlJc w:val="left"/>
    </w:lvl>
    <w:lvl w:ilvl="3" w:tplc="49A24954">
      <w:numFmt w:val="decimal"/>
      <w:lvlText w:val=""/>
      <w:lvlJc w:val="left"/>
    </w:lvl>
    <w:lvl w:ilvl="4" w:tplc="8246233C">
      <w:numFmt w:val="decimal"/>
      <w:lvlText w:val=""/>
      <w:lvlJc w:val="left"/>
    </w:lvl>
    <w:lvl w:ilvl="5" w:tplc="3064FD28">
      <w:numFmt w:val="decimal"/>
      <w:lvlText w:val=""/>
      <w:lvlJc w:val="left"/>
    </w:lvl>
    <w:lvl w:ilvl="6" w:tplc="97E002B4">
      <w:numFmt w:val="decimal"/>
      <w:lvlText w:val=""/>
      <w:lvlJc w:val="left"/>
    </w:lvl>
    <w:lvl w:ilvl="7" w:tplc="007E18BA">
      <w:numFmt w:val="decimal"/>
      <w:lvlText w:val=""/>
      <w:lvlJc w:val="left"/>
    </w:lvl>
    <w:lvl w:ilvl="8" w:tplc="11D460F6">
      <w:numFmt w:val="decimal"/>
      <w:lvlText w:val=""/>
      <w:lvlJc w:val="left"/>
    </w:lvl>
  </w:abstractNum>
  <w:abstractNum w:abstractNumId="21" w15:restartNumberingAfterBreak="0">
    <w:nsid w:val="000026CA"/>
    <w:multiLevelType w:val="hybridMultilevel"/>
    <w:tmpl w:val="7A2430D2"/>
    <w:lvl w:ilvl="0" w:tplc="6210997E">
      <w:start w:val="1"/>
      <w:numFmt w:val="lowerLetter"/>
      <w:lvlText w:val="%1"/>
      <w:lvlJc w:val="left"/>
    </w:lvl>
    <w:lvl w:ilvl="1" w:tplc="EA58CD3C">
      <w:start w:val="1"/>
      <w:numFmt w:val="decimal"/>
      <w:lvlText w:val="18.%2."/>
      <w:lvlJc w:val="left"/>
    </w:lvl>
    <w:lvl w:ilvl="2" w:tplc="F63AB27A">
      <w:numFmt w:val="decimal"/>
      <w:lvlText w:val=""/>
      <w:lvlJc w:val="left"/>
    </w:lvl>
    <w:lvl w:ilvl="3" w:tplc="98928DAA">
      <w:numFmt w:val="decimal"/>
      <w:lvlText w:val=""/>
      <w:lvlJc w:val="left"/>
    </w:lvl>
    <w:lvl w:ilvl="4" w:tplc="5F4657CA">
      <w:numFmt w:val="decimal"/>
      <w:lvlText w:val=""/>
      <w:lvlJc w:val="left"/>
    </w:lvl>
    <w:lvl w:ilvl="5" w:tplc="4C76DDE8">
      <w:numFmt w:val="decimal"/>
      <w:lvlText w:val=""/>
      <w:lvlJc w:val="left"/>
    </w:lvl>
    <w:lvl w:ilvl="6" w:tplc="995616FC">
      <w:numFmt w:val="decimal"/>
      <w:lvlText w:val=""/>
      <w:lvlJc w:val="left"/>
    </w:lvl>
    <w:lvl w:ilvl="7" w:tplc="FFFCF83E">
      <w:numFmt w:val="decimal"/>
      <w:lvlText w:val=""/>
      <w:lvlJc w:val="left"/>
    </w:lvl>
    <w:lvl w:ilvl="8" w:tplc="FB9C2AD4">
      <w:numFmt w:val="decimal"/>
      <w:lvlText w:val=""/>
      <w:lvlJc w:val="left"/>
    </w:lvl>
  </w:abstractNum>
  <w:abstractNum w:abstractNumId="22" w15:restartNumberingAfterBreak="0">
    <w:nsid w:val="0000288F"/>
    <w:multiLevelType w:val="hybridMultilevel"/>
    <w:tmpl w:val="732247AA"/>
    <w:lvl w:ilvl="0" w:tplc="A5423FCA">
      <w:start w:val="7"/>
      <w:numFmt w:val="lowerLetter"/>
      <w:lvlText w:val="%1)"/>
      <w:lvlJc w:val="left"/>
    </w:lvl>
    <w:lvl w:ilvl="1" w:tplc="B0FC46FA">
      <w:numFmt w:val="decimal"/>
      <w:lvlText w:val=""/>
      <w:lvlJc w:val="left"/>
    </w:lvl>
    <w:lvl w:ilvl="2" w:tplc="37E82CAC">
      <w:numFmt w:val="decimal"/>
      <w:lvlText w:val=""/>
      <w:lvlJc w:val="left"/>
    </w:lvl>
    <w:lvl w:ilvl="3" w:tplc="493E601C">
      <w:numFmt w:val="decimal"/>
      <w:lvlText w:val=""/>
      <w:lvlJc w:val="left"/>
    </w:lvl>
    <w:lvl w:ilvl="4" w:tplc="AA365736">
      <w:numFmt w:val="decimal"/>
      <w:lvlText w:val=""/>
      <w:lvlJc w:val="left"/>
    </w:lvl>
    <w:lvl w:ilvl="5" w:tplc="1316A880">
      <w:numFmt w:val="decimal"/>
      <w:lvlText w:val=""/>
      <w:lvlJc w:val="left"/>
    </w:lvl>
    <w:lvl w:ilvl="6" w:tplc="DED0706C">
      <w:numFmt w:val="decimal"/>
      <w:lvlText w:val=""/>
      <w:lvlJc w:val="left"/>
    </w:lvl>
    <w:lvl w:ilvl="7" w:tplc="6652E7A6">
      <w:numFmt w:val="decimal"/>
      <w:lvlText w:val=""/>
      <w:lvlJc w:val="left"/>
    </w:lvl>
    <w:lvl w:ilvl="8" w:tplc="81FE7A72">
      <w:numFmt w:val="decimal"/>
      <w:lvlText w:val=""/>
      <w:lvlJc w:val="left"/>
    </w:lvl>
  </w:abstractNum>
  <w:abstractNum w:abstractNumId="23" w15:restartNumberingAfterBreak="0">
    <w:nsid w:val="00002C3B"/>
    <w:multiLevelType w:val="hybridMultilevel"/>
    <w:tmpl w:val="46BE3542"/>
    <w:lvl w:ilvl="0" w:tplc="A22624D4">
      <w:start w:val="9"/>
      <w:numFmt w:val="decimal"/>
      <w:lvlText w:val="%1."/>
      <w:lvlJc w:val="left"/>
    </w:lvl>
    <w:lvl w:ilvl="1" w:tplc="5C744CC4">
      <w:numFmt w:val="decimal"/>
      <w:lvlText w:val=""/>
      <w:lvlJc w:val="left"/>
    </w:lvl>
    <w:lvl w:ilvl="2" w:tplc="85FA3136">
      <w:numFmt w:val="decimal"/>
      <w:lvlText w:val=""/>
      <w:lvlJc w:val="left"/>
    </w:lvl>
    <w:lvl w:ilvl="3" w:tplc="4A6C6E1C">
      <w:numFmt w:val="decimal"/>
      <w:lvlText w:val=""/>
      <w:lvlJc w:val="left"/>
    </w:lvl>
    <w:lvl w:ilvl="4" w:tplc="AFD40424">
      <w:numFmt w:val="decimal"/>
      <w:lvlText w:val=""/>
      <w:lvlJc w:val="left"/>
    </w:lvl>
    <w:lvl w:ilvl="5" w:tplc="25A243FC">
      <w:numFmt w:val="decimal"/>
      <w:lvlText w:val=""/>
      <w:lvlJc w:val="left"/>
    </w:lvl>
    <w:lvl w:ilvl="6" w:tplc="96FE046C">
      <w:numFmt w:val="decimal"/>
      <w:lvlText w:val=""/>
      <w:lvlJc w:val="left"/>
    </w:lvl>
    <w:lvl w:ilvl="7" w:tplc="FAB80684">
      <w:numFmt w:val="decimal"/>
      <w:lvlText w:val=""/>
      <w:lvlJc w:val="left"/>
    </w:lvl>
    <w:lvl w:ilvl="8" w:tplc="7054C486">
      <w:numFmt w:val="decimal"/>
      <w:lvlText w:val=""/>
      <w:lvlJc w:val="left"/>
    </w:lvl>
  </w:abstractNum>
  <w:abstractNum w:abstractNumId="24" w15:restartNumberingAfterBreak="0">
    <w:nsid w:val="00002C49"/>
    <w:multiLevelType w:val="hybridMultilevel"/>
    <w:tmpl w:val="FB9E6518"/>
    <w:lvl w:ilvl="0" w:tplc="A7F02DB6">
      <w:start w:val="1"/>
      <w:numFmt w:val="decimal"/>
      <w:lvlText w:val="%1."/>
      <w:lvlJc w:val="left"/>
    </w:lvl>
    <w:lvl w:ilvl="1" w:tplc="E4F64F1A">
      <w:numFmt w:val="decimal"/>
      <w:lvlText w:val=""/>
      <w:lvlJc w:val="left"/>
    </w:lvl>
    <w:lvl w:ilvl="2" w:tplc="007E1AAC">
      <w:numFmt w:val="decimal"/>
      <w:lvlText w:val=""/>
      <w:lvlJc w:val="left"/>
    </w:lvl>
    <w:lvl w:ilvl="3" w:tplc="82AC7A10">
      <w:numFmt w:val="decimal"/>
      <w:lvlText w:val=""/>
      <w:lvlJc w:val="left"/>
    </w:lvl>
    <w:lvl w:ilvl="4" w:tplc="56CAFA80">
      <w:numFmt w:val="decimal"/>
      <w:lvlText w:val=""/>
      <w:lvlJc w:val="left"/>
    </w:lvl>
    <w:lvl w:ilvl="5" w:tplc="A12A5354">
      <w:numFmt w:val="decimal"/>
      <w:lvlText w:val=""/>
      <w:lvlJc w:val="left"/>
    </w:lvl>
    <w:lvl w:ilvl="6" w:tplc="36CA3A38">
      <w:numFmt w:val="decimal"/>
      <w:lvlText w:val=""/>
      <w:lvlJc w:val="left"/>
    </w:lvl>
    <w:lvl w:ilvl="7" w:tplc="DDD270BA">
      <w:numFmt w:val="decimal"/>
      <w:lvlText w:val=""/>
      <w:lvlJc w:val="left"/>
    </w:lvl>
    <w:lvl w:ilvl="8" w:tplc="231A1214">
      <w:numFmt w:val="decimal"/>
      <w:lvlText w:val=""/>
      <w:lvlJc w:val="left"/>
    </w:lvl>
  </w:abstractNum>
  <w:abstractNum w:abstractNumId="25" w15:restartNumberingAfterBreak="0">
    <w:nsid w:val="00002E40"/>
    <w:multiLevelType w:val="hybridMultilevel"/>
    <w:tmpl w:val="68C0FEC8"/>
    <w:lvl w:ilvl="0" w:tplc="F7621CBA">
      <w:start w:val="2"/>
      <w:numFmt w:val="decimal"/>
      <w:lvlText w:val="%1."/>
      <w:lvlJc w:val="left"/>
    </w:lvl>
    <w:lvl w:ilvl="1" w:tplc="62C69E00">
      <w:numFmt w:val="decimal"/>
      <w:lvlText w:val=""/>
      <w:lvlJc w:val="left"/>
    </w:lvl>
    <w:lvl w:ilvl="2" w:tplc="ED265076">
      <w:numFmt w:val="decimal"/>
      <w:lvlText w:val=""/>
      <w:lvlJc w:val="left"/>
    </w:lvl>
    <w:lvl w:ilvl="3" w:tplc="0FA6C8EA">
      <w:numFmt w:val="decimal"/>
      <w:lvlText w:val=""/>
      <w:lvlJc w:val="left"/>
    </w:lvl>
    <w:lvl w:ilvl="4" w:tplc="5B4A90CA">
      <w:numFmt w:val="decimal"/>
      <w:lvlText w:val=""/>
      <w:lvlJc w:val="left"/>
    </w:lvl>
    <w:lvl w:ilvl="5" w:tplc="0A3A8EDA">
      <w:numFmt w:val="decimal"/>
      <w:lvlText w:val=""/>
      <w:lvlJc w:val="left"/>
    </w:lvl>
    <w:lvl w:ilvl="6" w:tplc="C5481284">
      <w:numFmt w:val="decimal"/>
      <w:lvlText w:val=""/>
      <w:lvlJc w:val="left"/>
    </w:lvl>
    <w:lvl w:ilvl="7" w:tplc="B3C408A0">
      <w:numFmt w:val="decimal"/>
      <w:lvlText w:val=""/>
      <w:lvlJc w:val="left"/>
    </w:lvl>
    <w:lvl w:ilvl="8" w:tplc="50680600">
      <w:numFmt w:val="decimal"/>
      <w:lvlText w:val=""/>
      <w:lvlJc w:val="left"/>
    </w:lvl>
  </w:abstractNum>
  <w:abstractNum w:abstractNumId="26" w15:restartNumberingAfterBreak="0">
    <w:nsid w:val="00002F14"/>
    <w:multiLevelType w:val="hybridMultilevel"/>
    <w:tmpl w:val="E0048076"/>
    <w:lvl w:ilvl="0" w:tplc="9C088F26">
      <w:start w:val="35"/>
      <w:numFmt w:val="decimal"/>
      <w:lvlText w:val="%1."/>
      <w:lvlJc w:val="left"/>
    </w:lvl>
    <w:lvl w:ilvl="1" w:tplc="51D4A976">
      <w:numFmt w:val="decimal"/>
      <w:lvlText w:val=""/>
      <w:lvlJc w:val="left"/>
    </w:lvl>
    <w:lvl w:ilvl="2" w:tplc="AD18F712">
      <w:numFmt w:val="decimal"/>
      <w:lvlText w:val=""/>
      <w:lvlJc w:val="left"/>
    </w:lvl>
    <w:lvl w:ilvl="3" w:tplc="0F28C062">
      <w:numFmt w:val="decimal"/>
      <w:lvlText w:val=""/>
      <w:lvlJc w:val="left"/>
    </w:lvl>
    <w:lvl w:ilvl="4" w:tplc="24F42B12">
      <w:numFmt w:val="decimal"/>
      <w:lvlText w:val=""/>
      <w:lvlJc w:val="left"/>
    </w:lvl>
    <w:lvl w:ilvl="5" w:tplc="BAF82D98">
      <w:numFmt w:val="decimal"/>
      <w:lvlText w:val=""/>
      <w:lvlJc w:val="left"/>
    </w:lvl>
    <w:lvl w:ilvl="6" w:tplc="ABA8B7E4">
      <w:numFmt w:val="decimal"/>
      <w:lvlText w:val=""/>
      <w:lvlJc w:val="left"/>
    </w:lvl>
    <w:lvl w:ilvl="7" w:tplc="1410F51C">
      <w:numFmt w:val="decimal"/>
      <w:lvlText w:val=""/>
      <w:lvlJc w:val="left"/>
    </w:lvl>
    <w:lvl w:ilvl="8" w:tplc="B4CEEEF2">
      <w:numFmt w:val="decimal"/>
      <w:lvlText w:val=""/>
      <w:lvlJc w:val="left"/>
    </w:lvl>
  </w:abstractNum>
  <w:abstractNum w:abstractNumId="27" w15:restartNumberingAfterBreak="0">
    <w:nsid w:val="00002FFF"/>
    <w:multiLevelType w:val="hybridMultilevel"/>
    <w:tmpl w:val="333ABECA"/>
    <w:lvl w:ilvl="0" w:tplc="E7EAA62C">
      <w:start w:val="3"/>
      <w:numFmt w:val="lowerLetter"/>
      <w:lvlText w:val="%1)"/>
      <w:lvlJc w:val="left"/>
    </w:lvl>
    <w:lvl w:ilvl="1" w:tplc="5D785B0A">
      <w:numFmt w:val="decimal"/>
      <w:lvlText w:val=""/>
      <w:lvlJc w:val="left"/>
    </w:lvl>
    <w:lvl w:ilvl="2" w:tplc="F20C4BEA">
      <w:numFmt w:val="decimal"/>
      <w:lvlText w:val=""/>
      <w:lvlJc w:val="left"/>
    </w:lvl>
    <w:lvl w:ilvl="3" w:tplc="A8123E5C">
      <w:numFmt w:val="decimal"/>
      <w:lvlText w:val=""/>
      <w:lvlJc w:val="left"/>
    </w:lvl>
    <w:lvl w:ilvl="4" w:tplc="A9080698">
      <w:numFmt w:val="decimal"/>
      <w:lvlText w:val=""/>
      <w:lvlJc w:val="left"/>
    </w:lvl>
    <w:lvl w:ilvl="5" w:tplc="73863690">
      <w:numFmt w:val="decimal"/>
      <w:lvlText w:val=""/>
      <w:lvlJc w:val="left"/>
    </w:lvl>
    <w:lvl w:ilvl="6" w:tplc="BF9C63A8">
      <w:numFmt w:val="decimal"/>
      <w:lvlText w:val=""/>
      <w:lvlJc w:val="left"/>
    </w:lvl>
    <w:lvl w:ilvl="7" w:tplc="955ED606">
      <w:numFmt w:val="decimal"/>
      <w:lvlText w:val=""/>
      <w:lvlJc w:val="left"/>
    </w:lvl>
    <w:lvl w:ilvl="8" w:tplc="1E203578">
      <w:numFmt w:val="decimal"/>
      <w:lvlText w:val=""/>
      <w:lvlJc w:val="left"/>
    </w:lvl>
  </w:abstractNum>
  <w:abstractNum w:abstractNumId="28" w15:restartNumberingAfterBreak="0">
    <w:nsid w:val="000032E6"/>
    <w:multiLevelType w:val="hybridMultilevel"/>
    <w:tmpl w:val="9174ACAC"/>
    <w:lvl w:ilvl="0" w:tplc="D72E983A">
      <w:start w:val="6"/>
      <w:numFmt w:val="decimal"/>
      <w:lvlText w:val="%1."/>
      <w:lvlJc w:val="left"/>
    </w:lvl>
    <w:lvl w:ilvl="1" w:tplc="65F4AA34">
      <w:numFmt w:val="decimal"/>
      <w:lvlText w:val=""/>
      <w:lvlJc w:val="left"/>
    </w:lvl>
    <w:lvl w:ilvl="2" w:tplc="33000AEC">
      <w:numFmt w:val="decimal"/>
      <w:lvlText w:val=""/>
      <w:lvlJc w:val="left"/>
    </w:lvl>
    <w:lvl w:ilvl="3" w:tplc="5D865D18">
      <w:numFmt w:val="decimal"/>
      <w:lvlText w:val=""/>
      <w:lvlJc w:val="left"/>
    </w:lvl>
    <w:lvl w:ilvl="4" w:tplc="DD6E428C">
      <w:numFmt w:val="decimal"/>
      <w:lvlText w:val=""/>
      <w:lvlJc w:val="left"/>
    </w:lvl>
    <w:lvl w:ilvl="5" w:tplc="82242EE6">
      <w:numFmt w:val="decimal"/>
      <w:lvlText w:val=""/>
      <w:lvlJc w:val="left"/>
    </w:lvl>
    <w:lvl w:ilvl="6" w:tplc="9A5665AE">
      <w:numFmt w:val="decimal"/>
      <w:lvlText w:val=""/>
      <w:lvlJc w:val="left"/>
    </w:lvl>
    <w:lvl w:ilvl="7" w:tplc="2788FEDC">
      <w:numFmt w:val="decimal"/>
      <w:lvlText w:val=""/>
      <w:lvlJc w:val="left"/>
    </w:lvl>
    <w:lvl w:ilvl="8" w:tplc="CFA43EE2">
      <w:numFmt w:val="decimal"/>
      <w:lvlText w:val=""/>
      <w:lvlJc w:val="left"/>
    </w:lvl>
  </w:abstractNum>
  <w:abstractNum w:abstractNumId="29" w15:restartNumberingAfterBreak="0">
    <w:nsid w:val="000033EA"/>
    <w:multiLevelType w:val="hybridMultilevel"/>
    <w:tmpl w:val="48126614"/>
    <w:lvl w:ilvl="0" w:tplc="8096609C">
      <w:start w:val="29"/>
      <w:numFmt w:val="decimal"/>
      <w:lvlText w:val="%1."/>
      <w:lvlJc w:val="left"/>
    </w:lvl>
    <w:lvl w:ilvl="1" w:tplc="A75C04DE">
      <w:numFmt w:val="decimal"/>
      <w:lvlText w:val=""/>
      <w:lvlJc w:val="left"/>
    </w:lvl>
    <w:lvl w:ilvl="2" w:tplc="0ACCB2DC">
      <w:numFmt w:val="decimal"/>
      <w:lvlText w:val=""/>
      <w:lvlJc w:val="left"/>
    </w:lvl>
    <w:lvl w:ilvl="3" w:tplc="30A810C4">
      <w:numFmt w:val="decimal"/>
      <w:lvlText w:val=""/>
      <w:lvlJc w:val="left"/>
    </w:lvl>
    <w:lvl w:ilvl="4" w:tplc="7E3C5408">
      <w:numFmt w:val="decimal"/>
      <w:lvlText w:val=""/>
      <w:lvlJc w:val="left"/>
    </w:lvl>
    <w:lvl w:ilvl="5" w:tplc="3E42FE36">
      <w:numFmt w:val="decimal"/>
      <w:lvlText w:val=""/>
      <w:lvlJc w:val="left"/>
    </w:lvl>
    <w:lvl w:ilvl="6" w:tplc="E1E237C4">
      <w:numFmt w:val="decimal"/>
      <w:lvlText w:val=""/>
      <w:lvlJc w:val="left"/>
    </w:lvl>
    <w:lvl w:ilvl="7" w:tplc="AB00D360">
      <w:numFmt w:val="decimal"/>
      <w:lvlText w:val=""/>
      <w:lvlJc w:val="left"/>
    </w:lvl>
    <w:lvl w:ilvl="8" w:tplc="903CDDA8">
      <w:numFmt w:val="decimal"/>
      <w:lvlText w:val=""/>
      <w:lvlJc w:val="left"/>
    </w:lvl>
  </w:abstractNum>
  <w:abstractNum w:abstractNumId="30" w15:restartNumberingAfterBreak="0">
    <w:nsid w:val="0000366B"/>
    <w:multiLevelType w:val="hybridMultilevel"/>
    <w:tmpl w:val="F386E126"/>
    <w:lvl w:ilvl="0" w:tplc="E934147C">
      <w:start w:val="4"/>
      <w:numFmt w:val="decimal"/>
      <w:lvlText w:val="%1."/>
      <w:lvlJc w:val="left"/>
    </w:lvl>
    <w:lvl w:ilvl="1" w:tplc="46E29DA2">
      <w:numFmt w:val="decimal"/>
      <w:lvlText w:val=""/>
      <w:lvlJc w:val="left"/>
    </w:lvl>
    <w:lvl w:ilvl="2" w:tplc="D24A2126">
      <w:numFmt w:val="decimal"/>
      <w:lvlText w:val=""/>
      <w:lvlJc w:val="left"/>
    </w:lvl>
    <w:lvl w:ilvl="3" w:tplc="22A0B9F6">
      <w:numFmt w:val="decimal"/>
      <w:lvlText w:val=""/>
      <w:lvlJc w:val="left"/>
    </w:lvl>
    <w:lvl w:ilvl="4" w:tplc="8F80CF28">
      <w:numFmt w:val="decimal"/>
      <w:lvlText w:val=""/>
      <w:lvlJc w:val="left"/>
    </w:lvl>
    <w:lvl w:ilvl="5" w:tplc="E80C92C8">
      <w:numFmt w:val="decimal"/>
      <w:lvlText w:val=""/>
      <w:lvlJc w:val="left"/>
    </w:lvl>
    <w:lvl w:ilvl="6" w:tplc="8960B518">
      <w:numFmt w:val="decimal"/>
      <w:lvlText w:val=""/>
      <w:lvlJc w:val="left"/>
    </w:lvl>
    <w:lvl w:ilvl="7" w:tplc="E4C4EFCA">
      <w:numFmt w:val="decimal"/>
      <w:lvlText w:val=""/>
      <w:lvlJc w:val="left"/>
    </w:lvl>
    <w:lvl w:ilvl="8" w:tplc="C87E0982">
      <w:numFmt w:val="decimal"/>
      <w:lvlText w:val=""/>
      <w:lvlJc w:val="left"/>
    </w:lvl>
  </w:abstractNum>
  <w:abstractNum w:abstractNumId="31" w15:restartNumberingAfterBreak="0">
    <w:nsid w:val="0000368E"/>
    <w:multiLevelType w:val="hybridMultilevel"/>
    <w:tmpl w:val="FBCECE7E"/>
    <w:lvl w:ilvl="0" w:tplc="4BCC3522">
      <w:start w:val="40"/>
      <w:numFmt w:val="decimal"/>
      <w:lvlText w:val="%1."/>
      <w:lvlJc w:val="left"/>
    </w:lvl>
    <w:lvl w:ilvl="1" w:tplc="E8C0A9C4">
      <w:numFmt w:val="decimal"/>
      <w:lvlText w:val=""/>
      <w:lvlJc w:val="left"/>
    </w:lvl>
    <w:lvl w:ilvl="2" w:tplc="690EDEA0">
      <w:numFmt w:val="decimal"/>
      <w:lvlText w:val=""/>
      <w:lvlJc w:val="left"/>
    </w:lvl>
    <w:lvl w:ilvl="3" w:tplc="49FA659C">
      <w:numFmt w:val="decimal"/>
      <w:lvlText w:val=""/>
      <w:lvlJc w:val="left"/>
    </w:lvl>
    <w:lvl w:ilvl="4" w:tplc="89448834">
      <w:numFmt w:val="decimal"/>
      <w:lvlText w:val=""/>
      <w:lvlJc w:val="left"/>
    </w:lvl>
    <w:lvl w:ilvl="5" w:tplc="D3AA9956">
      <w:numFmt w:val="decimal"/>
      <w:lvlText w:val=""/>
      <w:lvlJc w:val="left"/>
    </w:lvl>
    <w:lvl w:ilvl="6" w:tplc="FB3CBA46">
      <w:numFmt w:val="decimal"/>
      <w:lvlText w:val=""/>
      <w:lvlJc w:val="left"/>
    </w:lvl>
    <w:lvl w:ilvl="7" w:tplc="8116BE5A">
      <w:numFmt w:val="decimal"/>
      <w:lvlText w:val=""/>
      <w:lvlJc w:val="left"/>
    </w:lvl>
    <w:lvl w:ilvl="8" w:tplc="1572F3A0">
      <w:numFmt w:val="decimal"/>
      <w:lvlText w:val=""/>
      <w:lvlJc w:val="left"/>
    </w:lvl>
  </w:abstractNum>
  <w:abstractNum w:abstractNumId="32" w15:restartNumberingAfterBreak="0">
    <w:nsid w:val="00003699"/>
    <w:multiLevelType w:val="hybridMultilevel"/>
    <w:tmpl w:val="883CCF98"/>
    <w:lvl w:ilvl="0" w:tplc="7D6AAF10">
      <w:start w:val="1"/>
      <w:numFmt w:val="lowerLetter"/>
      <w:lvlText w:val="%1)"/>
      <w:lvlJc w:val="left"/>
    </w:lvl>
    <w:lvl w:ilvl="1" w:tplc="8C645E8A">
      <w:start w:val="1"/>
      <w:numFmt w:val="decimal"/>
      <w:lvlText w:val="%2"/>
      <w:lvlJc w:val="left"/>
    </w:lvl>
    <w:lvl w:ilvl="2" w:tplc="45D20F48">
      <w:numFmt w:val="decimal"/>
      <w:lvlText w:val=""/>
      <w:lvlJc w:val="left"/>
    </w:lvl>
    <w:lvl w:ilvl="3" w:tplc="B840EAFA">
      <w:numFmt w:val="decimal"/>
      <w:lvlText w:val=""/>
      <w:lvlJc w:val="left"/>
    </w:lvl>
    <w:lvl w:ilvl="4" w:tplc="379E3250">
      <w:numFmt w:val="decimal"/>
      <w:lvlText w:val=""/>
      <w:lvlJc w:val="left"/>
    </w:lvl>
    <w:lvl w:ilvl="5" w:tplc="95C0722A">
      <w:numFmt w:val="decimal"/>
      <w:lvlText w:val=""/>
      <w:lvlJc w:val="left"/>
    </w:lvl>
    <w:lvl w:ilvl="6" w:tplc="463CD792">
      <w:numFmt w:val="decimal"/>
      <w:lvlText w:val=""/>
      <w:lvlJc w:val="left"/>
    </w:lvl>
    <w:lvl w:ilvl="7" w:tplc="92425316">
      <w:numFmt w:val="decimal"/>
      <w:lvlText w:val=""/>
      <w:lvlJc w:val="left"/>
    </w:lvl>
    <w:lvl w:ilvl="8" w:tplc="F692C628">
      <w:numFmt w:val="decimal"/>
      <w:lvlText w:val=""/>
      <w:lvlJc w:val="left"/>
    </w:lvl>
  </w:abstractNum>
  <w:abstractNum w:abstractNumId="33" w15:restartNumberingAfterBreak="0">
    <w:nsid w:val="00003A61"/>
    <w:multiLevelType w:val="hybridMultilevel"/>
    <w:tmpl w:val="EA08EB68"/>
    <w:lvl w:ilvl="0" w:tplc="73DC40DA">
      <w:start w:val="1"/>
      <w:numFmt w:val="lowerLetter"/>
      <w:lvlText w:val="%1"/>
      <w:lvlJc w:val="left"/>
    </w:lvl>
    <w:lvl w:ilvl="1" w:tplc="5204D392">
      <w:start w:val="1"/>
      <w:numFmt w:val="lowerLetter"/>
      <w:lvlText w:val="%2)"/>
      <w:lvlJc w:val="left"/>
    </w:lvl>
    <w:lvl w:ilvl="2" w:tplc="27B233E6">
      <w:numFmt w:val="decimal"/>
      <w:lvlText w:val=""/>
      <w:lvlJc w:val="left"/>
    </w:lvl>
    <w:lvl w:ilvl="3" w:tplc="7E18C4F8">
      <w:numFmt w:val="decimal"/>
      <w:lvlText w:val=""/>
      <w:lvlJc w:val="left"/>
    </w:lvl>
    <w:lvl w:ilvl="4" w:tplc="E4A4104C">
      <w:numFmt w:val="decimal"/>
      <w:lvlText w:val=""/>
      <w:lvlJc w:val="left"/>
    </w:lvl>
    <w:lvl w:ilvl="5" w:tplc="70480790">
      <w:numFmt w:val="decimal"/>
      <w:lvlText w:val=""/>
      <w:lvlJc w:val="left"/>
    </w:lvl>
    <w:lvl w:ilvl="6" w:tplc="6F406614">
      <w:numFmt w:val="decimal"/>
      <w:lvlText w:val=""/>
      <w:lvlJc w:val="left"/>
    </w:lvl>
    <w:lvl w:ilvl="7" w:tplc="9DB8076C">
      <w:numFmt w:val="decimal"/>
      <w:lvlText w:val=""/>
      <w:lvlJc w:val="left"/>
    </w:lvl>
    <w:lvl w:ilvl="8" w:tplc="3EE422FA">
      <w:numFmt w:val="decimal"/>
      <w:lvlText w:val=""/>
      <w:lvlJc w:val="left"/>
    </w:lvl>
  </w:abstractNum>
  <w:abstractNum w:abstractNumId="34" w15:restartNumberingAfterBreak="0">
    <w:nsid w:val="00003C61"/>
    <w:multiLevelType w:val="hybridMultilevel"/>
    <w:tmpl w:val="D2FA5706"/>
    <w:lvl w:ilvl="0" w:tplc="138C4D30">
      <w:start w:val="1"/>
      <w:numFmt w:val="lowerLetter"/>
      <w:lvlText w:val="%1)"/>
      <w:lvlJc w:val="left"/>
    </w:lvl>
    <w:lvl w:ilvl="1" w:tplc="B9962152">
      <w:numFmt w:val="decimal"/>
      <w:lvlText w:val=""/>
      <w:lvlJc w:val="left"/>
    </w:lvl>
    <w:lvl w:ilvl="2" w:tplc="BFFCA8EC">
      <w:numFmt w:val="decimal"/>
      <w:lvlText w:val=""/>
      <w:lvlJc w:val="left"/>
    </w:lvl>
    <w:lvl w:ilvl="3" w:tplc="FF806F70">
      <w:numFmt w:val="decimal"/>
      <w:lvlText w:val=""/>
      <w:lvlJc w:val="left"/>
    </w:lvl>
    <w:lvl w:ilvl="4" w:tplc="8BB04D36">
      <w:numFmt w:val="decimal"/>
      <w:lvlText w:val=""/>
      <w:lvlJc w:val="left"/>
    </w:lvl>
    <w:lvl w:ilvl="5" w:tplc="6CEACDB0">
      <w:numFmt w:val="decimal"/>
      <w:lvlText w:val=""/>
      <w:lvlJc w:val="left"/>
    </w:lvl>
    <w:lvl w:ilvl="6" w:tplc="98AA37B0">
      <w:numFmt w:val="decimal"/>
      <w:lvlText w:val=""/>
      <w:lvlJc w:val="left"/>
    </w:lvl>
    <w:lvl w:ilvl="7" w:tplc="C57A4FB6">
      <w:numFmt w:val="decimal"/>
      <w:lvlText w:val=""/>
      <w:lvlJc w:val="left"/>
    </w:lvl>
    <w:lvl w:ilvl="8" w:tplc="7EB2F448">
      <w:numFmt w:val="decimal"/>
      <w:lvlText w:val=""/>
      <w:lvlJc w:val="left"/>
    </w:lvl>
  </w:abstractNum>
  <w:abstractNum w:abstractNumId="35" w15:restartNumberingAfterBreak="0">
    <w:nsid w:val="00003CD5"/>
    <w:multiLevelType w:val="hybridMultilevel"/>
    <w:tmpl w:val="4EBE6416"/>
    <w:lvl w:ilvl="0" w:tplc="08AC14B0">
      <w:start w:val="25"/>
      <w:numFmt w:val="decimal"/>
      <w:lvlText w:val="%1."/>
      <w:lvlJc w:val="left"/>
    </w:lvl>
    <w:lvl w:ilvl="1" w:tplc="E862B108">
      <w:numFmt w:val="decimal"/>
      <w:lvlText w:val=""/>
      <w:lvlJc w:val="left"/>
    </w:lvl>
    <w:lvl w:ilvl="2" w:tplc="14740CC4">
      <w:numFmt w:val="decimal"/>
      <w:lvlText w:val=""/>
      <w:lvlJc w:val="left"/>
    </w:lvl>
    <w:lvl w:ilvl="3" w:tplc="3B405C60">
      <w:numFmt w:val="decimal"/>
      <w:lvlText w:val=""/>
      <w:lvlJc w:val="left"/>
    </w:lvl>
    <w:lvl w:ilvl="4" w:tplc="591C1C6E">
      <w:numFmt w:val="decimal"/>
      <w:lvlText w:val=""/>
      <w:lvlJc w:val="left"/>
    </w:lvl>
    <w:lvl w:ilvl="5" w:tplc="15F6F63C">
      <w:numFmt w:val="decimal"/>
      <w:lvlText w:val=""/>
      <w:lvlJc w:val="left"/>
    </w:lvl>
    <w:lvl w:ilvl="6" w:tplc="22A6AE02">
      <w:numFmt w:val="decimal"/>
      <w:lvlText w:val=""/>
      <w:lvlJc w:val="left"/>
    </w:lvl>
    <w:lvl w:ilvl="7" w:tplc="047A3A62">
      <w:numFmt w:val="decimal"/>
      <w:lvlText w:val=""/>
      <w:lvlJc w:val="left"/>
    </w:lvl>
    <w:lvl w:ilvl="8" w:tplc="0F36CF60">
      <w:numFmt w:val="decimal"/>
      <w:lvlText w:val=""/>
      <w:lvlJc w:val="left"/>
    </w:lvl>
  </w:abstractNum>
  <w:abstractNum w:abstractNumId="36" w15:restartNumberingAfterBreak="0">
    <w:nsid w:val="00003CD6"/>
    <w:multiLevelType w:val="hybridMultilevel"/>
    <w:tmpl w:val="8C4CAC4A"/>
    <w:lvl w:ilvl="0" w:tplc="20605CEE">
      <w:start w:val="2"/>
      <w:numFmt w:val="lowerLetter"/>
      <w:lvlText w:val="%1)"/>
      <w:lvlJc w:val="left"/>
    </w:lvl>
    <w:lvl w:ilvl="1" w:tplc="78526288">
      <w:numFmt w:val="decimal"/>
      <w:lvlText w:val=""/>
      <w:lvlJc w:val="left"/>
    </w:lvl>
    <w:lvl w:ilvl="2" w:tplc="8880FC48">
      <w:numFmt w:val="decimal"/>
      <w:lvlText w:val=""/>
      <w:lvlJc w:val="left"/>
    </w:lvl>
    <w:lvl w:ilvl="3" w:tplc="18D4DF50">
      <w:numFmt w:val="decimal"/>
      <w:lvlText w:val=""/>
      <w:lvlJc w:val="left"/>
    </w:lvl>
    <w:lvl w:ilvl="4" w:tplc="BF1C1DDE">
      <w:numFmt w:val="decimal"/>
      <w:lvlText w:val=""/>
      <w:lvlJc w:val="left"/>
    </w:lvl>
    <w:lvl w:ilvl="5" w:tplc="49720F9E">
      <w:numFmt w:val="decimal"/>
      <w:lvlText w:val=""/>
      <w:lvlJc w:val="left"/>
    </w:lvl>
    <w:lvl w:ilvl="6" w:tplc="66ECF876">
      <w:numFmt w:val="decimal"/>
      <w:lvlText w:val=""/>
      <w:lvlJc w:val="left"/>
    </w:lvl>
    <w:lvl w:ilvl="7" w:tplc="497447EA">
      <w:numFmt w:val="decimal"/>
      <w:lvlText w:val=""/>
      <w:lvlJc w:val="left"/>
    </w:lvl>
    <w:lvl w:ilvl="8" w:tplc="27ECF746">
      <w:numFmt w:val="decimal"/>
      <w:lvlText w:val=""/>
      <w:lvlJc w:val="left"/>
    </w:lvl>
  </w:abstractNum>
  <w:abstractNum w:abstractNumId="37" w15:restartNumberingAfterBreak="0">
    <w:nsid w:val="00003EF6"/>
    <w:multiLevelType w:val="hybridMultilevel"/>
    <w:tmpl w:val="C6F4FF16"/>
    <w:lvl w:ilvl="0" w:tplc="A8E62E96">
      <w:start w:val="12"/>
      <w:numFmt w:val="decimal"/>
      <w:lvlText w:val="%1."/>
      <w:lvlJc w:val="left"/>
    </w:lvl>
    <w:lvl w:ilvl="1" w:tplc="A0369E72">
      <w:numFmt w:val="decimal"/>
      <w:lvlText w:val=""/>
      <w:lvlJc w:val="left"/>
    </w:lvl>
    <w:lvl w:ilvl="2" w:tplc="F8906744">
      <w:numFmt w:val="decimal"/>
      <w:lvlText w:val=""/>
      <w:lvlJc w:val="left"/>
    </w:lvl>
    <w:lvl w:ilvl="3" w:tplc="0F0450CE">
      <w:numFmt w:val="decimal"/>
      <w:lvlText w:val=""/>
      <w:lvlJc w:val="left"/>
    </w:lvl>
    <w:lvl w:ilvl="4" w:tplc="7AC687C2">
      <w:numFmt w:val="decimal"/>
      <w:lvlText w:val=""/>
      <w:lvlJc w:val="left"/>
    </w:lvl>
    <w:lvl w:ilvl="5" w:tplc="9DE6F5E0">
      <w:numFmt w:val="decimal"/>
      <w:lvlText w:val=""/>
      <w:lvlJc w:val="left"/>
    </w:lvl>
    <w:lvl w:ilvl="6" w:tplc="2BFE1E88">
      <w:numFmt w:val="decimal"/>
      <w:lvlText w:val=""/>
      <w:lvlJc w:val="left"/>
    </w:lvl>
    <w:lvl w:ilvl="7" w:tplc="BEA2F740">
      <w:numFmt w:val="decimal"/>
      <w:lvlText w:val=""/>
      <w:lvlJc w:val="left"/>
    </w:lvl>
    <w:lvl w:ilvl="8" w:tplc="F97A5EF4">
      <w:numFmt w:val="decimal"/>
      <w:lvlText w:val=""/>
      <w:lvlJc w:val="left"/>
    </w:lvl>
  </w:abstractNum>
  <w:abstractNum w:abstractNumId="38" w15:restartNumberingAfterBreak="0">
    <w:nsid w:val="0000401D"/>
    <w:multiLevelType w:val="hybridMultilevel"/>
    <w:tmpl w:val="F0A239AA"/>
    <w:lvl w:ilvl="0" w:tplc="95AC4CA4">
      <w:start w:val="1"/>
      <w:numFmt w:val="upperLetter"/>
      <w:lvlText w:val="%1)"/>
      <w:lvlJc w:val="left"/>
    </w:lvl>
    <w:lvl w:ilvl="1" w:tplc="B51ED844">
      <w:numFmt w:val="decimal"/>
      <w:lvlText w:val=""/>
      <w:lvlJc w:val="left"/>
    </w:lvl>
    <w:lvl w:ilvl="2" w:tplc="63AAEE32">
      <w:numFmt w:val="decimal"/>
      <w:lvlText w:val=""/>
      <w:lvlJc w:val="left"/>
    </w:lvl>
    <w:lvl w:ilvl="3" w:tplc="AF2232D2">
      <w:numFmt w:val="decimal"/>
      <w:lvlText w:val=""/>
      <w:lvlJc w:val="left"/>
    </w:lvl>
    <w:lvl w:ilvl="4" w:tplc="1DDE41CA">
      <w:numFmt w:val="decimal"/>
      <w:lvlText w:val=""/>
      <w:lvlJc w:val="left"/>
    </w:lvl>
    <w:lvl w:ilvl="5" w:tplc="43E41868">
      <w:numFmt w:val="decimal"/>
      <w:lvlText w:val=""/>
      <w:lvlJc w:val="left"/>
    </w:lvl>
    <w:lvl w:ilvl="6" w:tplc="9244E1CE">
      <w:numFmt w:val="decimal"/>
      <w:lvlText w:val=""/>
      <w:lvlJc w:val="left"/>
    </w:lvl>
    <w:lvl w:ilvl="7" w:tplc="4FA0424A">
      <w:numFmt w:val="decimal"/>
      <w:lvlText w:val=""/>
      <w:lvlJc w:val="left"/>
    </w:lvl>
    <w:lvl w:ilvl="8" w:tplc="70282022">
      <w:numFmt w:val="decimal"/>
      <w:lvlText w:val=""/>
      <w:lvlJc w:val="left"/>
    </w:lvl>
  </w:abstractNum>
  <w:abstractNum w:abstractNumId="39" w15:restartNumberingAfterBreak="0">
    <w:nsid w:val="00004080"/>
    <w:multiLevelType w:val="hybridMultilevel"/>
    <w:tmpl w:val="B2FE40E8"/>
    <w:lvl w:ilvl="0" w:tplc="74B495F0">
      <w:start w:val="27"/>
      <w:numFmt w:val="decimal"/>
      <w:lvlText w:val="%1."/>
      <w:lvlJc w:val="left"/>
    </w:lvl>
    <w:lvl w:ilvl="1" w:tplc="8CA8B1CA">
      <w:numFmt w:val="decimal"/>
      <w:lvlText w:val=""/>
      <w:lvlJc w:val="left"/>
    </w:lvl>
    <w:lvl w:ilvl="2" w:tplc="34E0FF44">
      <w:numFmt w:val="decimal"/>
      <w:lvlText w:val=""/>
      <w:lvlJc w:val="left"/>
    </w:lvl>
    <w:lvl w:ilvl="3" w:tplc="57F84284">
      <w:numFmt w:val="decimal"/>
      <w:lvlText w:val=""/>
      <w:lvlJc w:val="left"/>
    </w:lvl>
    <w:lvl w:ilvl="4" w:tplc="3F109DEC">
      <w:numFmt w:val="decimal"/>
      <w:lvlText w:val=""/>
      <w:lvlJc w:val="left"/>
    </w:lvl>
    <w:lvl w:ilvl="5" w:tplc="E7287CE2">
      <w:numFmt w:val="decimal"/>
      <w:lvlText w:val=""/>
      <w:lvlJc w:val="left"/>
    </w:lvl>
    <w:lvl w:ilvl="6" w:tplc="464E8FF6">
      <w:numFmt w:val="decimal"/>
      <w:lvlText w:val=""/>
      <w:lvlJc w:val="left"/>
    </w:lvl>
    <w:lvl w:ilvl="7" w:tplc="3416A78E">
      <w:numFmt w:val="decimal"/>
      <w:lvlText w:val=""/>
      <w:lvlJc w:val="left"/>
    </w:lvl>
    <w:lvl w:ilvl="8" w:tplc="66564CA6">
      <w:numFmt w:val="decimal"/>
      <w:lvlText w:val=""/>
      <w:lvlJc w:val="left"/>
    </w:lvl>
  </w:abstractNum>
  <w:abstractNum w:abstractNumId="40" w15:restartNumberingAfterBreak="0">
    <w:nsid w:val="0000409D"/>
    <w:multiLevelType w:val="hybridMultilevel"/>
    <w:tmpl w:val="62188A1A"/>
    <w:lvl w:ilvl="0" w:tplc="AC3CF39E">
      <w:start w:val="14"/>
      <w:numFmt w:val="decimal"/>
      <w:lvlText w:val="%1."/>
      <w:lvlJc w:val="left"/>
    </w:lvl>
    <w:lvl w:ilvl="1" w:tplc="8F36741C">
      <w:numFmt w:val="decimal"/>
      <w:lvlText w:val=""/>
      <w:lvlJc w:val="left"/>
    </w:lvl>
    <w:lvl w:ilvl="2" w:tplc="B4A235EE">
      <w:numFmt w:val="decimal"/>
      <w:lvlText w:val=""/>
      <w:lvlJc w:val="left"/>
    </w:lvl>
    <w:lvl w:ilvl="3" w:tplc="6192B5B6">
      <w:numFmt w:val="decimal"/>
      <w:lvlText w:val=""/>
      <w:lvlJc w:val="left"/>
    </w:lvl>
    <w:lvl w:ilvl="4" w:tplc="73F03B5C">
      <w:numFmt w:val="decimal"/>
      <w:lvlText w:val=""/>
      <w:lvlJc w:val="left"/>
    </w:lvl>
    <w:lvl w:ilvl="5" w:tplc="8312CDFA">
      <w:numFmt w:val="decimal"/>
      <w:lvlText w:val=""/>
      <w:lvlJc w:val="left"/>
    </w:lvl>
    <w:lvl w:ilvl="6" w:tplc="8E189B9E">
      <w:numFmt w:val="decimal"/>
      <w:lvlText w:val=""/>
      <w:lvlJc w:val="left"/>
    </w:lvl>
    <w:lvl w:ilvl="7" w:tplc="ABFA3EEA">
      <w:numFmt w:val="decimal"/>
      <w:lvlText w:val=""/>
      <w:lvlJc w:val="left"/>
    </w:lvl>
    <w:lvl w:ilvl="8" w:tplc="122455E2">
      <w:numFmt w:val="decimal"/>
      <w:lvlText w:val=""/>
      <w:lvlJc w:val="left"/>
    </w:lvl>
  </w:abstractNum>
  <w:abstractNum w:abstractNumId="41" w15:restartNumberingAfterBreak="0">
    <w:nsid w:val="0000422D"/>
    <w:multiLevelType w:val="hybridMultilevel"/>
    <w:tmpl w:val="BD9EEE48"/>
    <w:lvl w:ilvl="0" w:tplc="BDAE3B18">
      <w:start w:val="38"/>
      <w:numFmt w:val="decimal"/>
      <w:lvlText w:val="%1."/>
      <w:lvlJc w:val="left"/>
    </w:lvl>
    <w:lvl w:ilvl="1" w:tplc="8E840162">
      <w:numFmt w:val="decimal"/>
      <w:lvlText w:val=""/>
      <w:lvlJc w:val="left"/>
    </w:lvl>
    <w:lvl w:ilvl="2" w:tplc="8D545A70">
      <w:numFmt w:val="decimal"/>
      <w:lvlText w:val=""/>
      <w:lvlJc w:val="left"/>
    </w:lvl>
    <w:lvl w:ilvl="3" w:tplc="CD5CE2AC">
      <w:numFmt w:val="decimal"/>
      <w:lvlText w:val=""/>
      <w:lvlJc w:val="left"/>
    </w:lvl>
    <w:lvl w:ilvl="4" w:tplc="77405260">
      <w:numFmt w:val="decimal"/>
      <w:lvlText w:val=""/>
      <w:lvlJc w:val="left"/>
    </w:lvl>
    <w:lvl w:ilvl="5" w:tplc="AC747FF8">
      <w:numFmt w:val="decimal"/>
      <w:lvlText w:val=""/>
      <w:lvlJc w:val="left"/>
    </w:lvl>
    <w:lvl w:ilvl="6" w:tplc="D5EE8E72">
      <w:numFmt w:val="decimal"/>
      <w:lvlText w:val=""/>
      <w:lvlJc w:val="left"/>
    </w:lvl>
    <w:lvl w:ilvl="7" w:tplc="3EF238E6">
      <w:numFmt w:val="decimal"/>
      <w:lvlText w:val=""/>
      <w:lvlJc w:val="left"/>
    </w:lvl>
    <w:lvl w:ilvl="8" w:tplc="24BE01C6">
      <w:numFmt w:val="decimal"/>
      <w:lvlText w:val=""/>
      <w:lvlJc w:val="left"/>
    </w:lvl>
  </w:abstractNum>
  <w:abstractNum w:abstractNumId="42" w15:restartNumberingAfterBreak="0">
    <w:nsid w:val="00004230"/>
    <w:multiLevelType w:val="hybridMultilevel"/>
    <w:tmpl w:val="953A7156"/>
    <w:lvl w:ilvl="0" w:tplc="66F42440">
      <w:start w:val="6"/>
      <w:numFmt w:val="decimal"/>
      <w:lvlText w:val="%1."/>
      <w:lvlJc w:val="left"/>
    </w:lvl>
    <w:lvl w:ilvl="1" w:tplc="2B9C6E64">
      <w:numFmt w:val="decimal"/>
      <w:lvlText w:val=""/>
      <w:lvlJc w:val="left"/>
    </w:lvl>
    <w:lvl w:ilvl="2" w:tplc="58A8BA3E">
      <w:numFmt w:val="decimal"/>
      <w:lvlText w:val=""/>
      <w:lvlJc w:val="left"/>
    </w:lvl>
    <w:lvl w:ilvl="3" w:tplc="87EE5B56">
      <w:numFmt w:val="decimal"/>
      <w:lvlText w:val=""/>
      <w:lvlJc w:val="left"/>
    </w:lvl>
    <w:lvl w:ilvl="4" w:tplc="5A7E239C">
      <w:numFmt w:val="decimal"/>
      <w:lvlText w:val=""/>
      <w:lvlJc w:val="left"/>
    </w:lvl>
    <w:lvl w:ilvl="5" w:tplc="785E3A5C">
      <w:numFmt w:val="decimal"/>
      <w:lvlText w:val=""/>
      <w:lvlJc w:val="left"/>
    </w:lvl>
    <w:lvl w:ilvl="6" w:tplc="32125C4E">
      <w:numFmt w:val="decimal"/>
      <w:lvlText w:val=""/>
      <w:lvlJc w:val="left"/>
    </w:lvl>
    <w:lvl w:ilvl="7" w:tplc="A59CDAC6">
      <w:numFmt w:val="decimal"/>
      <w:lvlText w:val=""/>
      <w:lvlJc w:val="left"/>
    </w:lvl>
    <w:lvl w:ilvl="8" w:tplc="6E2299BC">
      <w:numFmt w:val="decimal"/>
      <w:lvlText w:val=""/>
      <w:lvlJc w:val="left"/>
    </w:lvl>
  </w:abstractNum>
  <w:abstractNum w:abstractNumId="43" w15:restartNumberingAfterBreak="0">
    <w:nsid w:val="00004402"/>
    <w:multiLevelType w:val="hybridMultilevel"/>
    <w:tmpl w:val="EFC03CB4"/>
    <w:lvl w:ilvl="0" w:tplc="23C8017C">
      <w:start w:val="10"/>
      <w:numFmt w:val="decimal"/>
      <w:lvlText w:val="%1."/>
      <w:lvlJc w:val="left"/>
    </w:lvl>
    <w:lvl w:ilvl="1" w:tplc="2A8CA304">
      <w:numFmt w:val="decimal"/>
      <w:lvlText w:val=""/>
      <w:lvlJc w:val="left"/>
    </w:lvl>
    <w:lvl w:ilvl="2" w:tplc="720CBA82">
      <w:numFmt w:val="decimal"/>
      <w:lvlText w:val=""/>
      <w:lvlJc w:val="left"/>
    </w:lvl>
    <w:lvl w:ilvl="3" w:tplc="C5C0086A">
      <w:numFmt w:val="decimal"/>
      <w:lvlText w:val=""/>
      <w:lvlJc w:val="left"/>
    </w:lvl>
    <w:lvl w:ilvl="4" w:tplc="3F5074EE">
      <w:numFmt w:val="decimal"/>
      <w:lvlText w:val=""/>
      <w:lvlJc w:val="left"/>
    </w:lvl>
    <w:lvl w:ilvl="5" w:tplc="5C38286A">
      <w:numFmt w:val="decimal"/>
      <w:lvlText w:val=""/>
      <w:lvlJc w:val="left"/>
    </w:lvl>
    <w:lvl w:ilvl="6" w:tplc="C1B008A8">
      <w:numFmt w:val="decimal"/>
      <w:lvlText w:val=""/>
      <w:lvlJc w:val="left"/>
    </w:lvl>
    <w:lvl w:ilvl="7" w:tplc="8A3ED35E">
      <w:numFmt w:val="decimal"/>
      <w:lvlText w:val=""/>
      <w:lvlJc w:val="left"/>
    </w:lvl>
    <w:lvl w:ilvl="8" w:tplc="73D63DAC">
      <w:numFmt w:val="decimal"/>
      <w:lvlText w:val=""/>
      <w:lvlJc w:val="left"/>
    </w:lvl>
  </w:abstractNum>
  <w:abstractNum w:abstractNumId="44" w15:restartNumberingAfterBreak="0">
    <w:nsid w:val="00004657"/>
    <w:multiLevelType w:val="hybridMultilevel"/>
    <w:tmpl w:val="9DECF352"/>
    <w:lvl w:ilvl="0" w:tplc="39AE4264">
      <w:start w:val="44"/>
      <w:numFmt w:val="decimal"/>
      <w:lvlText w:val="%1."/>
      <w:lvlJc w:val="left"/>
    </w:lvl>
    <w:lvl w:ilvl="1" w:tplc="6874BB7A">
      <w:numFmt w:val="decimal"/>
      <w:lvlText w:val=""/>
      <w:lvlJc w:val="left"/>
    </w:lvl>
    <w:lvl w:ilvl="2" w:tplc="E9308B86">
      <w:numFmt w:val="decimal"/>
      <w:lvlText w:val=""/>
      <w:lvlJc w:val="left"/>
    </w:lvl>
    <w:lvl w:ilvl="3" w:tplc="23086ED4">
      <w:numFmt w:val="decimal"/>
      <w:lvlText w:val=""/>
      <w:lvlJc w:val="left"/>
    </w:lvl>
    <w:lvl w:ilvl="4" w:tplc="5652EF54">
      <w:numFmt w:val="decimal"/>
      <w:lvlText w:val=""/>
      <w:lvlJc w:val="left"/>
    </w:lvl>
    <w:lvl w:ilvl="5" w:tplc="E90E664C">
      <w:numFmt w:val="decimal"/>
      <w:lvlText w:val=""/>
      <w:lvlJc w:val="left"/>
    </w:lvl>
    <w:lvl w:ilvl="6" w:tplc="C97AE0B2">
      <w:numFmt w:val="decimal"/>
      <w:lvlText w:val=""/>
      <w:lvlJc w:val="left"/>
    </w:lvl>
    <w:lvl w:ilvl="7" w:tplc="B6D2038E">
      <w:numFmt w:val="decimal"/>
      <w:lvlText w:val=""/>
      <w:lvlJc w:val="left"/>
    </w:lvl>
    <w:lvl w:ilvl="8" w:tplc="A4EEC0DA">
      <w:numFmt w:val="decimal"/>
      <w:lvlText w:val=""/>
      <w:lvlJc w:val="left"/>
    </w:lvl>
  </w:abstractNum>
  <w:abstractNum w:abstractNumId="45" w15:restartNumberingAfterBreak="0">
    <w:nsid w:val="0000489C"/>
    <w:multiLevelType w:val="hybridMultilevel"/>
    <w:tmpl w:val="63BEF818"/>
    <w:lvl w:ilvl="0" w:tplc="3DDA57F2">
      <w:start w:val="2"/>
      <w:numFmt w:val="decimal"/>
      <w:lvlText w:val="%1."/>
      <w:lvlJc w:val="left"/>
    </w:lvl>
    <w:lvl w:ilvl="1" w:tplc="34002D28">
      <w:numFmt w:val="decimal"/>
      <w:lvlText w:val=""/>
      <w:lvlJc w:val="left"/>
    </w:lvl>
    <w:lvl w:ilvl="2" w:tplc="B4E4008C">
      <w:numFmt w:val="decimal"/>
      <w:lvlText w:val=""/>
      <w:lvlJc w:val="left"/>
    </w:lvl>
    <w:lvl w:ilvl="3" w:tplc="58DECA92">
      <w:numFmt w:val="decimal"/>
      <w:lvlText w:val=""/>
      <w:lvlJc w:val="left"/>
    </w:lvl>
    <w:lvl w:ilvl="4" w:tplc="E2DCC4DE">
      <w:numFmt w:val="decimal"/>
      <w:lvlText w:val=""/>
      <w:lvlJc w:val="left"/>
    </w:lvl>
    <w:lvl w:ilvl="5" w:tplc="22A69E7E">
      <w:numFmt w:val="decimal"/>
      <w:lvlText w:val=""/>
      <w:lvlJc w:val="left"/>
    </w:lvl>
    <w:lvl w:ilvl="6" w:tplc="C5A4CBFC">
      <w:numFmt w:val="decimal"/>
      <w:lvlText w:val=""/>
      <w:lvlJc w:val="left"/>
    </w:lvl>
    <w:lvl w:ilvl="7" w:tplc="1DFCD6E2">
      <w:numFmt w:val="decimal"/>
      <w:lvlText w:val=""/>
      <w:lvlJc w:val="left"/>
    </w:lvl>
    <w:lvl w:ilvl="8" w:tplc="5ECC0C68">
      <w:numFmt w:val="decimal"/>
      <w:lvlText w:val=""/>
      <w:lvlJc w:val="left"/>
    </w:lvl>
  </w:abstractNum>
  <w:abstractNum w:abstractNumId="46" w15:restartNumberingAfterBreak="0">
    <w:nsid w:val="000048CC"/>
    <w:multiLevelType w:val="hybridMultilevel"/>
    <w:tmpl w:val="F124A340"/>
    <w:lvl w:ilvl="0" w:tplc="67801E80">
      <w:start w:val="31"/>
      <w:numFmt w:val="decimal"/>
      <w:lvlText w:val="%1."/>
      <w:lvlJc w:val="left"/>
    </w:lvl>
    <w:lvl w:ilvl="1" w:tplc="95E2A5CA">
      <w:numFmt w:val="decimal"/>
      <w:lvlText w:val=""/>
      <w:lvlJc w:val="left"/>
    </w:lvl>
    <w:lvl w:ilvl="2" w:tplc="B0B4635C">
      <w:numFmt w:val="decimal"/>
      <w:lvlText w:val=""/>
      <w:lvlJc w:val="left"/>
    </w:lvl>
    <w:lvl w:ilvl="3" w:tplc="3F0409B0">
      <w:numFmt w:val="decimal"/>
      <w:lvlText w:val=""/>
      <w:lvlJc w:val="left"/>
    </w:lvl>
    <w:lvl w:ilvl="4" w:tplc="E5F2F52C">
      <w:numFmt w:val="decimal"/>
      <w:lvlText w:val=""/>
      <w:lvlJc w:val="left"/>
    </w:lvl>
    <w:lvl w:ilvl="5" w:tplc="2B8ABD92">
      <w:numFmt w:val="decimal"/>
      <w:lvlText w:val=""/>
      <w:lvlJc w:val="left"/>
    </w:lvl>
    <w:lvl w:ilvl="6" w:tplc="296A0FD6">
      <w:numFmt w:val="decimal"/>
      <w:lvlText w:val=""/>
      <w:lvlJc w:val="left"/>
    </w:lvl>
    <w:lvl w:ilvl="7" w:tplc="0AB2C3A0">
      <w:numFmt w:val="decimal"/>
      <w:lvlText w:val=""/>
      <w:lvlJc w:val="left"/>
    </w:lvl>
    <w:lvl w:ilvl="8" w:tplc="616A8D48">
      <w:numFmt w:val="decimal"/>
      <w:lvlText w:val=""/>
      <w:lvlJc w:val="left"/>
    </w:lvl>
  </w:abstractNum>
  <w:abstractNum w:abstractNumId="47" w15:restartNumberingAfterBreak="0">
    <w:nsid w:val="00004944"/>
    <w:multiLevelType w:val="hybridMultilevel"/>
    <w:tmpl w:val="ED50A2D8"/>
    <w:lvl w:ilvl="0" w:tplc="AB14B116">
      <w:start w:val="1"/>
      <w:numFmt w:val="decimal"/>
      <w:lvlText w:val="%1."/>
      <w:lvlJc w:val="left"/>
    </w:lvl>
    <w:lvl w:ilvl="1" w:tplc="0448BB84">
      <w:numFmt w:val="decimal"/>
      <w:lvlText w:val=""/>
      <w:lvlJc w:val="left"/>
    </w:lvl>
    <w:lvl w:ilvl="2" w:tplc="47DC509E">
      <w:numFmt w:val="decimal"/>
      <w:lvlText w:val=""/>
      <w:lvlJc w:val="left"/>
    </w:lvl>
    <w:lvl w:ilvl="3" w:tplc="3F58863A">
      <w:numFmt w:val="decimal"/>
      <w:lvlText w:val=""/>
      <w:lvlJc w:val="left"/>
    </w:lvl>
    <w:lvl w:ilvl="4" w:tplc="C700C630">
      <w:numFmt w:val="decimal"/>
      <w:lvlText w:val=""/>
      <w:lvlJc w:val="left"/>
    </w:lvl>
    <w:lvl w:ilvl="5" w:tplc="91CCEAA2">
      <w:numFmt w:val="decimal"/>
      <w:lvlText w:val=""/>
      <w:lvlJc w:val="left"/>
    </w:lvl>
    <w:lvl w:ilvl="6" w:tplc="DE6A454E">
      <w:numFmt w:val="decimal"/>
      <w:lvlText w:val=""/>
      <w:lvlJc w:val="left"/>
    </w:lvl>
    <w:lvl w:ilvl="7" w:tplc="0C4649C4">
      <w:numFmt w:val="decimal"/>
      <w:lvlText w:val=""/>
      <w:lvlJc w:val="left"/>
    </w:lvl>
    <w:lvl w:ilvl="8" w:tplc="6CA44452">
      <w:numFmt w:val="decimal"/>
      <w:lvlText w:val=""/>
      <w:lvlJc w:val="left"/>
    </w:lvl>
  </w:abstractNum>
  <w:abstractNum w:abstractNumId="48" w15:restartNumberingAfterBreak="0">
    <w:nsid w:val="0000494A"/>
    <w:multiLevelType w:val="hybridMultilevel"/>
    <w:tmpl w:val="A320AEF8"/>
    <w:lvl w:ilvl="0" w:tplc="E59408EE">
      <w:start w:val="1"/>
      <w:numFmt w:val="upperLetter"/>
      <w:lvlText w:val="%1)"/>
      <w:lvlJc w:val="left"/>
    </w:lvl>
    <w:lvl w:ilvl="1" w:tplc="0EA42E4E">
      <w:numFmt w:val="decimal"/>
      <w:lvlText w:val=""/>
      <w:lvlJc w:val="left"/>
    </w:lvl>
    <w:lvl w:ilvl="2" w:tplc="F5E4C652">
      <w:numFmt w:val="decimal"/>
      <w:lvlText w:val=""/>
      <w:lvlJc w:val="left"/>
    </w:lvl>
    <w:lvl w:ilvl="3" w:tplc="B764EA62">
      <w:numFmt w:val="decimal"/>
      <w:lvlText w:val=""/>
      <w:lvlJc w:val="left"/>
    </w:lvl>
    <w:lvl w:ilvl="4" w:tplc="3A60042A">
      <w:numFmt w:val="decimal"/>
      <w:lvlText w:val=""/>
      <w:lvlJc w:val="left"/>
    </w:lvl>
    <w:lvl w:ilvl="5" w:tplc="387074CE">
      <w:numFmt w:val="decimal"/>
      <w:lvlText w:val=""/>
      <w:lvlJc w:val="left"/>
    </w:lvl>
    <w:lvl w:ilvl="6" w:tplc="A5A06CB0">
      <w:numFmt w:val="decimal"/>
      <w:lvlText w:val=""/>
      <w:lvlJc w:val="left"/>
    </w:lvl>
    <w:lvl w:ilvl="7" w:tplc="27D8CC84">
      <w:numFmt w:val="decimal"/>
      <w:lvlText w:val=""/>
      <w:lvlJc w:val="left"/>
    </w:lvl>
    <w:lvl w:ilvl="8" w:tplc="9D9E508A">
      <w:numFmt w:val="decimal"/>
      <w:lvlText w:val=""/>
      <w:lvlJc w:val="left"/>
    </w:lvl>
  </w:abstractNum>
  <w:abstractNum w:abstractNumId="49" w15:restartNumberingAfterBreak="0">
    <w:nsid w:val="00004A80"/>
    <w:multiLevelType w:val="hybridMultilevel"/>
    <w:tmpl w:val="4FE0AB4A"/>
    <w:lvl w:ilvl="0" w:tplc="A6B8523C">
      <w:start w:val="1"/>
      <w:numFmt w:val="lowerLetter"/>
      <w:lvlText w:val="%1)"/>
      <w:lvlJc w:val="left"/>
    </w:lvl>
    <w:lvl w:ilvl="1" w:tplc="1A628912">
      <w:numFmt w:val="decimal"/>
      <w:lvlText w:val=""/>
      <w:lvlJc w:val="left"/>
    </w:lvl>
    <w:lvl w:ilvl="2" w:tplc="18EA2FD8">
      <w:numFmt w:val="decimal"/>
      <w:lvlText w:val=""/>
      <w:lvlJc w:val="left"/>
    </w:lvl>
    <w:lvl w:ilvl="3" w:tplc="CDE8F8FC">
      <w:numFmt w:val="decimal"/>
      <w:lvlText w:val=""/>
      <w:lvlJc w:val="left"/>
    </w:lvl>
    <w:lvl w:ilvl="4" w:tplc="8682BE4E">
      <w:numFmt w:val="decimal"/>
      <w:lvlText w:val=""/>
      <w:lvlJc w:val="left"/>
    </w:lvl>
    <w:lvl w:ilvl="5" w:tplc="45BA5AC6">
      <w:numFmt w:val="decimal"/>
      <w:lvlText w:val=""/>
      <w:lvlJc w:val="left"/>
    </w:lvl>
    <w:lvl w:ilvl="6" w:tplc="C7105DFA">
      <w:numFmt w:val="decimal"/>
      <w:lvlText w:val=""/>
      <w:lvlJc w:val="left"/>
    </w:lvl>
    <w:lvl w:ilvl="7" w:tplc="CAEC4502">
      <w:numFmt w:val="decimal"/>
      <w:lvlText w:val=""/>
      <w:lvlJc w:val="left"/>
    </w:lvl>
    <w:lvl w:ilvl="8" w:tplc="EA569C3E">
      <w:numFmt w:val="decimal"/>
      <w:lvlText w:val=""/>
      <w:lvlJc w:val="left"/>
    </w:lvl>
  </w:abstractNum>
  <w:abstractNum w:abstractNumId="50" w15:restartNumberingAfterBreak="0">
    <w:nsid w:val="00005422"/>
    <w:multiLevelType w:val="hybridMultilevel"/>
    <w:tmpl w:val="65DE4C92"/>
    <w:lvl w:ilvl="0" w:tplc="074669CA">
      <w:start w:val="1"/>
      <w:numFmt w:val="lowerLetter"/>
      <w:lvlText w:val="%1)"/>
      <w:lvlJc w:val="left"/>
    </w:lvl>
    <w:lvl w:ilvl="1" w:tplc="DBA4A140">
      <w:numFmt w:val="decimal"/>
      <w:lvlText w:val=""/>
      <w:lvlJc w:val="left"/>
    </w:lvl>
    <w:lvl w:ilvl="2" w:tplc="8D009C9E">
      <w:numFmt w:val="decimal"/>
      <w:lvlText w:val=""/>
      <w:lvlJc w:val="left"/>
    </w:lvl>
    <w:lvl w:ilvl="3" w:tplc="D2766EDA">
      <w:numFmt w:val="decimal"/>
      <w:lvlText w:val=""/>
      <w:lvlJc w:val="left"/>
    </w:lvl>
    <w:lvl w:ilvl="4" w:tplc="310CE308">
      <w:numFmt w:val="decimal"/>
      <w:lvlText w:val=""/>
      <w:lvlJc w:val="left"/>
    </w:lvl>
    <w:lvl w:ilvl="5" w:tplc="3B2C7BE6">
      <w:numFmt w:val="decimal"/>
      <w:lvlText w:val=""/>
      <w:lvlJc w:val="left"/>
    </w:lvl>
    <w:lvl w:ilvl="6" w:tplc="87AC5F42">
      <w:numFmt w:val="decimal"/>
      <w:lvlText w:val=""/>
      <w:lvlJc w:val="left"/>
    </w:lvl>
    <w:lvl w:ilvl="7" w:tplc="BE7AD086">
      <w:numFmt w:val="decimal"/>
      <w:lvlText w:val=""/>
      <w:lvlJc w:val="left"/>
    </w:lvl>
    <w:lvl w:ilvl="8" w:tplc="32B0F6E2">
      <w:numFmt w:val="decimal"/>
      <w:lvlText w:val=""/>
      <w:lvlJc w:val="left"/>
    </w:lvl>
  </w:abstractNum>
  <w:abstractNum w:abstractNumId="51" w15:restartNumberingAfterBreak="0">
    <w:nsid w:val="000054DC"/>
    <w:multiLevelType w:val="hybridMultilevel"/>
    <w:tmpl w:val="62F247AE"/>
    <w:lvl w:ilvl="0" w:tplc="51B2813C">
      <w:start w:val="39"/>
      <w:numFmt w:val="decimal"/>
      <w:lvlText w:val="%1."/>
      <w:lvlJc w:val="left"/>
    </w:lvl>
    <w:lvl w:ilvl="1" w:tplc="6A7209A0">
      <w:numFmt w:val="decimal"/>
      <w:lvlText w:val=""/>
      <w:lvlJc w:val="left"/>
    </w:lvl>
    <w:lvl w:ilvl="2" w:tplc="BF407E30">
      <w:numFmt w:val="decimal"/>
      <w:lvlText w:val=""/>
      <w:lvlJc w:val="left"/>
    </w:lvl>
    <w:lvl w:ilvl="3" w:tplc="7E90F5F6">
      <w:numFmt w:val="decimal"/>
      <w:lvlText w:val=""/>
      <w:lvlJc w:val="left"/>
    </w:lvl>
    <w:lvl w:ilvl="4" w:tplc="9D184550">
      <w:numFmt w:val="decimal"/>
      <w:lvlText w:val=""/>
      <w:lvlJc w:val="left"/>
    </w:lvl>
    <w:lvl w:ilvl="5" w:tplc="6638F6DE">
      <w:numFmt w:val="decimal"/>
      <w:lvlText w:val=""/>
      <w:lvlJc w:val="left"/>
    </w:lvl>
    <w:lvl w:ilvl="6" w:tplc="6772E572">
      <w:numFmt w:val="decimal"/>
      <w:lvlText w:val=""/>
      <w:lvlJc w:val="left"/>
    </w:lvl>
    <w:lvl w:ilvl="7" w:tplc="F9606DE2">
      <w:numFmt w:val="decimal"/>
      <w:lvlText w:val=""/>
      <w:lvlJc w:val="left"/>
    </w:lvl>
    <w:lvl w:ilvl="8" w:tplc="E4BA39E2">
      <w:numFmt w:val="decimal"/>
      <w:lvlText w:val=""/>
      <w:lvlJc w:val="left"/>
    </w:lvl>
  </w:abstractNum>
  <w:abstractNum w:abstractNumId="52" w15:restartNumberingAfterBreak="0">
    <w:nsid w:val="00005753"/>
    <w:multiLevelType w:val="hybridMultilevel"/>
    <w:tmpl w:val="66F0A61E"/>
    <w:lvl w:ilvl="0" w:tplc="5E4AD6A6">
      <w:start w:val="32"/>
      <w:numFmt w:val="decimal"/>
      <w:lvlText w:val="%1."/>
      <w:lvlJc w:val="left"/>
    </w:lvl>
    <w:lvl w:ilvl="1" w:tplc="59EE75C4">
      <w:numFmt w:val="decimal"/>
      <w:lvlText w:val=""/>
      <w:lvlJc w:val="left"/>
    </w:lvl>
    <w:lvl w:ilvl="2" w:tplc="41141908">
      <w:numFmt w:val="decimal"/>
      <w:lvlText w:val=""/>
      <w:lvlJc w:val="left"/>
    </w:lvl>
    <w:lvl w:ilvl="3" w:tplc="96DA932E">
      <w:numFmt w:val="decimal"/>
      <w:lvlText w:val=""/>
      <w:lvlJc w:val="left"/>
    </w:lvl>
    <w:lvl w:ilvl="4" w:tplc="B41AD782">
      <w:numFmt w:val="decimal"/>
      <w:lvlText w:val=""/>
      <w:lvlJc w:val="left"/>
    </w:lvl>
    <w:lvl w:ilvl="5" w:tplc="1B224C28">
      <w:numFmt w:val="decimal"/>
      <w:lvlText w:val=""/>
      <w:lvlJc w:val="left"/>
    </w:lvl>
    <w:lvl w:ilvl="6" w:tplc="0FBABDDE">
      <w:numFmt w:val="decimal"/>
      <w:lvlText w:val=""/>
      <w:lvlJc w:val="left"/>
    </w:lvl>
    <w:lvl w:ilvl="7" w:tplc="8F60E366">
      <w:numFmt w:val="decimal"/>
      <w:lvlText w:val=""/>
      <w:lvlJc w:val="left"/>
    </w:lvl>
    <w:lvl w:ilvl="8" w:tplc="52F60E60">
      <w:numFmt w:val="decimal"/>
      <w:lvlText w:val=""/>
      <w:lvlJc w:val="left"/>
    </w:lvl>
  </w:abstractNum>
  <w:abstractNum w:abstractNumId="53" w15:restartNumberingAfterBreak="0">
    <w:nsid w:val="00005772"/>
    <w:multiLevelType w:val="hybridMultilevel"/>
    <w:tmpl w:val="6840D010"/>
    <w:lvl w:ilvl="0" w:tplc="A46EBCBC">
      <w:start w:val="21"/>
      <w:numFmt w:val="decimal"/>
      <w:lvlText w:val="%1."/>
      <w:lvlJc w:val="left"/>
    </w:lvl>
    <w:lvl w:ilvl="1" w:tplc="F0B61F76">
      <w:numFmt w:val="decimal"/>
      <w:lvlText w:val=""/>
      <w:lvlJc w:val="left"/>
    </w:lvl>
    <w:lvl w:ilvl="2" w:tplc="599C5288">
      <w:numFmt w:val="decimal"/>
      <w:lvlText w:val=""/>
      <w:lvlJc w:val="left"/>
    </w:lvl>
    <w:lvl w:ilvl="3" w:tplc="A0F2FD4E">
      <w:numFmt w:val="decimal"/>
      <w:lvlText w:val=""/>
      <w:lvlJc w:val="left"/>
    </w:lvl>
    <w:lvl w:ilvl="4" w:tplc="46221428">
      <w:numFmt w:val="decimal"/>
      <w:lvlText w:val=""/>
      <w:lvlJc w:val="left"/>
    </w:lvl>
    <w:lvl w:ilvl="5" w:tplc="A62687A4">
      <w:numFmt w:val="decimal"/>
      <w:lvlText w:val=""/>
      <w:lvlJc w:val="left"/>
    </w:lvl>
    <w:lvl w:ilvl="6" w:tplc="349C94FE">
      <w:numFmt w:val="decimal"/>
      <w:lvlText w:val=""/>
      <w:lvlJc w:val="left"/>
    </w:lvl>
    <w:lvl w:ilvl="7" w:tplc="75E41BC4">
      <w:numFmt w:val="decimal"/>
      <w:lvlText w:val=""/>
      <w:lvlJc w:val="left"/>
    </w:lvl>
    <w:lvl w:ilvl="8" w:tplc="A0D82464">
      <w:numFmt w:val="decimal"/>
      <w:lvlText w:val=""/>
      <w:lvlJc w:val="left"/>
    </w:lvl>
  </w:abstractNum>
  <w:abstractNum w:abstractNumId="54" w15:restartNumberingAfterBreak="0">
    <w:nsid w:val="000058B0"/>
    <w:multiLevelType w:val="hybridMultilevel"/>
    <w:tmpl w:val="3716AB30"/>
    <w:lvl w:ilvl="0" w:tplc="D444D3AA">
      <w:start w:val="1"/>
      <w:numFmt w:val="lowerLetter"/>
      <w:lvlText w:val="%1"/>
      <w:lvlJc w:val="left"/>
    </w:lvl>
    <w:lvl w:ilvl="1" w:tplc="BC9EAD46">
      <w:start w:val="18"/>
      <w:numFmt w:val="decimal"/>
      <w:lvlText w:val="%2."/>
      <w:lvlJc w:val="left"/>
    </w:lvl>
    <w:lvl w:ilvl="2" w:tplc="FB56CA7E">
      <w:numFmt w:val="decimal"/>
      <w:lvlText w:val=""/>
      <w:lvlJc w:val="left"/>
    </w:lvl>
    <w:lvl w:ilvl="3" w:tplc="E4C6010A">
      <w:numFmt w:val="decimal"/>
      <w:lvlText w:val=""/>
      <w:lvlJc w:val="left"/>
    </w:lvl>
    <w:lvl w:ilvl="4" w:tplc="1CD45F24">
      <w:numFmt w:val="decimal"/>
      <w:lvlText w:val=""/>
      <w:lvlJc w:val="left"/>
    </w:lvl>
    <w:lvl w:ilvl="5" w:tplc="60A89D44">
      <w:numFmt w:val="decimal"/>
      <w:lvlText w:val=""/>
      <w:lvlJc w:val="left"/>
    </w:lvl>
    <w:lvl w:ilvl="6" w:tplc="A1F02626">
      <w:numFmt w:val="decimal"/>
      <w:lvlText w:val=""/>
      <w:lvlJc w:val="left"/>
    </w:lvl>
    <w:lvl w:ilvl="7" w:tplc="FD08D50A">
      <w:numFmt w:val="decimal"/>
      <w:lvlText w:val=""/>
      <w:lvlJc w:val="left"/>
    </w:lvl>
    <w:lvl w:ilvl="8" w:tplc="5FE8C622">
      <w:numFmt w:val="decimal"/>
      <w:lvlText w:val=""/>
      <w:lvlJc w:val="left"/>
    </w:lvl>
  </w:abstractNum>
  <w:abstractNum w:abstractNumId="55" w15:restartNumberingAfterBreak="0">
    <w:nsid w:val="00005991"/>
    <w:multiLevelType w:val="hybridMultilevel"/>
    <w:tmpl w:val="54B65958"/>
    <w:lvl w:ilvl="0" w:tplc="0ADABFC8">
      <w:start w:val="13"/>
      <w:numFmt w:val="decimal"/>
      <w:lvlText w:val="%1."/>
      <w:lvlJc w:val="left"/>
    </w:lvl>
    <w:lvl w:ilvl="1" w:tplc="0F6AD8BC">
      <w:numFmt w:val="decimal"/>
      <w:lvlText w:val=""/>
      <w:lvlJc w:val="left"/>
    </w:lvl>
    <w:lvl w:ilvl="2" w:tplc="24C0393C">
      <w:numFmt w:val="decimal"/>
      <w:lvlText w:val=""/>
      <w:lvlJc w:val="left"/>
    </w:lvl>
    <w:lvl w:ilvl="3" w:tplc="3FF4C150">
      <w:numFmt w:val="decimal"/>
      <w:lvlText w:val=""/>
      <w:lvlJc w:val="left"/>
    </w:lvl>
    <w:lvl w:ilvl="4" w:tplc="AB962DD4">
      <w:numFmt w:val="decimal"/>
      <w:lvlText w:val=""/>
      <w:lvlJc w:val="left"/>
    </w:lvl>
    <w:lvl w:ilvl="5" w:tplc="7C121BA8">
      <w:numFmt w:val="decimal"/>
      <w:lvlText w:val=""/>
      <w:lvlJc w:val="left"/>
    </w:lvl>
    <w:lvl w:ilvl="6" w:tplc="4E86E242">
      <w:numFmt w:val="decimal"/>
      <w:lvlText w:val=""/>
      <w:lvlJc w:val="left"/>
    </w:lvl>
    <w:lvl w:ilvl="7" w:tplc="80A228FC">
      <w:numFmt w:val="decimal"/>
      <w:lvlText w:val=""/>
      <w:lvlJc w:val="left"/>
    </w:lvl>
    <w:lvl w:ilvl="8" w:tplc="A5A40E92">
      <w:numFmt w:val="decimal"/>
      <w:lvlText w:val=""/>
      <w:lvlJc w:val="left"/>
    </w:lvl>
  </w:abstractNum>
  <w:abstractNum w:abstractNumId="56" w15:restartNumberingAfterBreak="0">
    <w:nsid w:val="00005C67"/>
    <w:multiLevelType w:val="hybridMultilevel"/>
    <w:tmpl w:val="FC329F18"/>
    <w:lvl w:ilvl="0" w:tplc="DEB2E8DA">
      <w:start w:val="1"/>
      <w:numFmt w:val="lowerLetter"/>
      <w:lvlText w:val="(%1)"/>
      <w:lvlJc w:val="left"/>
    </w:lvl>
    <w:lvl w:ilvl="1" w:tplc="A8706F44">
      <w:numFmt w:val="decimal"/>
      <w:lvlText w:val=""/>
      <w:lvlJc w:val="left"/>
    </w:lvl>
    <w:lvl w:ilvl="2" w:tplc="000299B4">
      <w:numFmt w:val="decimal"/>
      <w:lvlText w:val=""/>
      <w:lvlJc w:val="left"/>
    </w:lvl>
    <w:lvl w:ilvl="3" w:tplc="0BC87DEA">
      <w:numFmt w:val="decimal"/>
      <w:lvlText w:val=""/>
      <w:lvlJc w:val="left"/>
    </w:lvl>
    <w:lvl w:ilvl="4" w:tplc="D8E2F46C">
      <w:numFmt w:val="decimal"/>
      <w:lvlText w:val=""/>
      <w:lvlJc w:val="left"/>
    </w:lvl>
    <w:lvl w:ilvl="5" w:tplc="93547556">
      <w:numFmt w:val="decimal"/>
      <w:lvlText w:val=""/>
      <w:lvlJc w:val="left"/>
    </w:lvl>
    <w:lvl w:ilvl="6" w:tplc="DDCED2BE">
      <w:numFmt w:val="decimal"/>
      <w:lvlText w:val=""/>
      <w:lvlJc w:val="left"/>
    </w:lvl>
    <w:lvl w:ilvl="7" w:tplc="50A2B644">
      <w:numFmt w:val="decimal"/>
      <w:lvlText w:val=""/>
      <w:lvlJc w:val="left"/>
    </w:lvl>
    <w:lvl w:ilvl="8" w:tplc="FC781C42">
      <w:numFmt w:val="decimal"/>
      <w:lvlText w:val=""/>
      <w:lvlJc w:val="left"/>
    </w:lvl>
  </w:abstractNum>
  <w:abstractNum w:abstractNumId="57" w15:restartNumberingAfterBreak="0">
    <w:nsid w:val="00005DB2"/>
    <w:multiLevelType w:val="hybridMultilevel"/>
    <w:tmpl w:val="D4821C5C"/>
    <w:lvl w:ilvl="0" w:tplc="57ACE98C">
      <w:start w:val="28"/>
      <w:numFmt w:val="decimal"/>
      <w:lvlText w:val="%1."/>
      <w:lvlJc w:val="left"/>
    </w:lvl>
    <w:lvl w:ilvl="1" w:tplc="2FAE99E4">
      <w:numFmt w:val="decimal"/>
      <w:lvlText w:val=""/>
      <w:lvlJc w:val="left"/>
    </w:lvl>
    <w:lvl w:ilvl="2" w:tplc="279E3106">
      <w:numFmt w:val="decimal"/>
      <w:lvlText w:val=""/>
      <w:lvlJc w:val="left"/>
    </w:lvl>
    <w:lvl w:ilvl="3" w:tplc="06821B52">
      <w:numFmt w:val="decimal"/>
      <w:lvlText w:val=""/>
      <w:lvlJc w:val="left"/>
    </w:lvl>
    <w:lvl w:ilvl="4" w:tplc="96FCB6C8">
      <w:numFmt w:val="decimal"/>
      <w:lvlText w:val=""/>
      <w:lvlJc w:val="left"/>
    </w:lvl>
    <w:lvl w:ilvl="5" w:tplc="A6B85F84">
      <w:numFmt w:val="decimal"/>
      <w:lvlText w:val=""/>
      <w:lvlJc w:val="left"/>
    </w:lvl>
    <w:lvl w:ilvl="6" w:tplc="9F4CAC42">
      <w:numFmt w:val="decimal"/>
      <w:lvlText w:val=""/>
      <w:lvlJc w:val="left"/>
    </w:lvl>
    <w:lvl w:ilvl="7" w:tplc="08CE28DE">
      <w:numFmt w:val="decimal"/>
      <w:lvlText w:val=""/>
      <w:lvlJc w:val="left"/>
    </w:lvl>
    <w:lvl w:ilvl="8" w:tplc="59B27216">
      <w:numFmt w:val="decimal"/>
      <w:lvlText w:val=""/>
      <w:lvlJc w:val="left"/>
    </w:lvl>
  </w:abstractNum>
  <w:abstractNum w:abstractNumId="58" w15:restartNumberingAfterBreak="0">
    <w:nsid w:val="00005E9D"/>
    <w:multiLevelType w:val="hybridMultilevel"/>
    <w:tmpl w:val="5BCAB49C"/>
    <w:lvl w:ilvl="0" w:tplc="56D0BA8E">
      <w:start w:val="1"/>
      <w:numFmt w:val="decimal"/>
      <w:lvlText w:val="%1."/>
      <w:lvlJc w:val="left"/>
    </w:lvl>
    <w:lvl w:ilvl="1" w:tplc="8722B396">
      <w:numFmt w:val="decimal"/>
      <w:lvlText w:val=""/>
      <w:lvlJc w:val="left"/>
    </w:lvl>
    <w:lvl w:ilvl="2" w:tplc="0B6EEDF6">
      <w:numFmt w:val="decimal"/>
      <w:lvlText w:val=""/>
      <w:lvlJc w:val="left"/>
    </w:lvl>
    <w:lvl w:ilvl="3" w:tplc="A6385132">
      <w:numFmt w:val="decimal"/>
      <w:lvlText w:val=""/>
      <w:lvlJc w:val="left"/>
    </w:lvl>
    <w:lvl w:ilvl="4" w:tplc="75524050">
      <w:numFmt w:val="decimal"/>
      <w:lvlText w:val=""/>
      <w:lvlJc w:val="left"/>
    </w:lvl>
    <w:lvl w:ilvl="5" w:tplc="C5D29592">
      <w:numFmt w:val="decimal"/>
      <w:lvlText w:val=""/>
      <w:lvlJc w:val="left"/>
    </w:lvl>
    <w:lvl w:ilvl="6" w:tplc="9978FDDA">
      <w:numFmt w:val="decimal"/>
      <w:lvlText w:val=""/>
      <w:lvlJc w:val="left"/>
    </w:lvl>
    <w:lvl w:ilvl="7" w:tplc="2DD46EBA">
      <w:numFmt w:val="decimal"/>
      <w:lvlText w:val=""/>
      <w:lvlJc w:val="left"/>
    </w:lvl>
    <w:lvl w:ilvl="8" w:tplc="5546F1E4">
      <w:numFmt w:val="decimal"/>
      <w:lvlText w:val=""/>
      <w:lvlJc w:val="left"/>
    </w:lvl>
  </w:abstractNum>
  <w:abstractNum w:abstractNumId="59" w15:restartNumberingAfterBreak="0">
    <w:nsid w:val="00006032"/>
    <w:multiLevelType w:val="hybridMultilevel"/>
    <w:tmpl w:val="F7EA8828"/>
    <w:lvl w:ilvl="0" w:tplc="DEAAD28A">
      <w:start w:val="8"/>
      <w:numFmt w:val="decimal"/>
      <w:lvlText w:val="%1."/>
      <w:lvlJc w:val="left"/>
    </w:lvl>
    <w:lvl w:ilvl="1" w:tplc="B0507B9C">
      <w:numFmt w:val="decimal"/>
      <w:lvlText w:val=""/>
      <w:lvlJc w:val="left"/>
    </w:lvl>
    <w:lvl w:ilvl="2" w:tplc="A99688A0">
      <w:numFmt w:val="decimal"/>
      <w:lvlText w:val=""/>
      <w:lvlJc w:val="left"/>
    </w:lvl>
    <w:lvl w:ilvl="3" w:tplc="E1CA9A84">
      <w:numFmt w:val="decimal"/>
      <w:lvlText w:val=""/>
      <w:lvlJc w:val="left"/>
    </w:lvl>
    <w:lvl w:ilvl="4" w:tplc="5E30D814">
      <w:numFmt w:val="decimal"/>
      <w:lvlText w:val=""/>
      <w:lvlJc w:val="left"/>
    </w:lvl>
    <w:lvl w:ilvl="5" w:tplc="003AF2DE">
      <w:numFmt w:val="decimal"/>
      <w:lvlText w:val=""/>
      <w:lvlJc w:val="left"/>
    </w:lvl>
    <w:lvl w:ilvl="6" w:tplc="E6AC0742">
      <w:numFmt w:val="decimal"/>
      <w:lvlText w:val=""/>
      <w:lvlJc w:val="left"/>
    </w:lvl>
    <w:lvl w:ilvl="7" w:tplc="ECFC0724">
      <w:numFmt w:val="decimal"/>
      <w:lvlText w:val=""/>
      <w:lvlJc w:val="left"/>
    </w:lvl>
    <w:lvl w:ilvl="8" w:tplc="5D5053B2">
      <w:numFmt w:val="decimal"/>
      <w:lvlText w:val=""/>
      <w:lvlJc w:val="left"/>
    </w:lvl>
  </w:abstractNum>
  <w:abstractNum w:abstractNumId="60" w15:restartNumberingAfterBreak="0">
    <w:nsid w:val="000060BF"/>
    <w:multiLevelType w:val="hybridMultilevel"/>
    <w:tmpl w:val="FEBE6EEE"/>
    <w:lvl w:ilvl="0" w:tplc="037C2418">
      <w:start w:val="33"/>
      <w:numFmt w:val="decimal"/>
      <w:lvlText w:val="%1."/>
      <w:lvlJc w:val="left"/>
    </w:lvl>
    <w:lvl w:ilvl="1" w:tplc="01FEAFA8">
      <w:numFmt w:val="decimal"/>
      <w:lvlText w:val=""/>
      <w:lvlJc w:val="left"/>
    </w:lvl>
    <w:lvl w:ilvl="2" w:tplc="52947C02">
      <w:numFmt w:val="decimal"/>
      <w:lvlText w:val=""/>
      <w:lvlJc w:val="left"/>
    </w:lvl>
    <w:lvl w:ilvl="3" w:tplc="BAB8D552">
      <w:numFmt w:val="decimal"/>
      <w:lvlText w:val=""/>
      <w:lvlJc w:val="left"/>
    </w:lvl>
    <w:lvl w:ilvl="4" w:tplc="64B4BF7A">
      <w:numFmt w:val="decimal"/>
      <w:lvlText w:val=""/>
      <w:lvlJc w:val="left"/>
    </w:lvl>
    <w:lvl w:ilvl="5" w:tplc="56100D76">
      <w:numFmt w:val="decimal"/>
      <w:lvlText w:val=""/>
      <w:lvlJc w:val="left"/>
    </w:lvl>
    <w:lvl w:ilvl="6" w:tplc="B84A9A40">
      <w:numFmt w:val="decimal"/>
      <w:lvlText w:val=""/>
      <w:lvlJc w:val="left"/>
    </w:lvl>
    <w:lvl w:ilvl="7" w:tplc="004E004A">
      <w:numFmt w:val="decimal"/>
      <w:lvlText w:val=""/>
      <w:lvlJc w:val="left"/>
    </w:lvl>
    <w:lvl w:ilvl="8" w:tplc="7B7CE37E">
      <w:numFmt w:val="decimal"/>
      <w:lvlText w:val=""/>
      <w:lvlJc w:val="left"/>
    </w:lvl>
  </w:abstractNum>
  <w:abstractNum w:abstractNumId="61" w15:restartNumberingAfterBreak="0">
    <w:nsid w:val="00006172"/>
    <w:multiLevelType w:val="hybridMultilevel"/>
    <w:tmpl w:val="C172C5D6"/>
    <w:lvl w:ilvl="0" w:tplc="1A3A62FC">
      <w:start w:val="4"/>
      <w:numFmt w:val="decimal"/>
      <w:lvlText w:val="%1."/>
      <w:lvlJc w:val="left"/>
    </w:lvl>
    <w:lvl w:ilvl="1" w:tplc="ECCE448E">
      <w:numFmt w:val="decimal"/>
      <w:lvlText w:val=""/>
      <w:lvlJc w:val="left"/>
    </w:lvl>
    <w:lvl w:ilvl="2" w:tplc="4AE21FC2">
      <w:numFmt w:val="decimal"/>
      <w:lvlText w:val=""/>
      <w:lvlJc w:val="left"/>
    </w:lvl>
    <w:lvl w:ilvl="3" w:tplc="A5E6F13E">
      <w:numFmt w:val="decimal"/>
      <w:lvlText w:val=""/>
      <w:lvlJc w:val="left"/>
    </w:lvl>
    <w:lvl w:ilvl="4" w:tplc="8A6CBBCE">
      <w:numFmt w:val="decimal"/>
      <w:lvlText w:val=""/>
      <w:lvlJc w:val="left"/>
    </w:lvl>
    <w:lvl w:ilvl="5" w:tplc="47BAF7F0">
      <w:numFmt w:val="decimal"/>
      <w:lvlText w:val=""/>
      <w:lvlJc w:val="left"/>
    </w:lvl>
    <w:lvl w:ilvl="6" w:tplc="486A9B9E">
      <w:numFmt w:val="decimal"/>
      <w:lvlText w:val=""/>
      <w:lvlJc w:val="left"/>
    </w:lvl>
    <w:lvl w:ilvl="7" w:tplc="95C88A0E">
      <w:numFmt w:val="decimal"/>
      <w:lvlText w:val=""/>
      <w:lvlJc w:val="left"/>
    </w:lvl>
    <w:lvl w:ilvl="8" w:tplc="E2902C2C">
      <w:numFmt w:val="decimal"/>
      <w:lvlText w:val=""/>
      <w:lvlJc w:val="left"/>
    </w:lvl>
  </w:abstractNum>
  <w:abstractNum w:abstractNumId="62" w15:restartNumberingAfterBreak="0">
    <w:nsid w:val="000066C4"/>
    <w:multiLevelType w:val="hybridMultilevel"/>
    <w:tmpl w:val="236C7026"/>
    <w:lvl w:ilvl="0" w:tplc="DD84AC40">
      <w:start w:val="5"/>
      <w:numFmt w:val="decimal"/>
      <w:lvlText w:val="%1."/>
      <w:lvlJc w:val="left"/>
    </w:lvl>
    <w:lvl w:ilvl="1" w:tplc="9D34761E">
      <w:numFmt w:val="decimal"/>
      <w:lvlText w:val=""/>
      <w:lvlJc w:val="left"/>
    </w:lvl>
    <w:lvl w:ilvl="2" w:tplc="E54AF99A">
      <w:numFmt w:val="decimal"/>
      <w:lvlText w:val=""/>
      <w:lvlJc w:val="left"/>
    </w:lvl>
    <w:lvl w:ilvl="3" w:tplc="3F6A2F7C">
      <w:numFmt w:val="decimal"/>
      <w:lvlText w:val=""/>
      <w:lvlJc w:val="left"/>
    </w:lvl>
    <w:lvl w:ilvl="4" w:tplc="33D86E20">
      <w:numFmt w:val="decimal"/>
      <w:lvlText w:val=""/>
      <w:lvlJc w:val="left"/>
    </w:lvl>
    <w:lvl w:ilvl="5" w:tplc="3FB0D160">
      <w:numFmt w:val="decimal"/>
      <w:lvlText w:val=""/>
      <w:lvlJc w:val="left"/>
    </w:lvl>
    <w:lvl w:ilvl="6" w:tplc="C7C8B764">
      <w:numFmt w:val="decimal"/>
      <w:lvlText w:val=""/>
      <w:lvlJc w:val="left"/>
    </w:lvl>
    <w:lvl w:ilvl="7" w:tplc="109C7A50">
      <w:numFmt w:val="decimal"/>
      <w:lvlText w:val=""/>
      <w:lvlJc w:val="left"/>
    </w:lvl>
    <w:lvl w:ilvl="8" w:tplc="AE6A9910">
      <w:numFmt w:val="decimal"/>
      <w:lvlText w:val=""/>
      <w:lvlJc w:val="left"/>
    </w:lvl>
  </w:abstractNum>
  <w:abstractNum w:abstractNumId="63" w15:restartNumberingAfterBreak="0">
    <w:nsid w:val="00006899"/>
    <w:multiLevelType w:val="hybridMultilevel"/>
    <w:tmpl w:val="CB7869AE"/>
    <w:lvl w:ilvl="0" w:tplc="A1468CD0">
      <w:start w:val="24"/>
      <w:numFmt w:val="decimal"/>
      <w:lvlText w:val="%1."/>
      <w:lvlJc w:val="left"/>
    </w:lvl>
    <w:lvl w:ilvl="1" w:tplc="89F4C0AC">
      <w:numFmt w:val="decimal"/>
      <w:lvlText w:val=""/>
      <w:lvlJc w:val="left"/>
    </w:lvl>
    <w:lvl w:ilvl="2" w:tplc="05B081E4">
      <w:numFmt w:val="decimal"/>
      <w:lvlText w:val=""/>
      <w:lvlJc w:val="left"/>
    </w:lvl>
    <w:lvl w:ilvl="3" w:tplc="B0A8C8F8">
      <w:numFmt w:val="decimal"/>
      <w:lvlText w:val=""/>
      <w:lvlJc w:val="left"/>
    </w:lvl>
    <w:lvl w:ilvl="4" w:tplc="63285250">
      <w:numFmt w:val="decimal"/>
      <w:lvlText w:val=""/>
      <w:lvlJc w:val="left"/>
    </w:lvl>
    <w:lvl w:ilvl="5" w:tplc="5B763DE6">
      <w:numFmt w:val="decimal"/>
      <w:lvlText w:val=""/>
      <w:lvlJc w:val="left"/>
    </w:lvl>
    <w:lvl w:ilvl="6" w:tplc="31A8844A">
      <w:numFmt w:val="decimal"/>
      <w:lvlText w:val=""/>
      <w:lvlJc w:val="left"/>
    </w:lvl>
    <w:lvl w:ilvl="7" w:tplc="938CCE58">
      <w:numFmt w:val="decimal"/>
      <w:lvlText w:val=""/>
      <w:lvlJc w:val="left"/>
    </w:lvl>
    <w:lvl w:ilvl="8" w:tplc="B494313C">
      <w:numFmt w:val="decimal"/>
      <w:lvlText w:val=""/>
      <w:lvlJc w:val="left"/>
    </w:lvl>
  </w:abstractNum>
  <w:abstractNum w:abstractNumId="64" w15:restartNumberingAfterBreak="0">
    <w:nsid w:val="0000692C"/>
    <w:multiLevelType w:val="hybridMultilevel"/>
    <w:tmpl w:val="A64E71B2"/>
    <w:lvl w:ilvl="0" w:tplc="39BE8DE2">
      <w:start w:val="1"/>
      <w:numFmt w:val="lowerLetter"/>
      <w:lvlText w:val="%1)"/>
      <w:lvlJc w:val="left"/>
    </w:lvl>
    <w:lvl w:ilvl="1" w:tplc="BE42931E">
      <w:numFmt w:val="decimal"/>
      <w:lvlText w:val=""/>
      <w:lvlJc w:val="left"/>
    </w:lvl>
    <w:lvl w:ilvl="2" w:tplc="73F87236">
      <w:numFmt w:val="decimal"/>
      <w:lvlText w:val=""/>
      <w:lvlJc w:val="left"/>
    </w:lvl>
    <w:lvl w:ilvl="3" w:tplc="01FC6E70">
      <w:numFmt w:val="decimal"/>
      <w:lvlText w:val=""/>
      <w:lvlJc w:val="left"/>
    </w:lvl>
    <w:lvl w:ilvl="4" w:tplc="55ECB9A6">
      <w:numFmt w:val="decimal"/>
      <w:lvlText w:val=""/>
      <w:lvlJc w:val="left"/>
    </w:lvl>
    <w:lvl w:ilvl="5" w:tplc="9CB67268">
      <w:numFmt w:val="decimal"/>
      <w:lvlText w:val=""/>
      <w:lvlJc w:val="left"/>
    </w:lvl>
    <w:lvl w:ilvl="6" w:tplc="79D418FE">
      <w:numFmt w:val="decimal"/>
      <w:lvlText w:val=""/>
      <w:lvlJc w:val="left"/>
    </w:lvl>
    <w:lvl w:ilvl="7" w:tplc="3E968424">
      <w:numFmt w:val="decimal"/>
      <w:lvlText w:val=""/>
      <w:lvlJc w:val="left"/>
    </w:lvl>
    <w:lvl w:ilvl="8" w:tplc="CB9EF108">
      <w:numFmt w:val="decimal"/>
      <w:lvlText w:val=""/>
      <w:lvlJc w:val="left"/>
    </w:lvl>
  </w:abstractNum>
  <w:abstractNum w:abstractNumId="65" w15:restartNumberingAfterBreak="0">
    <w:nsid w:val="00006AD6"/>
    <w:multiLevelType w:val="hybridMultilevel"/>
    <w:tmpl w:val="8292A9E0"/>
    <w:lvl w:ilvl="0" w:tplc="8FE83BBA">
      <w:start w:val="36"/>
      <w:numFmt w:val="decimal"/>
      <w:lvlText w:val="%1."/>
      <w:lvlJc w:val="left"/>
    </w:lvl>
    <w:lvl w:ilvl="1" w:tplc="E34200A0">
      <w:numFmt w:val="decimal"/>
      <w:lvlText w:val=""/>
      <w:lvlJc w:val="left"/>
    </w:lvl>
    <w:lvl w:ilvl="2" w:tplc="4B521E36">
      <w:numFmt w:val="decimal"/>
      <w:lvlText w:val=""/>
      <w:lvlJc w:val="left"/>
    </w:lvl>
    <w:lvl w:ilvl="3" w:tplc="445A9110">
      <w:numFmt w:val="decimal"/>
      <w:lvlText w:val=""/>
      <w:lvlJc w:val="left"/>
    </w:lvl>
    <w:lvl w:ilvl="4" w:tplc="AA305C8C">
      <w:numFmt w:val="decimal"/>
      <w:lvlText w:val=""/>
      <w:lvlJc w:val="left"/>
    </w:lvl>
    <w:lvl w:ilvl="5" w:tplc="F12A73A2">
      <w:numFmt w:val="decimal"/>
      <w:lvlText w:val=""/>
      <w:lvlJc w:val="left"/>
    </w:lvl>
    <w:lvl w:ilvl="6" w:tplc="A8382168">
      <w:numFmt w:val="decimal"/>
      <w:lvlText w:val=""/>
      <w:lvlJc w:val="left"/>
    </w:lvl>
    <w:lvl w:ilvl="7" w:tplc="08C8224E">
      <w:numFmt w:val="decimal"/>
      <w:lvlText w:val=""/>
      <w:lvlJc w:val="left"/>
    </w:lvl>
    <w:lvl w:ilvl="8" w:tplc="752A649A">
      <w:numFmt w:val="decimal"/>
      <w:lvlText w:val=""/>
      <w:lvlJc w:val="left"/>
    </w:lvl>
  </w:abstractNum>
  <w:abstractNum w:abstractNumId="66" w15:restartNumberingAfterBreak="0">
    <w:nsid w:val="00006B72"/>
    <w:multiLevelType w:val="hybridMultilevel"/>
    <w:tmpl w:val="DBB2BAA4"/>
    <w:lvl w:ilvl="0" w:tplc="AE880A24">
      <w:start w:val="1"/>
      <w:numFmt w:val="lowerLetter"/>
      <w:lvlText w:val="%1)"/>
      <w:lvlJc w:val="left"/>
    </w:lvl>
    <w:lvl w:ilvl="1" w:tplc="42702C2E">
      <w:numFmt w:val="decimal"/>
      <w:lvlText w:val=""/>
      <w:lvlJc w:val="left"/>
    </w:lvl>
    <w:lvl w:ilvl="2" w:tplc="45C2733E">
      <w:numFmt w:val="decimal"/>
      <w:lvlText w:val=""/>
      <w:lvlJc w:val="left"/>
    </w:lvl>
    <w:lvl w:ilvl="3" w:tplc="969C6694">
      <w:numFmt w:val="decimal"/>
      <w:lvlText w:val=""/>
      <w:lvlJc w:val="left"/>
    </w:lvl>
    <w:lvl w:ilvl="4" w:tplc="CEAE929C">
      <w:numFmt w:val="decimal"/>
      <w:lvlText w:val=""/>
      <w:lvlJc w:val="left"/>
    </w:lvl>
    <w:lvl w:ilvl="5" w:tplc="FC6C85F2">
      <w:numFmt w:val="decimal"/>
      <w:lvlText w:val=""/>
      <w:lvlJc w:val="left"/>
    </w:lvl>
    <w:lvl w:ilvl="6" w:tplc="3404EC8A">
      <w:numFmt w:val="decimal"/>
      <w:lvlText w:val=""/>
      <w:lvlJc w:val="left"/>
    </w:lvl>
    <w:lvl w:ilvl="7" w:tplc="0FC44722">
      <w:numFmt w:val="decimal"/>
      <w:lvlText w:val=""/>
      <w:lvlJc w:val="left"/>
    </w:lvl>
    <w:lvl w:ilvl="8" w:tplc="70F4BEDC">
      <w:numFmt w:val="decimal"/>
      <w:lvlText w:val=""/>
      <w:lvlJc w:val="left"/>
    </w:lvl>
  </w:abstractNum>
  <w:abstractNum w:abstractNumId="67" w15:restartNumberingAfterBreak="0">
    <w:nsid w:val="00006C69"/>
    <w:multiLevelType w:val="hybridMultilevel"/>
    <w:tmpl w:val="CE6A4860"/>
    <w:lvl w:ilvl="0" w:tplc="10422E98">
      <w:start w:val="4"/>
      <w:numFmt w:val="lowerLetter"/>
      <w:lvlText w:val="%1)"/>
      <w:lvlJc w:val="left"/>
    </w:lvl>
    <w:lvl w:ilvl="1" w:tplc="0392475A">
      <w:numFmt w:val="decimal"/>
      <w:lvlText w:val=""/>
      <w:lvlJc w:val="left"/>
    </w:lvl>
    <w:lvl w:ilvl="2" w:tplc="B716397C">
      <w:numFmt w:val="decimal"/>
      <w:lvlText w:val=""/>
      <w:lvlJc w:val="left"/>
    </w:lvl>
    <w:lvl w:ilvl="3" w:tplc="A628F104">
      <w:numFmt w:val="decimal"/>
      <w:lvlText w:val=""/>
      <w:lvlJc w:val="left"/>
    </w:lvl>
    <w:lvl w:ilvl="4" w:tplc="EF448E2A">
      <w:numFmt w:val="decimal"/>
      <w:lvlText w:val=""/>
      <w:lvlJc w:val="left"/>
    </w:lvl>
    <w:lvl w:ilvl="5" w:tplc="50D8F302">
      <w:numFmt w:val="decimal"/>
      <w:lvlText w:val=""/>
      <w:lvlJc w:val="left"/>
    </w:lvl>
    <w:lvl w:ilvl="6" w:tplc="3AF68184">
      <w:numFmt w:val="decimal"/>
      <w:lvlText w:val=""/>
      <w:lvlJc w:val="left"/>
    </w:lvl>
    <w:lvl w:ilvl="7" w:tplc="0D40B110">
      <w:numFmt w:val="decimal"/>
      <w:lvlText w:val=""/>
      <w:lvlJc w:val="left"/>
    </w:lvl>
    <w:lvl w:ilvl="8" w:tplc="5C882986">
      <w:numFmt w:val="decimal"/>
      <w:lvlText w:val=""/>
      <w:lvlJc w:val="left"/>
    </w:lvl>
  </w:abstractNum>
  <w:abstractNum w:abstractNumId="68" w15:restartNumberingAfterBreak="0">
    <w:nsid w:val="00007049"/>
    <w:multiLevelType w:val="hybridMultilevel"/>
    <w:tmpl w:val="7E9E09B8"/>
    <w:lvl w:ilvl="0" w:tplc="1894602A">
      <w:start w:val="2"/>
      <w:numFmt w:val="lowerLetter"/>
      <w:lvlText w:val="%1)"/>
      <w:lvlJc w:val="left"/>
    </w:lvl>
    <w:lvl w:ilvl="1" w:tplc="ADD41698">
      <w:numFmt w:val="decimal"/>
      <w:lvlText w:val=""/>
      <w:lvlJc w:val="left"/>
    </w:lvl>
    <w:lvl w:ilvl="2" w:tplc="3AA09446">
      <w:numFmt w:val="decimal"/>
      <w:lvlText w:val=""/>
      <w:lvlJc w:val="left"/>
    </w:lvl>
    <w:lvl w:ilvl="3" w:tplc="ECAC3AFE">
      <w:numFmt w:val="decimal"/>
      <w:lvlText w:val=""/>
      <w:lvlJc w:val="left"/>
    </w:lvl>
    <w:lvl w:ilvl="4" w:tplc="73A60868">
      <w:numFmt w:val="decimal"/>
      <w:lvlText w:val=""/>
      <w:lvlJc w:val="left"/>
    </w:lvl>
    <w:lvl w:ilvl="5" w:tplc="C2E8C2C0">
      <w:numFmt w:val="decimal"/>
      <w:lvlText w:val=""/>
      <w:lvlJc w:val="left"/>
    </w:lvl>
    <w:lvl w:ilvl="6" w:tplc="E9C23444">
      <w:numFmt w:val="decimal"/>
      <w:lvlText w:val=""/>
      <w:lvlJc w:val="left"/>
    </w:lvl>
    <w:lvl w:ilvl="7" w:tplc="7D244196">
      <w:numFmt w:val="decimal"/>
      <w:lvlText w:val=""/>
      <w:lvlJc w:val="left"/>
    </w:lvl>
    <w:lvl w:ilvl="8" w:tplc="7EF863DE">
      <w:numFmt w:val="decimal"/>
      <w:lvlText w:val=""/>
      <w:lvlJc w:val="left"/>
    </w:lvl>
  </w:abstractNum>
  <w:abstractNum w:abstractNumId="69" w15:restartNumberingAfterBreak="0">
    <w:nsid w:val="000071F0"/>
    <w:multiLevelType w:val="hybridMultilevel"/>
    <w:tmpl w:val="33CECBAE"/>
    <w:lvl w:ilvl="0" w:tplc="687617CC">
      <w:start w:val="1"/>
      <w:numFmt w:val="upperLetter"/>
      <w:lvlText w:val="%1)"/>
      <w:lvlJc w:val="left"/>
    </w:lvl>
    <w:lvl w:ilvl="1" w:tplc="4A5C18EE">
      <w:numFmt w:val="decimal"/>
      <w:lvlText w:val=""/>
      <w:lvlJc w:val="left"/>
    </w:lvl>
    <w:lvl w:ilvl="2" w:tplc="ADF40910">
      <w:numFmt w:val="decimal"/>
      <w:lvlText w:val=""/>
      <w:lvlJc w:val="left"/>
    </w:lvl>
    <w:lvl w:ilvl="3" w:tplc="E814CE96">
      <w:numFmt w:val="decimal"/>
      <w:lvlText w:val=""/>
      <w:lvlJc w:val="left"/>
    </w:lvl>
    <w:lvl w:ilvl="4" w:tplc="F3C2EC68">
      <w:numFmt w:val="decimal"/>
      <w:lvlText w:val=""/>
      <w:lvlJc w:val="left"/>
    </w:lvl>
    <w:lvl w:ilvl="5" w:tplc="E354890A">
      <w:numFmt w:val="decimal"/>
      <w:lvlText w:val=""/>
      <w:lvlJc w:val="left"/>
    </w:lvl>
    <w:lvl w:ilvl="6" w:tplc="B648710C">
      <w:numFmt w:val="decimal"/>
      <w:lvlText w:val=""/>
      <w:lvlJc w:val="left"/>
    </w:lvl>
    <w:lvl w:ilvl="7" w:tplc="463E458C">
      <w:numFmt w:val="decimal"/>
      <w:lvlText w:val=""/>
      <w:lvlJc w:val="left"/>
    </w:lvl>
    <w:lvl w:ilvl="8" w:tplc="A030CFF8">
      <w:numFmt w:val="decimal"/>
      <w:lvlText w:val=""/>
      <w:lvlJc w:val="left"/>
    </w:lvl>
  </w:abstractNum>
  <w:abstractNum w:abstractNumId="70" w15:restartNumberingAfterBreak="0">
    <w:nsid w:val="000073DA"/>
    <w:multiLevelType w:val="hybridMultilevel"/>
    <w:tmpl w:val="707EF8D0"/>
    <w:lvl w:ilvl="0" w:tplc="E6D870FA">
      <w:start w:val="17"/>
      <w:numFmt w:val="decimal"/>
      <w:lvlText w:val="%1."/>
      <w:lvlJc w:val="left"/>
    </w:lvl>
    <w:lvl w:ilvl="1" w:tplc="B8369686">
      <w:numFmt w:val="decimal"/>
      <w:lvlText w:val=""/>
      <w:lvlJc w:val="left"/>
    </w:lvl>
    <w:lvl w:ilvl="2" w:tplc="2E0AAA26">
      <w:numFmt w:val="decimal"/>
      <w:lvlText w:val=""/>
      <w:lvlJc w:val="left"/>
    </w:lvl>
    <w:lvl w:ilvl="3" w:tplc="E9D88BE0">
      <w:numFmt w:val="decimal"/>
      <w:lvlText w:val=""/>
      <w:lvlJc w:val="left"/>
    </w:lvl>
    <w:lvl w:ilvl="4" w:tplc="A3BCD538">
      <w:numFmt w:val="decimal"/>
      <w:lvlText w:val=""/>
      <w:lvlJc w:val="left"/>
    </w:lvl>
    <w:lvl w:ilvl="5" w:tplc="7332CF7C">
      <w:numFmt w:val="decimal"/>
      <w:lvlText w:val=""/>
      <w:lvlJc w:val="left"/>
    </w:lvl>
    <w:lvl w:ilvl="6" w:tplc="441E9D7E">
      <w:numFmt w:val="decimal"/>
      <w:lvlText w:val=""/>
      <w:lvlJc w:val="left"/>
    </w:lvl>
    <w:lvl w:ilvl="7" w:tplc="8DA68EF4">
      <w:numFmt w:val="decimal"/>
      <w:lvlText w:val=""/>
      <w:lvlJc w:val="left"/>
    </w:lvl>
    <w:lvl w:ilvl="8" w:tplc="A1D28686">
      <w:numFmt w:val="decimal"/>
      <w:lvlText w:val=""/>
      <w:lvlJc w:val="left"/>
    </w:lvl>
  </w:abstractNum>
  <w:abstractNum w:abstractNumId="71" w15:restartNumberingAfterBreak="0">
    <w:nsid w:val="000075EF"/>
    <w:multiLevelType w:val="hybridMultilevel"/>
    <w:tmpl w:val="D1345424"/>
    <w:lvl w:ilvl="0" w:tplc="65CEF6AC">
      <w:start w:val="43"/>
      <w:numFmt w:val="decimal"/>
      <w:lvlText w:val="%1."/>
      <w:lvlJc w:val="left"/>
    </w:lvl>
    <w:lvl w:ilvl="1" w:tplc="B254F3AC">
      <w:numFmt w:val="decimal"/>
      <w:lvlText w:val=""/>
      <w:lvlJc w:val="left"/>
    </w:lvl>
    <w:lvl w:ilvl="2" w:tplc="B84849D8">
      <w:numFmt w:val="decimal"/>
      <w:lvlText w:val=""/>
      <w:lvlJc w:val="left"/>
    </w:lvl>
    <w:lvl w:ilvl="3" w:tplc="659C7A20">
      <w:numFmt w:val="decimal"/>
      <w:lvlText w:val=""/>
      <w:lvlJc w:val="left"/>
    </w:lvl>
    <w:lvl w:ilvl="4" w:tplc="9FE005FC">
      <w:numFmt w:val="decimal"/>
      <w:lvlText w:val=""/>
      <w:lvlJc w:val="left"/>
    </w:lvl>
    <w:lvl w:ilvl="5" w:tplc="123CD080">
      <w:numFmt w:val="decimal"/>
      <w:lvlText w:val=""/>
      <w:lvlJc w:val="left"/>
    </w:lvl>
    <w:lvl w:ilvl="6" w:tplc="432E9F16">
      <w:numFmt w:val="decimal"/>
      <w:lvlText w:val=""/>
      <w:lvlJc w:val="left"/>
    </w:lvl>
    <w:lvl w:ilvl="7" w:tplc="78CCA7B2">
      <w:numFmt w:val="decimal"/>
      <w:lvlText w:val=""/>
      <w:lvlJc w:val="left"/>
    </w:lvl>
    <w:lvl w:ilvl="8" w:tplc="E3828486">
      <w:numFmt w:val="decimal"/>
      <w:lvlText w:val=""/>
      <w:lvlJc w:val="left"/>
    </w:lvl>
  </w:abstractNum>
  <w:abstractNum w:abstractNumId="72" w15:restartNumberingAfterBreak="0">
    <w:nsid w:val="00007983"/>
    <w:multiLevelType w:val="hybridMultilevel"/>
    <w:tmpl w:val="1742925C"/>
    <w:lvl w:ilvl="0" w:tplc="501CCE26">
      <w:start w:val="42"/>
      <w:numFmt w:val="decimal"/>
      <w:lvlText w:val="%1."/>
      <w:lvlJc w:val="left"/>
    </w:lvl>
    <w:lvl w:ilvl="1" w:tplc="35D6BAAA">
      <w:numFmt w:val="decimal"/>
      <w:lvlText w:val=""/>
      <w:lvlJc w:val="left"/>
    </w:lvl>
    <w:lvl w:ilvl="2" w:tplc="7A78E6D2">
      <w:numFmt w:val="decimal"/>
      <w:lvlText w:val=""/>
      <w:lvlJc w:val="left"/>
    </w:lvl>
    <w:lvl w:ilvl="3" w:tplc="B4E652BC">
      <w:numFmt w:val="decimal"/>
      <w:lvlText w:val=""/>
      <w:lvlJc w:val="left"/>
    </w:lvl>
    <w:lvl w:ilvl="4" w:tplc="864218A8">
      <w:numFmt w:val="decimal"/>
      <w:lvlText w:val=""/>
      <w:lvlJc w:val="left"/>
    </w:lvl>
    <w:lvl w:ilvl="5" w:tplc="69ECEC98">
      <w:numFmt w:val="decimal"/>
      <w:lvlText w:val=""/>
      <w:lvlJc w:val="left"/>
    </w:lvl>
    <w:lvl w:ilvl="6" w:tplc="125EF438">
      <w:numFmt w:val="decimal"/>
      <w:lvlText w:val=""/>
      <w:lvlJc w:val="left"/>
    </w:lvl>
    <w:lvl w:ilvl="7" w:tplc="982C39F8">
      <w:numFmt w:val="decimal"/>
      <w:lvlText w:val=""/>
      <w:lvlJc w:val="left"/>
    </w:lvl>
    <w:lvl w:ilvl="8" w:tplc="6310E1A4">
      <w:numFmt w:val="decimal"/>
      <w:lvlText w:val=""/>
      <w:lvlJc w:val="left"/>
    </w:lvl>
  </w:abstractNum>
  <w:abstractNum w:abstractNumId="73" w15:restartNumberingAfterBreak="0">
    <w:nsid w:val="0000798B"/>
    <w:multiLevelType w:val="hybridMultilevel"/>
    <w:tmpl w:val="86D8A736"/>
    <w:lvl w:ilvl="0" w:tplc="45E01084">
      <w:start w:val="16"/>
      <w:numFmt w:val="decimal"/>
      <w:lvlText w:val="%1."/>
      <w:lvlJc w:val="left"/>
    </w:lvl>
    <w:lvl w:ilvl="1" w:tplc="01A46136">
      <w:numFmt w:val="decimal"/>
      <w:lvlText w:val=""/>
      <w:lvlJc w:val="left"/>
    </w:lvl>
    <w:lvl w:ilvl="2" w:tplc="B4D602CC">
      <w:numFmt w:val="decimal"/>
      <w:lvlText w:val=""/>
      <w:lvlJc w:val="left"/>
    </w:lvl>
    <w:lvl w:ilvl="3" w:tplc="B114C8CA">
      <w:numFmt w:val="decimal"/>
      <w:lvlText w:val=""/>
      <w:lvlJc w:val="left"/>
    </w:lvl>
    <w:lvl w:ilvl="4" w:tplc="691E378C">
      <w:numFmt w:val="decimal"/>
      <w:lvlText w:val=""/>
      <w:lvlJc w:val="left"/>
    </w:lvl>
    <w:lvl w:ilvl="5" w:tplc="4F6A21B6">
      <w:numFmt w:val="decimal"/>
      <w:lvlText w:val=""/>
      <w:lvlJc w:val="left"/>
    </w:lvl>
    <w:lvl w:ilvl="6" w:tplc="A7F2977E">
      <w:numFmt w:val="decimal"/>
      <w:lvlText w:val=""/>
      <w:lvlJc w:val="left"/>
    </w:lvl>
    <w:lvl w:ilvl="7" w:tplc="48008954">
      <w:numFmt w:val="decimal"/>
      <w:lvlText w:val=""/>
      <w:lvlJc w:val="left"/>
    </w:lvl>
    <w:lvl w:ilvl="8" w:tplc="ED52F83A">
      <w:numFmt w:val="decimal"/>
      <w:lvlText w:val=""/>
      <w:lvlJc w:val="left"/>
    </w:lvl>
  </w:abstractNum>
  <w:abstractNum w:abstractNumId="74" w15:restartNumberingAfterBreak="0">
    <w:nsid w:val="00007BB9"/>
    <w:multiLevelType w:val="hybridMultilevel"/>
    <w:tmpl w:val="FEFA5F54"/>
    <w:lvl w:ilvl="0" w:tplc="6C684598">
      <w:start w:val="20"/>
      <w:numFmt w:val="decimal"/>
      <w:lvlText w:val="%1."/>
      <w:lvlJc w:val="left"/>
    </w:lvl>
    <w:lvl w:ilvl="1" w:tplc="68FCFFE2">
      <w:numFmt w:val="decimal"/>
      <w:lvlText w:val=""/>
      <w:lvlJc w:val="left"/>
    </w:lvl>
    <w:lvl w:ilvl="2" w:tplc="06C61D02">
      <w:numFmt w:val="decimal"/>
      <w:lvlText w:val=""/>
      <w:lvlJc w:val="left"/>
    </w:lvl>
    <w:lvl w:ilvl="3" w:tplc="49E2C65C">
      <w:numFmt w:val="decimal"/>
      <w:lvlText w:val=""/>
      <w:lvlJc w:val="left"/>
    </w:lvl>
    <w:lvl w:ilvl="4" w:tplc="31E46CFC">
      <w:numFmt w:val="decimal"/>
      <w:lvlText w:val=""/>
      <w:lvlJc w:val="left"/>
    </w:lvl>
    <w:lvl w:ilvl="5" w:tplc="66507B74">
      <w:numFmt w:val="decimal"/>
      <w:lvlText w:val=""/>
      <w:lvlJc w:val="left"/>
    </w:lvl>
    <w:lvl w:ilvl="6" w:tplc="B69CFE26">
      <w:numFmt w:val="decimal"/>
      <w:lvlText w:val=""/>
      <w:lvlJc w:val="left"/>
    </w:lvl>
    <w:lvl w:ilvl="7" w:tplc="7C761AFC">
      <w:numFmt w:val="decimal"/>
      <w:lvlText w:val=""/>
      <w:lvlJc w:val="left"/>
    </w:lvl>
    <w:lvl w:ilvl="8" w:tplc="9E42D246">
      <w:numFmt w:val="decimal"/>
      <w:lvlText w:val=""/>
      <w:lvlJc w:val="left"/>
    </w:lvl>
  </w:abstractNum>
  <w:abstractNum w:abstractNumId="75" w15:restartNumberingAfterBreak="0">
    <w:nsid w:val="00007DD1"/>
    <w:multiLevelType w:val="hybridMultilevel"/>
    <w:tmpl w:val="7BAE2D90"/>
    <w:lvl w:ilvl="0" w:tplc="77A21E4E">
      <w:start w:val="2"/>
      <w:numFmt w:val="lowerLetter"/>
      <w:lvlText w:val="%1)"/>
      <w:lvlJc w:val="left"/>
    </w:lvl>
    <w:lvl w:ilvl="1" w:tplc="0296AE1A">
      <w:numFmt w:val="decimal"/>
      <w:lvlText w:val=""/>
      <w:lvlJc w:val="left"/>
    </w:lvl>
    <w:lvl w:ilvl="2" w:tplc="CBF4D50A">
      <w:numFmt w:val="decimal"/>
      <w:lvlText w:val=""/>
      <w:lvlJc w:val="left"/>
    </w:lvl>
    <w:lvl w:ilvl="3" w:tplc="6B7028F6">
      <w:numFmt w:val="decimal"/>
      <w:lvlText w:val=""/>
      <w:lvlJc w:val="left"/>
    </w:lvl>
    <w:lvl w:ilvl="4" w:tplc="E2DA6340">
      <w:numFmt w:val="decimal"/>
      <w:lvlText w:val=""/>
      <w:lvlJc w:val="left"/>
    </w:lvl>
    <w:lvl w:ilvl="5" w:tplc="05F4CB0E">
      <w:numFmt w:val="decimal"/>
      <w:lvlText w:val=""/>
      <w:lvlJc w:val="left"/>
    </w:lvl>
    <w:lvl w:ilvl="6" w:tplc="966AFD1A">
      <w:numFmt w:val="decimal"/>
      <w:lvlText w:val=""/>
      <w:lvlJc w:val="left"/>
    </w:lvl>
    <w:lvl w:ilvl="7" w:tplc="75107CBE">
      <w:numFmt w:val="decimal"/>
      <w:lvlText w:val=""/>
      <w:lvlJc w:val="left"/>
    </w:lvl>
    <w:lvl w:ilvl="8" w:tplc="F85A2516">
      <w:numFmt w:val="decimal"/>
      <w:lvlText w:val=""/>
      <w:lvlJc w:val="left"/>
    </w:lvl>
  </w:abstractNum>
  <w:abstractNum w:abstractNumId="76" w15:restartNumberingAfterBreak="0">
    <w:nsid w:val="00007EB7"/>
    <w:multiLevelType w:val="hybridMultilevel"/>
    <w:tmpl w:val="3DAA2ABC"/>
    <w:lvl w:ilvl="0" w:tplc="E15067F6">
      <w:start w:val="7"/>
      <w:numFmt w:val="decimal"/>
      <w:lvlText w:val="%1."/>
      <w:lvlJc w:val="left"/>
    </w:lvl>
    <w:lvl w:ilvl="1" w:tplc="B4BC37F4">
      <w:numFmt w:val="decimal"/>
      <w:lvlText w:val=""/>
      <w:lvlJc w:val="left"/>
    </w:lvl>
    <w:lvl w:ilvl="2" w:tplc="D85CE1EE">
      <w:numFmt w:val="decimal"/>
      <w:lvlText w:val=""/>
      <w:lvlJc w:val="left"/>
    </w:lvl>
    <w:lvl w:ilvl="3" w:tplc="FA960FAC">
      <w:numFmt w:val="decimal"/>
      <w:lvlText w:val=""/>
      <w:lvlJc w:val="left"/>
    </w:lvl>
    <w:lvl w:ilvl="4" w:tplc="96F6C778">
      <w:numFmt w:val="decimal"/>
      <w:lvlText w:val=""/>
      <w:lvlJc w:val="left"/>
    </w:lvl>
    <w:lvl w:ilvl="5" w:tplc="C054E3D2">
      <w:numFmt w:val="decimal"/>
      <w:lvlText w:val=""/>
      <w:lvlJc w:val="left"/>
    </w:lvl>
    <w:lvl w:ilvl="6" w:tplc="6F02376A">
      <w:numFmt w:val="decimal"/>
      <w:lvlText w:val=""/>
      <w:lvlJc w:val="left"/>
    </w:lvl>
    <w:lvl w:ilvl="7" w:tplc="2F88FD24">
      <w:numFmt w:val="decimal"/>
      <w:lvlText w:val=""/>
      <w:lvlJc w:val="left"/>
    </w:lvl>
    <w:lvl w:ilvl="8" w:tplc="DE108DBC">
      <w:numFmt w:val="decimal"/>
      <w:lvlText w:val=""/>
      <w:lvlJc w:val="left"/>
    </w:lvl>
  </w:abstractNum>
  <w:abstractNum w:abstractNumId="77" w15:restartNumberingAfterBreak="0">
    <w:nsid w:val="00007F4F"/>
    <w:multiLevelType w:val="hybridMultilevel"/>
    <w:tmpl w:val="2092F624"/>
    <w:lvl w:ilvl="0" w:tplc="487045C2">
      <w:start w:val="8"/>
      <w:numFmt w:val="decimal"/>
      <w:lvlText w:val="%1."/>
      <w:lvlJc w:val="left"/>
    </w:lvl>
    <w:lvl w:ilvl="1" w:tplc="72128998">
      <w:numFmt w:val="decimal"/>
      <w:lvlText w:val=""/>
      <w:lvlJc w:val="left"/>
    </w:lvl>
    <w:lvl w:ilvl="2" w:tplc="35E03774">
      <w:numFmt w:val="decimal"/>
      <w:lvlText w:val=""/>
      <w:lvlJc w:val="left"/>
    </w:lvl>
    <w:lvl w:ilvl="3" w:tplc="A538C8B4">
      <w:numFmt w:val="decimal"/>
      <w:lvlText w:val=""/>
      <w:lvlJc w:val="left"/>
    </w:lvl>
    <w:lvl w:ilvl="4" w:tplc="3EA4770C">
      <w:numFmt w:val="decimal"/>
      <w:lvlText w:val=""/>
      <w:lvlJc w:val="left"/>
    </w:lvl>
    <w:lvl w:ilvl="5" w:tplc="79C2AE0A">
      <w:numFmt w:val="decimal"/>
      <w:lvlText w:val=""/>
      <w:lvlJc w:val="left"/>
    </w:lvl>
    <w:lvl w:ilvl="6" w:tplc="369EA5FE">
      <w:numFmt w:val="decimal"/>
      <w:lvlText w:val=""/>
      <w:lvlJc w:val="left"/>
    </w:lvl>
    <w:lvl w:ilvl="7" w:tplc="843A1578">
      <w:numFmt w:val="decimal"/>
      <w:lvlText w:val=""/>
      <w:lvlJc w:val="left"/>
    </w:lvl>
    <w:lvl w:ilvl="8" w:tplc="EA822292">
      <w:numFmt w:val="decimal"/>
      <w:lvlText w:val=""/>
      <w:lvlJc w:val="left"/>
    </w:lvl>
  </w:abstractNum>
  <w:num w:numId="1">
    <w:abstractNumId w:val="47"/>
  </w:num>
  <w:num w:numId="2">
    <w:abstractNumId w:val="25"/>
  </w:num>
  <w:num w:numId="3">
    <w:abstractNumId w:val="9"/>
  </w:num>
  <w:num w:numId="4">
    <w:abstractNumId w:val="17"/>
  </w:num>
  <w:num w:numId="5">
    <w:abstractNumId w:val="30"/>
  </w:num>
  <w:num w:numId="6">
    <w:abstractNumId w:val="62"/>
  </w:num>
  <w:num w:numId="7">
    <w:abstractNumId w:val="42"/>
  </w:num>
  <w:num w:numId="8">
    <w:abstractNumId w:val="76"/>
  </w:num>
  <w:num w:numId="9">
    <w:abstractNumId w:val="59"/>
  </w:num>
  <w:num w:numId="10">
    <w:abstractNumId w:val="23"/>
  </w:num>
  <w:num w:numId="11">
    <w:abstractNumId w:val="12"/>
  </w:num>
  <w:num w:numId="12">
    <w:abstractNumId w:val="50"/>
  </w:num>
  <w:num w:numId="13">
    <w:abstractNumId w:val="37"/>
  </w:num>
  <w:num w:numId="14">
    <w:abstractNumId w:val="3"/>
  </w:num>
  <w:num w:numId="15">
    <w:abstractNumId w:val="55"/>
  </w:num>
  <w:num w:numId="16">
    <w:abstractNumId w:val="40"/>
  </w:num>
  <w:num w:numId="17">
    <w:abstractNumId w:val="8"/>
  </w:num>
  <w:num w:numId="18">
    <w:abstractNumId w:val="73"/>
  </w:num>
  <w:num w:numId="19">
    <w:abstractNumId w:val="7"/>
  </w:num>
  <w:num w:numId="20">
    <w:abstractNumId w:val="70"/>
  </w:num>
  <w:num w:numId="21">
    <w:abstractNumId w:val="54"/>
  </w:num>
  <w:num w:numId="22">
    <w:abstractNumId w:val="21"/>
  </w:num>
  <w:num w:numId="23">
    <w:abstractNumId w:val="32"/>
  </w:num>
  <w:num w:numId="24">
    <w:abstractNumId w:val="4"/>
  </w:num>
  <w:num w:numId="25">
    <w:abstractNumId w:val="74"/>
  </w:num>
  <w:num w:numId="26">
    <w:abstractNumId w:val="53"/>
  </w:num>
  <w:num w:numId="27">
    <w:abstractNumId w:val="10"/>
  </w:num>
  <w:num w:numId="28">
    <w:abstractNumId w:val="68"/>
  </w:num>
  <w:num w:numId="29">
    <w:abstractNumId w:val="64"/>
  </w:num>
  <w:num w:numId="30">
    <w:abstractNumId w:val="49"/>
  </w:num>
  <w:num w:numId="31">
    <w:abstractNumId w:val="14"/>
  </w:num>
  <w:num w:numId="32">
    <w:abstractNumId w:val="13"/>
  </w:num>
  <w:num w:numId="33">
    <w:abstractNumId w:val="63"/>
  </w:num>
  <w:num w:numId="34">
    <w:abstractNumId w:val="35"/>
  </w:num>
  <w:num w:numId="35">
    <w:abstractNumId w:val="11"/>
  </w:num>
  <w:num w:numId="36">
    <w:abstractNumId w:val="39"/>
  </w:num>
  <w:num w:numId="37">
    <w:abstractNumId w:val="57"/>
  </w:num>
  <w:num w:numId="38">
    <w:abstractNumId w:val="29"/>
  </w:num>
  <w:num w:numId="39">
    <w:abstractNumId w:val="19"/>
  </w:num>
  <w:num w:numId="40">
    <w:abstractNumId w:val="46"/>
  </w:num>
  <w:num w:numId="41">
    <w:abstractNumId w:val="52"/>
  </w:num>
  <w:num w:numId="42">
    <w:abstractNumId w:val="60"/>
  </w:num>
  <w:num w:numId="43">
    <w:abstractNumId w:val="56"/>
  </w:num>
  <w:num w:numId="44">
    <w:abstractNumId w:val="36"/>
  </w:num>
  <w:num w:numId="45">
    <w:abstractNumId w:val="6"/>
  </w:num>
  <w:num w:numId="46">
    <w:abstractNumId w:val="26"/>
  </w:num>
  <w:num w:numId="47">
    <w:abstractNumId w:val="65"/>
  </w:num>
  <w:num w:numId="48">
    <w:abstractNumId w:val="1"/>
  </w:num>
  <w:num w:numId="49">
    <w:abstractNumId w:val="41"/>
  </w:num>
  <w:num w:numId="50">
    <w:abstractNumId w:val="51"/>
  </w:num>
  <w:num w:numId="51">
    <w:abstractNumId w:val="31"/>
  </w:num>
  <w:num w:numId="52">
    <w:abstractNumId w:val="5"/>
  </w:num>
  <w:num w:numId="53">
    <w:abstractNumId w:val="72"/>
  </w:num>
  <w:num w:numId="54">
    <w:abstractNumId w:val="71"/>
  </w:num>
  <w:num w:numId="55">
    <w:abstractNumId w:val="44"/>
  </w:num>
  <w:num w:numId="56">
    <w:abstractNumId w:val="24"/>
  </w:num>
  <w:num w:numId="57">
    <w:abstractNumId w:val="34"/>
  </w:num>
  <w:num w:numId="58">
    <w:abstractNumId w:val="27"/>
  </w:num>
  <w:num w:numId="59">
    <w:abstractNumId w:val="67"/>
  </w:num>
  <w:num w:numId="60">
    <w:abstractNumId w:val="22"/>
  </w:num>
  <w:num w:numId="61">
    <w:abstractNumId w:val="33"/>
  </w:num>
  <w:num w:numId="62">
    <w:abstractNumId w:val="18"/>
  </w:num>
  <w:num w:numId="63">
    <w:abstractNumId w:val="75"/>
  </w:num>
  <w:num w:numId="64">
    <w:abstractNumId w:val="20"/>
  </w:num>
  <w:num w:numId="65">
    <w:abstractNumId w:val="58"/>
  </w:num>
  <w:num w:numId="66">
    <w:abstractNumId w:val="45"/>
  </w:num>
  <w:num w:numId="67">
    <w:abstractNumId w:val="16"/>
  </w:num>
  <w:num w:numId="68">
    <w:abstractNumId w:val="61"/>
  </w:num>
  <w:num w:numId="69">
    <w:abstractNumId w:val="66"/>
  </w:num>
  <w:num w:numId="70">
    <w:abstractNumId w:val="28"/>
  </w:num>
  <w:num w:numId="71">
    <w:abstractNumId w:val="38"/>
  </w:num>
  <w:num w:numId="72">
    <w:abstractNumId w:val="69"/>
  </w:num>
  <w:num w:numId="73">
    <w:abstractNumId w:val="0"/>
  </w:num>
  <w:num w:numId="74">
    <w:abstractNumId w:val="77"/>
  </w:num>
  <w:num w:numId="75">
    <w:abstractNumId w:val="48"/>
  </w:num>
  <w:num w:numId="76">
    <w:abstractNumId w:val="2"/>
  </w:num>
  <w:num w:numId="77">
    <w:abstractNumId w:val="43"/>
  </w:num>
  <w:num w:numId="78">
    <w:abstractNumId w:val="15"/>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7FA3"/>
    <w:rsid w:val="00013AAB"/>
    <w:rsid w:val="00097FA3"/>
    <w:rsid w:val="000A53FC"/>
    <w:rsid w:val="002240C6"/>
    <w:rsid w:val="00264429"/>
    <w:rsid w:val="00273CB1"/>
    <w:rsid w:val="003E0EC3"/>
    <w:rsid w:val="00441798"/>
    <w:rsid w:val="00490995"/>
    <w:rsid w:val="004A7472"/>
    <w:rsid w:val="004E09D0"/>
    <w:rsid w:val="0051006D"/>
    <w:rsid w:val="005D7B0E"/>
    <w:rsid w:val="005E6F9C"/>
    <w:rsid w:val="00646983"/>
    <w:rsid w:val="006A7CFB"/>
    <w:rsid w:val="006B24DC"/>
    <w:rsid w:val="00762842"/>
    <w:rsid w:val="00786EC4"/>
    <w:rsid w:val="0093731A"/>
    <w:rsid w:val="00956F14"/>
    <w:rsid w:val="00966CED"/>
    <w:rsid w:val="009D0F57"/>
    <w:rsid w:val="009D168A"/>
    <w:rsid w:val="00A113BC"/>
    <w:rsid w:val="00A80B4D"/>
    <w:rsid w:val="00A9487F"/>
    <w:rsid w:val="00B422EA"/>
    <w:rsid w:val="00C045B5"/>
    <w:rsid w:val="00C33310"/>
    <w:rsid w:val="00CC30BC"/>
    <w:rsid w:val="00CC74D5"/>
    <w:rsid w:val="00CE08A1"/>
    <w:rsid w:val="00D1064D"/>
    <w:rsid w:val="00E3546C"/>
    <w:rsid w:val="00E567E6"/>
    <w:rsid w:val="00EC422B"/>
    <w:rsid w:val="00ED0C71"/>
    <w:rsid w:val="00F0513D"/>
    <w:rsid w:val="00F1719D"/>
    <w:rsid w:val="00F346F9"/>
    <w:rsid w:val="00FE5E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E9721"/>
  <w15:docId w15:val="{CD32584C-48A2-423A-828E-53B41BB6A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9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36</Pages>
  <Words>11709</Words>
  <Characters>66746</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Valentina PC</cp:lastModifiedBy>
  <cp:revision>34</cp:revision>
  <dcterms:created xsi:type="dcterms:W3CDTF">2019-01-11T04:46:00Z</dcterms:created>
  <dcterms:modified xsi:type="dcterms:W3CDTF">2019-09-17T07:26:00Z</dcterms:modified>
</cp:coreProperties>
</file>