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870"/>
        <w:gridCol w:w="7984"/>
      </w:tblGrid>
      <w:tr w:rsidR="00A00191" w:rsidRPr="00931CB8" w14:paraId="4213670C" w14:textId="77777777" w:rsidTr="00AE6127">
        <w:trPr>
          <w:trHeight w:val="57"/>
        </w:trPr>
        <w:tc>
          <w:tcPr>
            <w:tcW w:w="949" w:type="pct"/>
            <w:shd w:val="clear" w:color="auto" w:fill="auto"/>
            <w:vAlign w:val="center"/>
          </w:tcPr>
          <w:bookmarkStart w:id="0" w:name="OLE_LINK1"/>
          <w:bookmarkStart w:id="1" w:name="OLE_LINK2"/>
          <w:bookmarkStart w:id="2" w:name="OLE_LINK3"/>
          <w:p w14:paraId="2F0628DD" w14:textId="77777777" w:rsidR="00A00191" w:rsidRPr="00931CB8" w:rsidRDefault="003E3F04" w:rsidP="00D44471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931CB8">
              <w:rPr>
                <w:rFonts w:cs="Times New Roman"/>
                <w:lang w:val="ro-RO"/>
              </w:rPr>
              <w:object w:dxaOrig="7605" w:dyaOrig="6420" w14:anchorId="28F6EC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0pt" o:ole="">
                  <v:imagedata r:id="rId8" o:title=""/>
                </v:shape>
                <o:OLEObject Type="Embed" ProgID="PBrush" ShapeID="_x0000_i1025" DrawAspect="Content" ObjectID="_1708945518" r:id="rId9"/>
              </w:object>
            </w:r>
          </w:p>
        </w:tc>
        <w:tc>
          <w:tcPr>
            <w:tcW w:w="4051" w:type="pct"/>
            <w:shd w:val="clear" w:color="auto" w:fill="auto"/>
            <w:vAlign w:val="center"/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94"/>
              <w:gridCol w:w="1986"/>
              <w:gridCol w:w="139"/>
            </w:tblGrid>
            <w:tr w:rsidR="00A00191" w:rsidRPr="00931CB8" w14:paraId="1B06936A" w14:textId="77777777" w:rsidTr="00AE6127">
              <w:trPr>
                <w:trHeight w:val="57"/>
                <w:jc w:val="right"/>
              </w:trPr>
              <w:tc>
                <w:tcPr>
                  <w:tcW w:w="3349" w:type="dxa"/>
                  <w:gridSpan w:val="4"/>
                </w:tcPr>
                <w:p w14:paraId="1A5A7350" w14:textId="56F4166C" w:rsidR="00A00191" w:rsidRPr="00931CB8" w:rsidRDefault="00A00191" w:rsidP="00D4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  <w:lang w:val="ro-RO"/>
                    </w:rPr>
                  </w:pPr>
                </w:p>
              </w:tc>
            </w:tr>
            <w:tr w:rsidR="00A00191" w:rsidRPr="00931CB8" w14:paraId="7471298D" w14:textId="77777777" w:rsidTr="00AE6127">
              <w:trPr>
                <w:trHeight w:val="57"/>
                <w:jc w:val="right"/>
              </w:trPr>
              <w:tc>
                <w:tcPr>
                  <w:tcW w:w="3349" w:type="dxa"/>
                  <w:gridSpan w:val="4"/>
                </w:tcPr>
                <w:p w14:paraId="66520AB2" w14:textId="77777777" w:rsidR="00A00191" w:rsidRPr="00931CB8" w:rsidRDefault="00A00191" w:rsidP="00D44471">
                  <w:pPr>
                    <w:spacing w:after="0" w:line="240" w:lineRule="auto"/>
                    <w:rPr>
                      <w:rFonts w:cs="Times New Roman"/>
                      <w:sz w:val="4"/>
                      <w:szCs w:val="24"/>
                      <w:lang w:val="ro-RO"/>
                    </w:rPr>
                  </w:pPr>
                </w:p>
              </w:tc>
            </w:tr>
            <w:tr w:rsidR="00A00191" w:rsidRPr="00931CB8" w14:paraId="12AD61A2" w14:textId="77777777" w:rsidTr="00AE6127">
              <w:trPr>
                <w:trHeight w:val="57"/>
                <w:jc w:val="right"/>
              </w:trPr>
              <w:tc>
                <w:tcPr>
                  <w:tcW w:w="3349" w:type="dxa"/>
                  <w:gridSpan w:val="4"/>
                </w:tcPr>
                <w:p w14:paraId="3453ECBA" w14:textId="6D0D0593" w:rsidR="00A00191" w:rsidRPr="00931CB8" w:rsidRDefault="00A00191" w:rsidP="00D44471">
                  <w:pPr>
                    <w:spacing w:after="120" w:line="240" w:lineRule="auto"/>
                    <w:jc w:val="center"/>
                    <w:rPr>
                      <w:rFonts w:cs="Times New Roman"/>
                      <w:szCs w:val="24"/>
                      <w:lang w:val="ro-RO"/>
                    </w:rPr>
                  </w:pPr>
                </w:p>
              </w:tc>
            </w:tr>
            <w:tr w:rsidR="00A00191" w:rsidRPr="00931CB8" w14:paraId="7D6E0E2D" w14:textId="77777777" w:rsidTr="00AE6127">
              <w:trPr>
                <w:trHeight w:val="57"/>
                <w:jc w:val="right"/>
              </w:trPr>
              <w:tc>
                <w:tcPr>
                  <w:tcW w:w="3349" w:type="dxa"/>
                  <w:gridSpan w:val="4"/>
                </w:tcPr>
                <w:p w14:paraId="208730F6" w14:textId="77777777" w:rsidR="00A00191" w:rsidRPr="00931CB8" w:rsidRDefault="00A00191" w:rsidP="00D44471">
                  <w:pPr>
                    <w:spacing w:after="0" w:line="240" w:lineRule="auto"/>
                    <w:rPr>
                      <w:rFonts w:cs="Times New Roman"/>
                      <w:sz w:val="4"/>
                      <w:szCs w:val="24"/>
                      <w:lang w:val="ro-RO"/>
                    </w:rPr>
                  </w:pPr>
                </w:p>
              </w:tc>
            </w:tr>
            <w:tr w:rsidR="00A00191" w:rsidRPr="00931CB8" w14:paraId="5713C3EA" w14:textId="77777777" w:rsidTr="000D6FE7">
              <w:trPr>
                <w:trHeight w:val="57"/>
                <w:jc w:val="right"/>
              </w:trPr>
              <w:tc>
                <w:tcPr>
                  <w:tcW w:w="1224" w:type="dxa"/>
                  <w:gridSpan w:val="2"/>
                  <w:tcBorders>
                    <w:bottom w:val="single" w:sz="4" w:space="0" w:color="auto"/>
                  </w:tcBorders>
                </w:tcPr>
                <w:p w14:paraId="0222D920" w14:textId="77777777" w:rsidR="00A00191" w:rsidRPr="00931CB8" w:rsidRDefault="00A00191" w:rsidP="00D44471">
                  <w:pPr>
                    <w:spacing w:after="0" w:line="240" w:lineRule="auto"/>
                    <w:rPr>
                      <w:rFonts w:cs="Times New Roman"/>
                      <w:szCs w:val="24"/>
                      <w:lang w:val="ro-RO"/>
                    </w:rPr>
                  </w:pPr>
                </w:p>
              </w:tc>
              <w:tc>
                <w:tcPr>
                  <w:tcW w:w="2125" w:type="dxa"/>
                  <w:gridSpan w:val="2"/>
                </w:tcPr>
                <w:p w14:paraId="0DF04F02" w14:textId="279BB82A" w:rsidR="00A00191" w:rsidRPr="00931CB8" w:rsidRDefault="00A00191" w:rsidP="00D44471">
                  <w:pPr>
                    <w:spacing w:after="0" w:line="240" w:lineRule="auto"/>
                    <w:jc w:val="center"/>
                    <w:rPr>
                      <w:rFonts w:cs="Times New Roman"/>
                      <w:szCs w:val="24"/>
                      <w:lang w:val="ro-RO"/>
                    </w:rPr>
                  </w:pPr>
                </w:p>
              </w:tc>
            </w:tr>
            <w:tr w:rsidR="00A00191" w:rsidRPr="00931CB8" w14:paraId="0A2E5A9F" w14:textId="77777777" w:rsidTr="00AE6127">
              <w:trPr>
                <w:trHeight w:val="57"/>
                <w:jc w:val="right"/>
              </w:trPr>
              <w:tc>
                <w:tcPr>
                  <w:tcW w:w="3349" w:type="dxa"/>
                  <w:gridSpan w:val="4"/>
                </w:tcPr>
                <w:p w14:paraId="2C4FBDBA" w14:textId="77777777" w:rsidR="00A00191" w:rsidRPr="00931CB8" w:rsidRDefault="00A00191" w:rsidP="00D44471">
                  <w:pPr>
                    <w:spacing w:after="0" w:line="240" w:lineRule="auto"/>
                    <w:rPr>
                      <w:rFonts w:cs="Times New Roman"/>
                      <w:sz w:val="4"/>
                      <w:szCs w:val="24"/>
                      <w:lang w:val="ro-RO"/>
                    </w:rPr>
                  </w:pPr>
                </w:p>
              </w:tc>
            </w:tr>
            <w:tr w:rsidR="00A00191" w:rsidRPr="00931CB8" w14:paraId="3FA351B0" w14:textId="77777777" w:rsidTr="00AE6127">
              <w:trPr>
                <w:gridBefore w:val="1"/>
                <w:gridAfter w:val="1"/>
                <w:wBefore w:w="230" w:type="dxa"/>
                <w:wAfter w:w="139" w:type="dxa"/>
                <w:trHeight w:val="57"/>
                <w:jc w:val="right"/>
              </w:trPr>
              <w:tc>
                <w:tcPr>
                  <w:tcW w:w="2980" w:type="dxa"/>
                  <w:gridSpan w:val="2"/>
                </w:tcPr>
                <w:p w14:paraId="2F573545" w14:textId="77777777" w:rsidR="00A00191" w:rsidRPr="00931CB8" w:rsidRDefault="00A00191" w:rsidP="00D44471">
                  <w:pPr>
                    <w:spacing w:after="0" w:line="240" w:lineRule="auto"/>
                    <w:jc w:val="right"/>
                    <w:rPr>
                      <w:rFonts w:cs="Times New Roman"/>
                      <w:sz w:val="2"/>
                      <w:lang w:val="ro-RO"/>
                    </w:rPr>
                  </w:pPr>
                </w:p>
              </w:tc>
            </w:tr>
          </w:tbl>
          <w:p w14:paraId="77819A8F" w14:textId="77777777" w:rsidR="00A00191" w:rsidRPr="00931CB8" w:rsidRDefault="00A00191" w:rsidP="00D44471">
            <w:pPr>
              <w:spacing w:before="120" w:after="12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</w:tr>
    </w:tbl>
    <w:p w14:paraId="7D64FE03" w14:textId="77777777" w:rsidR="00E403D7" w:rsidRPr="00931CB8" w:rsidRDefault="00E403D7" w:rsidP="00382B10">
      <w:pPr>
        <w:spacing w:before="720" w:after="240" w:line="240" w:lineRule="auto"/>
        <w:jc w:val="center"/>
        <w:rPr>
          <w:rFonts w:eastAsia="Calibri" w:cs="Times New Roman"/>
          <w:b/>
          <w:caps/>
          <w:sz w:val="32"/>
          <w:lang w:val="ro-RO"/>
        </w:rPr>
      </w:pPr>
      <w:r w:rsidRPr="00931CB8">
        <w:rPr>
          <w:rFonts w:eastAsia="Calibri" w:cs="Times New Roman"/>
          <w:b/>
          <w:caps/>
          <w:sz w:val="32"/>
          <w:lang w:val="ro-RO"/>
        </w:rPr>
        <w:t xml:space="preserve">CAIET DE SARCINI </w:t>
      </w:r>
    </w:p>
    <w:p w14:paraId="7584D10E" w14:textId="77777777" w:rsidR="00C801EB" w:rsidRPr="00931CB8" w:rsidRDefault="00BE1A51" w:rsidP="0023626A">
      <w:pPr>
        <w:pStyle w:val="1"/>
        <w:rPr>
          <w:rFonts w:ascii="Times New Roman" w:hAnsi="Times New Roman" w:cs="Times New Roman"/>
          <w:lang w:val="ro-RO"/>
        </w:rPr>
      </w:pPr>
      <w:bookmarkStart w:id="3" w:name="OLE_LINK4"/>
      <w:bookmarkStart w:id="4" w:name="OLE_LINK5"/>
      <w:bookmarkEnd w:id="0"/>
      <w:bookmarkEnd w:id="1"/>
      <w:bookmarkEnd w:id="2"/>
      <w:r w:rsidRPr="00931CB8">
        <w:rPr>
          <w:rFonts w:ascii="Times New Roman" w:hAnsi="Times New Roman" w:cs="Times New Roman"/>
          <w:lang w:val="ro-RO"/>
        </w:rPr>
        <w:t>OBIECTUL CAIETULUI DE SARCINI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9"/>
        <w:gridCol w:w="7355"/>
        <w:gridCol w:w="1560"/>
      </w:tblGrid>
      <w:tr w:rsidR="00931CB8" w:rsidRPr="00931CB8" w14:paraId="71389848" w14:textId="46D4411D" w:rsidTr="00931CB8">
        <w:trPr>
          <w:trHeight w:val="4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bookmarkEnd w:id="4"/>
          <w:p w14:paraId="6D5853CD" w14:textId="77777777" w:rsidR="00931CB8" w:rsidRPr="00931CB8" w:rsidRDefault="00931CB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  <w:lang w:val="ro-RO" w:eastAsia="ro-RO"/>
              </w:rPr>
            </w:pPr>
            <w:r w:rsidRPr="00931CB8">
              <w:rPr>
                <w:rFonts w:cs="Times New Roman"/>
                <w:b/>
                <w:sz w:val="20"/>
                <w:szCs w:val="24"/>
                <w:lang w:val="ro-RO" w:eastAsia="ro-RO"/>
              </w:rPr>
              <w:t>Cod CPV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CD51" w14:textId="7259EDFF" w:rsidR="00931CB8" w:rsidRPr="00931CB8" w:rsidRDefault="00931CB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  <w:lang w:val="ro-RO" w:eastAsia="ro-RO"/>
              </w:rPr>
            </w:pPr>
            <w:r w:rsidRPr="00931CB8">
              <w:rPr>
                <w:rFonts w:cs="Times New Roman"/>
                <w:b/>
                <w:sz w:val="20"/>
                <w:szCs w:val="24"/>
                <w:lang w:val="ro-RO" w:eastAsia="ro-RO"/>
              </w:rPr>
              <w:t>Denumirea serviciilor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3A5" w14:textId="185C3404" w:rsidR="00931CB8" w:rsidRPr="00931CB8" w:rsidRDefault="00931CB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 w:eastAsia="ro-RO"/>
              </w:rPr>
            </w:pPr>
            <w:r w:rsidRPr="00931CB8">
              <w:rPr>
                <w:rFonts w:ascii="Times New Roman R" w:hAnsi="Times New Roman R"/>
                <w:b/>
                <w:sz w:val="20"/>
                <w:szCs w:val="20"/>
                <w:lang w:val="ro-RO" w:eastAsia="ro-RO"/>
              </w:rPr>
              <w:t>Valoarea estimativă, lei</w:t>
            </w:r>
          </w:p>
        </w:tc>
      </w:tr>
      <w:tr w:rsidR="00931CB8" w:rsidRPr="00931CB8" w14:paraId="3AFB310E" w14:textId="28099A30" w:rsidTr="00931CB8">
        <w:trPr>
          <w:trHeight w:val="47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5830C0" w14:textId="77777777" w:rsidR="00931CB8" w:rsidRPr="00931CB8" w:rsidRDefault="00931CB8" w:rsidP="00DE265D">
            <w:pPr>
              <w:pStyle w:val="Default"/>
              <w:ind w:left="113" w:right="113"/>
              <w:jc w:val="center"/>
              <w:rPr>
                <w:b/>
                <w:color w:val="auto"/>
                <w:sz w:val="20"/>
                <w:lang w:eastAsia="ro-RO"/>
              </w:rPr>
            </w:pPr>
            <w:r w:rsidRPr="00931CB8">
              <w:rPr>
                <w:sz w:val="23"/>
                <w:szCs w:val="23"/>
              </w:rPr>
              <w:t xml:space="preserve">76536000-9 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E3D5" w14:textId="423A0BDE" w:rsidR="00931CB8" w:rsidRPr="00931CB8" w:rsidRDefault="00931CB8" w:rsidP="00DE265D">
            <w:pPr>
              <w:spacing w:after="0"/>
              <w:rPr>
                <w:rFonts w:cs="Times New Roman"/>
                <w:i/>
                <w:iCs/>
                <w:sz w:val="22"/>
                <w:szCs w:val="20"/>
                <w:lang w:val="ro-RO"/>
              </w:rPr>
            </w:pPr>
            <w:r w:rsidRPr="00931CB8">
              <w:rPr>
                <w:rFonts w:cs="Times New Roman"/>
                <w:i/>
                <w:iCs/>
                <w:sz w:val="22"/>
                <w:szCs w:val="20"/>
                <w:lang w:val="ro-RO"/>
              </w:rPr>
              <w:t>Ajustarea vibrației echipamentului  SCTg №1 - Conform devizelor de cheltuieli nr. 1,2,3,4,5</w:t>
            </w:r>
            <w:r w:rsidRPr="00931CB8">
              <w:rPr>
                <w:rFonts w:cs="Times New Roman"/>
                <w:sz w:val="22"/>
                <w:szCs w:val="20"/>
                <w:lang w:val="ro-RO"/>
              </w:rPr>
              <w:br/>
              <w:t>Виброналадка оборудования  sursa №1.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45D" w14:textId="2BE153E9" w:rsidR="00931CB8" w:rsidRPr="00931CB8" w:rsidRDefault="00931CB8" w:rsidP="0030074D">
            <w:pPr>
              <w:spacing w:after="0"/>
              <w:jc w:val="center"/>
              <w:rPr>
                <w:rFonts w:cs="Times New Roman"/>
                <w:sz w:val="22"/>
                <w:szCs w:val="20"/>
                <w:lang w:val="ro-RO"/>
              </w:rPr>
            </w:pPr>
            <w:r w:rsidRPr="00931CB8">
              <w:rPr>
                <w:rFonts w:cs="Times New Roman"/>
                <w:sz w:val="22"/>
                <w:szCs w:val="20"/>
                <w:lang w:val="ro-RO"/>
              </w:rPr>
              <w:t>575.000</w:t>
            </w:r>
          </w:p>
        </w:tc>
      </w:tr>
      <w:tr w:rsidR="00931CB8" w:rsidRPr="00931CB8" w14:paraId="7AB9C3A8" w14:textId="6A395DDB" w:rsidTr="00931CB8">
        <w:trPr>
          <w:trHeight w:val="47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7A7C" w14:textId="77777777" w:rsidR="00931CB8" w:rsidRPr="00931CB8" w:rsidRDefault="00931CB8" w:rsidP="000120C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  <w:lang w:val="ro-RO" w:eastAsia="ro-RO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A682" w14:textId="47E60942" w:rsidR="00931CB8" w:rsidRPr="00931CB8" w:rsidRDefault="00931CB8" w:rsidP="000120C1">
            <w:pPr>
              <w:spacing w:after="0"/>
              <w:rPr>
                <w:rFonts w:cs="Times New Roman"/>
                <w:sz w:val="22"/>
                <w:szCs w:val="20"/>
                <w:lang w:val="ro-RO"/>
              </w:rPr>
            </w:pPr>
            <w:r w:rsidRPr="00931CB8">
              <w:rPr>
                <w:rFonts w:cs="Times New Roman"/>
                <w:i/>
                <w:iCs/>
                <w:sz w:val="22"/>
                <w:szCs w:val="20"/>
                <w:lang w:val="ro-RO"/>
              </w:rPr>
              <w:t>Controlul vibraţiilor a mecanismelor de rotaţie. Sursa №2.</w:t>
            </w:r>
            <w:r w:rsidRPr="00931CB8">
              <w:rPr>
                <w:rFonts w:cs="Times New Roman"/>
                <w:sz w:val="22"/>
                <w:szCs w:val="20"/>
                <w:lang w:val="ro-RO"/>
              </w:rPr>
              <w:t xml:space="preserve"> </w:t>
            </w:r>
            <w:r w:rsidRPr="00931CB8">
              <w:rPr>
                <w:rFonts w:cs="Times New Roman"/>
                <w:i/>
                <w:iCs/>
                <w:sz w:val="22"/>
                <w:szCs w:val="20"/>
                <w:lang w:val="ro-RO"/>
              </w:rPr>
              <w:t>- Conform devizelor de cheltuieli nr. 6</w:t>
            </w:r>
            <w:r w:rsidRPr="00931CB8">
              <w:rPr>
                <w:rFonts w:cs="Times New Roman"/>
                <w:sz w:val="22"/>
                <w:szCs w:val="20"/>
                <w:lang w:val="ro-RO"/>
              </w:rPr>
              <w:br/>
              <w:t>Виброналадка вращающихся механизмов Sursa №2.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9C1" w14:textId="7E5CD108" w:rsidR="00931CB8" w:rsidRPr="00931CB8" w:rsidRDefault="00931CB8" w:rsidP="0030074D">
            <w:pPr>
              <w:spacing w:after="0"/>
              <w:jc w:val="center"/>
              <w:rPr>
                <w:rFonts w:cs="Times New Roman"/>
                <w:sz w:val="22"/>
                <w:szCs w:val="20"/>
                <w:lang w:val="ro-RO"/>
              </w:rPr>
            </w:pPr>
            <w:r w:rsidRPr="00931CB8">
              <w:rPr>
                <w:rFonts w:cs="Times New Roman"/>
                <w:sz w:val="22"/>
                <w:szCs w:val="20"/>
                <w:lang w:val="ro-RO"/>
              </w:rPr>
              <w:t>138.000</w:t>
            </w:r>
          </w:p>
        </w:tc>
      </w:tr>
      <w:tr w:rsidR="00931CB8" w:rsidRPr="00931CB8" w14:paraId="7E96683E" w14:textId="32407B62" w:rsidTr="00931CB8">
        <w:trPr>
          <w:trHeight w:val="47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DB02" w14:textId="77777777" w:rsidR="00931CB8" w:rsidRPr="00931CB8" w:rsidRDefault="00931CB8" w:rsidP="000120C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  <w:lang w:val="ro-RO" w:eastAsia="ro-RO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A5FB" w14:textId="5EFDF900" w:rsidR="00931CB8" w:rsidRPr="00931CB8" w:rsidRDefault="00931CB8" w:rsidP="000120C1">
            <w:pPr>
              <w:spacing w:after="0"/>
              <w:rPr>
                <w:rFonts w:cs="Times New Roman"/>
                <w:i/>
                <w:iCs/>
                <w:sz w:val="22"/>
                <w:szCs w:val="20"/>
                <w:lang w:val="ro-RO"/>
              </w:rPr>
            </w:pPr>
            <w:r w:rsidRPr="00931CB8">
              <w:rPr>
                <w:rFonts w:cs="Times New Roman"/>
                <w:i/>
                <w:iCs/>
                <w:sz w:val="22"/>
                <w:szCs w:val="20"/>
                <w:lang w:val="ro-RO"/>
              </w:rPr>
              <w:t xml:space="preserve">Efectuarea </w:t>
            </w:r>
            <w:r>
              <w:rPr>
                <w:rFonts w:cs="Times New Roman"/>
                <w:i/>
                <w:iCs/>
                <w:sz w:val="22"/>
                <w:szCs w:val="20"/>
                <w:lang w:val="ro-RO"/>
              </w:rPr>
              <w:t xml:space="preserve">serviciilor </w:t>
            </w:r>
            <w:r w:rsidRPr="00931CB8">
              <w:rPr>
                <w:rFonts w:cs="Times New Roman"/>
                <w:i/>
                <w:iCs/>
                <w:sz w:val="22"/>
                <w:szCs w:val="20"/>
                <w:lang w:val="ro-RO"/>
              </w:rPr>
              <w:t xml:space="preserve">de balansare şi reglare a vibraţiei la utilajul auxiliar până şi după efectuarea reparaţiilor la cazanele Nr.2,3,4,7, pompele şi motoarele electrice ale CT Sud. - Conform devizelor de cheltuieli nr. 7                                                                                                                                      </w:t>
            </w:r>
            <w:r w:rsidRPr="00931CB8">
              <w:rPr>
                <w:rFonts w:cs="Times New Roman"/>
                <w:sz w:val="22"/>
                <w:szCs w:val="20"/>
                <w:lang w:val="ro-RO"/>
              </w:rPr>
              <w:t xml:space="preserve">Выполнение балансировочных и вибрационных </w:t>
            </w:r>
            <w:r w:rsidRPr="00553D99">
              <w:rPr>
                <w:rFonts w:cs="Times New Roman"/>
                <w:sz w:val="22"/>
                <w:szCs w:val="20"/>
                <w:lang w:val="ro-RO"/>
              </w:rPr>
              <w:t xml:space="preserve">услуг </w:t>
            </w:r>
            <w:r w:rsidRPr="00931CB8">
              <w:rPr>
                <w:rFonts w:cs="Times New Roman"/>
                <w:sz w:val="22"/>
                <w:szCs w:val="20"/>
                <w:lang w:val="ro-RO"/>
              </w:rPr>
              <w:t>на вспомогательном оборудовании после ремонта котлов №2,3,4,7, насосов и электродвигателей.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422" w14:textId="49CC135F" w:rsidR="00931CB8" w:rsidRPr="00931CB8" w:rsidRDefault="00931CB8" w:rsidP="0030074D">
            <w:pPr>
              <w:spacing w:after="0"/>
              <w:jc w:val="center"/>
              <w:rPr>
                <w:rFonts w:cs="Times New Roman"/>
                <w:sz w:val="22"/>
                <w:szCs w:val="20"/>
                <w:lang w:val="ro-RO"/>
              </w:rPr>
            </w:pPr>
            <w:r w:rsidRPr="00931CB8">
              <w:rPr>
                <w:rFonts w:cs="Times New Roman"/>
                <w:sz w:val="22"/>
                <w:szCs w:val="20"/>
                <w:lang w:val="ro-RO"/>
              </w:rPr>
              <w:t>46.000</w:t>
            </w:r>
          </w:p>
        </w:tc>
      </w:tr>
      <w:tr w:rsidR="00931CB8" w:rsidRPr="00931CB8" w14:paraId="07D82D60" w14:textId="4F9596BA" w:rsidTr="00931CB8">
        <w:trPr>
          <w:trHeight w:val="47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C445" w14:textId="77777777" w:rsidR="00931CB8" w:rsidRPr="00931CB8" w:rsidRDefault="00931CB8" w:rsidP="000120C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  <w:lang w:val="ro-RO" w:eastAsia="ro-RO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7578" w14:textId="50464E8A" w:rsidR="00931CB8" w:rsidRPr="00931CB8" w:rsidRDefault="00931CB8" w:rsidP="000120C1">
            <w:pPr>
              <w:spacing w:after="0"/>
              <w:rPr>
                <w:rFonts w:cs="Times New Roman"/>
                <w:i/>
                <w:iCs/>
                <w:sz w:val="22"/>
                <w:szCs w:val="20"/>
                <w:lang w:val="ro-RO"/>
              </w:rPr>
            </w:pPr>
            <w:r w:rsidRPr="00931CB8">
              <w:rPr>
                <w:rFonts w:cs="Times New Roman"/>
                <w:i/>
                <w:iCs/>
                <w:sz w:val="22"/>
                <w:szCs w:val="20"/>
                <w:lang w:val="ro-RO"/>
              </w:rPr>
              <w:t>Reparația curentă a utilajului auxiliar al centralei, conform graficelor şi în volumele aprobate pentru anul 2022 (CT Vest) - Conform devizelor de cheltuieli nr. 8</w:t>
            </w:r>
            <w:r w:rsidRPr="00931CB8">
              <w:rPr>
                <w:rFonts w:cs="Times New Roman"/>
                <w:sz w:val="22"/>
                <w:szCs w:val="20"/>
                <w:lang w:val="ro-RO"/>
              </w:rPr>
              <w:br/>
              <w:t xml:space="preserve">Текущий ремонт вспомогательного оборудования станцией в соответствии с графиками и в объемах утвержденных на 2022 год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6D8" w14:textId="460393A1" w:rsidR="00931CB8" w:rsidRPr="00931CB8" w:rsidRDefault="00931CB8" w:rsidP="0030074D">
            <w:pPr>
              <w:spacing w:after="0"/>
              <w:jc w:val="center"/>
              <w:rPr>
                <w:rFonts w:cs="Times New Roman"/>
                <w:sz w:val="22"/>
                <w:szCs w:val="20"/>
                <w:lang w:val="ro-RO"/>
              </w:rPr>
            </w:pPr>
            <w:r w:rsidRPr="00931CB8">
              <w:rPr>
                <w:rFonts w:cs="Times New Roman"/>
                <w:sz w:val="22"/>
                <w:szCs w:val="20"/>
                <w:lang w:val="ro-RO"/>
              </w:rPr>
              <w:t>25.000</w:t>
            </w:r>
          </w:p>
        </w:tc>
      </w:tr>
    </w:tbl>
    <w:p w14:paraId="0B5178DF" w14:textId="52344FEF" w:rsidR="00D65C15" w:rsidRPr="00931CB8" w:rsidRDefault="00D65C15" w:rsidP="0023626A">
      <w:pPr>
        <w:pStyle w:val="1"/>
        <w:spacing w:line="360" w:lineRule="auto"/>
        <w:rPr>
          <w:rFonts w:ascii="Times New Roman" w:hAnsi="Times New Roman" w:cs="Times New Roman"/>
          <w:lang w:val="ro-RO"/>
        </w:rPr>
      </w:pPr>
      <w:r w:rsidRPr="00931CB8">
        <w:rPr>
          <w:rFonts w:ascii="Times New Roman" w:hAnsi="Times New Roman" w:cs="Times New Roman"/>
          <w:lang w:val="ro-RO"/>
        </w:rPr>
        <w:t xml:space="preserve">LOCUL, ADRESA DESFĂŞURĂRII </w:t>
      </w:r>
      <w:r w:rsidR="00931CB8">
        <w:rPr>
          <w:rFonts w:ascii="Times New Roman" w:hAnsi="Times New Roman" w:cs="Times New Roman"/>
          <w:lang w:val="ro-RO"/>
        </w:rPr>
        <w:t>SERVICIILOR</w:t>
      </w:r>
      <w:r w:rsidRPr="00931CB8">
        <w:rPr>
          <w:rFonts w:ascii="Times New Roman" w:hAnsi="Times New Roman" w:cs="Times New Roman"/>
          <w:lang w:val="ro-RO"/>
        </w:rPr>
        <w:t xml:space="preserve"> </w:t>
      </w:r>
    </w:p>
    <w:p w14:paraId="4F96B0F1" w14:textId="77777777" w:rsidR="00C801EB" w:rsidRPr="00931CB8" w:rsidRDefault="00C665C0" w:rsidP="0023626A">
      <w:pPr>
        <w:pStyle w:val="11"/>
        <w:spacing w:line="360" w:lineRule="auto"/>
      </w:pPr>
      <w:r w:rsidRPr="00931CB8">
        <w:t xml:space="preserve">Orașul Chișinău, </w:t>
      </w:r>
      <w:r w:rsidR="00DE265D" w:rsidRPr="00931CB8">
        <w:t>„TERMOELECTRICA” S.A.</w:t>
      </w:r>
      <w:r w:rsidR="00C801EB" w:rsidRPr="00931CB8">
        <w:t>.</w:t>
      </w:r>
    </w:p>
    <w:p w14:paraId="630EF4A6" w14:textId="2113DD91" w:rsidR="003011BA" w:rsidRPr="00931CB8" w:rsidRDefault="003011BA" w:rsidP="003011BA">
      <w:pPr>
        <w:numPr>
          <w:ilvl w:val="0"/>
          <w:numId w:val="31"/>
        </w:numPr>
        <w:spacing w:before="120" w:after="120" w:line="240" w:lineRule="auto"/>
        <w:rPr>
          <w:rFonts w:ascii="Times New Roman R" w:hAnsi="Times New Roman R"/>
          <w:b/>
          <w:spacing w:val="-3"/>
          <w:szCs w:val="20"/>
          <w:lang w:val="ro-RO" w:eastAsia="ro-RO"/>
        </w:rPr>
      </w:pPr>
      <w:bookmarkStart w:id="5" w:name="OLE_LINK21"/>
      <w:bookmarkStart w:id="6" w:name="OLE_LINK22"/>
      <w:r w:rsidRPr="00931CB8">
        <w:rPr>
          <w:rFonts w:ascii="Times New Roman R" w:hAnsi="Times New Roman R"/>
          <w:b/>
          <w:spacing w:val="-3"/>
          <w:szCs w:val="20"/>
          <w:lang w:val="ro-RO" w:eastAsia="ro-RO"/>
        </w:rPr>
        <w:t xml:space="preserve">TERMENUL DE REALIZARE A </w:t>
      </w:r>
      <w:r w:rsidR="00931CB8">
        <w:rPr>
          <w:rFonts w:ascii="Times New Roman R" w:hAnsi="Times New Roman R"/>
          <w:b/>
          <w:spacing w:val="-3"/>
          <w:szCs w:val="20"/>
          <w:lang w:val="ro-RO" w:eastAsia="ro-RO"/>
        </w:rPr>
        <w:t>SERVICIILOR</w:t>
      </w:r>
    </w:p>
    <w:p w14:paraId="4FCC821C" w14:textId="4C01843A" w:rsidR="003011BA" w:rsidRPr="00931CB8" w:rsidRDefault="003011BA" w:rsidP="003011BA">
      <w:pPr>
        <w:numPr>
          <w:ilvl w:val="1"/>
          <w:numId w:val="31"/>
        </w:numPr>
        <w:spacing w:after="0" w:line="360" w:lineRule="auto"/>
        <w:ind w:left="567" w:hanging="567"/>
        <w:jc w:val="both"/>
        <w:rPr>
          <w:rFonts w:ascii="Times New Roman R" w:hAnsi="Times New Roman R"/>
          <w:bCs/>
          <w:iCs/>
          <w:szCs w:val="24"/>
          <w:lang w:val="ro-RO" w:eastAsia="ro-RO"/>
        </w:rPr>
      </w:pPr>
      <w:bookmarkStart w:id="7" w:name="OLE_LINK15"/>
      <w:bookmarkStart w:id="8" w:name="OLE_LINK20"/>
      <w:bookmarkEnd w:id="5"/>
      <w:bookmarkEnd w:id="6"/>
      <w:r w:rsidRPr="00931CB8">
        <w:rPr>
          <w:lang w:val="ro-RO"/>
        </w:rPr>
        <w:t xml:space="preserve">Termenul de realizare a </w:t>
      </w:r>
      <w:r w:rsidR="00931CB8">
        <w:rPr>
          <w:lang w:val="ro-RO"/>
        </w:rPr>
        <w:t>serviciilor</w:t>
      </w:r>
      <w:r w:rsidRPr="00931CB8">
        <w:rPr>
          <w:lang w:val="ro-RO"/>
        </w:rPr>
        <w:t xml:space="preserve"> de monitorizare și ajustare a vibrațiilor – din momentul semnării contractului și până la 31</w:t>
      </w:r>
      <w:r w:rsidR="00931CB8">
        <w:rPr>
          <w:lang w:val="ro-RO"/>
        </w:rPr>
        <w:t xml:space="preserve"> decembrie</w:t>
      </w:r>
      <w:r w:rsidRPr="00931CB8">
        <w:rPr>
          <w:lang w:val="ro-RO"/>
        </w:rPr>
        <w:t xml:space="preserve"> 20</w:t>
      </w:r>
      <w:r w:rsidR="000D6FE7" w:rsidRPr="00931CB8">
        <w:rPr>
          <w:lang w:val="ro-RO"/>
        </w:rPr>
        <w:t>2</w:t>
      </w:r>
      <w:r w:rsidR="00931CB8">
        <w:rPr>
          <w:lang w:val="ro-RO"/>
        </w:rPr>
        <w:t>2</w:t>
      </w:r>
      <w:r w:rsidRPr="00931CB8">
        <w:rPr>
          <w:iCs/>
          <w:szCs w:val="20"/>
          <w:lang w:val="ro-RO"/>
        </w:rPr>
        <w:t>.</w:t>
      </w:r>
    </w:p>
    <w:p w14:paraId="73A84509" w14:textId="6D60383F" w:rsidR="00C801EB" w:rsidRPr="00931CB8" w:rsidRDefault="004E5D6B" w:rsidP="0023626A">
      <w:pPr>
        <w:numPr>
          <w:ilvl w:val="0"/>
          <w:numId w:val="31"/>
        </w:numPr>
        <w:spacing w:before="120" w:after="120" w:line="360" w:lineRule="auto"/>
        <w:ind w:right="-143"/>
        <w:rPr>
          <w:rFonts w:cs="Times New Roman"/>
          <w:bCs/>
          <w:iCs/>
          <w:sz w:val="22"/>
          <w:lang w:val="ro-RO" w:eastAsia="ro-RO"/>
        </w:rPr>
      </w:pPr>
      <w:bookmarkStart w:id="9" w:name="OLE_LINK16"/>
      <w:bookmarkEnd w:id="7"/>
      <w:bookmarkEnd w:id="8"/>
      <w:r w:rsidRPr="00931CB8">
        <w:rPr>
          <w:rFonts w:cs="Times New Roman"/>
          <w:b/>
          <w:spacing w:val="-3"/>
          <w:sz w:val="22"/>
          <w:lang w:val="ro-RO" w:eastAsia="ro-RO"/>
        </w:rPr>
        <w:t xml:space="preserve">DOCUMENTAŢIA NORMATIVĂ TEHNICĂ CE DICTEAZĂ NECESITATEA </w:t>
      </w:r>
      <w:r w:rsidR="00C2299C">
        <w:rPr>
          <w:rFonts w:ascii="Times New Roman R" w:hAnsi="Times New Roman R"/>
          <w:b/>
          <w:spacing w:val="-3"/>
          <w:szCs w:val="20"/>
          <w:lang w:val="ro-RO" w:eastAsia="ro-RO"/>
        </w:rPr>
        <w:t>SERVICIILOR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2"/>
        <w:gridCol w:w="2404"/>
        <w:gridCol w:w="6628"/>
      </w:tblGrid>
      <w:tr w:rsidR="00C801EB" w:rsidRPr="00931CB8" w14:paraId="62DC263D" w14:textId="77777777" w:rsidTr="00DA4631">
        <w:tc>
          <w:tcPr>
            <w:tcW w:w="278" w:type="pct"/>
            <w:shd w:val="clear" w:color="auto" w:fill="F2F2F2"/>
            <w:vAlign w:val="center"/>
          </w:tcPr>
          <w:p w14:paraId="196D5472" w14:textId="77777777" w:rsidR="00C801EB" w:rsidRPr="00931CB8" w:rsidRDefault="0085153B" w:rsidP="00D44471">
            <w:pPr>
              <w:spacing w:after="0" w:line="240" w:lineRule="auto"/>
              <w:ind w:right="-46" w:hanging="720"/>
              <w:rPr>
                <w:rFonts w:cs="Times New Roman"/>
                <w:b/>
                <w:sz w:val="20"/>
                <w:szCs w:val="20"/>
                <w:lang w:val="ro-RO" w:eastAsia="ro-RO"/>
              </w:rPr>
            </w:pPr>
            <w:bookmarkStart w:id="10" w:name="OLE_LINK89"/>
            <w:bookmarkEnd w:id="9"/>
            <w:r w:rsidRPr="00931CB8">
              <w:rPr>
                <w:rFonts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257" w:type="pct"/>
            <w:shd w:val="clear" w:color="auto" w:fill="F2F2F2"/>
            <w:vAlign w:val="center"/>
          </w:tcPr>
          <w:p w14:paraId="124D5BBB" w14:textId="77777777" w:rsidR="00C801EB" w:rsidRPr="00931CB8" w:rsidRDefault="00C801EB" w:rsidP="00D44471">
            <w:pPr>
              <w:spacing w:after="0" w:line="240" w:lineRule="auto"/>
              <w:jc w:val="center"/>
              <w:rPr>
                <w:rFonts w:cs="Times New Roman"/>
                <w:b/>
                <w:spacing w:val="-3"/>
                <w:sz w:val="20"/>
                <w:szCs w:val="20"/>
                <w:lang w:val="ro-RO" w:eastAsia="ro-RO"/>
              </w:rPr>
            </w:pPr>
            <w:r w:rsidRPr="00931CB8">
              <w:rPr>
                <w:rFonts w:cs="Times New Roman"/>
                <w:b/>
                <w:spacing w:val="-3"/>
                <w:sz w:val="20"/>
                <w:szCs w:val="20"/>
                <w:lang w:val="ro-RO" w:eastAsia="ro-RO"/>
              </w:rPr>
              <w:t>Codul documentului</w:t>
            </w:r>
          </w:p>
        </w:tc>
        <w:tc>
          <w:tcPr>
            <w:tcW w:w="3465" w:type="pct"/>
            <w:shd w:val="clear" w:color="auto" w:fill="F2F2F2"/>
            <w:vAlign w:val="center"/>
          </w:tcPr>
          <w:p w14:paraId="3CC4BEE5" w14:textId="77777777" w:rsidR="00C801EB" w:rsidRPr="00931CB8" w:rsidRDefault="00C801EB" w:rsidP="00D4447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 w:eastAsia="ro-RO"/>
              </w:rPr>
            </w:pPr>
            <w:r w:rsidRPr="00931CB8">
              <w:rPr>
                <w:rFonts w:cs="Times New Roman"/>
                <w:b/>
                <w:spacing w:val="-3"/>
                <w:sz w:val="20"/>
                <w:szCs w:val="20"/>
                <w:lang w:val="ro-RO" w:eastAsia="ro-RO"/>
              </w:rPr>
              <w:t>Denumirea documentului</w:t>
            </w:r>
          </w:p>
        </w:tc>
      </w:tr>
      <w:tr w:rsidR="00B37C44" w:rsidRPr="00931CB8" w14:paraId="18596919" w14:textId="77777777" w:rsidTr="00DA4631">
        <w:trPr>
          <w:trHeight w:val="651"/>
        </w:trPr>
        <w:tc>
          <w:tcPr>
            <w:tcW w:w="278" w:type="pct"/>
            <w:vAlign w:val="center"/>
          </w:tcPr>
          <w:p w14:paraId="32B3E434" w14:textId="77777777" w:rsidR="00B37C44" w:rsidRPr="00931CB8" w:rsidRDefault="00B37C44" w:rsidP="0023626A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17"/>
              <w:rPr>
                <w:rFonts w:cs="Times New Roman"/>
                <w:sz w:val="22"/>
                <w:lang w:val="ro-RO" w:eastAsia="ro-RO"/>
              </w:rPr>
            </w:pPr>
          </w:p>
        </w:tc>
        <w:tc>
          <w:tcPr>
            <w:tcW w:w="1257" w:type="pct"/>
            <w:vAlign w:val="center"/>
          </w:tcPr>
          <w:p w14:paraId="3A4663E6" w14:textId="77777777" w:rsidR="00B37C44" w:rsidRPr="00931CB8" w:rsidRDefault="00B37C44" w:rsidP="00D44471">
            <w:pPr>
              <w:spacing w:after="0" w:line="240" w:lineRule="auto"/>
              <w:rPr>
                <w:rFonts w:cs="Times New Roman"/>
                <w:spacing w:val="-3"/>
                <w:sz w:val="22"/>
                <w:lang w:val="ro-RO" w:eastAsia="ro-RO"/>
              </w:rPr>
            </w:pPr>
            <w:r w:rsidRPr="00931CB8">
              <w:rPr>
                <w:rFonts w:cs="Times New Roman"/>
                <w:sz w:val="22"/>
                <w:lang w:val="ro-RO" w:eastAsia="ro-RO"/>
              </w:rPr>
              <w:t>СО 34.04.181.2003</w:t>
            </w:r>
          </w:p>
        </w:tc>
        <w:tc>
          <w:tcPr>
            <w:tcW w:w="3465" w:type="pct"/>
            <w:vAlign w:val="center"/>
          </w:tcPr>
          <w:p w14:paraId="3973538F" w14:textId="77777777" w:rsidR="00B37C44" w:rsidRPr="00931CB8" w:rsidRDefault="00B37C44" w:rsidP="00D44471">
            <w:pPr>
              <w:spacing w:after="0" w:line="240" w:lineRule="auto"/>
              <w:rPr>
                <w:rFonts w:cs="Times New Roman"/>
                <w:sz w:val="22"/>
                <w:lang w:val="ro-RO" w:eastAsia="ro-RO"/>
              </w:rPr>
            </w:pPr>
            <w:r w:rsidRPr="00931CB8">
              <w:rPr>
                <w:rFonts w:cs="Times New Roman"/>
                <w:sz w:val="22"/>
                <w:lang w:val="ro-RO" w:eastAsia="ro-RO"/>
              </w:rPr>
              <w:t>Стандарт отраслевой – Правила организации технического обслуживания и ремонта оборудования, зданий и сооружений электростанций и сетей</w:t>
            </w:r>
          </w:p>
        </w:tc>
      </w:tr>
      <w:tr w:rsidR="00DA4631" w:rsidRPr="00553D99" w14:paraId="336B1792" w14:textId="77777777" w:rsidTr="00DA4631">
        <w:trPr>
          <w:trHeight w:val="95"/>
        </w:trPr>
        <w:tc>
          <w:tcPr>
            <w:tcW w:w="278" w:type="pct"/>
            <w:vAlign w:val="center"/>
          </w:tcPr>
          <w:p w14:paraId="392196E2" w14:textId="77777777" w:rsidR="00DA4631" w:rsidRPr="00931CB8" w:rsidRDefault="00DA4631" w:rsidP="0023626A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17"/>
              <w:rPr>
                <w:rFonts w:cs="Times New Roman"/>
                <w:sz w:val="22"/>
                <w:lang w:val="ro-RO" w:eastAsia="ro-RO"/>
              </w:rPr>
            </w:pPr>
          </w:p>
        </w:tc>
        <w:tc>
          <w:tcPr>
            <w:tcW w:w="1257" w:type="pct"/>
            <w:vAlign w:val="center"/>
          </w:tcPr>
          <w:p w14:paraId="58A63BC9" w14:textId="77777777" w:rsidR="00DA4631" w:rsidRPr="00931CB8" w:rsidRDefault="00DA4631" w:rsidP="00D44471">
            <w:pPr>
              <w:spacing w:after="0" w:line="240" w:lineRule="auto"/>
              <w:rPr>
                <w:rFonts w:cs="Times New Roman"/>
                <w:sz w:val="22"/>
                <w:lang w:val="ro-RO" w:eastAsia="ro-RO"/>
              </w:rPr>
            </w:pPr>
            <w:r w:rsidRPr="00931CB8">
              <w:rPr>
                <w:rFonts w:cs="Times New Roman"/>
                <w:sz w:val="22"/>
                <w:lang w:val="ro-RO" w:eastAsia="ro-RO"/>
              </w:rPr>
              <w:t>RS-21 (</w:t>
            </w:r>
            <w:r w:rsidR="00382B10" w:rsidRPr="00931CB8">
              <w:rPr>
                <w:rFonts w:cs="Times New Roman"/>
                <w:sz w:val="22"/>
                <w:lang w:val="ro-RO" w:eastAsia="ro-RO"/>
              </w:rPr>
              <w:t>РД 34.20.501-95</w:t>
            </w:r>
            <w:r w:rsidRPr="00931CB8">
              <w:rPr>
                <w:rFonts w:cs="Times New Roman"/>
                <w:sz w:val="22"/>
                <w:lang w:val="ro-RO" w:eastAsia="ro-RO"/>
              </w:rPr>
              <w:t>)</w:t>
            </w:r>
          </w:p>
        </w:tc>
        <w:tc>
          <w:tcPr>
            <w:tcW w:w="3465" w:type="pct"/>
            <w:vAlign w:val="center"/>
          </w:tcPr>
          <w:p w14:paraId="7C506622" w14:textId="77777777" w:rsidR="00DA4631" w:rsidRPr="00931CB8" w:rsidRDefault="00382B10" w:rsidP="00D44471">
            <w:pPr>
              <w:spacing w:after="0" w:line="240" w:lineRule="auto"/>
              <w:rPr>
                <w:rFonts w:cs="Times New Roman"/>
                <w:sz w:val="22"/>
                <w:lang w:val="ro-RO" w:eastAsia="ro-RO"/>
              </w:rPr>
            </w:pPr>
            <w:r w:rsidRPr="00931CB8">
              <w:rPr>
                <w:rFonts w:cs="Times New Roman"/>
                <w:sz w:val="22"/>
                <w:lang w:val="ro-RO" w:eastAsia="ro-RO"/>
              </w:rPr>
              <w:t>Regulile de exploatare tehnică a instalaţiilor staţiilor electrice, centralelor termice şi reţelelor aferente „TERMOELECTRICA” S.A. (Правила технической эксплуатации электрических станций и сетей)</w:t>
            </w:r>
          </w:p>
        </w:tc>
      </w:tr>
    </w:tbl>
    <w:p w14:paraId="2E740133" w14:textId="77777777" w:rsidR="00382B10" w:rsidRPr="00931CB8" w:rsidRDefault="00525F4E">
      <w:pPr>
        <w:spacing w:after="160" w:line="259" w:lineRule="auto"/>
        <w:rPr>
          <w:rFonts w:cs="Times New Roman"/>
          <w:b/>
          <w:spacing w:val="-3"/>
          <w:szCs w:val="24"/>
          <w:lang w:val="ro-RO" w:eastAsia="ro-RO"/>
        </w:rPr>
      </w:pPr>
      <w:bookmarkStart w:id="11" w:name="_Hlk505072857"/>
      <w:bookmarkEnd w:id="10"/>
      <w:r w:rsidRPr="00931CB8">
        <w:rPr>
          <w:rFonts w:cs="Times New Roman"/>
          <w:noProof/>
          <w:lang w:val="ro-RO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7D1EF" wp14:editId="299D7F3D">
                <wp:simplePos x="0" y="0"/>
                <wp:positionH relativeFrom="column">
                  <wp:posOffset>-142240</wp:posOffset>
                </wp:positionH>
                <wp:positionV relativeFrom="paragraph">
                  <wp:posOffset>324127</wp:posOffset>
                </wp:positionV>
                <wp:extent cx="2146300" cy="405765"/>
                <wp:effectExtent l="0" t="0" r="6350" b="0"/>
                <wp:wrapNone/>
                <wp:docPr id="3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FA58" w14:textId="77777777" w:rsidR="00556A85" w:rsidRDefault="00556A85"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D1EF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-11.2pt;margin-top:25.5pt;width:169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xEDQIAAPYD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" stroked="f">
                <v:textbox>
                  <w:txbxContent>
                    <w:p w14:paraId="68A3FA58" w14:textId="77777777" w:rsidR="00556A85" w:rsidRDefault="00556A85"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2B10" w:rsidRPr="00931CB8">
        <w:rPr>
          <w:rFonts w:cs="Times New Roman"/>
          <w:lang w:val="ro-RO"/>
        </w:rPr>
        <w:br w:type="page"/>
      </w:r>
    </w:p>
    <w:p w14:paraId="335ECE1B" w14:textId="74637CD4" w:rsidR="0085153B" w:rsidRPr="00931CB8" w:rsidRDefault="00277898" w:rsidP="0023626A">
      <w:pPr>
        <w:pStyle w:val="1"/>
        <w:rPr>
          <w:rFonts w:ascii="Times New Roman" w:hAnsi="Times New Roman" w:cs="Times New Roman"/>
          <w:lang w:val="ro-RO"/>
        </w:rPr>
      </w:pPr>
      <w:r w:rsidRPr="00931CB8">
        <w:rPr>
          <w:rFonts w:ascii="Times New Roman" w:hAnsi="Times New Roman" w:cs="Times New Roman"/>
          <w:lang w:val="ro-RO"/>
        </w:rPr>
        <w:lastRenderedPageBreak/>
        <w:t>DOCUMENTAȚIA TEHNIC</w:t>
      </w:r>
      <w:r w:rsidR="0085153B" w:rsidRPr="00931CB8">
        <w:rPr>
          <w:rFonts w:ascii="Times New Roman" w:hAnsi="Times New Roman" w:cs="Times New Roman"/>
          <w:lang w:val="ro-RO"/>
        </w:rPr>
        <w:t>-NORMATIVĂ DE REGLEMENTA</w:t>
      </w:r>
      <w:r w:rsidR="0085153B" w:rsidRPr="00C2299C">
        <w:rPr>
          <w:rFonts w:ascii="Times New Roman" w:hAnsi="Times New Roman" w:cs="Times New Roman"/>
          <w:b w:val="0"/>
          <w:bCs/>
          <w:lang w:val="ro-RO"/>
        </w:rPr>
        <w:t>R</w:t>
      </w:r>
      <w:r w:rsidR="0085153B" w:rsidRPr="00931CB8">
        <w:rPr>
          <w:rFonts w:ascii="Times New Roman" w:hAnsi="Times New Roman" w:cs="Times New Roman"/>
          <w:lang w:val="ro-RO"/>
        </w:rPr>
        <w:t xml:space="preserve">E A </w:t>
      </w:r>
      <w:r w:rsidR="00C2299C" w:rsidRPr="00C2299C">
        <w:rPr>
          <w:bCs/>
          <w:szCs w:val="20"/>
          <w:lang w:val="ro-RO"/>
        </w:rPr>
        <w:t>SERVICIILOR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"/>
        <w:gridCol w:w="2208"/>
        <w:gridCol w:w="7089"/>
      </w:tblGrid>
      <w:tr w:rsidR="00A34E6A" w:rsidRPr="00931CB8" w14:paraId="10935035" w14:textId="77777777" w:rsidTr="00521AA8">
        <w:tc>
          <w:tcPr>
            <w:tcW w:w="192" w:type="pct"/>
            <w:shd w:val="clear" w:color="auto" w:fill="F2F2F2"/>
          </w:tcPr>
          <w:p w14:paraId="5715ADB6" w14:textId="77777777" w:rsidR="0085153B" w:rsidRPr="00931CB8" w:rsidRDefault="0085153B" w:rsidP="00D44471">
            <w:pPr>
              <w:spacing w:after="0" w:line="240" w:lineRule="auto"/>
              <w:ind w:left="720" w:hanging="720"/>
              <w:jc w:val="center"/>
              <w:rPr>
                <w:rFonts w:cs="Times New Roman"/>
                <w:sz w:val="22"/>
                <w:szCs w:val="20"/>
                <w:lang w:val="ro-RO" w:eastAsia="ro-RO"/>
              </w:rPr>
            </w:pPr>
            <w:r w:rsidRPr="00931CB8">
              <w:rPr>
                <w:rFonts w:cs="Times New Roman"/>
                <w:sz w:val="22"/>
                <w:szCs w:val="20"/>
                <w:lang w:val="ro-RO" w:eastAsia="ro-RO"/>
              </w:rPr>
              <w:t>Nr.</w:t>
            </w:r>
          </w:p>
        </w:tc>
        <w:tc>
          <w:tcPr>
            <w:tcW w:w="1142" w:type="pct"/>
            <w:shd w:val="clear" w:color="auto" w:fill="F2F2F2"/>
          </w:tcPr>
          <w:p w14:paraId="75B5F907" w14:textId="77777777" w:rsidR="0085153B" w:rsidRPr="00931CB8" w:rsidRDefault="0085153B" w:rsidP="00D44471">
            <w:pPr>
              <w:spacing w:after="0" w:line="240" w:lineRule="auto"/>
              <w:jc w:val="center"/>
              <w:rPr>
                <w:rFonts w:cs="Times New Roman"/>
                <w:b/>
                <w:spacing w:val="-3"/>
                <w:sz w:val="22"/>
                <w:szCs w:val="20"/>
                <w:lang w:val="ro-RO" w:eastAsia="ro-RO"/>
              </w:rPr>
            </w:pPr>
            <w:r w:rsidRPr="00931CB8">
              <w:rPr>
                <w:rFonts w:cs="Times New Roman"/>
                <w:b/>
                <w:spacing w:val="-3"/>
                <w:sz w:val="22"/>
                <w:szCs w:val="20"/>
                <w:lang w:val="ro-RO" w:eastAsia="ro-RO"/>
              </w:rPr>
              <w:t>Codul documentului</w:t>
            </w:r>
          </w:p>
        </w:tc>
        <w:tc>
          <w:tcPr>
            <w:tcW w:w="3666" w:type="pct"/>
            <w:shd w:val="clear" w:color="auto" w:fill="F2F2F2"/>
          </w:tcPr>
          <w:p w14:paraId="611F808B" w14:textId="77777777" w:rsidR="0085153B" w:rsidRPr="00931CB8" w:rsidRDefault="0085153B" w:rsidP="00D44471">
            <w:pPr>
              <w:spacing w:after="0" w:line="240" w:lineRule="auto"/>
              <w:jc w:val="center"/>
              <w:rPr>
                <w:rFonts w:cs="Times New Roman"/>
                <w:sz w:val="22"/>
                <w:szCs w:val="20"/>
                <w:lang w:val="ro-RO" w:eastAsia="ro-RO"/>
              </w:rPr>
            </w:pPr>
            <w:r w:rsidRPr="00931CB8">
              <w:rPr>
                <w:rFonts w:cs="Times New Roman"/>
                <w:b/>
                <w:spacing w:val="-3"/>
                <w:sz w:val="22"/>
                <w:szCs w:val="20"/>
                <w:lang w:val="ro-RO" w:eastAsia="ro-RO"/>
              </w:rPr>
              <w:t>Denumirea documentului</w:t>
            </w:r>
          </w:p>
        </w:tc>
      </w:tr>
      <w:tr w:rsidR="0023626A" w:rsidRPr="00931CB8" w14:paraId="19E0DFA5" w14:textId="77777777" w:rsidTr="0023626A">
        <w:trPr>
          <w:trHeight w:val="308"/>
        </w:trPr>
        <w:tc>
          <w:tcPr>
            <w:tcW w:w="192" w:type="pct"/>
            <w:vAlign w:val="center"/>
          </w:tcPr>
          <w:p w14:paraId="7E78B075" w14:textId="77777777" w:rsidR="0023626A" w:rsidRPr="00931CB8" w:rsidRDefault="0023626A" w:rsidP="008B4412">
            <w:pPr>
              <w:pStyle w:val="a4"/>
              <w:numPr>
                <w:ilvl w:val="0"/>
                <w:numId w:val="40"/>
              </w:numPr>
              <w:spacing w:after="0"/>
              <w:ind w:left="417"/>
              <w:rPr>
                <w:rFonts w:cs="Times New Roman"/>
                <w:sz w:val="22"/>
                <w:lang w:val="ro-RO" w:eastAsia="ro-RO"/>
              </w:rPr>
            </w:pPr>
          </w:p>
        </w:tc>
        <w:tc>
          <w:tcPr>
            <w:tcW w:w="1142" w:type="pct"/>
            <w:vAlign w:val="center"/>
          </w:tcPr>
          <w:p w14:paraId="771662F9" w14:textId="77777777" w:rsidR="0023626A" w:rsidRPr="00931CB8" w:rsidRDefault="0023626A" w:rsidP="008B4412">
            <w:pPr>
              <w:spacing w:after="0"/>
              <w:ind w:left="57"/>
              <w:jc w:val="center"/>
              <w:rPr>
                <w:rFonts w:cs="Times New Roman"/>
                <w:spacing w:val="-3"/>
                <w:sz w:val="22"/>
                <w:lang w:val="ro-RO" w:eastAsia="ro-RO"/>
              </w:rPr>
            </w:pPr>
            <w:r w:rsidRPr="00931CB8">
              <w:rPr>
                <w:rFonts w:cs="Times New Roman"/>
                <w:spacing w:val="-3"/>
                <w:sz w:val="22"/>
                <w:lang w:val="ro-RO" w:eastAsia="ro-RO"/>
              </w:rPr>
              <w:t>РД 34.03.201</w:t>
            </w:r>
          </w:p>
        </w:tc>
        <w:tc>
          <w:tcPr>
            <w:tcW w:w="3666" w:type="pct"/>
          </w:tcPr>
          <w:p w14:paraId="30DFEF02" w14:textId="77777777" w:rsidR="0023626A" w:rsidRPr="00931CB8" w:rsidRDefault="0023626A" w:rsidP="008B4412">
            <w:pPr>
              <w:spacing w:after="0"/>
              <w:rPr>
                <w:rFonts w:cs="Times New Roman"/>
                <w:sz w:val="22"/>
                <w:lang w:val="ro-RO" w:eastAsia="ro-RO"/>
              </w:rPr>
            </w:pPr>
            <w:r w:rsidRPr="00931CB8">
              <w:rPr>
                <w:rFonts w:cs="Times New Roman"/>
                <w:sz w:val="22"/>
                <w:lang w:val="ro-RO" w:eastAsia="ro-RO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23626A" w:rsidRPr="00931CB8" w14:paraId="62A64F67" w14:textId="77777777" w:rsidTr="0023626A">
        <w:trPr>
          <w:trHeight w:val="180"/>
        </w:trPr>
        <w:tc>
          <w:tcPr>
            <w:tcW w:w="192" w:type="pct"/>
            <w:vAlign w:val="center"/>
          </w:tcPr>
          <w:p w14:paraId="62F06E18" w14:textId="77777777" w:rsidR="0023626A" w:rsidRPr="00931CB8" w:rsidRDefault="0023626A" w:rsidP="008B4412">
            <w:pPr>
              <w:pStyle w:val="a4"/>
              <w:numPr>
                <w:ilvl w:val="0"/>
                <w:numId w:val="40"/>
              </w:numPr>
              <w:spacing w:after="0"/>
              <w:ind w:left="417"/>
              <w:rPr>
                <w:rFonts w:cs="Times New Roman"/>
                <w:sz w:val="22"/>
                <w:lang w:val="ro-RO" w:eastAsia="ro-RO"/>
              </w:rPr>
            </w:pPr>
          </w:p>
        </w:tc>
        <w:tc>
          <w:tcPr>
            <w:tcW w:w="1142" w:type="pct"/>
            <w:vAlign w:val="center"/>
          </w:tcPr>
          <w:p w14:paraId="3CBC6E8D" w14:textId="77777777" w:rsidR="0023626A" w:rsidRPr="00931CB8" w:rsidRDefault="0023626A" w:rsidP="008B4412">
            <w:pPr>
              <w:spacing w:after="0"/>
              <w:ind w:left="57"/>
              <w:jc w:val="center"/>
              <w:rPr>
                <w:rFonts w:cs="Times New Roman"/>
                <w:sz w:val="22"/>
                <w:lang w:val="ro-RO" w:eastAsia="ru-RU"/>
              </w:rPr>
            </w:pPr>
            <w:r w:rsidRPr="00931CB8">
              <w:rPr>
                <w:rFonts w:cs="Times New Roman"/>
                <w:spacing w:val="-3"/>
                <w:sz w:val="22"/>
                <w:lang w:val="ro-RO" w:eastAsia="ro-RO"/>
              </w:rPr>
              <w:t>РД 34.03.204</w:t>
            </w:r>
          </w:p>
        </w:tc>
        <w:tc>
          <w:tcPr>
            <w:tcW w:w="3666" w:type="pct"/>
          </w:tcPr>
          <w:p w14:paraId="23E9FD47" w14:textId="77777777" w:rsidR="0023626A" w:rsidRPr="00931CB8" w:rsidRDefault="0023626A" w:rsidP="008B4412">
            <w:pPr>
              <w:spacing w:after="0"/>
              <w:rPr>
                <w:rFonts w:cs="Times New Roman"/>
                <w:sz w:val="22"/>
                <w:lang w:val="ro-RO" w:eastAsia="ro-RO"/>
              </w:rPr>
            </w:pPr>
            <w:r w:rsidRPr="00931CB8">
              <w:rPr>
                <w:rFonts w:cs="Times New Roman"/>
                <w:sz w:val="22"/>
                <w:lang w:val="ro-RO" w:eastAsia="ro-RO"/>
              </w:rPr>
              <w:t>Правила безопасности при работе с инструментом и приспособлениями</w:t>
            </w:r>
          </w:p>
        </w:tc>
      </w:tr>
    </w:tbl>
    <w:bookmarkEnd w:id="11"/>
    <w:p w14:paraId="21410E9E" w14:textId="581C2405" w:rsidR="00C801EB" w:rsidRPr="00931CB8" w:rsidRDefault="004E5D6B" w:rsidP="0023626A">
      <w:pPr>
        <w:numPr>
          <w:ilvl w:val="0"/>
          <w:numId w:val="31"/>
        </w:numPr>
        <w:spacing w:before="120" w:after="120" w:line="240" w:lineRule="auto"/>
        <w:rPr>
          <w:rFonts w:cs="Times New Roman"/>
          <w:bCs/>
          <w:iCs/>
          <w:szCs w:val="24"/>
          <w:lang w:val="ro-RO" w:eastAsia="ro-RO"/>
        </w:rPr>
      </w:pPr>
      <w:r w:rsidRPr="00931CB8">
        <w:rPr>
          <w:rFonts w:cs="Times New Roman"/>
          <w:b/>
          <w:spacing w:val="-3"/>
          <w:szCs w:val="20"/>
          <w:lang w:val="ro-RO" w:eastAsia="ro-RO"/>
        </w:rPr>
        <w:t xml:space="preserve">VOLUMUL </w:t>
      </w:r>
      <w:r w:rsidR="00C2299C" w:rsidRPr="00C2299C">
        <w:rPr>
          <w:rFonts w:ascii="Times New Roman R" w:hAnsi="Times New Roman R"/>
          <w:b/>
          <w:spacing w:val="-3"/>
          <w:szCs w:val="20"/>
          <w:lang w:val="ro-RO" w:eastAsia="ro-RO"/>
        </w:rPr>
        <w:t>SERVICIILOR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275"/>
        <w:gridCol w:w="5613"/>
        <w:gridCol w:w="900"/>
        <w:gridCol w:w="1229"/>
      </w:tblGrid>
      <w:tr w:rsidR="00B44CCD" w:rsidRPr="00931CB8" w14:paraId="17907A4C" w14:textId="77777777" w:rsidTr="0051035F">
        <w:trPr>
          <w:trHeight w:val="29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81F6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ADE7" w14:textId="30837851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 xml:space="preserve">Denumirea </w:t>
            </w:r>
            <w:r w:rsidR="00C2299C">
              <w:rPr>
                <w:rFonts w:cs="Times New Roman"/>
                <w:b/>
                <w:sz w:val="20"/>
                <w:szCs w:val="20"/>
                <w:lang w:val="ro-RO"/>
              </w:rPr>
              <w:t>serviciilor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7A91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Объем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C10" w14:textId="77777777" w:rsidR="00382B10" w:rsidRPr="00931CB8" w:rsidRDefault="00B44CCD" w:rsidP="00382B1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DE21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Unit</w:t>
            </w:r>
            <w:r w:rsidR="00B44CCD" w:rsidRPr="00931CB8">
              <w:rPr>
                <w:rFonts w:cs="Times New Roman"/>
                <w:b/>
                <w:sz w:val="20"/>
                <w:szCs w:val="20"/>
                <w:lang w:val="ro-RO"/>
              </w:rPr>
              <w:t>ate</w:t>
            </w:r>
          </w:p>
        </w:tc>
      </w:tr>
      <w:tr w:rsidR="00B44CCD" w:rsidRPr="00931CB8" w14:paraId="6C8C9978" w14:textId="77777777" w:rsidTr="00525F4E">
        <w:trPr>
          <w:trHeight w:val="294"/>
          <w:jc w:val="center"/>
        </w:trPr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B07513" w14:textId="02D0E7A8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bCs/>
                <w:sz w:val="20"/>
                <w:szCs w:val="20"/>
                <w:lang w:val="ro-RO" w:eastAsia="ro-RO"/>
              </w:rPr>
              <w:t xml:space="preserve">Lot. Nr. </w:t>
            </w:r>
            <w:r w:rsidR="003546E8" w:rsidRPr="00931CB8">
              <w:rPr>
                <w:rFonts w:cs="Times New Roman"/>
                <w:b/>
                <w:bCs/>
                <w:sz w:val="20"/>
                <w:szCs w:val="20"/>
                <w:lang w:val="ro-RO" w:eastAsia="ro-RO"/>
              </w:rPr>
              <w:t>58</w:t>
            </w:r>
            <w:r w:rsidRPr="00931CB8">
              <w:rPr>
                <w:rFonts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Виброналадка и виброобследование оборудования SCT</w:t>
            </w:r>
            <w:r w:rsidR="003546E8" w:rsidRPr="00931CB8">
              <w:rPr>
                <w:rFonts w:cs="Times New Roman"/>
                <w:b/>
                <w:sz w:val="20"/>
                <w:szCs w:val="20"/>
                <w:lang w:val="ro-RO"/>
              </w:rPr>
              <w:t>g</w:t>
            </w: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 xml:space="preserve"> №1 Sursa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2DF9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A7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B44CCD" w:rsidRPr="00931CB8" w14:paraId="7C4C2ABF" w14:textId="77777777" w:rsidTr="0051035F">
        <w:trPr>
          <w:trHeight w:val="294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8EB2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7377A" w14:textId="47ABD1F7" w:rsidR="00382B10" w:rsidRPr="00931CB8" w:rsidRDefault="00382B10" w:rsidP="00382B1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2"/>
                <w:szCs w:val="20"/>
                <w:lang w:val="ro-RO"/>
              </w:rPr>
              <w:t xml:space="preserve">Виброналадка и виброобследование оборудования </w:t>
            </w:r>
            <w:r w:rsidRPr="00931CB8">
              <w:rPr>
                <w:rFonts w:cs="Times New Roman"/>
                <w:b/>
                <w:sz w:val="22"/>
                <w:szCs w:val="20"/>
                <w:lang w:val="ro-RO"/>
              </w:rPr>
              <w:t>SCT</w:t>
            </w:r>
            <w:r w:rsidR="002B458F" w:rsidRPr="00931CB8">
              <w:rPr>
                <w:rFonts w:cs="Times New Roman"/>
                <w:b/>
                <w:sz w:val="22"/>
                <w:szCs w:val="20"/>
                <w:lang w:val="ro-RO"/>
              </w:rPr>
              <w:t>g</w:t>
            </w:r>
            <w:r w:rsidRPr="00931CB8">
              <w:rPr>
                <w:rFonts w:cs="Times New Roman"/>
                <w:b/>
                <w:sz w:val="22"/>
                <w:szCs w:val="20"/>
                <w:lang w:val="ro-RO"/>
              </w:rPr>
              <w:t xml:space="preserve"> №1 (блок №1,2,3)</w:t>
            </w:r>
          </w:p>
        </w:tc>
        <w:tc>
          <w:tcPr>
            <w:tcW w:w="5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23FA" w14:textId="77777777" w:rsidR="00382B10" w:rsidRPr="00931CB8" w:rsidRDefault="00382B10" w:rsidP="004B1A8B">
            <w:pPr>
              <w:spacing w:after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 xml:space="preserve">Оборудование, подлежащее  периодическому контролю по графику, до  и после  ремонтов, а так же балансировке при выявлении неисправностей: </w:t>
            </w:r>
          </w:p>
          <w:p w14:paraId="0DE913CD" w14:textId="77777777" w:rsidR="00382B10" w:rsidRPr="00931CB8" w:rsidRDefault="00382B10" w:rsidP="004B1A8B">
            <w:pPr>
              <w:spacing w:after="0"/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  <w:t>Энергоблоки ст. №,№ 1,2,3 (на 1 блок):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5B1E" w14:textId="77777777" w:rsidR="00382B10" w:rsidRPr="00931CB8" w:rsidRDefault="00525F4E" w:rsidP="00382B1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57DB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блок</w:t>
            </w:r>
          </w:p>
        </w:tc>
      </w:tr>
      <w:tr w:rsidR="00B44CCD" w:rsidRPr="00931CB8" w14:paraId="412EA69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D873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7F61" w14:textId="77777777" w:rsidR="00382B10" w:rsidRPr="00931CB8" w:rsidRDefault="00382B10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90A4" w14:textId="77777777" w:rsidR="00382B10" w:rsidRPr="00931CB8" w:rsidRDefault="00382B10" w:rsidP="004B1A8B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Турбоген</w:t>
            </w:r>
            <w:r w:rsidR="00EF3555" w:rsidRPr="00931CB8">
              <w:rPr>
                <w:rFonts w:cs="Times New Roman"/>
                <w:sz w:val="20"/>
                <w:szCs w:val="20"/>
                <w:lang w:val="ro-RO"/>
              </w:rPr>
              <w:t>ератор (ПТ80/100-130/13,ТФ-120)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CCB4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E929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опор</w:t>
            </w:r>
          </w:p>
        </w:tc>
      </w:tr>
      <w:tr w:rsidR="00B44CCD" w:rsidRPr="00931CB8" w14:paraId="142A4B7A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700E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9F55" w14:textId="77777777" w:rsidR="00382B10" w:rsidRPr="00931CB8" w:rsidRDefault="00382B10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35FA" w14:textId="77777777" w:rsidR="00382B10" w:rsidRPr="00931CB8" w:rsidRDefault="00382B10" w:rsidP="004B1A8B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Эксгаустеры (вентилятор для  отсоса маслопаров из бака)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9735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887F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B44CCD" w:rsidRPr="00931CB8" w14:paraId="449064C0" w14:textId="77777777" w:rsidTr="0051035F">
        <w:trPr>
          <w:trHeight w:val="15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4AE8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79FB" w14:textId="77777777" w:rsidR="00382B10" w:rsidRPr="00931CB8" w:rsidRDefault="00382B10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418A" w14:textId="77777777" w:rsidR="00382B10" w:rsidRPr="00931CB8" w:rsidRDefault="00382B10" w:rsidP="004B1A8B">
            <w:pPr>
              <w:spacing w:after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Масляные насосы: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1D2E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4395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B44CCD" w:rsidRPr="00931CB8" w14:paraId="38177981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E760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3A13" w14:textId="77777777" w:rsidR="00382B10" w:rsidRPr="00931CB8" w:rsidRDefault="00382B10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A978" w14:textId="77777777" w:rsidR="00382B10" w:rsidRPr="00931CB8" w:rsidRDefault="00382B10" w:rsidP="004B1A8B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пусковой масло насос (ПМН);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2DC5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BBDB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B44CCD" w:rsidRPr="00931CB8" w14:paraId="489518CE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257F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7EF5" w14:textId="77777777" w:rsidR="00382B10" w:rsidRPr="00931CB8" w:rsidRDefault="00382B10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66BA" w14:textId="77777777" w:rsidR="00382B10" w:rsidRPr="00931CB8" w:rsidRDefault="00382B10" w:rsidP="004B1A8B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резервный маслонасос (РМНС);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D2BA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E54A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B44CCD" w:rsidRPr="00931CB8" w14:paraId="1687BAD3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7745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323" w14:textId="77777777" w:rsidR="00382B10" w:rsidRPr="00931CB8" w:rsidRDefault="00382B10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2416" w14:textId="77777777" w:rsidR="00382B10" w:rsidRPr="00931CB8" w:rsidRDefault="00382B10" w:rsidP="004B1A8B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аварийный маслонасос (АМНС);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28E6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CF47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B44CCD" w:rsidRPr="00931CB8" w14:paraId="61134D46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F6EF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1733" w14:textId="77777777" w:rsidR="00382B10" w:rsidRPr="00931CB8" w:rsidRDefault="00382B10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DA6B" w14:textId="77777777" w:rsidR="00382B10" w:rsidRPr="00931CB8" w:rsidRDefault="00382B10" w:rsidP="004B1A8B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резервный маслонасос уплотнений (РМНУ);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FB03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6825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B44CCD" w:rsidRPr="00931CB8" w14:paraId="7E4DFC0A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5DC2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A175" w14:textId="77777777" w:rsidR="00382B10" w:rsidRPr="00931CB8" w:rsidRDefault="00382B10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F85E" w14:textId="77777777" w:rsidR="00382B10" w:rsidRPr="00931CB8" w:rsidRDefault="00382B10" w:rsidP="004B1A8B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аварийный маслонасос уплотнений (АМНУ;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1972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0873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B44CCD" w:rsidRPr="00931CB8" w14:paraId="788440CC" w14:textId="77777777" w:rsidTr="002B458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0ACA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44C" w14:textId="77777777" w:rsidR="00382B10" w:rsidRPr="00931CB8" w:rsidRDefault="00382B10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EB4C" w14:textId="1154DC4D" w:rsidR="00382B10" w:rsidRPr="00931CB8" w:rsidRDefault="00382B10" w:rsidP="004B1A8B">
            <w:pPr>
              <w:spacing w:after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Конденсатные насосы</w:t>
            </w:r>
            <w:r w:rsidR="002B458F" w:rsidRPr="00931CB8">
              <w:rPr>
                <w:rFonts w:cs="Times New Roman"/>
                <w:b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ADD5" w14:textId="70E77F61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9B73" w14:textId="7F9421F4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A772BA" w:rsidRPr="00931CB8" w14:paraId="06D30090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9616" w14:textId="77777777" w:rsidR="00A772BA" w:rsidRPr="00931CB8" w:rsidRDefault="00A772BA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AE05" w14:textId="77777777" w:rsidR="00A772BA" w:rsidRPr="00931CB8" w:rsidRDefault="00A772BA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E277" w14:textId="3CFCB8EC" w:rsidR="00A772BA" w:rsidRPr="00931CB8" w:rsidRDefault="00A772BA" w:rsidP="004B1A8B">
            <w:pPr>
              <w:spacing w:after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КЭН ПСГ </w:t>
            </w:r>
            <w:r w:rsidRPr="00931CB8"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  <w:t xml:space="preserve">на 1 блоке 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KсB 125-140-1; </w:t>
            </w:r>
            <w:r w:rsidRPr="00931CB8"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  <w:t xml:space="preserve">на 2 и 3 блоке 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>КС-80-155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B164" w14:textId="6451FE3E" w:rsidR="00A772BA" w:rsidRPr="00931CB8" w:rsidRDefault="0051035F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3215" w14:textId="129C08B7" w:rsidR="00A772BA" w:rsidRPr="00931CB8" w:rsidRDefault="00A772BA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2B458F" w:rsidRPr="00931CB8" w14:paraId="67B2888C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5745" w14:textId="77777777" w:rsidR="002B458F" w:rsidRPr="00931CB8" w:rsidRDefault="002B458F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C7EF" w14:textId="77777777" w:rsidR="002B458F" w:rsidRPr="00931CB8" w:rsidRDefault="002B458F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FBCF" w14:textId="478F2953" w:rsidR="002B458F" w:rsidRPr="00931CB8" w:rsidRDefault="002B458F" w:rsidP="004B1A8B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Сливной насос ПНД-2 </w:t>
            </w:r>
            <w:r w:rsidRPr="00931CB8"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  <w:t xml:space="preserve">на 1 блоке 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KсB 125-140-1; </w:t>
            </w:r>
            <w:r w:rsidRPr="00931CB8"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  <w:t xml:space="preserve">на 2 и 3 блоке 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>КС-80-155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01D3" w14:textId="5A3132F6" w:rsidR="002B458F" w:rsidRPr="00931CB8" w:rsidRDefault="002B458F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DC64" w14:textId="5800314E" w:rsidR="002B458F" w:rsidRPr="00931CB8" w:rsidRDefault="002B458F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2B458F" w:rsidRPr="00931CB8" w14:paraId="730266B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6BE6" w14:textId="77777777" w:rsidR="002B458F" w:rsidRPr="00931CB8" w:rsidRDefault="002B458F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1858" w14:textId="77777777" w:rsidR="002B458F" w:rsidRPr="00931CB8" w:rsidRDefault="002B458F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ADE1" w14:textId="422DE1B0" w:rsidR="002B458F" w:rsidRPr="00931CB8" w:rsidRDefault="002B458F" w:rsidP="004B1A8B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Конденсационные насосы турбины ERPH – 80 – 315+1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5647" w14:textId="7537EA30" w:rsidR="002B458F" w:rsidRPr="00931CB8" w:rsidRDefault="002B458F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847B" w14:textId="6906A33C" w:rsidR="002B458F" w:rsidRPr="00931CB8" w:rsidRDefault="002B458F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B44CCD" w:rsidRPr="00931CB8" w14:paraId="3C6545A0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D0E4" w14:textId="77777777" w:rsidR="00382B10" w:rsidRPr="00931CB8" w:rsidRDefault="00382B10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7B30" w14:textId="77777777" w:rsidR="00382B10" w:rsidRPr="00931CB8" w:rsidRDefault="00382B10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E1C3" w14:textId="0E697E4F" w:rsidR="00382B10" w:rsidRPr="00931CB8" w:rsidRDefault="002B458F" w:rsidP="004B1A8B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bCs/>
                <w:sz w:val="20"/>
                <w:szCs w:val="20"/>
                <w:lang w:val="ro-RO"/>
              </w:rPr>
              <w:t>Н</w:t>
            </w:r>
            <w:r w:rsidR="00382B10" w:rsidRPr="00931CB8">
              <w:rPr>
                <w:rFonts w:cs="Times New Roman"/>
                <w:b/>
                <w:bCs/>
                <w:sz w:val="20"/>
                <w:szCs w:val="20"/>
                <w:lang w:val="ro-RO"/>
              </w:rPr>
              <w:t>асос газового охлаждения (НГО)</w:t>
            </w:r>
            <w:r w:rsidR="00382B10" w:rsidRPr="00931CB8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>Д – 630 - 90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E376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F5BD" w14:textId="77777777" w:rsidR="00382B10" w:rsidRPr="00931CB8" w:rsidRDefault="00382B10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760CC9" w:rsidRPr="00931CB8" w14:paraId="02AC6E77" w14:textId="77777777" w:rsidTr="0051035F">
        <w:trPr>
          <w:trHeight w:val="598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EF9B" w14:textId="77777777" w:rsidR="00760CC9" w:rsidRPr="00931CB8" w:rsidRDefault="00760CC9" w:rsidP="00B44CC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D70A" w14:textId="77777777" w:rsidR="00760CC9" w:rsidRPr="00931CB8" w:rsidRDefault="00760CC9" w:rsidP="00382B1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6A49" w14:textId="77777777" w:rsidR="00760CC9" w:rsidRPr="00931CB8" w:rsidRDefault="00760CC9" w:rsidP="004B1A8B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bCs/>
                <w:sz w:val="20"/>
                <w:szCs w:val="20"/>
                <w:lang w:val="ro-RO"/>
              </w:rPr>
              <w:t>Питательный насос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: KSB HGC 6/7 </w:t>
            </w:r>
            <w:r w:rsidRPr="00931CB8"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  <w:t>(на 1 блоке)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; ПЭ- 580-185/200 </w:t>
            </w:r>
            <w:r w:rsidRPr="00931CB8"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  <w:t>(на 2 и 3 блоке)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2937" w14:textId="77777777" w:rsidR="00760CC9" w:rsidRPr="00931CB8" w:rsidRDefault="00760CC9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13C0" w14:textId="77777777" w:rsidR="00760CC9" w:rsidRPr="00931CB8" w:rsidRDefault="00760CC9" w:rsidP="00382B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6F2AC36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8A2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83A3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0A44" w14:textId="77777777" w:rsidR="009A48AE" w:rsidRPr="00931CB8" w:rsidRDefault="009A48AE" w:rsidP="009A48AE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bCs/>
                <w:sz w:val="20"/>
                <w:szCs w:val="20"/>
                <w:lang w:val="ro-RO"/>
              </w:rPr>
              <w:t>Маслонасосы  питательного эл. насоса (ПЭН-1);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848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273B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5D3EBA52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E60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A48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F565" w14:textId="77777777" w:rsidR="009A48AE" w:rsidRPr="00931CB8" w:rsidRDefault="009A48AE" w:rsidP="009A48AE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Насосы  бака нижних точек  (БНТ);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D34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E50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1C684C4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BCE5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69D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3624AD" w14:textId="77777777" w:rsidR="009A48AE" w:rsidRPr="00931CB8" w:rsidRDefault="009A48AE" w:rsidP="009A48AE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bCs/>
                <w:sz w:val="20"/>
                <w:szCs w:val="20"/>
                <w:lang w:val="ro-RO"/>
              </w:rPr>
              <w:t>Тягодутьевые  механизмы котельного агрегата ТГМ- 96Б: дымососы  ДН-24х2 и дутьевые вентиляторы ВДН-26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29F390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2/2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71B8AD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510003E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045B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F6E5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85E3" w14:textId="77777777" w:rsidR="009A48AE" w:rsidRPr="00931CB8" w:rsidRDefault="009A48AE" w:rsidP="009A48AE">
            <w:pPr>
              <w:spacing w:after="0"/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  <w:t>Общестанционное оборудование: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0F0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ACB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A48AE" w:rsidRPr="00931CB8" w14:paraId="711FE9E9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10BB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758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638B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Циркуляционные насосы (ЦН)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844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15F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686CD100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794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1095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F1FC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Сетевые насосы І- го подъема (СН)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F975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DE1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1250CAB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D32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292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3CC0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Насосы подпитки тепловых сетей (НПТС)</w:t>
            </w:r>
            <w:r w:rsidR="00EA69AB" w:rsidRPr="00931CB8">
              <w:rPr>
                <w:rFonts w:cs="Times New Roman"/>
                <w:sz w:val="20"/>
                <w:szCs w:val="20"/>
                <w:lang w:val="ro-RO"/>
              </w:rPr>
              <w:t xml:space="preserve"> (насос 3 и 5 вертикального типа  ETL 080-080-160)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770D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1DBE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64A2ED32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3C9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9D6F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707B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Насосы баков  запаса конденсата (НБЗК)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119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F32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1F6B6A2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8E1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2DC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813D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Насосы баков грязного конденсата (НБГК)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C74B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62AE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73C0B89E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1D6B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9765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E278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Дренажные насосы - 6шт.(циркнасосная  (ЦНС) и главный корпус (ГК);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FB4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72A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4396599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8AB2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ADE6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253A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Насосы с приямка  регенеративного воздухоподогревателя (РВП)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DF4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DCB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2C562979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81B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6EF8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E9C0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Насосы пароэжекторной установки (НПЭУ)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336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E42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5E50ADD6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CC1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677A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7F39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резервный питательный. эл. насос (</w:t>
            </w:r>
            <w:r w:rsidR="00D50638" w:rsidRPr="00931CB8">
              <w:rPr>
                <w:rFonts w:cs="Times New Roman"/>
                <w:sz w:val="20"/>
                <w:szCs w:val="20"/>
                <w:lang w:val="ro-RO"/>
              </w:rPr>
              <w:t>РПЭН-1, РПЭН-2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9320" w14:textId="77777777" w:rsidR="009A48AE" w:rsidRPr="00931CB8" w:rsidRDefault="00D50638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F39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1015A9B4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DD9B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E9B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0E58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Маслонасосы резервных питательных эл. насососов (РПЭН-1,2)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1E3D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BC9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369D908A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09D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B129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37E1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 сырой воды (НСВ)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7F3D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327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6C618BC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BED66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6DA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91BCFA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 технической воды (НТВ)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0B63A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FA537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3EE0468C" w14:textId="77777777" w:rsidTr="0051035F">
        <w:trPr>
          <w:trHeight w:val="294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E89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18"/>
                <w:lang w:val="ro-RO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FBF1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16"/>
                <w:szCs w:val="18"/>
                <w:lang w:val="ro-RO"/>
              </w:rPr>
            </w:pPr>
            <w:r w:rsidRPr="00931CB8">
              <w:rPr>
                <w:rFonts w:cs="Times New Roman"/>
                <w:sz w:val="16"/>
                <w:szCs w:val="18"/>
                <w:lang w:val="ro-RO"/>
              </w:rPr>
              <w:t>Вибрационная  наладка  насосов              СЭ1250-7шт., СЭ2500-3шт., СЭ5000-3ш.,</w:t>
            </w:r>
          </w:p>
          <w:p w14:paraId="220C159C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16"/>
                <w:szCs w:val="18"/>
                <w:lang w:val="ro-RO"/>
              </w:rPr>
            </w:pPr>
            <w:r w:rsidRPr="00931CB8">
              <w:rPr>
                <w:rFonts w:cs="Times New Roman"/>
                <w:sz w:val="16"/>
                <w:szCs w:val="18"/>
                <w:lang w:val="ro-RO"/>
              </w:rPr>
              <w:t>НТВ-2шт.;</w:t>
            </w:r>
          </w:p>
          <w:p w14:paraId="44A5B8F8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16"/>
                <w:szCs w:val="18"/>
                <w:lang w:val="ro-RO"/>
              </w:rPr>
            </w:pPr>
            <w:r w:rsidRPr="00931CB8">
              <w:rPr>
                <w:rFonts w:cs="Times New Roman"/>
                <w:sz w:val="16"/>
                <w:szCs w:val="18"/>
                <w:lang w:val="ro-RO"/>
              </w:rPr>
              <w:t>НКП2шт.(кислотн</w:t>
            </w:r>
            <w:r w:rsidRPr="00931CB8">
              <w:rPr>
                <w:rFonts w:cs="Times New Roman"/>
                <w:sz w:val="16"/>
                <w:szCs w:val="18"/>
                <w:lang w:val="ro-RO"/>
              </w:rPr>
              <w:lastRenderedPageBreak/>
              <w:t>ый)</w:t>
            </w:r>
          </w:p>
          <w:p w14:paraId="24B5DDE2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16"/>
                <w:szCs w:val="18"/>
                <w:lang w:val="ro-RO"/>
              </w:rPr>
            </w:pPr>
            <w:r w:rsidRPr="00931CB8">
              <w:rPr>
                <w:rFonts w:cs="Times New Roman"/>
                <w:sz w:val="16"/>
                <w:szCs w:val="18"/>
                <w:lang w:val="ro-RO"/>
              </w:rPr>
              <w:t>НПТ-3шт. пожарный</w:t>
            </w:r>
          </w:p>
          <w:p w14:paraId="700DEE22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16"/>
                <w:szCs w:val="18"/>
                <w:lang w:val="ro-RO"/>
              </w:rPr>
            </w:pPr>
            <w:r w:rsidRPr="00931CB8">
              <w:rPr>
                <w:rFonts w:cs="Times New Roman"/>
                <w:sz w:val="16"/>
                <w:szCs w:val="18"/>
                <w:lang w:val="ro-RO"/>
              </w:rPr>
              <w:t xml:space="preserve">Насос пенотушения-2шт.    </w:t>
            </w:r>
          </w:p>
          <w:p w14:paraId="61756FAF" w14:textId="1EBFD0F3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931CB8">
              <w:rPr>
                <w:rFonts w:cs="Times New Roman"/>
                <w:b/>
                <w:sz w:val="16"/>
                <w:szCs w:val="18"/>
                <w:lang w:val="ro-RO"/>
              </w:rPr>
              <w:t>SCT</w:t>
            </w:r>
            <w:r w:rsidR="008B4412" w:rsidRPr="00931CB8">
              <w:rPr>
                <w:rFonts w:cs="Times New Roman"/>
                <w:b/>
                <w:sz w:val="16"/>
                <w:szCs w:val="18"/>
                <w:lang w:val="ro-RO"/>
              </w:rPr>
              <w:t>g</w:t>
            </w:r>
            <w:r w:rsidRPr="00931CB8">
              <w:rPr>
                <w:rFonts w:cs="Times New Roman"/>
                <w:b/>
                <w:sz w:val="16"/>
                <w:szCs w:val="18"/>
                <w:lang w:val="ro-RO"/>
              </w:rPr>
              <w:t xml:space="preserve"> №1</w:t>
            </w:r>
          </w:p>
        </w:tc>
        <w:tc>
          <w:tcPr>
            <w:tcW w:w="5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649D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lastRenderedPageBreak/>
              <w:t>Замер вибраций подшипников в 3-х направлениях до ремонта и после ремонта. Всего 240 измерений на работающих насосах и на насосах после ремонта. Анализ, составление актов, выдача рекомендаций по вибрациям насосов.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C54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4AD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измерений</w:t>
            </w:r>
          </w:p>
        </w:tc>
      </w:tr>
      <w:tr w:rsidR="009A48AE" w:rsidRPr="00931CB8" w14:paraId="35D374DF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342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F7CA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D3A0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Динамическая балансировка механизма, полумуфт насосов с 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lastRenderedPageBreak/>
              <w:t>установкой грузиков на 4-x сетевых насосах (при необходимости на  сетевой эл. насос (СЭ-1250 ст.№5  и СЭ-5000 ст.№8, 9, 10).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99C2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924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насоса</w:t>
            </w:r>
          </w:p>
        </w:tc>
      </w:tr>
      <w:tr w:rsidR="009A48AE" w:rsidRPr="00931CB8" w14:paraId="20B570AD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5DC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802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9A39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Доводка вибраций до нормы на все сетевые насосы 2</w:t>
            </w:r>
            <w:r w:rsidRPr="00931CB8">
              <w:rPr>
                <w:rFonts w:cs="Times New Roman"/>
                <w:sz w:val="20"/>
                <w:szCs w:val="20"/>
                <w:vertAlign w:val="superscript"/>
                <w:lang w:val="ro-RO"/>
              </w:rPr>
              <w:t>го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 подъёма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39D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1C1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насосов</w:t>
            </w:r>
          </w:p>
        </w:tc>
      </w:tr>
      <w:tr w:rsidR="009A48AE" w:rsidRPr="00931CB8" w14:paraId="7D3385F9" w14:textId="77777777" w:rsidTr="0051035F">
        <w:trPr>
          <w:trHeight w:val="294"/>
          <w:jc w:val="center"/>
        </w:trPr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B04EA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14AB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16"/>
                <w:szCs w:val="20"/>
                <w:lang w:val="ro-RO"/>
              </w:rPr>
              <w:t>Вибрационная  наладка  тягодутьевых  механизмов котла ПТВМ- 100 ст.№2.</w:t>
            </w:r>
            <w:r w:rsidRPr="00931CB8">
              <w:rPr>
                <w:rFonts w:cs="Times New Roman"/>
                <w:b/>
                <w:sz w:val="16"/>
                <w:szCs w:val="20"/>
                <w:lang w:val="ro-RO"/>
              </w:rPr>
              <w:t xml:space="preserve"> SCTG №1</w:t>
            </w:r>
          </w:p>
        </w:tc>
        <w:tc>
          <w:tcPr>
            <w:tcW w:w="5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70CB73" w14:textId="77777777" w:rsidR="009A48AE" w:rsidRPr="00931CB8" w:rsidRDefault="009A48AE" w:rsidP="009A48AE">
            <w:pPr>
              <w:spacing w:after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Тягодутьевые  механизмы котла: дымососы   ДН-15,5х2 - 2 шт., дутьевые вентиляторы Ц-9-75 №5- 16 шт.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39C0C2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2/16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A4C557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24333CD0" w14:textId="77777777" w:rsidTr="0051035F">
        <w:trPr>
          <w:trHeight w:val="294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ACD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9DEECD" w14:textId="77777777" w:rsidR="009A48AE" w:rsidRPr="00931CB8" w:rsidRDefault="009A48AE" w:rsidP="009A48AE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Bиброналадка щеточно-контактного аппарата турбогенератора и электродвигателей блока ст.№1,2,3. SEG №1</w:t>
            </w:r>
          </w:p>
        </w:tc>
        <w:tc>
          <w:tcPr>
            <w:tcW w:w="5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E146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Оборудование, подлежащее  периодическому контролю по графику, до  и после  ремонтов, а так же балансировке при выявлении неисправностей: </w:t>
            </w:r>
          </w:p>
          <w:p w14:paraId="11751A1E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• Щеточно-контактный аппарат турбогенератора</w:t>
            </w: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 ТВФ-120-2УЗ;</w:t>
            </w:r>
          </w:p>
          <w:p w14:paraId="5477A2A6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  <w:t>Электрические двигатели оборудования блока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>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AB8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F8C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A48AE" w:rsidRPr="00931CB8" w14:paraId="7586187C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C79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9F09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D211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Эксгаустеры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C00E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7F87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676A73F7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40F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F735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7DED" w14:textId="77777777" w:rsidR="009A48AE" w:rsidRPr="00931CB8" w:rsidRDefault="009A48AE" w:rsidP="009A48AE">
            <w:pPr>
              <w:spacing w:after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Масляные насосы: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C67D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77A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A48AE" w:rsidRPr="00931CB8" w14:paraId="1683988B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BD1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C6B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CFD3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пусковой масло насос (ПМН);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D4B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CB65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2DDC5066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BE7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07B8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D691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резервный маслонасос (РМНС);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3F6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649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244D6CC2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147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415E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A410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аварийный маслонасос (АМНС);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EFD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4EC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2428E910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0C2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ADB9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7A95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аварийный маслонасос уплотнений (АМНУ;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8105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5CF5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10151091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DE4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5756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364A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Конденсатные насосы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89A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A9AB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20E1D76E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3F8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D83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9687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 газового охлаждения (НГО) 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8E0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E22E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8DD7BB4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4CD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7839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EB50" w14:textId="77777777" w:rsidR="009A48AE" w:rsidRPr="00931CB8" w:rsidRDefault="009A48AE" w:rsidP="009A48AE">
            <w:pPr>
              <w:spacing w:after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Питательные насосы: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364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0FF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A48AE" w:rsidRPr="00931CB8" w14:paraId="75910FB0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5220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7623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CE64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питательный эл. насос (ПЭН);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BC9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42F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4F52A06E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CCD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68B0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0931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резервный питательный эл. насос (РПЭН);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942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D060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E16A613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869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9A3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D78D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Маслонасосы  питательного эл. насоса (ПЭН), резервного питательного эл. насоса (РПЭН 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277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3/3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177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6456596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D8F5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F5E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C41C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Насосы  бака нижних точек  (БНТ) 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53A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A2E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D6ABD58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56E8C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30D3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B6E545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• Тягодутьевые  механизмы котельного агрегата ТГМ- 96Б: дымососы  ДН-24х2- 2 шт.,  дутьевые вентиляторы ВДН-26 – 2 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866102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2/2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44548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31884D54" w14:textId="77777777" w:rsidTr="0051035F">
        <w:trPr>
          <w:trHeight w:val="294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A2B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E47CAE" w14:textId="77777777" w:rsidR="009A48AE" w:rsidRPr="00931CB8" w:rsidRDefault="009A48AE" w:rsidP="009A48AE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виброналадка  электродвигателей 6кВ и 0,4 кВ.              SEG №1                                                             </w:t>
            </w:r>
          </w:p>
        </w:tc>
        <w:tc>
          <w:tcPr>
            <w:tcW w:w="5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D5EA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Оборудование, подлежащее  периодическому контролю по графику, до  и после  ремонтов, а так же балансировке при выявлении неисправностей: </w:t>
            </w:r>
          </w:p>
          <w:p w14:paraId="400E160C" w14:textId="77777777" w:rsidR="009A48AE" w:rsidRPr="00931CB8" w:rsidRDefault="009A48AE" w:rsidP="009A48AE">
            <w:pPr>
              <w:spacing w:after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  <w:t>Электрические двигатели общестанционного оборудования: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B25B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51C2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A48AE" w:rsidRPr="00931CB8" w14:paraId="50D27871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5EC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BF7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21BE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Циркуляционные насосы (ЦН);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35C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4FF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499A14C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6C5B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A8B7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3D29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Насосы подпитки тепловых сетей (НПТС);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2F15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DC4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17EE59D9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9625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D558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6AE2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Насосы баков  запаса конденсата (НБЗК);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38BE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A64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2285102C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A210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1D8C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669D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Насосы баков грязного конденсата (НБГК)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7E4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7E7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5670D960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399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DB8D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8291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Дренажные насосы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E66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6685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1A1CB8CC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28A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0395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231A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Насосы с приямка РВП;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6A3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D50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41583AE2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226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CCE3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FEA7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Насосы пароэжекторной установки (НПЭУ).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0C82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A7C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6F5A305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D5C7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FCB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62D3" w14:textId="77777777" w:rsidR="009A48AE" w:rsidRPr="00931CB8" w:rsidRDefault="009A48AE" w:rsidP="009A48AE">
            <w:pPr>
              <w:spacing w:after="0"/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u w:val="single"/>
                <w:lang w:val="ro-RO"/>
              </w:rPr>
              <w:t>Электрические двигатели оборудования КЦ: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F55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0FC0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A48AE" w:rsidRPr="00931CB8" w14:paraId="2047ADE3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292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71A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D0FE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Сетевые насосы ІІ- го подъема (СН) 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843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8AB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1BD9D7C7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E6918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3E30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E0965F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Тягодутьевые  механизмы котла ПТВМ- 100 ст.№2: ДН-15,5х2 - 2 шт., дутьевые вентиляторы           Ц-9-75 №5- 16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F599A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2/16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15292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665E5D5F" w14:textId="77777777" w:rsidTr="00525F4E">
        <w:trPr>
          <w:trHeight w:val="294"/>
          <w:jc w:val="center"/>
        </w:trPr>
        <w:tc>
          <w:tcPr>
            <w:tcW w:w="95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37AFC2" w14:textId="57609C9C" w:rsidR="009A48AE" w:rsidRPr="00931CB8" w:rsidRDefault="009A48AE" w:rsidP="009A48AE">
            <w:pPr>
              <w:spacing w:after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bCs/>
                <w:sz w:val="20"/>
                <w:szCs w:val="20"/>
                <w:lang w:val="ro-RO" w:eastAsia="ro-RO"/>
              </w:rPr>
              <w:t xml:space="preserve">Lot. Nr. </w:t>
            </w:r>
            <w:r w:rsidR="003546E8" w:rsidRPr="00931CB8">
              <w:rPr>
                <w:rFonts w:cs="Times New Roman"/>
                <w:b/>
                <w:bCs/>
                <w:sz w:val="20"/>
                <w:szCs w:val="20"/>
                <w:lang w:val="ro-RO" w:eastAsia="ro-RO"/>
              </w:rPr>
              <w:t>95</w:t>
            </w:r>
            <w:r w:rsidRPr="00931CB8">
              <w:rPr>
                <w:rFonts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Виброналадка и виброобследование оборудования SCTg №2 Sursa 2</w:t>
            </w:r>
          </w:p>
        </w:tc>
      </w:tr>
      <w:tr w:rsidR="009A48AE" w:rsidRPr="00931CB8" w14:paraId="57DC412F" w14:textId="77777777" w:rsidTr="0051035F">
        <w:trPr>
          <w:trHeight w:val="294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F2A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6.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DAF000" w14:textId="77777777" w:rsidR="009A48AE" w:rsidRPr="00931CB8" w:rsidRDefault="009A48AE" w:rsidP="009A48A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Виброналадка вращающихся механизмов.</w:t>
            </w:r>
          </w:p>
        </w:tc>
        <w:tc>
          <w:tcPr>
            <w:tcW w:w="5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1455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Турбогенератор ст..№1  P-12-35/5М  (3 000 об/мин)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BCA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EA6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7BC1696C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9FE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8BF4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C3DD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Турбогенератор ст..№2 ПТ-12/15-35/10М  (3 000 об/мин)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E64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13C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</w:t>
            </w:r>
          </w:p>
        </w:tc>
      </w:tr>
      <w:tr w:rsidR="009A48AE" w:rsidRPr="00931CB8" w14:paraId="5AEB6F0D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5F27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2C05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6EEA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Турбогенератор ст..№5 Р-27-90/1,2 (3 000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029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3C4E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31D35ED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231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C2E8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15CC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Турбогенератор ст..№6 Р-5-90/37  (3 000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12F2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8D9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E7FEF54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6492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F39C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657D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Дымососы (ДН-10, 1 000 об/мин) котлов ГМ-50 ст..№1, 2, 3, 4,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40A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409E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500A25B9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1BCB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1003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380E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Дымососы (ДН-20х2, 1 000 об/мин) котлов БКЗ-120-</w:t>
            </w:r>
            <w:r w:rsidRPr="00931CB8">
              <w:rPr>
                <w:rFonts w:cs="Times New Roman"/>
                <w:sz w:val="20"/>
                <w:szCs w:val="20"/>
                <w:lang w:val="ro-RO"/>
              </w:rPr>
              <w:lastRenderedPageBreak/>
              <w:t>100ГМст..№7,8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3950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B62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238EA924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1A7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8B5C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439A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Дутьевые вентиляторы (ВД- 15.5, 1 000 об/мин) котлов ст..№1, 2, 3, 4,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5C7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FBD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69A31ABA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9B9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2E65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D586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Дутьевые вентиляторы (ВД- 20.5, 1 000 об/мин) котлов ст..№7,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40D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0C57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58D30EB1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4975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8F5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0579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Питательные насосы ПЭ- 100-56 (3 000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BDF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596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6A0EF4C0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9370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22F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9E64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Питательные насосы ПЭ- 65-56 (3 000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299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2F5D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522E4854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4E3A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72B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D5E7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Питательные насосы ПЭ- 270-150 (3 000 об/мин)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0257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B486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4D78123A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9B93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472C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24A0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Питательный насос 9Ц-12 (3 000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C61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7ADB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50F4522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1FC7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CD91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F6F6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Сетевой насос СЭ- 1250- 140 (1 500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198D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1C6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9842604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397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D3D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1589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Конденсатные насосы 8 СКДХЗ (1 500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0394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4AA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48EC53EE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1B2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8DBF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A569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Циркуляционный насос РВБ- В2 (730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A2DC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932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22D2E2A0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B3D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2BE6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0CDE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Циркуляционный насос 8 НДВ- 60 (1 000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733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0BA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481632A6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E460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EF6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CCCD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Пожарный насос ЦНСА 180- 85 (1 500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BF78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471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D5E342F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E19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7582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EEA4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Пожарный насос Д 630- 90 (1 500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F16E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D982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625E6EF9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AE8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834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753D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Основной мазутный насос НПС 65/35- 3000 (3 000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7089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2DA1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7C90CE5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3F77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F7B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1710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 xml:space="preserve">Циркуляционный мазутный насос 6НК- 9- 1 (3 000 об/мин)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9182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1A1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0C09FABB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8020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1F2C" w14:textId="77777777" w:rsidR="009A48AE" w:rsidRPr="00931CB8" w:rsidRDefault="009A48AE" w:rsidP="009A48AE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A2C3" w14:textId="77777777" w:rsidR="009A48AE" w:rsidRPr="00931CB8" w:rsidRDefault="009A48AE" w:rsidP="009A48AE">
            <w:pPr>
              <w:spacing w:after="0"/>
              <w:rPr>
                <w:rFonts w:cs="Times New Roman"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Маслонасос пусковой ТГ-5 типа 4К-6 (1500 об/мин)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137F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9DF7" w14:textId="77777777" w:rsidR="009A48AE" w:rsidRPr="00931CB8" w:rsidRDefault="009A48AE" w:rsidP="009A4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шт.</w:t>
            </w:r>
          </w:p>
        </w:tc>
      </w:tr>
      <w:tr w:rsidR="009A48AE" w:rsidRPr="00931CB8" w14:paraId="59BFA418" w14:textId="77777777" w:rsidTr="00525F4E">
        <w:trPr>
          <w:trHeight w:val="294"/>
          <w:jc w:val="center"/>
        </w:trPr>
        <w:tc>
          <w:tcPr>
            <w:tcW w:w="95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E47DEB" w14:textId="52BA2524" w:rsidR="009A48AE" w:rsidRPr="00931CB8" w:rsidRDefault="009A48AE" w:rsidP="009A48AE">
            <w:pPr>
              <w:spacing w:after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bCs/>
                <w:sz w:val="20"/>
                <w:szCs w:val="20"/>
                <w:lang w:val="ro-RO" w:eastAsia="ro-RO"/>
              </w:rPr>
              <w:t xml:space="preserve">Lot. Nr. </w:t>
            </w:r>
            <w:r w:rsidR="003546E8" w:rsidRPr="00931CB8">
              <w:rPr>
                <w:rFonts w:cs="Times New Roman"/>
                <w:b/>
                <w:bCs/>
                <w:sz w:val="20"/>
                <w:szCs w:val="20"/>
                <w:lang w:val="ro-RO" w:eastAsia="ro-RO"/>
              </w:rPr>
              <w:t>116</w:t>
            </w:r>
            <w:r w:rsidRPr="00931CB8">
              <w:rPr>
                <w:rFonts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 xml:space="preserve">Виброналадка и виброобследование оборудования </w:t>
            </w:r>
            <w:r w:rsidRPr="00931CB8">
              <w:rPr>
                <w:rFonts w:cs="Times New Roman"/>
                <w:b/>
                <w:bCs/>
                <w:sz w:val="20"/>
                <w:szCs w:val="20"/>
                <w:lang w:val="ro-RO"/>
              </w:rPr>
              <w:t>CT SUD</w:t>
            </w:r>
          </w:p>
        </w:tc>
      </w:tr>
      <w:tr w:rsidR="008B4412" w:rsidRPr="00931CB8" w14:paraId="157A43D2" w14:textId="77777777" w:rsidTr="0051035F">
        <w:trPr>
          <w:trHeight w:val="294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2FC6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bookmarkStart w:id="12" w:name="OLE_LINK39"/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7.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B196D2" w14:textId="77777777" w:rsidR="008B4412" w:rsidRPr="00931CB8" w:rsidRDefault="008B4412" w:rsidP="00A772BA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Вибрационное обследование вращающихся  механизмов.</w:t>
            </w:r>
          </w:p>
          <w:p w14:paraId="2EF3D29A" w14:textId="77777777" w:rsidR="008B4412" w:rsidRPr="00931CB8" w:rsidRDefault="008B4412" w:rsidP="00A772BA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2F64" w14:textId="77777777" w:rsidR="008B4412" w:rsidRPr="00931CB8" w:rsidRDefault="008B4412" w:rsidP="00A772BA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  <w:t>Дымососы  и вентиляторы котлов №2,3,4,7: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FA2D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6AF0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B4412" w:rsidRPr="00931CB8" w14:paraId="45697493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7F79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F091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B992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к/а №2 - 2В    1Д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2082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2/1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E87A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40F10BB8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0696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ADF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E296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к/а №3 - 12В  1Д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6977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12/1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ACF4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6C8117FE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7BB7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0E93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D0E1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к/а №4 -   1В  1Д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1969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1/1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AA8A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027AD8FD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5D64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9162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1E18" w14:textId="77777777" w:rsidR="008B4412" w:rsidRPr="00931CB8" w:rsidRDefault="008B4412" w:rsidP="00A772BA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к/а №7 -   1В  1Д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28C0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1/1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4A23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3962C93E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2532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CD5A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CC89" w14:textId="77777777" w:rsidR="008B4412" w:rsidRPr="00931CB8" w:rsidRDefault="008B4412" w:rsidP="00A772BA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Сетевые насосы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919D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18D0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B4412" w:rsidRPr="00931CB8" w14:paraId="71ACCFB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15A9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A879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E6A7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СЭ-800 Н=100 м(G=800м3/час, Н=100м, n=1480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4D17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3C95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32334917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39B5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E69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EAD4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KRAH-400/700 G=1250м3/час, Н=140м, n=1490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81D6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B8C6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534D660E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C3EE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3BB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808F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ПЭН (ПЭ-40 Н=200 м 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CD8F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B819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3DFDF8E6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1228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7806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62CF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Подпиточный насос.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76DE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EA0F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270D4B94" w14:textId="77777777" w:rsidTr="0051035F">
        <w:trPr>
          <w:trHeight w:val="290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52EA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C02A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C6FA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Насос смешанной воды СМВ (скважины)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35BF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9A74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01E3F2C6" w14:textId="77777777" w:rsidTr="0051035F">
        <w:trPr>
          <w:trHeight w:val="22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934C6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58C3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F999" w14:textId="77777777" w:rsidR="008B4412" w:rsidRPr="00931CB8" w:rsidRDefault="008B4412" w:rsidP="00A772BA">
            <w:pPr>
              <w:spacing w:after="0"/>
              <w:rPr>
                <w:rFonts w:cs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Cs/>
                <w:color w:val="000000" w:themeColor="text1"/>
                <w:sz w:val="20"/>
                <w:szCs w:val="20"/>
                <w:lang w:val="ro-RO"/>
              </w:rPr>
              <w:t>Насосы раствора соли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245E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166B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1B42ED7F" w14:textId="77777777" w:rsidTr="0051035F">
        <w:trPr>
          <w:trHeight w:val="260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E538A0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096D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086706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Cs/>
                <w:color w:val="000000" w:themeColor="text1"/>
                <w:sz w:val="20"/>
                <w:szCs w:val="20"/>
                <w:lang w:val="ro-RO"/>
              </w:rPr>
              <w:t>Насосы</w:t>
            </w: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вз</w:t>
            </w:r>
            <w:r w:rsidRPr="00931CB8">
              <w:rPr>
                <w:rFonts w:cs="Times New Roman"/>
                <w:bCs/>
                <w:color w:val="000000" w:themeColor="text1"/>
                <w:sz w:val="20"/>
                <w:szCs w:val="20"/>
                <w:lang w:val="ro-RO"/>
              </w:rPr>
              <w:t>ы</w:t>
            </w: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хрление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3583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C29E62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4F513870" w14:textId="77777777" w:rsidTr="00A772BA">
        <w:trPr>
          <w:trHeight w:val="294"/>
          <w:jc w:val="center"/>
        </w:trPr>
        <w:tc>
          <w:tcPr>
            <w:tcW w:w="95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9DD715" w14:textId="3EDC5418" w:rsidR="008B4412" w:rsidRPr="00931CB8" w:rsidRDefault="008B4412" w:rsidP="00A772BA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 w:eastAsia="ro-RO"/>
              </w:rPr>
              <w:t xml:space="preserve">Lot. Nr. </w:t>
            </w:r>
            <w:r w:rsidR="0051035F" w:rsidRPr="00931C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 w:eastAsia="ro-RO"/>
              </w:rPr>
              <w:t>1</w:t>
            </w:r>
            <w:r w:rsidR="003546E8" w:rsidRPr="00931C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 w:eastAsia="ro-RO"/>
              </w:rPr>
              <w:t>05</w:t>
            </w:r>
            <w:r w:rsidRPr="00931C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931CB8"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Виброналадка и виброобследование оборудования </w:t>
            </w:r>
            <w:r w:rsidRPr="00931C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CT VEST</w:t>
            </w:r>
          </w:p>
        </w:tc>
      </w:tr>
      <w:tr w:rsidR="008B4412" w:rsidRPr="00931CB8" w14:paraId="50033F0F" w14:textId="77777777" w:rsidTr="0051035F">
        <w:trPr>
          <w:trHeight w:val="294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0B9B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/>
                <w:sz w:val="20"/>
                <w:szCs w:val="20"/>
                <w:lang w:val="ro-RO"/>
              </w:rPr>
              <w:t>8.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9D413A" w14:textId="77777777" w:rsidR="008B4412" w:rsidRPr="00931CB8" w:rsidRDefault="008B4412" w:rsidP="00A772BA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sz w:val="20"/>
                <w:szCs w:val="20"/>
                <w:lang w:val="ro-RO"/>
              </w:rPr>
              <w:t>Вибрационное обследование вращающихся  механизмов.</w:t>
            </w:r>
          </w:p>
        </w:tc>
        <w:tc>
          <w:tcPr>
            <w:tcW w:w="5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3B17" w14:textId="77777777" w:rsidR="008B4412" w:rsidRPr="00931CB8" w:rsidRDefault="008B4412" w:rsidP="00A772BA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  <w:t>Дымососы  и вентиляторы котлов №1, 2, 4, 5, 6: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C636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CBD3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B4412" w:rsidRPr="00931CB8" w14:paraId="64DFA326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0163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EBC2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658A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к/а №1, 2, 4 - вентиляторы Ц-9-57 № 5, 1460 об/мин;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46D5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16x3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4235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0F90C1A0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2D5F9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A440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E937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к/а №5, 6 - вентиляторы </w:t>
            </w:r>
            <w:r w:rsidRPr="00931CB8">
              <w:rPr>
                <w:rFonts w:cs="Times New Roman"/>
                <w:color w:val="000000" w:themeColor="text1"/>
                <w:sz w:val="20"/>
                <w:lang w:val="ro-RO"/>
              </w:rPr>
              <w:t>ВДН-10</w:t>
            </w: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, 970 об/мин;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C523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1x2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A79C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2EF8A1E4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0C236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5619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FE08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к/а №5, 6 - дымососы </w:t>
            </w:r>
            <w:r w:rsidRPr="00931CB8">
              <w:rPr>
                <w:rFonts w:cs="Times New Roman"/>
                <w:color w:val="000000" w:themeColor="text1"/>
                <w:sz w:val="20"/>
                <w:lang w:val="ro-RO"/>
              </w:rPr>
              <w:t>Д-10</w:t>
            </w: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, 970 об/мин;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69F8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1x2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530A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0BE3EBDC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7A07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1BFD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6A4A" w14:textId="77777777" w:rsidR="008B4412" w:rsidRPr="00931CB8" w:rsidRDefault="008B4412" w:rsidP="00A772BA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  <w:t>Сетевые насосы: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6742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28AB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B4412" w:rsidRPr="00931CB8" w14:paraId="4E93ABB4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C1231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AF47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0998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СЭ 1250-140  (G=1250м3/час, Н=140м, n=1480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B4AE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5459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31568F18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FC46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C1C7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B98C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14 СД 10х2. (G=1250м3/час, Н=123м, n=1480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09ED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8950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0ABCD3AC" w14:textId="77777777" w:rsidTr="0051035F">
        <w:trPr>
          <w:trHeight w:val="196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4BB5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3D3D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28DF" w14:textId="77777777" w:rsidR="008B4412" w:rsidRPr="00931CB8" w:rsidRDefault="008B4412" w:rsidP="00A772BA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СЭ-800 Н=100 м(G=800м3/час, Н=100м, n=1480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D970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8324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7D482B57" w14:textId="77777777" w:rsidTr="0051035F">
        <w:trPr>
          <w:trHeight w:val="322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12DED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98AA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9B1C" w14:textId="77777777" w:rsidR="008B4412" w:rsidRPr="00931CB8" w:rsidRDefault="008B4412" w:rsidP="00A772BA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  <w:t>Подпиточные насосы: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43A2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C1D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B4412" w:rsidRPr="00931CB8" w14:paraId="63D87863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9B65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5606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DFF9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4К-6 (G=90м3/час, Н=87м, n=2980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2B59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D1A5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01DF126B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58D1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E26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E8CE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КМ 100-65-200 (G=100м3/час, Н=50м, n=2925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C7A8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40EF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02CB94A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38DC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2D49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2070" w14:textId="77777777" w:rsidR="008B4412" w:rsidRPr="00931CB8" w:rsidRDefault="008B4412" w:rsidP="00A772BA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  <w:t>Питательные насосы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722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1A5F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B4412" w:rsidRPr="00931CB8" w14:paraId="1B542A82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2128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E39B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D9E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ЦНСГ 38-198 (G=38м3/час, Н=198м, n=2950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4710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014A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2B3926B8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80AA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BF84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08E9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ЦНСГ 38-88 (G=38м3/час, Н=88м, n=2950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CA4F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EF3F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5E99AE9C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2ACC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B8A9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2274" w14:textId="77777777" w:rsidR="008B4412" w:rsidRPr="00931CB8" w:rsidRDefault="008B4412" w:rsidP="00A772BA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  <w:t>Насос химической промывки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AE1C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64A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B4412" w:rsidRPr="00931CB8" w14:paraId="777C971A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8CAF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F2A2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219E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8НДВХ (G=420м3/час, Н=31м, n=980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9266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3164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01F3A220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AF1E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050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72AA" w14:textId="77777777" w:rsidR="008B4412" w:rsidRPr="00931CB8" w:rsidRDefault="008B4412" w:rsidP="00A772BA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  <w:t>Насос пожаротушения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E04B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4C86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B4412" w:rsidRPr="00931CB8" w14:paraId="1A998E6B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593F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CBDC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9F26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6НДС-60 (G=250м3/час, Н=66м, n=2920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41AE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97FD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1C70BB1C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599E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C575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0925" w14:textId="77777777" w:rsidR="008B4412" w:rsidRPr="00931CB8" w:rsidRDefault="008B4412" w:rsidP="00A772BA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931CB8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  <w:t>Насос раствора соли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C328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B2E4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B4412" w:rsidRPr="00931CB8" w14:paraId="530AA095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D254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99FD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3E9A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АХЕ 65-40-20СК(G=25м3/час, Н=50м, n=2870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5C8F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9FC9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684CE881" w14:textId="77777777" w:rsidTr="0051035F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67AB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869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BD17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1,5Х-6Е(G=5,5-12м3/час, Н=20м, n=2870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F6FE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4DBC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2958B405" w14:textId="77777777" w:rsidTr="0051035F">
        <w:trPr>
          <w:trHeight w:val="20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9A71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CB61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F20D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АР-100М (G=97м3/час, Н=55м, n=1450 об/мин);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9DD6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EEA9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  <w:tr w:rsidR="008B4412" w:rsidRPr="00931CB8" w14:paraId="0A6FDBDB" w14:textId="77777777" w:rsidTr="0051035F">
        <w:trPr>
          <w:trHeight w:val="86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FEE980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AA7E" w14:textId="77777777" w:rsidR="008B4412" w:rsidRPr="00931CB8" w:rsidRDefault="008B4412" w:rsidP="00A772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A97932" w14:textId="77777777" w:rsidR="008B4412" w:rsidRPr="00931CB8" w:rsidRDefault="008B4412" w:rsidP="00A772BA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bCs/>
                <w:color w:val="000000" w:themeColor="text1"/>
                <w:sz w:val="20"/>
                <w:szCs w:val="20"/>
                <w:lang w:val="ro-RO"/>
              </w:rPr>
              <w:t>Насосы</w:t>
            </w: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вз</w:t>
            </w:r>
            <w:r w:rsidRPr="00931CB8">
              <w:rPr>
                <w:rFonts w:cs="Times New Roman"/>
                <w:bCs/>
                <w:color w:val="000000" w:themeColor="text1"/>
                <w:sz w:val="20"/>
                <w:szCs w:val="20"/>
                <w:lang w:val="ro-RO"/>
              </w:rPr>
              <w:t>ы</w:t>
            </w: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хрление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B2955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8DAE98" w14:textId="77777777" w:rsidR="008B4412" w:rsidRPr="00931CB8" w:rsidRDefault="008B4412" w:rsidP="00A772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931CB8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>шт.</w:t>
            </w:r>
          </w:p>
        </w:tc>
      </w:tr>
    </w:tbl>
    <w:p w14:paraId="1C26682D" w14:textId="661EB8DE" w:rsidR="00446727" w:rsidRPr="00931CB8" w:rsidRDefault="00B817D4" w:rsidP="004B39E4">
      <w:pPr>
        <w:pStyle w:val="1"/>
        <w:spacing w:line="312" w:lineRule="auto"/>
        <w:rPr>
          <w:lang w:val="ro-RO"/>
        </w:rPr>
      </w:pPr>
      <w:r w:rsidRPr="00931CB8">
        <w:rPr>
          <w:lang w:val="ro-RO"/>
        </w:rPr>
        <w:t>CON</w:t>
      </w:r>
      <w:r w:rsidR="003011BA" w:rsidRPr="00931CB8">
        <w:rPr>
          <w:lang w:val="ro-RO"/>
        </w:rPr>
        <w:t xml:space="preserve">DIȚII DE </w:t>
      </w:r>
      <w:r w:rsidR="00172B42">
        <w:rPr>
          <w:lang w:val="ro-RO"/>
        </w:rPr>
        <w:t>PRESTARE</w:t>
      </w:r>
      <w:r w:rsidR="003011BA" w:rsidRPr="00931CB8">
        <w:rPr>
          <w:lang w:val="ro-RO"/>
        </w:rPr>
        <w:t xml:space="preserve"> A </w:t>
      </w:r>
      <w:r w:rsidR="00172B42">
        <w:rPr>
          <w:lang w:val="ro-RO"/>
        </w:rPr>
        <w:t>SERVICIILOR</w:t>
      </w:r>
    </w:p>
    <w:p w14:paraId="65A3AF44" w14:textId="77DD0AF6" w:rsidR="00700992" w:rsidRPr="00931CB8" w:rsidRDefault="00700992" w:rsidP="004B39E4">
      <w:pPr>
        <w:pStyle w:val="11"/>
        <w:spacing w:before="60" w:line="312" w:lineRule="auto"/>
        <w:rPr>
          <w:bCs/>
          <w:lang w:eastAsia="ro-RO"/>
        </w:rPr>
      </w:pPr>
      <w:bookmarkStart w:id="13" w:name="OLE_LINK24"/>
      <w:bookmarkStart w:id="14" w:name="OLE_LINK25"/>
      <w:r w:rsidRPr="00931CB8">
        <w:t xml:space="preserve">„TERMOELECTRICA” S.A. cu 24 de ore înainte de necesitatea executării </w:t>
      </w:r>
      <w:r w:rsidR="00172B42">
        <w:t>serviciilor</w:t>
      </w:r>
      <w:r w:rsidRPr="00931CB8">
        <w:t xml:space="preserve"> de măsurare și ajustare a vibrațiilor, va anunța Executantul prin intermediul poștei electronice sau/și telefon. La recepția mesajului și/sau telefonogramei Executantul este obligat să se mobilizeze astfel încât peste 24 de ore să poată executa măsurările și ajustările de vibrații.</w:t>
      </w:r>
    </w:p>
    <w:p w14:paraId="5387A0D7" w14:textId="77777777" w:rsidR="00700992" w:rsidRPr="00931CB8" w:rsidRDefault="00700992" w:rsidP="004B39E4">
      <w:pPr>
        <w:pStyle w:val="11"/>
        <w:spacing w:before="60" w:line="312" w:lineRule="auto"/>
        <w:rPr>
          <w:bCs/>
          <w:lang w:eastAsia="ro-RO"/>
        </w:rPr>
      </w:pPr>
      <w:r w:rsidRPr="00931CB8">
        <w:rPr>
          <w:bCs/>
          <w:lang w:eastAsia="ro-RO"/>
        </w:rPr>
        <w:t xml:space="preserve">Executantul trebuie să asigure </w:t>
      </w:r>
      <w:r w:rsidRPr="00931CB8">
        <w:t>executarea măsurărilor și ajustărilor de vibrații</w:t>
      </w:r>
      <w:r w:rsidRPr="00931CB8">
        <w:rPr>
          <w:bCs/>
          <w:lang w:eastAsia="ro-RO"/>
        </w:rPr>
        <w:t xml:space="preserve"> chiar și în zilele de odihnă sau de sărbăto</w:t>
      </w:r>
      <w:r w:rsidR="004116FD" w:rsidRPr="00931CB8">
        <w:rPr>
          <w:bCs/>
          <w:lang w:eastAsia="ro-RO"/>
        </w:rPr>
        <w:t>are</w:t>
      </w:r>
      <w:r w:rsidRPr="00931CB8">
        <w:rPr>
          <w:bCs/>
          <w:lang w:eastAsia="ro-RO"/>
        </w:rPr>
        <w:t xml:space="preserve"> (sâmbătă sau duminică)</w:t>
      </w:r>
      <w:r w:rsidR="004116FD" w:rsidRPr="00931CB8">
        <w:rPr>
          <w:bCs/>
          <w:lang w:eastAsia="ro-RO"/>
        </w:rPr>
        <w:t>, dacă acestea vor fi necesare pentru a nu întrerupe procesul tehnologic.</w:t>
      </w:r>
    </w:p>
    <w:p w14:paraId="1532297B" w14:textId="77777777" w:rsidR="00DE11D8" w:rsidRPr="00931CB8" w:rsidRDefault="00DE11D8" w:rsidP="004B39E4">
      <w:pPr>
        <w:pStyle w:val="11"/>
        <w:spacing w:before="60" w:line="312" w:lineRule="auto"/>
        <w:rPr>
          <w:bCs/>
          <w:lang w:eastAsia="ro-RO"/>
        </w:rPr>
      </w:pPr>
      <w:r w:rsidRPr="00931CB8">
        <w:rPr>
          <w:bCs/>
          <w:lang w:eastAsia="ro-RO"/>
        </w:rPr>
        <w:t xml:space="preserve">Pentru balansarea și reglarea vibrațiilor la mecanismele dinamice se permite conectarea mecanismului de 3÷4 ori. La conectarea a cincea mecanismul trebuie să fie cu vibrațiile în normă (conform </w:t>
      </w:r>
      <w:r w:rsidRPr="00931CB8">
        <w:rPr>
          <w:sz w:val="22"/>
          <w:lang w:eastAsia="ro-RO"/>
        </w:rPr>
        <w:t>RS-21 (РД 34.20.501-95)</w:t>
      </w:r>
      <w:r w:rsidRPr="00931CB8">
        <w:rPr>
          <w:bCs/>
          <w:lang w:eastAsia="ro-RO"/>
        </w:rPr>
        <w:t xml:space="preserve">). Fiecare conectare suplimentară a mecanismului </w:t>
      </w:r>
      <w:r w:rsidR="00CF2967" w:rsidRPr="00931CB8">
        <w:rPr>
          <w:bCs/>
          <w:lang w:eastAsia="ro-RO"/>
        </w:rPr>
        <w:t>(în afară de primele 4 conectări) necesară pentru reglarea vibrației va</w:t>
      </w:r>
      <w:r w:rsidRPr="00931CB8">
        <w:rPr>
          <w:bCs/>
          <w:lang w:eastAsia="ro-RO"/>
        </w:rPr>
        <w:t xml:space="preserve"> fi taxat</w:t>
      </w:r>
      <w:r w:rsidR="00CF2967" w:rsidRPr="00931CB8">
        <w:rPr>
          <w:bCs/>
          <w:lang w:eastAsia="ro-RO"/>
        </w:rPr>
        <w:t>ă</w:t>
      </w:r>
      <w:r w:rsidRPr="00931CB8">
        <w:rPr>
          <w:bCs/>
          <w:lang w:eastAsia="ro-RO"/>
        </w:rPr>
        <w:t xml:space="preserve"> în conformitate cu cheltuielile </w:t>
      </w:r>
      <w:r w:rsidR="00CF2967" w:rsidRPr="00931CB8">
        <w:rPr>
          <w:bCs/>
          <w:lang w:eastAsia="ro-RO"/>
        </w:rPr>
        <w:t>suportate suplimentar</w:t>
      </w:r>
      <w:r w:rsidRPr="00931CB8">
        <w:rPr>
          <w:bCs/>
          <w:lang w:eastAsia="ro-RO"/>
        </w:rPr>
        <w:t xml:space="preserve"> de </w:t>
      </w:r>
      <w:r w:rsidR="00CF2967" w:rsidRPr="00931CB8">
        <w:t>„TERMOELECTRICA” S.A. (energia electrică consumată suplimentar, aburul consumat suplimentar pentru rotirea turbinei – vor fi achitate de Executant).</w:t>
      </w:r>
    </w:p>
    <w:p w14:paraId="406E1133" w14:textId="77777777" w:rsidR="00CF2967" w:rsidRPr="00931CB8" w:rsidRDefault="00CF2967" w:rsidP="004B39E4">
      <w:pPr>
        <w:pStyle w:val="11"/>
        <w:spacing w:before="60" w:line="312" w:lineRule="auto"/>
        <w:rPr>
          <w:bCs/>
          <w:lang w:eastAsia="ro-RO"/>
        </w:rPr>
      </w:pPr>
      <w:r w:rsidRPr="00931CB8">
        <w:t xml:space="preserve">Toate măsurările </w:t>
      </w:r>
      <w:r w:rsidR="0018769E" w:rsidRPr="00931CB8">
        <w:t>e</w:t>
      </w:r>
      <w:r w:rsidRPr="00931CB8">
        <w:t xml:space="preserve">xecutate </w:t>
      </w:r>
      <w:r w:rsidR="0018769E" w:rsidRPr="00931CB8">
        <w:t>vor fi înregistrate în aceeași zi în registrele de vibrații de la panourile de comandă a personalului operativ</w:t>
      </w:r>
      <w:r w:rsidR="004116FD" w:rsidRPr="00931CB8">
        <w:t>,</w:t>
      </w:r>
      <w:r w:rsidR="0018769E" w:rsidRPr="00931CB8">
        <w:t xml:space="preserve"> de către Executant.</w:t>
      </w:r>
    </w:p>
    <w:p w14:paraId="5996B03C" w14:textId="77777777" w:rsidR="00147AA5" w:rsidRPr="00931CB8" w:rsidRDefault="00147AA5" w:rsidP="004B39E4">
      <w:pPr>
        <w:pStyle w:val="11"/>
        <w:spacing w:before="60" w:line="312" w:lineRule="auto"/>
        <w:rPr>
          <w:bCs/>
          <w:lang w:eastAsia="ro-RO"/>
        </w:rPr>
      </w:pPr>
      <w:r w:rsidRPr="00931CB8">
        <w:rPr>
          <w:bCs/>
          <w:lang w:eastAsia="ro-RO"/>
        </w:rPr>
        <w:t xml:space="preserve">La depistarea vibrațiilor mărite Executantul, în aceeași zi va înainta recomandări </w:t>
      </w:r>
      <w:r w:rsidRPr="00931CB8">
        <w:t xml:space="preserve">„TERMOELECTRICA” S.A. </w:t>
      </w:r>
      <w:r w:rsidRPr="00931CB8">
        <w:rPr>
          <w:bCs/>
          <w:lang w:eastAsia="ro-RO"/>
        </w:rPr>
        <w:t xml:space="preserve">pentru înlăturarea vibrațiilor (măsuri de balansare, centrare, schimbare a rulmenților etc.). </w:t>
      </w:r>
      <w:r w:rsidR="003A0027" w:rsidRPr="00931CB8">
        <w:rPr>
          <w:bCs/>
          <w:lang w:eastAsia="ro-RO"/>
        </w:rPr>
        <w:t>Imediat d</w:t>
      </w:r>
      <w:r w:rsidRPr="00931CB8">
        <w:rPr>
          <w:bCs/>
          <w:lang w:eastAsia="ro-RO"/>
        </w:rPr>
        <w:t xml:space="preserve">upă executarea recomandărilor de către </w:t>
      </w:r>
      <w:r w:rsidRPr="00931CB8">
        <w:t xml:space="preserve">„TERMOELECTRICA” S.A., mecanismul </w:t>
      </w:r>
      <w:r w:rsidR="003A0027" w:rsidRPr="00931CB8">
        <w:t xml:space="preserve">dinamic </w:t>
      </w:r>
      <w:r w:rsidRPr="00931CB8">
        <w:t>se va conecta din nou</w:t>
      </w:r>
      <w:r w:rsidR="003A0027" w:rsidRPr="00931CB8">
        <w:t>, Executantul trebuie să fie gata</w:t>
      </w:r>
      <w:r w:rsidRPr="00931CB8">
        <w:t xml:space="preserve"> pentru măsurarea vibrațiilor</w:t>
      </w:r>
      <w:r w:rsidR="003A0027" w:rsidRPr="00931CB8">
        <w:t xml:space="preserve"> după </w:t>
      </w:r>
      <w:r w:rsidR="003A0027" w:rsidRPr="00931CB8">
        <w:rPr>
          <w:bCs/>
          <w:lang w:eastAsia="ro-RO"/>
        </w:rPr>
        <w:t>executarea recomandărilor</w:t>
      </w:r>
      <w:r w:rsidR="003A0027" w:rsidRPr="00931CB8">
        <w:t>.</w:t>
      </w:r>
    </w:p>
    <w:p w14:paraId="04F3DE6B" w14:textId="1E13AFB5" w:rsidR="0018769E" w:rsidRPr="00931CB8" w:rsidRDefault="0018769E" w:rsidP="004B39E4">
      <w:pPr>
        <w:pStyle w:val="11"/>
        <w:spacing w:before="60" w:line="312" w:lineRule="auto"/>
        <w:rPr>
          <w:bCs/>
          <w:lang w:eastAsia="ro-RO"/>
        </w:rPr>
      </w:pPr>
      <w:r w:rsidRPr="00931CB8">
        <w:t xml:space="preserve">La toate măsurările și </w:t>
      </w:r>
      <w:r w:rsidR="00172B42">
        <w:t>serviciilor</w:t>
      </w:r>
      <w:r w:rsidRPr="00931CB8">
        <w:t xml:space="preserve"> de reglare a vibrațiilor Executantul va elabora raport tehnic de executare a </w:t>
      </w:r>
      <w:r w:rsidR="00172B42">
        <w:t>serviciilor</w:t>
      </w:r>
      <w:r w:rsidRPr="00931CB8">
        <w:t xml:space="preserve">, care se va anexa la procesele verbale de recepție a </w:t>
      </w:r>
      <w:r w:rsidR="00172B42">
        <w:t>serviciilor</w:t>
      </w:r>
      <w:r w:rsidRPr="00931CB8">
        <w:t xml:space="preserve">. Rapoartele tehnice de executare a </w:t>
      </w:r>
      <w:r w:rsidR="00172B42">
        <w:t>serviciilor</w:t>
      </w:r>
      <w:r w:rsidRPr="00931CB8">
        <w:t xml:space="preserve"> de măsur</w:t>
      </w:r>
      <w:r w:rsidR="004116FD" w:rsidRPr="00931CB8">
        <w:t>are și ajustare a vibrațiilor</w:t>
      </w:r>
      <w:r w:rsidRPr="00931CB8">
        <w:t xml:space="preserve"> vor fi prezentate „TERMOELECTRICA” S.A. în termen de 10 zile după executarea măsurărilor.</w:t>
      </w:r>
    </w:p>
    <w:p w14:paraId="1AA86293" w14:textId="186FB825" w:rsidR="00B817D4" w:rsidRPr="00931CB8" w:rsidRDefault="00306E6D" w:rsidP="004B39E4">
      <w:pPr>
        <w:pStyle w:val="11"/>
        <w:spacing w:before="60" w:line="312" w:lineRule="auto"/>
        <w:rPr>
          <w:bCs/>
          <w:lang w:eastAsia="ro-RO"/>
        </w:rPr>
      </w:pPr>
      <w:r w:rsidRPr="00931CB8">
        <w:t xml:space="preserve">În rezultatul efectuării </w:t>
      </w:r>
      <w:r w:rsidR="00172B42">
        <w:t>serviciilor</w:t>
      </w:r>
      <w:r w:rsidR="00DE78A8" w:rsidRPr="00931CB8">
        <w:t>,</w:t>
      </w:r>
      <w:r w:rsidRPr="00931CB8">
        <w:t xml:space="preserve"> Executantul este obligat să se conformeze caracteristicilor de exploatare a utilajului în conformitate cu cerinţele documentaţiei </w:t>
      </w:r>
      <w:r w:rsidR="004F50E3" w:rsidRPr="00931CB8">
        <w:t>normativ tehnice</w:t>
      </w:r>
      <w:r w:rsidRPr="00931CB8">
        <w:t xml:space="preserve"> „TERMOELECTRICA” S.A. (pașapoartele, instrucțiunile de exploatare etc.).</w:t>
      </w:r>
      <w:r w:rsidR="00DE78A8" w:rsidRPr="00931CB8">
        <w:t xml:space="preserve"> </w:t>
      </w:r>
    </w:p>
    <w:p w14:paraId="48DA619E" w14:textId="456F55C2" w:rsidR="00DE78A8" w:rsidRPr="00931CB8" w:rsidRDefault="00DE78A8" w:rsidP="004B39E4">
      <w:pPr>
        <w:pStyle w:val="11"/>
        <w:spacing w:before="60" w:line="312" w:lineRule="auto"/>
        <w:rPr>
          <w:bCs/>
          <w:lang w:eastAsia="ro-RO"/>
        </w:rPr>
      </w:pPr>
      <w:r w:rsidRPr="00931CB8">
        <w:t xml:space="preserve">Executantul </w:t>
      </w:r>
      <w:r w:rsidR="00172B42">
        <w:t>serviciilor</w:t>
      </w:r>
      <w:r w:rsidRPr="00931CB8">
        <w:t xml:space="preserve"> este obligat să execute </w:t>
      </w:r>
      <w:r w:rsidR="00172B42">
        <w:t>serviciile</w:t>
      </w:r>
      <w:r w:rsidRPr="00931CB8">
        <w:t xml:space="preserve"> cu echipamente, instrumente și mijloace de protecție verificate în conformitate cu actele normative în vigoare ale Republicii Moldova.</w:t>
      </w:r>
    </w:p>
    <w:p w14:paraId="7CDFB76C" w14:textId="518F64BB" w:rsidR="00DE78A8" w:rsidRPr="00931CB8" w:rsidRDefault="00DE78A8" w:rsidP="004B39E4">
      <w:pPr>
        <w:numPr>
          <w:ilvl w:val="1"/>
          <w:numId w:val="31"/>
        </w:numPr>
        <w:spacing w:before="60" w:after="0" w:line="312" w:lineRule="auto"/>
        <w:ind w:left="567" w:hanging="567"/>
        <w:jc w:val="both"/>
        <w:rPr>
          <w:rFonts w:cs="Times New Roman"/>
          <w:bCs/>
          <w:szCs w:val="24"/>
          <w:lang w:val="ro-RO" w:eastAsia="ro-RO"/>
        </w:rPr>
      </w:pPr>
      <w:bookmarkStart w:id="15" w:name="_Hlk505012332"/>
      <w:r w:rsidRPr="00931CB8">
        <w:rPr>
          <w:rFonts w:cs="Times New Roman"/>
          <w:bCs/>
          <w:szCs w:val="24"/>
          <w:lang w:val="ro-RO" w:eastAsia="ro-RO"/>
        </w:rPr>
        <w:t xml:space="preserve">În procesul de executare a </w:t>
      </w:r>
      <w:r w:rsidR="00172B42" w:rsidRPr="00172B42">
        <w:rPr>
          <w:lang w:val="en-US"/>
        </w:rPr>
        <w:t>serviciilor</w:t>
      </w:r>
      <w:r w:rsidRPr="00931CB8">
        <w:rPr>
          <w:rFonts w:cs="Times New Roman"/>
          <w:bCs/>
          <w:szCs w:val="24"/>
          <w:lang w:val="ro-RO" w:eastAsia="ro-RO"/>
        </w:rPr>
        <w:t>, Executantul este obligat să respecte cerințele tehnicii securității specificate în tabelul 5 al prezentului caiet de sarcini.</w:t>
      </w:r>
    </w:p>
    <w:bookmarkEnd w:id="15"/>
    <w:p w14:paraId="2D8C9FF3" w14:textId="7DD2CE81" w:rsidR="00970494" w:rsidRPr="00931CB8" w:rsidRDefault="00970494" w:rsidP="004B39E4">
      <w:pPr>
        <w:pStyle w:val="11"/>
        <w:spacing w:before="60" w:line="312" w:lineRule="auto"/>
        <w:rPr>
          <w:bCs/>
          <w:lang w:eastAsia="ro-RO"/>
        </w:rPr>
      </w:pPr>
      <w:r w:rsidRPr="00931CB8">
        <w:t xml:space="preserve">Executantul </w:t>
      </w:r>
      <w:r w:rsidR="00172B42">
        <w:t>serviciilor</w:t>
      </w:r>
      <w:r w:rsidRPr="00931CB8">
        <w:t xml:space="preserve"> este obligat să admită la executarea </w:t>
      </w:r>
      <w:r w:rsidR="00172B42">
        <w:t>serviciilor</w:t>
      </w:r>
      <w:r w:rsidRPr="00931CB8">
        <w:t xml:space="preserve"> doar personal calificat, atestat pentru executarea </w:t>
      </w:r>
      <w:r w:rsidR="00172B42">
        <w:t>serviciilor</w:t>
      </w:r>
      <w:r w:rsidRPr="00931CB8">
        <w:t xml:space="preserve"> date conform actelor normative și legislative în vigoare ale Republicii Moldova.</w:t>
      </w:r>
    </w:p>
    <w:p w14:paraId="06E0EE8B" w14:textId="198A7679" w:rsidR="00970494" w:rsidRPr="00931CB8" w:rsidRDefault="00172B42" w:rsidP="004B39E4">
      <w:pPr>
        <w:numPr>
          <w:ilvl w:val="1"/>
          <w:numId w:val="31"/>
        </w:numPr>
        <w:tabs>
          <w:tab w:val="left" w:pos="567"/>
        </w:tabs>
        <w:spacing w:before="60" w:after="0" w:line="312" w:lineRule="auto"/>
        <w:ind w:left="567" w:hanging="567"/>
        <w:jc w:val="both"/>
        <w:rPr>
          <w:rFonts w:cs="Times New Roman"/>
          <w:bCs/>
          <w:iCs/>
          <w:szCs w:val="24"/>
          <w:lang w:val="ro-RO" w:eastAsia="ro-RO"/>
        </w:rPr>
      </w:pPr>
      <w:r w:rsidRPr="00172B42">
        <w:rPr>
          <w:lang w:val="ro-RO"/>
        </w:rPr>
        <w:lastRenderedPageBreak/>
        <w:t>Serviciile</w:t>
      </w:r>
      <w:r w:rsidR="00970494" w:rsidRPr="00931CB8">
        <w:rPr>
          <w:rFonts w:cs="Times New Roman"/>
          <w:iCs/>
          <w:szCs w:val="20"/>
          <w:lang w:val="ro-RO"/>
        </w:rPr>
        <w:t xml:space="preserve"> </w:t>
      </w:r>
      <w:r w:rsidR="004F50E3" w:rsidRPr="00931CB8">
        <w:rPr>
          <w:rFonts w:cs="Times New Roman"/>
          <w:iCs/>
          <w:szCs w:val="20"/>
          <w:lang w:val="ro-RO"/>
        </w:rPr>
        <w:t xml:space="preserve">de balansare și ajustare a vibrațiilor </w:t>
      </w:r>
      <w:r w:rsidR="00970494" w:rsidRPr="00931CB8">
        <w:rPr>
          <w:rFonts w:cs="Times New Roman"/>
          <w:iCs/>
          <w:szCs w:val="20"/>
          <w:lang w:val="ro-RO"/>
        </w:rPr>
        <w:t xml:space="preserve">se vor executa în baza autorizației de lucru. La executarea </w:t>
      </w:r>
      <w:r w:rsidRPr="00172B42">
        <w:rPr>
          <w:lang w:val="en-US"/>
        </w:rPr>
        <w:t>serviciilor</w:t>
      </w:r>
      <w:r w:rsidR="00970494" w:rsidRPr="00931CB8">
        <w:rPr>
          <w:rFonts w:cs="Times New Roman"/>
          <w:iCs/>
          <w:szCs w:val="20"/>
          <w:lang w:val="ro-RO"/>
        </w:rPr>
        <w:t xml:space="preserve"> se vor respecta cu strictețe prevederile actelor normative stipulate în tabe</w:t>
      </w:r>
      <w:r w:rsidR="00DE78A8" w:rsidRPr="00931CB8">
        <w:rPr>
          <w:rFonts w:cs="Times New Roman"/>
          <w:iCs/>
          <w:szCs w:val="20"/>
          <w:lang w:val="ro-RO"/>
        </w:rPr>
        <w:t xml:space="preserve">lele 4 și </w:t>
      </w:r>
      <w:r w:rsidR="00970494" w:rsidRPr="00931CB8">
        <w:rPr>
          <w:rFonts w:cs="Times New Roman"/>
          <w:iCs/>
          <w:szCs w:val="20"/>
          <w:lang w:val="ro-RO"/>
        </w:rPr>
        <w:t>5.</w:t>
      </w:r>
    </w:p>
    <w:p w14:paraId="7E2C05FC" w14:textId="5B61685F" w:rsidR="00277898" w:rsidRPr="00931CB8" w:rsidRDefault="00970494" w:rsidP="004B39E4">
      <w:pPr>
        <w:numPr>
          <w:ilvl w:val="1"/>
          <w:numId w:val="31"/>
        </w:numPr>
        <w:tabs>
          <w:tab w:val="left" w:pos="567"/>
        </w:tabs>
        <w:spacing w:before="60" w:after="0" w:line="312" w:lineRule="auto"/>
        <w:ind w:left="567" w:hanging="567"/>
        <w:jc w:val="both"/>
        <w:rPr>
          <w:rFonts w:cs="Times New Roman"/>
          <w:bCs/>
          <w:iCs/>
          <w:szCs w:val="24"/>
          <w:lang w:val="ro-RO" w:eastAsia="ro-RO"/>
        </w:rPr>
      </w:pPr>
      <w:r w:rsidRPr="00931CB8">
        <w:rPr>
          <w:rFonts w:cs="Times New Roman"/>
          <w:iCs/>
          <w:szCs w:val="20"/>
          <w:lang w:val="ro-RO"/>
        </w:rPr>
        <w:t>La încălcarea prevederilor actelor normative specificate în tabel</w:t>
      </w:r>
      <w:r w:rsidR="00DE78A8" w:rsidRPr="00931CB8">
        <w:rPr>
          <w:rFonts w:cs="Times New Roman"/>
          <w:iCs/>
          <w:szCs w:val="20"/>
          <w:lang w:val="ro-RO"/>
        </w:rPr>
        <w:t>ele 4 și</w:t>
      </w:r>
      <w:r w:rsidRPr="00931CB8">
        <w:rPr>
          <w:rFonts w:cs="Times New Roman"/>
          <w:iCs/>
          <w:szCs w:val="20"/>
          <w:lang w:val="ro-RO"/>
        </w:rPr>
        <w:t xml:space="preserve"> 5, echipa de executare a </w:t>
      </w:r>
      <w:r w:rsidR="00172B42" w:rsidRPr="00172B42">
        <w:rPr>
          <w:lang w:val="en-US"/>
        </w:rPr>
        <w:t>serviciilor</w:t>
      </w:r>
      <w:r w:rsidRPr="00931CB8">
        <w:rPr>
          <w:rFonts w:cs="Times New Roman"/>
          <w:iCs/>
          <w:szCs w:val="20"/>
          <w:lang w:val="ro-RO"/>
        </w:rPr>
        <w:t xml:space="preserve"> va fi înlăturată de la locul de muncă, până când nu va fi remediată încălcarea. La depistarea încălcărilor sistematice</w:t>
      </w:r>
      <w:r w:rsidRPr="00931CB8">
        <w:rPr>
          <w:rFonts w:cs="Times New Roman"/>
          <w:lang w:val="ro-RO"/>
        </w:rPr>
        <w:t xml:space="preserve">, sau doar o singură dată - dar grav, </w:t>
      </w:r>
      <w:r w:rsidRPr="00931CB8">
        <w:rPr>
          <w:rFonts w:cs="Times New Roman"/>
          <w:iCs/>
          <w:szCs w:val="20"/>
          <w:lang w:val="ro-RO"/>
        </w:rPr>
        <w:t>a prevederilor actelor normative specificate tabel</w:t>
      </w:r>
      <w:r w:rsidR="00DE78A8" w:rsidRPr="00931CB8">
        <w:rPr>
          <w:rFonts w:cs="Times New Roman"/>
          <w:iCs/>
          <w:szCs w:val="20"/>
          <w:lang w:val="ro-RO"/>
        </w:rPr>
        <w:t>ele 4 și</w:t>
      </w:r>
      <w:r w:rsidRPr="00931CB8">
        <w:rPr>
          <w:rFonts w:cs="Times New Roman"/>
          <w:iCs/>
          <w:szCs w:val="20"/>
          <w:lang w:val="ro-RO"/>
        </w:rPr>
        <w:t xml:space="preserve"> 5, </w:t>
      </w:r>
      <w:r w:rsidRPr="00931CB8">
        <w:rPr>
          <w:rFonts w:cs="Times New Roman"/>
          <w:szCs w:val="24"/>
          <w:lang w:val="ro-RO" w:eastAsia="ro-RO"/>
        </w:rPr>
        <w:t xml:space="preserve">„TERMOELECTRICA” S.A. este în drept să rezilieze contractul în mod unilateral, </w:t>
      </w:r>
      <w:r w:rsidRPr="00931CB8">
        <w:rPr>
          <w:rFonts w:cs="Times New Roman"/>
          <w:szCs w:val="24"/>
          <w:lang w:val="ro-RO"/>
        </w:rPr>
        <w:t>cu survenirea consecințelor prevăzute de legislația în vigoare</w:t>
      </w:r>
      <w:r w:rsidRPr="00931CB8">
        <w:rPr>
          <w:rFonts w:cs="Times New Roman"/>
          <w:szCs w:val="24"/>
          <w:lang w:val="ro-RO" w:eastAsia="ro-RO"/>
        </w:rPr>
        <w:t>.</w:t>
      </w:r>
    </w:p>
    <w:p w14:paraId="79EE9D4A" w14:textId="2404E534" w:rsidR="00446727" w:rsidRPr="00931CB8" w:rsidRDefault="00B817D4" w:rsidP="004B39E4">
      <w:pPr>
        <w:numPr>
          <w:ilvl w:val="0"/>
          <w:numId w:val="31"/>
        </w:numPr>
        <w:spacing w:before="60" w:after="0" w:line="312" w:lineRule="auto"/>
        <w:ind w:left="357" w:hanging="357"/>
        <w:rPr>
          <w:rFonts w:cs="Times New Roman"/>
          <w:b/>
          <w:spacing w:val="-3"/>
          <w:szCs w:val="20"/>
          <w:lang w:val="ro-RO" w:eastAsia="ro-RO"/>
        </w:rPr>
      </w:pPr>
      <w:bookmarkStart w:id="16" w:name="OLE_LINK56"/>
      <w:bookmarkStart w:id="17" w:name="OLE_LINK57"/>
      <w:bookmarkEnd w:id="12"/>
      <w:bookmarkEnd w:id="13"/>
      <w:bookmarkEnd w:id="14"/>
      <w:r w:rsidRPr="00931CB8">
        <w:rPr>
          <w:rFonts w:cs="Times New Roman"/>
          <w:b/>
          <w:spacing w:val="-3"/>
          <w:szCs w:val="20"/>
          <w:lang w:val="ro-RO" w:eastAsia="ro-RO"/>
        </w:rPr>
        <w:t xml:space="preserve">CONDIȚII DE RECEPȚIE A </w:t>
      </w:r>
      <w:r w:rsidR="00172B42">
        <w:rPr>
          <w:rFonts w:cs="Times New Roman"/>
          <w:b/>
          <w:spacing w:val="-3"/>
          <w:szCs w:val="20"/>
          <w:lang w:val="ro-RO" w:eastAsia="ro-RO"/>
        </w:rPr>
        <w:t>SERVICIILOR</w:t>
      </w:r>
    </w:p>
    <w:p w14:paraId="52150CC1" w14:textId="479F7D98" w:rsidR="00970494" w:rsidRPr="00931CB8" w:rsidRDefault="00970494" w:rsidP="004B39E4">
      <w:pPr>
        <w:numPr>
          <w:ilvl w:val="1"/>
          <w:numId w:val="31"/>
        </w:numPr>
        <w:spacing w:before="60" w:after="0" w:line="312" w:lineRule="auto"/>
        <w:ind w:left="567" w:hanging="567"/>
        <w:jc w:val="both"/>
        <w:rPr>
          <w:rFonts w:cs="Times New Roman"/>
          <w:bCs/>
          <w:iCs/>
          <w:szCs w:val="24"/>
          <w:lang w:val="ro-RO" w:eastAsia="ro-RO"/>
        </w:rPr>
      </w:pPr>
      <w:bookmarkStart w:id="18" w:name="OLE_LINK71"/>
      <w:bookmarkStart w:id="19" w:name="OLE_LINK72"/>
      <w:bookmarkStart w:id="20" w:name="OLE_LINK103"/>
      <w:bookmarkStart w:id="21" w:name="OLE_LINK104"/>
      <w:bookmarkEnd w:id="16"/>
      <w:bookmarkEnd w:id="17"/>
      <w:r w:rsidRPr="00931CB8">
        <w:rPr>
          <w:rFonts w:cs="Times New Roman"/>
          <w:lang w:val="ro-RO"/>
        </w:rPr>
        <w:t xml:space="preserve">La finalizarea </w:t>
      </w:r>
      <w:r w:rsidR="00172B42" w:rsidRPr="00172B42">
        <w:rPr>
          <w:lang w:val="en-US"/>
        </w:rPr>
        <w:t>serviciilor</w:t>
      </w:r>
      <w:r w:rsidRPr="00931CB8">
        <w:rPr>
          <w:rFonts w:cs="Times New Roman"/>
          <w:lang w:val="ro-RO"/>
        </w:rPr>
        <w:t xml:space="preserve">, în termen de </w:t>
      </w:r>
      <w:r w:rsidR="0018769E" w:rsidRPr="00931CB8">
        <w:rPr>
          <w:rFonts w:cs="Times New Roman"/>
          <w:lang w:val="ro-RO"/>
        </w:rPr>
        <w:t>10</w:t>
      </w:r>
      <w:r w:rsidRPr="00931CB8">
        <w:rPr>
          <w:rFonts w:cs="Times New Roman"/>
          <w:lang w:val="ro-RO"/>
        </w:rPr>
        <w:t xml:space="preserve"> zile, Executantul va remite Beneficiarului </w:t>
      </w:r>
      <w:r w:rsidR="0018769E" w:rsidRPr="00931CB8">
        <w:rPr>
          <w:rFonts w:cs="Times New Roman"/>
          <w:lang w:val="ro-RO"/>
        </w:rPr>
        <w:t>rapo</w:t>
      </w:r>
      <w:r w:rsidR="00130FBC" w:rsidRPr="00931CB8">
        <w:rPr>
          <w:rFonts w:cs="Times New Roman"/>
          <w:lang w:val="ro-RO"/>
        </w:rPr>
        <w:t>artele</w:t>
      </w:r>
      <w:r w:rsidR="0018769E" w:rsidRPr="00931CB8">
        <w:rPr>
          <w:rFonts w:cs="Times New Roman"/>
          <w:lang w:val="ro-RO"/>
        </w:rPr>
        <w:t xml:space="preserve"> tehnic</w:t>
      </w:r>
      <w:r w:rsidR="00130FBC" w:rsidRPr="00931CB8">
        <w:rPr>
          <w:rFonts w:cs="Times New Roman"/>
          <w:lang w:val="ro-RO"/>
        </w:rPr>
        <w:t>e</w:t>
      </w:r>
      <w:r w:rsidR="0018769E" w:rsidRPr="00931CB8">
        <w:rPr>
          <w:rFonts w:cs="Times New Roman"/>
          <w:lang w:val="ro-RO"/>
        </w:rPr>
        <w:t xml:space="preserve"> de executare a </w:t>
      </w:r>
      <w:r w:rsidR="00172B42" w:rsidRPr="00172B42">
        <w:rPr>
          <w:lang w:val="en-US"/>
        </w:rPr>
        <w:t>serviciilor</w:t>
      </w:r>
      <w:r w:rsidR="0018769E" w:rsidRPr="00931CB8">
        <w:rPr>
          <w:rFonts w:cs="Times New Roman"/>
          <w:lang w:val="ro-RO"/>
        </w:rPr>
        <w:t xml:space="preserve"> și </w:t>
      </w:r>
      <w:r w:rsidRPr="00931CB8">
        <w:rPr>
          <w:rFonts w:cs="Times New Roman"/>
          <w:lang w:val="ro-RO" w:eastAsia="ro-RO"/>
        </w:rPr>
        <w:t xml:space="preserve">procesele verbale de recepție a </w:t>
      </w:r>
      <w:r w:rsidR="00172B42" w:rsidRPr="00172B42">
        <w:rPr>
          <w:lang w:val="en-US"/>
        </w:rPr>
        <w:t>serviciilor</w:t>
      </w:r>
      <w:r w:rsidR="00172B42">
        <w:rPr>
          <w:lang w:val="en-US"/>
        </w:rPr>
        <w:t>.</w:t>
      </w:r>
    </w:p>
    <w:p w14:paraId="0C971F1C" w14:textId="6543B4B7" w:rsidR="00970494" w:rsidRPr="00931CB8" w:rsidRDefault="00970494" w:rsidP="004B39E4">
      <w:pPr>
        <w:pStyle w:val="11"/>
        <w:spacing w:before="60" w:line="312" w:lineRule="auto"/>
        <w:rPr>
          <w:iCs/>
        </w:rPr>
      </w:pPr>
      <w:r w:rsidRPr="00931CB8">
        <w:t xml:space="preserve">Beneficiarul urmează să recepționeze </w:t>
      </w:r>
      <w:r w:rsidR="00172B42">
        <w:t>serviciil</w:t>
      </w:r>
      <w:r w:rsidR="001F2C8A">
        <w:t>e</w:t>
      </w:r>
      <w:r w:rsidRPr="00931CB8">
        <w:t xml:space="preserve"> efectuate în termen de 14 zile, prin semnarea procesului-verbal de recepție, sau să remită (prin email sau/și telefon), în același, termen Executantului refuzul de a semna actul dat cu indicarea obiecțiilor.</w:t>
      </w:r>
    </w:p>
    <w:p w14:paraId="1C91243B" w14:textId="39325EE0" w:rsidR="00970494" w:rsidRPr="00931CB8" w:rsidRDefault="00970494" w:rsidP="004B39E4">
      <w:pPr>
        <w:numPr>
          <w:ilvl w:val="1"/>
          <w:numId w:val="31"/>
        </w:numPr>
        <w:spacing w:before="60" w:after="0" w:line="312" w:lineRule="auto"/>
        <w:ind w:left="567" w:hanging="567"/>
        <w:jc w:val="both"/>
        <w:rPr>
          <w:rFonts w:cs="Times New Roman"/>
          <w:bCs/>
          <w:iCs/>
          <w:sz w:val="28"/>
          <w:szCs w:val="24"/>
          <w:lang w:val="ro-RO" w:eastAsia="ro-RO"/>
        </w:rPr>
      </w:pPr>
      <w:r w:rsidRPr="00931CB8">
        <w:rPr>
          <w:rFonts w:cs="Times New Roman"/>
          <w:lang w:val="ro-RO" w:eastAsia="ro-RO"/>
        </w:rPr>
        <w:t xml:space="preserve">Termenul prevăzut pentru recepția </w:t>
      </w:r>
      <w:r w:rsidR="001F2C8A" w:rsidRPr="001F2C8A">
        <w:rPr>
          <w:lang w:val="en-US"/>
        </w:rPr>
        <w:t>serviciilor</w:t>
      </w:r>
      <w:r w:rsidRPr="00931CB8">
        <w:rPr>
          <w:rFonts w:cs="Times New Roman"/>
          <w:lang w:val="ro-RO" w:eastAsia="ro-RO"/>
        </w:rPr>
        <w:t>/serviciilor poate fi prelungit de Beneficiar în dependență de complexitatea procedurii de recepție a l</w:t>
      </w:r>
      <w:r w:rsidR="001F2C8A" w:rsidRPr="001F2C8A">
        <w:rPr>
          <w:lang w:val="en-US"/>
        </w:rPr>
        <w:t>serviciilor</w:t>
      </w:r>
      <w:r w:rsidRPr="00931CB8">
        <w:rPr>
          <w:rFonts w:cs="Times New Roman"/>
          <w:lang w:val="ro-RO" w:eastAsia="ro-RO"/>
        </w:rPr>
        <w:t xml:space="preserve"> efectuate.</w:t>
      </w:r>
    </w:p>
    <w:p w14:paraId="0727A19C" w14:textId="1DA65A32" w:rsidR="00970494" w:rsidRPr="00931CB8" w:rsidRDefault="00970494" w:rsidP="004B39E4">
      <w:pPr>
        <w:numPr>
          <w:ilvl w:val="1"/>
          <w:numId w:val="31"/>
        </w:numPr>
        <w:spacing w:before="60" w:after="0" w:line="312" w:lineRule="auto"/>
        <w:ind w:left="567" w:hanging="567"/>
        <w:jc w:val="both"/>
        <w:rPr>
          <w:rFonts w:cs="Times New Roman"/>
          <w:bCs/>
          <w:iCs/>
          <w:sz w:val="28"/>
          <w:szCs w:val="24"/>
          <w:lang w:val="ro-RO" w:eastAsia="ro-RO"/>
        </w:rPr>
      </w:pPr>
      <w:r w:rsidRPr="00931CB8">
        <w:rPr>
          <w:rFonts w:cs="Times New Roman"/>
          <w:lang w:val="ro-RO" w:eastAsia="ro-RO"/>
        </w:rPr>
        <w:t xml:space="preserve">În cazul în care se constată existența vreunor lipsuri și/sau deficiențe, acestea vor fi aduse la cunoștința Executantului, care în termen de 5 zile lucrătoare este obligat să finalizeze sau să remedieze </w:t>
      </w:r>
      <w:r w:rsidR="001F2C8A" w:rsidRPr="001F2C8A">
        <w:rPr>
          <w:lang w:val="en-US"/>
        </w:rPr>
        <w:t>serviciil</w:t>
      </w:r>
      <w:r w:rsidR="001F2C8A">
        <w:rPr>
          <w:lang w:val="en-US"/>
        </w:rPr>
        <w:t>or</w:t>
      </w:r>
      <w:r w:rsidRPr="00931CB8">
        <w:rPr>
          <w:rFonts w:cs="Times New Roman"/>
          <w:lang w:val="ro-RO" w:eastAsia="ro-RO"/>
        </w:rPr>
        <w:t xml:space="preserve"> și/sau deficiențe.</w:t>
      </w:r>
    </w:p>
    <w:p w14:paraId="166F9DAA" w14:textId="2A3B2B32" w:rsidR="00970494" w:rsidRPr="00931CB8" w:rsidRDefault="00970494" w:rsidP="004B39E4">
      <w:pPr>
        <w:numPr>
          <w:ilvl w:val="1"/>
          <w:numId w:val="31"/>
        </w:numPr>
        <w:spacing w:before="60" w:after="0" w:line="312" w:lineRule="auto"/>
        <w:ind w:left="567" w:hanging="567"/>
        <w:jc w:val="both"/>
        <w:rPr>
          <w:rFonts w:cs="Times New Roman"/>
          <w:bCs/>
          <w:iCs/>
          <w:sz w:val="28"/>
          <w:szCs w:val="24"/>
          <w:lang w:val="ro-RO" w:eastAsia="ro-RO"/>
        </w:rPr>
      </w:pPr>
      <w:r w:rsidRPr="00931CB8">
        <w:rPr>
          <w:rFonts w:cs="Times New Roman"/>
          <w:bCs/>
          <w:iCs/>
          <w:szCs w:val="24"/>
          <w:lang w:val="ro-RO" w:eastAsia="ro-RO"/>
        </w:rPr>
        <w:t xml:space="preserve">La </w:t>
      </w:r>
      <w:r w:rsidRPr="00931CB8">
        <w:rPr>
          <w:rFonts w:cs="Times New Roman"/>
          <w:iCs/>
          <w:szCs w:val="20"/>
          <w:lang w:val="ro-RO"/>
        </w:rPr>
        <w:t>depist</w:t>
      </w:r>
      <w:bookmarkStart w:id="22" w:name="OLE_LINK45"/>
      <w:bookmarkStart w:id="23" w:name="OLE_LINK46"/>
      <w:r w:rsidRPr="00931CB8">
        <w:rPr>
          <w:rFonts w:cs="Times New Roman"/>
          <w:iCs/>
          <w:szCs w:val="20"/>
          <w:lang w:val="ro-RO"/>
        </w:rPr>
        <w:t>area neconfor</w:t>
      </w:r>
      <w:bookmarkEnd w:id="22"/>
      <w:bookmarkEnd w:id="23"/>
      <w:r w:rsidRPr="00931CB8">
        <w:rPr>
          <w:rFonts w:cs="Times New Roman"/>
          <w:iCs/>
          <w:szCs w:val="20"/>
          <w:lang w:val="ro-RO"/>
        </w:rPr>
        <w:t xml:space="preserve">mităților </w:t>
      </w:r>
      <w:bookmarkStart w:id="24" w:name="OLE_LINK43"/>
      <w:bookmarkStart w:id="25" w:name="OLE_LINK44"/>
      <w:bookmarkStart w:id="26" w:name="OLE_LINK48"/>
      <w:bookmarkStart w:id="27" w:name="OLE_LINK49"/>
      <w:bookmarkStart w:id="28" w:name="OLE_LINK50"/>
      <w:bookmarkStart w:id="29" w:name="OLE_LINK51"/>
      <w:bookmarkStart w:id="30" w:name="OLE_LINK52"/>
      <w:bookmarkStart w:id="31" w:name="OLE_LINK53"/>
      <w:bookmarkStart w:id="32" w:name="OLE_LINK54"/>
      <w:bookmarkStart w:id="33" w:name="OLE_LINK55"/>
      <w:r w:rsidRPr="00931CB8">
        <w:rPr>
          <w:rFonts w:cs="Times New Roman"/>
          <w:iCs/>
          <w:szCs w:val="20"/>
          <w:lang w:val="ro-RO"/>
        </w:rPr>
        <w:t xml:space="preserve">(deficiențelor) </w:t>
      </w:r>
      <w:bookmarkEnd w:id="24"/>
      <w:bookmarkEnd w:id="25"/>
      <w:r w:rsidRPr="00931CB8">
        <w:rPr>
          <w:rFonts w:cs="Times New Roman"/>
          <w:iCs/>
          <w:szCs w:val="20"/>
          <w:lang w:val="ro-RO"/>
        </w:rPr>
        <w:t xml:space="preserve">la </w:t>
      </w:r>
      <w:r w:rsidR="00C2299C" w:rsidRPr="00C2299C">
        <w:rPr>
          <w:lang w:val="en-US"/>
        </w:rPr>
        <w:t>serviciil</w:t>
      </w:r>
      <w:r w:rsidR="00C2299C">
        <w:rPr>
          <w:lang w:val="en-US"/>
        </w:rPr>
        <w:t>e</w:t>
      </w:r>
      <w:r w:rsidRPr="00931CB8">
        <w:rPr>
          <w:rFonts w:cs="Times New Roman"/>
          <w:iCs/>
          <w:szCs w:val="20"/>
          <w:lang w:val="ro-RO"/>
        </w:rPr>
        <w:t xml:space="preserve"> executate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931CB8">
        <w:rPr>
          <w:rFonts w:cs="Times New Roman"/>
          <w:iCs/>
          <w:szCs w:val="20"/>
          <w:lang w:val="ro-RO"/>
        </w:rPr>
        <w:t>în perioada garanției, executantul este obligat să înlăture neconformitățile în termen de 10 zile lucrătoare.</w:t>
      </w:r>
    </w:p>
    <w:p w14:paraId="53003AE1" w14:textId="77777777" w:rsidR="00970494" w:rsidRPr="00931CB8" w:rsidRDefault="00970494" w:rsidP="004B39E4">
      <w:pPr>
        <w:numPr>
          <w:ilvl w:val="1"/>
          <w:numId w:val="31"/>
        </w:numPr>
        <w:spacing w:before="60" w:after="0" w:line="312" w:lineRule="auto"/>
        <w:ind w:left="567" w:hanging="567"/>
        <w:jc w:val="both"/>
        <w:rPr>
          <w:rFonts w:cs="Times New Roman"/>
          <w:bCs/>
          <w:iCs/>
          <w:sz w:val="28"/>
          <w:szCs w:val="24"/>
          <w:lang w:val="ro-RO" w:eastAsia="ro-RO"/>
        </w:rPr>
      </w:pPr>
      <w:r w:rsidRPr="00931CB8">
        <w:rPr>
          <w:rFonts w:cs="Times New Roman"/>
          <w:lang w:val="ro-RO" w:eastAsia="ro-RO"/>
        </w:rPr>
        <w:t>Lichidarea lipsurilor și deficiențelor se efectuează din contul Executantului, inclusiv în partea materialelor necesare pentru înlăturarea acestora.</w:t>
      </w:r>
    </w:p>
    <w:p w14:paraId="4ADFA573" w14:textId="77777777" w:rsidR="00E62BA3" w:rsidRPr="00931CB8" w:rsidRDefault="00970494" w:rsidP="004B39E4">
      <w:pPr>
        <w:numPr>
          <w:ilvl w:val="1"/>
          <w:numId w:val="31"/>
        </w:numPr>
        <w:spacing w:before="60" w:after="0" w:line="312" w:lineRule="auto"/>
        <w:ind w:left="567" w:hanging="567"/>
        <w:jc w:val="both"/>
        <w:rPr>
          <w:rFonts w:cs="Times New Roman"/>
          <w:bCs/>
          <w:iCs/>
          <w:sz w:val="28"/>
          <w:szCs w:val="24"/>
          <w:lang w:val="ro-RO" w:eastAsia="ro-RO"/>
        </w:rPr>
      </w:pPr>
      <w:r w:rsidRPr="00931CB8">
        <w:rPr>
          <w:rFonts w:cs="Times New Roman"/>
          <w:lang w:val="ro-RO" w:eastAsia="ro-RO"/>
        </w:rPr>
        <w:t>După lichidarea de către Executant a tuturor lipsurilor și deficiențelor, părțile vor efectua din nou recepția. În funcție de constatările făcute Beneficiarul va aproba sau va respinge recepția.</w:t>
      </w:r>
    </w:p>
    <w:p w14:paraId="661F22C3" w14:textId="77777777" w:rsidR="00DE78A8" w:rsidRPr="00931CB8" w:rsidRDefault="00DE78A8" w:rsidP="004B39E4">
      <w:pPr>
        <w:numPr>
          <w:ilvl w:val="0"/>
          <w:numId w:val="31"/>
        </w:numPr>
        <w:spacing w:before="60" w:after="0" w:line="312" w:lineRule="auto"/>
        <w:ind w:left="357" w:hanging="357"/>
        <w:jc w:val="both"/>
        <w:rPr>
          <w:rFonts w:cs="Times New Roman"/>
          <w:bCs/>
          <w:iCs/>
          <w:sz w:val="30"/>
          <w:szCs w:val="24"/>
          <w:lang w:val="ro-RO" w:eastAsia="ro-RO"/>
        </w:rPr>
      </w:pPr>
      <w:bookmarkStart w:id="34" w:name="OLE_LINK108"/>
      <w:bookmarkEnd w:id="18"/>
      <w:bookmarkEnd w:id="19"/>
      <w:bookmarkEnd w:id="20"/>
      <w:bookmarkEnd w:id="21"/>
      <w:r w:rsidRPr="00931CB8">
        <w:rPr>
          <w:rFonts w:eastAsia="Calibri" w:cs="Times New Roman"/>
          <w:b/>
          <w:spacing w:val="-3"/>
          <w:lang w:val="ro-RO"/>
        </w:rPr>
        <w:t>Condiții obligatorii de prezentare a ofertelor</w:t>
      </w:r>
    </w:p>
    <w:p w14:paraId="25850A13" w14:textId="26BB75D3" w:rsidR="00C2299C" w:rsidRDefault="00DE78A8" w:rsidP="00C2299C">
      <w:pPr>
        <w:pStyle w:val="11"/>
        <w:spacing w:before="60" w:line="312" w:lineRule="auto"/>
      </w:pPr>
      <w:r w:rsidRPr="00931CB8">
        <w:t xml:space="preserve">Termenul de garanție a </w:t>
      </w:r>
      <w:r w:rsidR="00C2299C">
        <w:t>serviciilor</w:t>
      </w:r>
      <w:r w:rsidRPr="00931CB8">
        <w:t xml:space="preserve"> – minim </w:t>
      </w:r>
      <w:r w:rsidRPr="00931CB8">
        <w:rPr>
          <w:b/>
        </w:rPr>
        <w:t>12 luni</w:t>
      </w:r>
      <w:r w:rsidRPr="00931CB8">
        <w:t xml:space="preserve"> din momentul recepției.</w:t>
      </w:r>
    </w:p>
    <w:p w14:paraId="427F5A17" w14:textId="77777777" w:rsidR="00DE78A8" w:rsidRPr="00931CB8" w:rsidRDefault="00130FBC" w:rsidP="004B39E4">
      <w:pPr>
        <w:numPr>
          <w:ilvl w:val="0"/>
          <w:numId w:val="31"/>
        </w:numPr>
        <w:spacing w:before="60" w:after="0" w:line="312" w:lineRule="auto"/>
        <w:rPr>
          <w:rFonts w:cs="Times New Roman"/>
          <w:b/>
          <w:spacing w:val="-3"/>
          <w:szCs w:val="20"/>
          <w:lang w:val="ro-RO" w:eastAsia="ro-RO"/>
        </w:rPr>
      </w:pPr>
      <w:r w:rsidRPr="00931CB8">
        <w:rPr>
          <w:rFonts w:cs="Times New Roman"/>
          <w:b/>
          <w:spacing w:val="-3"/>
          <w:szCs w:val="20"/>
          <w:lang w:val="ro-RO" w:eastAsia="ro-RO"/>
        </w:rPr>
        <w:t>CONDIȚII CONTRACTUALE</w:t>
      </w:r>
    </w:p>
    <w:bookmarkEnd w:id="34"/>
    <w:p w14:paraId="737EEBA7" w14:textId="6B5BB558" w:rsidR="000C6D64" w:rsidRPr="00931CB8" w:rsidRDefault="000C6D64" w:rsidP="000C6D64">
      <w:pPr>
        <w:pStyle w:val="11"/>
        <w:spacing w:beforeLines="60" w:before="144"/>
        <w:rPr>
          <w:color w:val="000000"/>
        </w:rPr>
      </w:pPr>
      <w:r w:rsidRPr="00931CB8">
        <w:t xml:space="preserve">Compania ofertantă la finisarea </w:t>
      </w:r>
      <w:r w:rsidR="00C2299C">
        <w:t>serviciilor</w:t>
      </w:r>
      <w:r w:rsidRPr="00931CB8">
        <w:t xml:space="preserve"> va prezenta:</w:t>
      </w:r>
    </w:p>
    <w:p w14:paraId="67235070" w14:textId="0BEE7091" w:rsidR="000C6D64" w:rsidRPr="00931CB8" w:rsidRDefault="000C6D64" w:rsidP="000C6D64">
      <w:pPr>
        <w:pStyle w:val="111"/>
        <w:spacing w:beforeLines="60" w:before="144"/>
      </w:pPr>
      <w:r w:rsidRPr="00931CB8">
        <w:t>Raportul tehnic /Acte de executare a</w:t>
      </w:r>
      <w:r w:rsidR="00C2299C" w:rsidRPr="00C2299C">
        <w:t xml:space="preserve"> </w:t>
      </w:r>
      <w:r w:rsidR="00C2299C">
        <w:t>serviciilor</w:t>
      </w:r>
      <w:r w:rsidRPr="00931CB8">
        <w:t>, conform normativelor și legislației în vigoare a Republicii Moldova;</w:t>
      </w:r>
    </w:p>
    <w:p w14:paraId="50D1D2BF" w14:textId="3633F6E7" w:rsidR="000C6D64" w:rsidRPr="00931CB8" w:rsidRDefault="000C6D64" w:rsidP="000C6D64">
      <w:pPr>
        <w:pStyle w:val="111"/>
        <w:spacing w:beforeLines="60" w:before="144"/>
      </w:pPr>
      <w:r w:rsidRPr="00931CB8">
        <w:t xml:space="preserve">Procesul verbal de recepție a </w:t>
      </w:r>
      <w:r w:rsidR="00C2299C">
        <w:t>serviciilor</w:t>
      </w:r>
      <w:r w:rsidRPr="00931CB8">
        <w:t>.</w:t>
      </w:r>
    </w:p>
    <w:p w14:paraId="2B4640DB" w14:textId="77777777" w:rsidR="000C6D64" w:rsidRPr="00931CB8" w:rsidRDefault="000C6D64" w:rsidP="000C6D64">
      <w:pPr>
        <w:pStyle w:val="11"/>
        <w:spacing w:beforeLines="60" w:before="144"/>
      </w:pPr>
      <w:r w:rsidRPr="00931CB8">
        <w:rPr>
          <w:b/>
          <w:lang w:bidi="ro-RO"/>
        </w:rPr>
        <w:t xml:space="preserve">Penalități. </w:t>
      </w:r>
      <w:r w:rsidRPr="00931CB8">
        <w:rPr>
          <w:lang w:bidi="ro-RO"/>
        </w:rPr>
        <w:t xml:space="preserve">În </w:t>
      </w:r>
      <w:r w:rsidRPr="00931CB8">
        <w:t>cazul</w:t>
      </w:r>
      <w:r w:rsidRPr="00931CB8">
        <w:rPr>
          <w:lang w:bidi="ro-RO"/>
        </w:rPr>
        <w:t xml:space="preserve"> neexecutării sau executării necorespunzătoare a contractului Executantul:</w:t>
      </w:r>
    </w:p>
    <w:p w14:paraId="4132E76D" w14:textId="77777777" w:rsidR="000C6D64" w:rsidRPr="00931CB8" w:rsidRDefault="000C6D64" w:rsidP="000C6D64">
      <w:pPr>
        <w:pStyle w:val="111"/>
        <w:spacing w:beforeLines="60" w:before="144"/>
      </w:pPr>
      <w:r w:rsidRPr="00931CB8">
        <w:t>compensează Beneficiarului toate prejudiciile cauzate astfel.</w:t>
      </w:r>
    </w:p>
    <w:p w14:paraId="58E52094" w14:textId="7D46EE31" w:rsidR="000C6D64" w:rsidRPr="00931CB8" w:rsidRDefault="000C6D64" w:rsidP="000C6D64">
      <w:pPr>
        <w:pStyle w:val="111"/>
        <w:spacing w:beforeLines="60" w:before="144"/>
      </w:pPr>
      <w:r w:rsidRPr="00931CB8">
        <w:t xml:space="preserve">achită Beneficiarului pentru neexecutarea </w:t>
      </w:r>
      <w:r w:rsidR="00C2299C">
        <w:t>serviciilor</w:t>
      </w:r>
      <w:r w:rsidRPr="00931CB8">
        <w:t xml:space="preserve"> în termen o penalitate în mărime de 0,01% din valoarea </w:t>
      </w:r>
      <w:r w:rsidR="00C2299C">
        <w:t>serviciilor</w:t>
      </w:r>
      <w:r w:rsidR="00C2299C" w:rsidRPr="00931CB8">
        <w:t xml:space="preserve"> </w:t>
      </w:r>
      <w:r w:rsidRPr="00931CB8">
        <w:t>neexecutate în termen pentru fiecare zi de întârziere, dar nu mai mult de 5% din valoarea</w:t>
      </w:r>
      <w:r w:rsidRPr="00931CB8">
        <w:rPr>
          <w:lang w:bidi="ro-RO"/>
        </w:rPr>
        <w:t xml:space="preserve"> totală a contractului.</w:t>
      </w:r>
    </w:p>
    <w:p w14:paraId="2AAFFA4D" w14:textId="3A3DE4CA" w:rsidR="00DE78A8" w:rsidRPr="00931CB8" w:rsidRDefault="00DE78A8" w:rsidP="00A772BA">
      <w:pPr>
        <w:pStyle w:val="11"/>
        <w:numPr>
          <w:ilvl w:val="0"/>
          <w:numId w:val="0"/>
        </w:numPr>
        <w:spacing w:before="60" w:line="312" w:lineRule="auto"/>
        <w:ind w:left="709"/>
        <w:rPr>
          <w:bCs/>
          <w:iCs/>
          <w:lang w:eastAsia="ro-RO"/>
        </w:rPr>
      </w:pPr>
    </w:p>
    <w:p w14:paraId="3C221C90" w14:textId="77777777" w:rsidR="00105F62" w:rsidRPr="00931CB8" w:rsidRDefault="00105F62" w:rsidP="004116FD">
      <w:pPr>
        <w:spacing w:after="0"/>
        <w:rPr>
          <w:rFonts w:cs="Times New Roman"/>
          <w:bCs/>
          <w:szCs w:val="19"/>
          <w:lang w:val="ro-RO"/>
        </w:rPr>
      </w:pPr>
    </w:p>
    <w:p w14:paraId="453BFA1C" w14:textId="77777777" w:rsidR="008A44FE" w:rsidRPr="00931CB8" w:rsidRDefault="008A44FE" w:rsidP="00D44471">
      <w:pPr>
        <w:spacing w:after="120" w:line="240" w:lineRule="auto"/>
        <w:rPr>
          <w:rFonts w:cs="Times New Roman"/>
          <w:i/>
          <w:sz w:val="10"/>
          <w:lang w:val="ro-RO"/>
        </w:rPr>
      </w:pPr>
    </w:p>
    <w:sectPr w:rsidR="008A44FE" w:rsidRPr="00931CB8" w:rsidSect="000B7AF8">
      <w:footerReference w:type="default" r:id="rId10"/>
      <w:pgSz w:w="11906" w:h="16838"/>
      <w:pgMar w:top="567" w:right="567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B1F3" w14:textId="77777777" w:rsidR="00556A85" w:rsidRDefault="00556A85" w:rsidP="002D0387">
      <w:pPr>
        <w:spacing w:after="0" w:line="240" w:lineRule="auto"/>
      </w:pPr>
      <w:r>
        <w:separator/>
      </w:r>
    </w:p>
  </w:endnote>
  <w:endnote w:type="continuationSeparator" w:id="0">
    <w:p w14:paraId="46D3E5C6" w14:textId="77777777" w:rsidR="00556A85" w:rsidRDefault="00556A85" w:rsidP="002D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252385"/>
      <w:docPartObj>
        <w:docPartGallery w:val="Page Numbers (Bottom of Page)"/>
        <w:docPartUnique/>
      </w:docPartObj>
    </w:sdtPr>
    <w:sdtEndPr/>
    <w:sdtContent>
      <w:p w14:paraId="0605EFB4" w14:textId="77777777" w:rsidR="00556A85" w:rsidRPr="005901FA" w:rsidRDefault="00556A85">
        <w:pPr>
          <w:pStyle w:val="ae"/>
          <w:jc w:val="center"/>
        </w:pPr>
        <w:r w:rsidRPr="005901FA">
          <w:fldChar w:fldCharType="begin"/>
        </w:r>
        <w:r w:rsidRPr="005901FA">
          <w:instrText>PAGE  \* Arabic  \* MERGEFORMAT</w:instrText>
        </w:r>
        <w:r w:rsidRPr="005901FA">
          <w:fldChar w:fldCharType="separate"/>
        </w:r>
        <w:r>
          <w:rPr>
            <w:noProof/>
          </w:rPr>
          <w:t>2</w:t>
        </w:r>
        <w:r w:rsidRPr="005901FA">
          <w:fldChar w:fldCharType="end"/>
        </w:r>
        <w:r w:rsidRPr="005901FA">
          <w:rPr>
            <w:lang w:val="ro-RO"/>
          </w:rPr>
          <w:t>/</w:t>
        </w:r>
        <w:r w:rsidR="00553D99">
          <w:fldChar w:fldCharType="begin"/>
        </w:r>
        <w:r w:rsidR="00553D99">
          <w:instrText>NUMPAG</w:instrText>
        </w:r>
        <w:r w:rsidR="00553D99">
          <w:instrText>ES  \* Arabic  \* MERGEFORMAT</w:instrText>
        </w:r>
        <w:r w:rsidR="00553D99">
          <w:fldChar w:fldCharType="separate"/>
        </w:r>
        <w:r>
          <w:rPr>
            <w:noProof/>
          </w:rPr>
          <w:t>7</w:t>
        </w:r>
        <w:r w:rsidR="00553D99">
          <w:rPr>
            <w:noProof/>
          </w:rPr>
          <w:fldChar w:fldCharType="end"/>
        </w:r>
      </w:p>
    </w:sdtContent>
  </w:sdt>
  <w:p w14:paraId="2CC98590" w14:textId="77777777" w:rsidR="00556A85" w:rsidRPr="00182057" w:rsidRDefault="00556A85">
    <w:pPr>
      <w:pStyle w:val="ae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95CD" w14:textId="77777777" w:rsidR="00556A85" w:rsidRDefault="00556A85" w:rsidP="002D0387">
      <w:pPr>
        <w:spacing w:after="0" w:line="240" w:lineRule="auto"/>
      </w:pPr>
      <w:r>
        <w:separator/>
      </w:r>
    </w:p>
  </w:footnote>
  <w:footnote w:type="continuationSeparator" w:id="0">
    <w:p w14:paraId="4F895D8D" w14:textId="77777777" w:rsidR="00556A85" w:rsidRDefault="00556A85" w:rsidP="002D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E1C"/>
    <w:multiLevelType w:val="hybridMultilevel"/>
    <w:tmpl w:val="C24460A8"/>
    <w:lvl w:ilvl="0" w:tplc="94CCFE4E">
      <w:start w:val="1"/>
      <w:numFmt w:val="lowerLetter"/>
      <w:lvlText w:val="%1)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5AE0136"/>
    <w:multiLevelType w:val="hybridMultilevel"/>
    <w:tmpl w:val="0B2ABE22"/>
    <w:lvl w:ilvl="0" w:tplc="6E5E64B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232E91"/>
    <w:multiLevelType w:val="hybridMultilevel"/>
    <w:tmpl w:val="68D67712"/>
    <w:lvl w:ilvl="0" w:tplc="0418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BF647E"/>
    <w:multiLevelType w:val="hybridMultilevel"/>
    <w:tmpl w:val="FFCAA47C"/>
    <w:lvl w:ilvl="0" w:tplc="78B4380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C4DFC"/>
    <w:multiLevelType w:val="hybridMultilevel"/>
    <w:tmpl w:val="39A838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528F"/>
    <w:multiLevelType w:val="hybridMultilevel"/>
    <w:tmpl w:val="73AAAB3C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4239D"/>
    <w:multiLevelType w:val="multilevel"/>
    <w:tmpl w:val="79284F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231FD"/>
    <w:multiLevelType w:val="hybridMultilevel"/>
    <w:tmpl w:val="5FD4A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E0116"/>
    <w:multiLevelType w:val="hybridMultilevel"/>
    <w:tmpl w:val="85D6F9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644"/>
    <w:multiLevelType w:val="hybridMultilevel"/>
    <w:tmpl w:val="D486949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D4C89"/>
    <w:multiLevelType w:val="hybridMultilevel"/>
    <w:tmpl w:val="0B2ABE22"/>
    <w:lvl w:ilvl="0" w:tplc="6E5E64B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B173BB8"/>
    <w:multiLevelType w:val="hybridMultilevel"/>
    <w:tmpl w:val="01CC3E3A"/>
    <w:lvl w:ilvl="0" w:tplc="923C98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3B64"/>
    <w:multiLevelType w:val="hybridMultilevel"/>
    <w:tmpl w:val="E6C4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834DC"/>
    <w:multiLevelType w:val="hybridMultilevel"/>
    <w:tmpl w:val="85D6F9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7BD1"/>
    <w:multiLevelType w:val="hybridMultilevel"/>
    <w:tmpl w:val="83C6D3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448EF"/>
    <w:multiLevelType w:val="hybridMultilevel"/>
    <w:tmpl w:val="E6C4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A4EB6"/>
    <w:multiLevelType w:val="hybridMultilevel"/>
    <w:tmpl w:val="F4143240"/>
    <w:lvl w:ilvl="0" w:tplc="0419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37D40844"/>
    <w:multiLevelType w:val="hybridMultilevel"/>
    <w:tmpl w:val="7D2EB5E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374F6"/>
    <w:multiLevelType w:val="hybridMultilevel"/>
    <w:tmpl w:val="BD70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206AE"/>
    <w:multiLevelType w:val="hybridMultilevel"/>
    <w:tmpl w:val="E60612F6"/>
    <w:lvl w:ilvl="0" w:tplc="077426C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 w15:restartNumberingAfterBreak="0">
    <w:nsid w:val="42271431"/>
    <w:multiLevelType w:val="hybridMultilevel"/>
    <w:tmpl w:val="AA609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F57490"/>
    <w:multiLevelType w:val="hybridMultilevel"/>
    <w:tmpl w:val="81A87E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23C05"/>
    <w:multiLevelType w:val="multilevel"/>
    <w:tmpl w:val="64D242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6665C4"/>
    <w:multiLevelType w:val="hybridMultilevel"/>
    <w:tmpl w:val="D72A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F2CDA"/>
    <w:multiLevelType w:val="hybridMultilevel"/>
    <w:tmpl w:val="038C647A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5" w15:restartNumberingAfterBreak="0">
    <w:nsid w:val="56C17C45"/>
    <w:multiLevelType w:val="hybridMultilevel"/>
    <w:tmpl w:val="47B454B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547A2"/>
    <w:multiLevelType w:val="hybridMultilevel"/>
    <w:tmpl w:val="0B2ABE22"/>
    <w:lvl w:ilvl="0" w:tplc="6E5E64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A6A69"/>
    <w:multiLevelType w:val="hybridMultilevel"/>
    <w:tmpl w:val="059C74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FAD3FD7"/>
    <w:multiLevelType w:val="multilevel"/>
    <w:tmpl w:val="79284F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893AEC"/>
    <w:multiLevelType w:val="multilevel"/>
    <w:tmpl w:val="41A24C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B114F6"/>
    <w:multiLevelType w:val="hybridMultilevel"/>
    <w:tmpl w:val="756E698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97B9C"/>
    <w:multiLevelType w:val="hybridMultilevel"/>
    <w:tmpl w:val="D34CA2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5B0E22"/>
    <w:multiLevelType w:val="hybridMultilevel"/>
    <w:tmpl w:val="F4A630FE"/>
    <w:lvl w:ilvl="0" w:tplc="9D427452">
      <w:start w:val="1"/>
      <w:numFmt w:val="lowerLetter"/>
      <w:lvlText w:val="%1)"/>
      <w:lvlJc w:val="left"/>
      <w:pPr>
        <w:ind w:left="1070" w:hanging="360"/>
      </w:pPr>
      <w:rPr>
        <w:rFonts w:eastAsiaTheme="minorHAnsi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5A80454"/>
    <w:multiLevelType w:val="multilevel"/>
    <w:tmpl w:val="78ACFD2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7B0BC0"/>
    <w:multiLevelType w:val="hybridMultilevel"/>
    <w:tmpl w:val="D75EBC92"/>
    <w:lvl w:ilvl="0" w:tplc="AEC669E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126DA"/>
    <w:multiLevelType w:val="hybridMultilevel"/>
    <w:tmpl w:val="D06C6A58"/>
    <w:lvl w:ilvl="0" w:tplc="D214DB04">
      <w:start w:val="2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03449C"/>
    <w:multiLevelType w:val="multilevel"/>
    <w:tmpl w:val="C4241EDC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11"/>
      <w:isLgl/>
      <w:lvlText w:val="%1.%2."/>
      <w:lvlJc w:val="left"/>
      <w:pPr>
        <w:ind w:left="1211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AF97279"/>
    <w:multiLevelType w:val="hybridMultilevel"/>
    <w:tmpl w:val="D8442A3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C300677"/>
    <w:multiLevelType w:val="hybridMultilevel"/>
    <w:tmpl w:val="0FEE6EA8"/>
    <w:lvl w:ilvl="0" w:tplc="FA7049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6"/>
  </w:num>
  <w:num w:numId="3">
    <w:abstractNumId w:val="3"/>
  </w:num>
  <w:num w:numId="4">
    <w:abstractNumId w:val="38"/>
  </w:num>
  <w:num w:numId="5">
    <w:abstractNumId w:val="22"/>
  </w:num>
  <w:num w:numId="6">
    <w:abstractNumId w:val="14"/>
  </w:num>
  <w:num w:numId="7">
    <w:abstractNumId w:val="28"/>
  </w:num>
  <w:num w:numId="8">
    <w:abstractNumId w:val="35"/>
  </w:num>
  <w:num w:numId="9">
    <w:abstractNumId w:val="0"/>
  </w:num>
  <w:num w:numId="10">
    <w:abstractNumId w:val="1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</w:num>
  <w:num w:numId="14">
    <w:abstractNumId w:val="11"/>
  </w:num>
  <w:num w:numId="15">
    <w:abstractNumId w:val="6"/>
  </w:num>
  <w:num w:numId="16">
    <w:abstractNumId w:val="31"/>
  </w:num>
  <w:num w:numId="17">
    <w:abstractNumId w:val="37"/>
  </w:num>
  <w:num w:numId="18">
    <w:abstractNumId w:val="15"/>
  </w:num>
  <w:num w:numId="19">
    <w:abstractNumId w:val="9"/>
  </w:num>
  <w:num w:numId="20">
    <w:abstractNumId w:val="30"/>
  </w:num>
  <w:num w:numId="21">
    <w:abstractNumId w:val="12"/>
  </w:num>
  <w:num w:numId="22">
    <w:abstractNumId w:val="2"/>
  </w:num>
  <w:num w:numId="23">
    <w:abstractNumId w:val="24"/>
  </w:num>
  <w:num w:numId="24">
    <w:abstractNumId w:val="17"/>
  </w:num>
  <w:num w:numId="25">
    <w:abstractNumId w:val="7"/>
  </w:num>
  <w:num w:numId="26">
    <w:abstractNumId w:val="5"/>
  </w:num>
  <w:num w:numId="27">
    <w:abstractNumId w:val="2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36"/>
  </w:num>
  <w:num w:numId="32">
    <w:abstractNumId w:val="10"/>
  </w:num>
  <w:num w:numId="33">
    <w:abstractNumId w:val="1"/>
  </w:num>
  <w:num w:numId="34">
    <w:abstractNumId w:val="34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8"/>
  </w:num>
  <w:num w:numId="40">
    <w:abstractNumId w:val="13"/>
  </w:num>
  <w:num w:numId="41">
    <w:abstractNumId w:val="27"/>
  </w:num>
  <w:num w:numId="42">
    <w:abstractNumId w:val="2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387"/>
    <w:rsid w:val="00010ABF"/>
    <w:rsid w:val="000120C1"/>
    <w:rsid w:val="000162AF"/>
    <w:rsid w:val="00016AB4"/>
    <w:rsid w:val="00023C00"/>
    <w:rsid w:val="00026FAD"/>
    <w:rsid w:val="00027A2D"/>
    <w:rsid w:val="00032217"/>
    <w:rsid w:val="00032F63"/>
    <w:rsid w:val="0003799E"/>
    <w:rsid w:val="000400E7"/>
    <w:rsid w:val="00044F18"/>
    <w:rsid w:val="00045650"/>
    <w:rsid w:val="000530CB"/>
    <w:rsid w:val="0005651E"/>
    <w:rsid w:val="00057DBC"/>
    <w:rsid w:val="00060D00"/>
    <w:rsid w:val="000622F5"/>
    <w:rsid w:val="00066DA5"/>
    <w:rsid w:val="00073960"/>
    <w:rsid w:val="000A66EB"/>
    <w:rsid w:val="000B7AF8"/>
    <w:rsid w:val="000C15B9"/>
    <w:rsid w:val="000C221E"/>
    <w:rsid w:val="000C2CF6"/>
    <w:rsid w:val="000C6D64"/>
    <w:rsid w:val="000D6C12"/>
    <w:rsid w:val="000D6FE7"/>
    <w:rsid w:val="000E290E"/>
    <w:rsid w:val="000E368A"/>
    <w:rsid w:val="000E6166"/>
    <w:rsid w:val="000F6003"/>
    <w:rsid w:val="000F752C"/>
    <w:rsid w:val="00103076"/>
    <w:rsid w:val="00105F62"/>
    <w:rsid w:val="001135F0"/>
    <w:rsid w:val="00117851"/>
    <w:rsid w:val="001224FA"/>
    <w:rsid w:val="00130FBC"/>
    <w:rsid w:val="00131694"/>
    <w:rsid w:val="001367D2"/>
    <w:rsid w:val="00141FF1"/>
    <w:rsid w:val="001474DD"/>
    <w:rsid w:val="00147AA5"/>
    <w:rsid w:val="00151C09"/>
    <w:rsid w:val="00154B01"/>
    <w:rsid w:val="001577ED"/>
    <w:rsid w:val="00157D74"/>
    <w:rsid w:val="00157D75"/>
    <w:rsid w:val="0016174E"/>
    <w:rsid w:val="0016342C"/>
    <w:rsid w:val="001637F1"/>
    <w:rsid w:val="00163F58"/>
    <w:rsid w:val="001663AD"/>
    <w:rsid w:val="00172B42"/>
    <w:rsid w:val="00174C96"/>
    <w:rsid w:val="00182057"/>
    <w:rsid w:val="0018769E"/>
    <w:rsid w:val="00195263"/>
    <w:rsid w:val="001958A3"/>
    <w:rsid w:val="001A12B4"/>
    <w:rsid w:val="001A1325"/>
    <w:rsid w:val="001A486E"/>
    <w:rsid w:val="001A50BB"/>
    <w:rsid w:val="001A6E27"/>
    <w:rsid w:val="001A70C6"/>
    <w:rsid w:val="001B4A50"/>
    <w:rsid w:val="001C5367"/>
    <w:rsid w:val="001D48CD"/>
    <w:rsid w:val="001D675F"/>
    <w:rsid w:val="001E24B6"/>
    <w:rsid w:val="001F2C8A"/>
    <w:rsid w:val="001F2FE0"/>
    <w:rsid w:val="001F7D94"/>
    <w:rsid w:val="002013F8"/>
    <w:rsid w:val="00220C08"/>
    <w:rsid w:val="00221566"/>
    <w:rsid w:val="002245FD"/>
    <w:rsid w:val="00224BD3"/>
    <w:rsid w:val="00235D85"/>
    <w:rsid w:val="0023626A"/>
    <w:rsid w:val="002368A8"/>
    <w:rsid w:val="00243EA3"/>
    <w:rsid w:val="00244674"/>
    <w:rsid w:val="002500D4"/>
    <w:rsid w:val="00261CE7"/>
    <w:rsid w:val="00262AEC"/>
    <w:rsid w:val="00264CE5"/>
    <w:rsid w:val="00265365"/>
    <w:rsid w:val="002654D4"/>
    <w:rsid w:val="00266822"/>
    <w:rsid w:val="00270617"/>
    <w:rsid w:val="00272726"/>
    <w:rsid w:val="002740F8"/>
    <w:rsid w:val="00277898"/>
    <w:rsid w:val="00281422"/>
    <w:rsid w:val="002848ED"/>
    <w:rsid w:val="002877C3"/>
    <w:rsid w:val="002931E6"/>
    <w:rsid w:val="0029788E"/>
    <w:rsid w:val="002B283A"/>
    <w:rsid w:val="002B458F"/>
    <w:rsid w:val="002B4A0D"/>
    <w:rsid w:val="002C4235"/>
    <w:rsid w:val="002C6375"/>
    <w:rsid w:val="002D0387"/>
    <w:rsid w:val="002D374F"/>
    <w:rsid w:val="002D47B2"/>
    <w:rsid w:val="002D4E1D"/>
    <w:rsid w:val="002D6217"/>
    <w:rsid w:val="002F25B4"/>
    <w:rsid w:val="002F2D05"/>
    <w:rsid w:val="002F758F"/>
    <w:rsid w:val="0030074D"/>
    <w:rsid w:val="003011BA"/>
    <w:rsid w:val="00302FC7"/>
    <w:rsid w:val="00303E8F"/>
    <w:rsid w:val="00304F92"/>
    <w:rsid w:val="00306E6D"/>
    <w:rsid w:val="0031352D"/>
    <w:rsid w:val="00315502"/>
    <w:rsid w:val="003200E2"/>
    <w:rsid w:val="003246EF"/>
    <w:rsid w:val="003267E9"/>
    <w:rsid w:val="003321D8"/>
    <w:rsid w:val="00334F7E"/>
    <w:rsid w:val="003546E8"/>
    <w:rsid w:val="003559FB"/>
    <w:rsid w:val="003563C6"/>
    <w:rsid w:val="00363E8E"/>
    <w:rsid w:val="00382B10"/>
    <w:rsid w:val="0038713F"/>
    <w:rsid w:val="0038770C"/>
    <w:rsid w:val="00390A6F"/>
    <w:rsid w:val="00397309"/>
    <w:rsid w:val="00397983"/>
    <w:rsid w:val="003A0027"/>
    <w:rsid w:val="003A205B"/>
    <w:rsid w:val="003A5F02"/>
    <w:rsid w:val="003B3F17"/>
    <w:rsid w:val="003B598C"/>
    <w:rsid w:val="003B7000"/>
    <w:rsid w:val="003B7A4F"/>
    <w:rsid w:val="003C14FF"/>
    <w:rsid w:val="003C6DE8"/>
    <w:rsid w:val="003D17B0"/>
    <w:rsid w:val="003D2B7A"/>
    <w:rsid w:val="003D69F2"/>
    <w:rsid w:val="003D780C"/>
    <w:rsid w:val="003E1AB0"/>
    <w:rsid w:val="003E3F04"/>
    <w:rsid w:val="003E4001"/>
    <w:rsid w:val="003F0F8D"/>
    <w:rsid w:val="003F5079"/>
    <w:rsid w:val="003F5D72"/>
    <w:rsid w:val="0040646C"/>
    <w:rsid w:val="00406751"/>
    <w:rsid w:val="00406A69"/>
    <w:rsid w:val="00407EED"/>
    <w:rsid w:val="00410BC5"/>
    <w:rsid w:val="004116FD"/>
    <w:rsid w:val="00411AB1"/>
    <w:rsid w:val="0041235C"/>
    <w:rsid w:val="00422CA8"/>
    <w:rsid w:val="00431FE3"/>
    <w:rsid w:val="004336AA"/>
    <w:rsid w:val="00446727"/>
    <w:rsid w:val="00446A3B"/>
    <w:rsid w:val="0045211D"/>
    <w:rsid w:val="0046086A"/>
    <w:rsid w:val="00462E43"/>
    <w:rsid w:val="00471003"/>
    <w:rsid w:val="00473908"/>
    <w:rsid w:val="00477331"/>
    <w:rsid w:val="004837DE"/>
    <w:rsid w:val="00484930"/>
    <w:rsid w:val="004852C0"/>
    <w:rsid w:val="00495532"/>
    <w:rsid w:val="004A3694"/>
    <w:rsid w:val="004A753F"/>
    <w:rsid w:val="004B1A8B"/>
    <w:rsid w:val="004B1DB0"/>
    <w:rsid w:val="004B39E4"/>
    <w:rsid w:val="004B5827"/>
    <w:rsid w:val="004B6CCF"/>
    <w:rsid w:val="004C25A4"/>
    <w:rsid w:val="004C433B"/>
    <w:rsid w:val="004D7B58"/>
    <w:rsid w:val="004E423B"/>
    <w:rsid w:val="004E5D6B"/>
    <w:rsid w:val="004F0573"/>
    <w:rsid w:val="004F1E28"/>
    <w:rsid w:val="004F50E3"/>
    <w:rsid w:val="0050283E"/>
    <w:rsid w:val="00503CB3"/>
    <w:rsid w:val="0050549F"/>
    <w:rsid w:val="00505C44"/>
    <w:rsid w:val="00506ED8"/>
    <w:rsid w:val="0051035F"/>
    <w:rsid w:val="00513563"/>
    <w:rsid w:val="00515FB1"/>
    <w:rsid w:val="00516468"/>
    <w:rsid w:val="00516B78"/>
    <w:rsid w:val="0052095D"/>
    <w:rsid w:val="00521AA8"/>
    <w:rsid w:val="00522206"/>
    <w:rsid w:val="0052394F"/>
    <w:rsid w:val="0052543B"/>
    <w:rsid w:val="00525F4E"/>
    <w:rsid w:val="00533D4F"/>
    <w:rsid w:val="00534253"/>
    <w:rsid w:val="00544B8B"/>
    <w:rsid w:val="005471E5"/>
    <w:rsid w:val="00551EEB"/>
    <w:rsid w:val="00553D99"/>
    <w:rsid w:val="00556A85"/>
    <w:rsid w:val="0056219F"/>
    <w:rsid w:val="005658DE"/>
    <w:rsid w:val="005676F6"/>
    <w:rsid w:val="0056799A"/>
    <w:rsid w:val="005728F8"/>
    <w:rsid w:val="00572BF0"/>
    <w:rsid w:val="0058420D"/>
    <w:rsid w:val="0058574A"/>
    <w:rsid w:val="00585EEF"/>
    <w:rsid w:val="005901FA"/>
    <w:rsid w:val="00590357"/>
    <w:rsid w:val="00590628"/>
    <w:rsid w:val="00590868"/>
    <w:rsid w:val="005910D5"/>
    <w:rsid w:val="00594050"/>
    <w:rsid w:val="00595CEA"/>
    <w:rsid w:val="005A1FAA"/>
    <w:rsid w:val="005A5022"/>
    <w:rsid w:val="005B335C"/>
    <w:rsid w:val="005B43CE"/>
    <w:rsid w:val="005B6798"/>
    <w:rsid w:val="005B6C9D"/>
    <w:rsid w:val="005C116D"/>
    <w:rsid w:val="005C2AF6"/>
    <w:rsid w:val="005C31F3"/>
    <w:rsid w:val="005D4C09"/>
    <w:rsid w:val="005D773E"/>
    <w:rsid w:val="005E6766"/>
    <w:rsid w:val="006058EC"/>
    <w:rsid w:val="006331E6"/>
    <w:rsid w:val="0063468D"/>
    <w:rsid w:val="00635CEF"/>
    <w:rsid w:val="00637A3B"/>
    <w:rsid w:val="006420A5"/>
    <w:rsid w:val="00642503"/>
    <w:rsid w:val="00651A96"/>
    <w:rsid w:val="00664E1F"/>
    <w:rsid w:val="00672853"/>
    <w:rsid w:val="00674881"/>
    <w:rsid w:val="00675D17"/>
    <w:rsid w:val="00680F71"/>
    <w:rsid w:val="0069444D"/>
    <w:rsid w:val="00695A39"/>
    <w:rsid w:val="00695CEE"/>
    <w:rsid w:val="006A4B64"/>
    <w:rsid w:val="006A58C4"/>
    <w:rsid w:val="006C23DC"/>
    <w:rsid w:val="006D0332"/>
    <w:rsid w:val="006F2ABA"/>
    <w:rsid w:val="00700992"/>
    <w:rsid w:val="00700E76"/>
    <w:rsid w:val="00703911"/>
    <w:rsid w:val="00704992"/>
    <w:rsid w:val="0071216F"/>
    <w:rsid w:val="00714617"/>
    <w:rsid w:val="007148DE"/>
    <w:rsid w:val="00715442"/>
    <w:rsid w:val="00724505"/>
    <w:rsid w:val="00724AF9"/>
    <w:rsid w:val="007304BF"/>
    <w:rsid w:val="00730756"/>
    <w:rsid w:val="007337F4"/>
    <w:rsid w:val="00733FF0"/>
    <w:rsid w:val="00742CD2"/>
    <w:rsid w:val="00744E9F"/>
    <w:rsid w:val="007455DE"/>
    <w:rsid w:val="007467B4"/>
    <w:rsid w:val="0075070B"/>
    <w:rsid w:val="007552FC"/>
    <w:rsid w:val="007561BE"/>
    <w:rsid w:val="007603CF"/>
    <w:rsid w:val="00760CC9"/>
    <w:rsid w:val="007615A3"/>
    <w:rsid w:val="0076636C"/>
    <w:rsid w:val="007669B2"/>
    <w:rsid w:val="00780AD5"/>
    <w:rsid w:val="00791F3F"/>
    <w:rsid w:val="00792AF8"/>
    <w:rsid w:val="0079391D"/>
    <w:rsid w:val="00793E69"/>
    <w:rsid w:val="00795352"/>
    <w:rsid w:val="00797839"/>
    <w:rsid w:val="007A01D4"/>
    <w:rsid w:val="007A2A6F"/>
    <w:rsid w:val="007A679D"/>
    <w:rsid w:val="007B73C7"/>
    <w:rsid w:val="007C4FBF"/>
    <w:rsid w:val="007C5ACC"/>
    <w:rsid w:val="007C7EB0"/>
    <w:rsid w:val="007D1965"/>
    <w:rsid w:val="007D683C"/>
    <w:rsid w:val="007F08F7"/>
    <w:rsid w:val="007F5835"/>
    <w:rsid w:val="007F5D18"/>
    <w:rsid w:val="007F7429"/>
    <w:rsid w:val="00806CD3"/>
    <w:rsid w:val="00815756"/>
    <w:rsid w:val="008278D5"/>
    <w:rsid w:val="00827B78"/>
    <w:rsid w:val="00837FDC"/>
    <w:rsid w:val="00841C99"/>
    <w:rsid w:val="00842870"/>
    <w:rsid w:val="00845E92"/>
    <w:rsid w:val="008504E9"/>
    <w:rsid w:val="0085153B"/>
    <w:rsid w:val="008616F2"/>
    <w:rsid w:val="008651CD"/>
    <w:rsid w:val="00866B48"/>
    <w:rsid w:val="0087117A"/>
    <w:rsid w:val="00876C2A"/>
    <w:rsid w:val="00883BFB"/>
    <w:rsid w:val="00884C0C"/>
    <w:rsid w:val="00897F49"/>
    <w:rsid w:val="008A21A8"/>
    <w:rsid w:val="008A2503"/>
    <w:rsid w:val="008A44FE"/>
    <w:rsid w:val="008A7FAA"/>
    <w:rsid w:val="008B3B8F"/>
    <w:rsid w:val="008B4412"/>
    <w:rsid w:val="008B7319"/>
    <w:rsid w:val="008C4581"/>
    <w:rsid w:val="008D17F2"/>
    <w:rsid w:val="008D3746"/>
    <w:rsid w:val="008E6F33"/>
    <w:rsid w:val="008F5051"/>
    <w:rsid w:val="00900520"/>
    <w:rsid w:val="009062FC"/>
    <w:rsid w:val="00911067"/>
    <w:rsid w:val="0091306B"/>
    <w:rsid w:val="009250DC"/>
    <w:rsid w:val="009271A3"/>
    <w:rsid w:val="009277A6"/>
    <w:rsid w:val="00930ED0"/>
    <w:rsid w:val="00931CB8"/>
    <w:rsid w:val="00935B3C"/>
    <w:rsid w:val="009377C8"/>
    <w:rsid w:val="00937D50"/>
    <w:rsid w:val="0094022E"/>
    <w:rsid w:val="00941E59"/>
    <w:rsid w:val="0095003E"/>
    <w:rsid w:val="0096256B"/>
    <w:rsid w:val="00970494"/>
    <w:rsid w:val="0098355B"/>
    <w:rsid w:val="00985054"/>
    <w:rsid w:val="009857DD"/>
    <w:rsid w:val="009900A0"/>
    <w:rsid w:val="009920F7"/>
    <w:rsid w:val="009956B4"/>
    <w:rsid w:val="009A04F4"/>
    <w:rsid w:val="009A48AE"/>
    <w:rsid w:val="009B5FF6"/>
    <w:rsid w:val="009B6747"/>
    <w:rsid w:val="009C4E49"/>
    <w:rsid w:val="009D1020"/>
    <w:rsid w:val="009D76C7"/>
    <w:rsid w:val="00A00191"/>
    <w:rsid w:val="00A0607B"/>
    <w:rsid w:val="00A132FD"/>
    <w:rsid w:val="00A140DF"/>
    <w:rsid w:val="00A14723"/>
    <w:rsid w:val="00A1486D"/>
    <w:rsid w:val="00A1526A"/>
    <w:rsid w:val="00A15855"/>
    <w:rsid w:val="00A17067"/>
    <w:rsid w:val="00A22A60"/>
    <w:rsid w:val="00A22AEC"/>
    <w:rsid w:val="00A23E25"/>
    <w:rsid w:val="00A25042"/>
    <w:rsid w:val="00A34E6A"/>
    <w:rsid w:val="00A44943"/>
    <w:rsid w:val="00A5058E"/>
    <w:rsid w:val="00A5499D"/>
    <w:rsid w:val="00A70AAB"/>
    <w:rsid w:val="00A772BA"/>
    <w:rsid w:val="00A80261"/>
    <w:rsid w:val="00A95D91"/>
    <w:rsid w:val="00AA0E77"/>
    <w:rsid w:val="00AA4AEC"/>
    <w:rsid w:val="00AA5B0A"/>
    <w:rsid w:val="00AA709F"/>
    <w:rsid w:val="00AB4403"/>
    <w:rsid w:val="00AC0FE7"/>
    <w:rsid w:val="00AC16DB"/>
    <w:rsid w:val="00AC4819"/>
    <w:rsid w:val="00AC4D29"/>
    <w:rsid w:val="00AC53E8"/>
    <w:rsid w:val="00AD37F3"/>
    <w:rsid w:val="00AD3EE6"/>
    <w:rsid w:val="00AE6127"/>
    <w:rsid w:val="00AF0356"/>
    <w:rsid w:val="00B05D5A"/>
    <w:rsid w:val="00B141B9"/>
    <w:rsid w:val="00B16F3F"/>
    <w:rsid w:val="00B2024D"/>
    <w:rsid w:val="00B308C7"/>
    <w:rsid w:val="00B30975"/>
    <w:rsid w:val="00B31683"/>
    <w:rsid w:val="00B37C44"/>
    <w:rsid w:val="00B4168A"/>
    <w:rsid w:val="00B42623"/>
    <w:rsid w:val="00B44CCD"/>
    <w:rsid w:val="00B451E8"/>
    <w:rsid w:val="00B54369"/>
    <w:rsid w:val="00B5585B"/>
    <w:rsid w:val="00B55FA6"/>
    <w:rsid w:val="00B601C5"/>
    <w:rsid w:val="00B64A2B"/>
    <w:rsid w:val="00B6703E"/>
    <w:rsid w:val="00B7518F"/>
    <w:rsid w:val="00B817D4"/>
    <w:rsid w:val="00B86D69"/>
    <w:rsid w:val="00B900BB"/>
    <w:rsid w:val="00B97CEB"/>
    <w:rsid w:val="00BB1239"/>
    <w:rsid w:val="00BB66E7"/>
    <w:rsid w:val="00BB7AEB"/>
    <w:rsid w:val="00BE1A51"/>
    <w:rsid w:val="00BE4115"/>
    <w:rsid w:val="00BE7972"/>
    <w:rsid w:val="00C00922"/>
    <w:rsid w:val="00C03348"/>
    <w:rsid w:val="00C06793"/>
    <w:rsid w:val="00C111E4"/>
    <w:rsid w:val="00C13D58"/>
    <w:rsid w:val="00C219ED"/>
    <w:rsid w:val="00C2299C"/>
    <w:rsid w:val="00C26EE8"/>
    <w:rsid w:val="00C404D5"/>
    <w:rsid w:val="00C50D24"/>
    <w:rsid w:val="00C517C8"/>
    <w:rsid w:val="00C53631"/>
    <w:rsid w:val="00C54AD8"/>
    <w:rsid w:val="00C622FC"/>
    <w:rsid w:val="00C642C6"/>
    <w:rsid w:val="00C665C0"/>
    <w:rsid w:val="00C751B9"/>
    <w:rsid w:val="00C77FAD"/>
    <w:rsid w:val="00C801EB"/>
    <w:rsid w:val="00C8140E"/>
    <w:rsid w:val="00C94B95"/>
    <w:rsid w:val="00C94D90"/>
    <w:rsid w:val="00C97972"/>
    <w:rsid w:val="00CA2779"/>
    <w:rsid w:val="00CA4F4D"/>
    <w:rsid w:val="00CB5B54"/>
    <w:rsid w:val="00CC2347"/>
    <w:rsid w:val="00CC4406"/>
    <w:rsid w:val="00CE2C2E"/>
    <w:rsid w:val="00CE4B22"/>
    <w:rsid w:val="00CF1C56"/>
    <w:rsid w:val="00CF2967"/>
    <w:rsid w:val="00CF488D"/>
    <w:rsid w:val="00D027B3"/>
    <w:rsid w:val="00D06539"/>
    <w:rsid w:val="00D06E5F"/>
    <w:rsid w:val="00D17A66"/>
    <w:rsid w:val="00D2077E"/>
    <w:rsid w:val="00D23EB6"/>
    <w:rsid w:val="00D25BFD"/>
    <w:rsid w:val="00D27AC6"/>
    <w:rsid w:val="00D35AE7"/>
    <w:rsid w:val="00D40643"/>
    <w:rsid w:val="00D411D6"/>
    <w:rsid w:val="00D428D4"/>
    <w:rsid w:val="00D43990"/>
    <w:rsid w:val="00D44471"/>
    <w:rsid w:val="00D44C09"/>
    <w:rsid w:val="00D50638"/>
    <w:rsid w:val="00D5566F"/>
    <w:rsid w:val="00D613BF"/>
    <w:rsid w:val="00D62F0C"/>
    <w:rsid w:val="00D65C15"/>
    <w:rsid w:val="00D7124D"/>
    <w:rsid w:val="00D730DD"/>
    <w:rsid w:val="00D746A4"/>
    <w:rsid w:val="00D7477B"/>
    <w:rsid w:val="00D94B16"/>
    <w:rsid w:val="00DA4631"/>
    <w:rsid w:val="00DB5CC9"/>
    <w:rsid w:val="00DC61F1"/>
    <w:rsid w:val="00DD049E"/>
    <w:rsid w:val="00DD47C7"/>
    <w:rsid w:val="00DE0979"/>
    <w:rsid w:val="00DE11D8"/>
    <w:rsid w:val="00DE265D"/>
    <w:rsid w:val="00DE27DB"/>
    <w:rsid w:val="00DE715F"/>
    <w:rsid w:val="00DE78A8"/>
    <w:rsid w:val="00DF2B10"/>
    <w:rsid w:val="00DF2B16"/>
    <w:rsid w:val="00DF6047"/>
    <w:rsid w:val="00DF6D28"/>
    <w:rsid w:val="00E01F2A"/>
    <w:rsid w:val="00E02522"/>
    <w:rsid w:val="00E025C9"/>
    <w:rsid w:val="00E10F31"/>
    <w:rsid w:val="00E22525"/>
    <w:rsid w:val="00E32B19"/>
    <w:rsid w:val="00E33F33"/>
    <w:rsid w:val="00E355DC"/>
    <w:rsid w:val="00E356F5"/>
    <w:rsid w:val="00E403D7"/>
    <w:rsid w:val="00E417CB"/>
    <w:rsid w:val="00E47579"/>
    <w:rsid w:val="00E50E75"/>
    <w:rsid w:val="00E541D4"/>
    <w:rsid w:val="00E609D9"/>
    <w:rsid w:val="00E60FB6"/>
    <w:rsid w:val="00E62401"/>
    <w:rsid w:val="00E62BA3"/>
    <w:rsid w:val="00E65DA6"/>
    <w:rsid w:val="00E760A6"/>
    <w:rsid w:val="00E771F0"/>
    <w:rsid w:val="00E80A9F"/>
    <w:rsid w:val="00E81562"/>
    <w:rsid w:val="00E82150"/>
    <w:rsid w:val="00E84F7D"/>
    <w:rsid w:val="00E95DB5"/>
    <w:rsid w:val="00E9695E"/>
    <w:rsid w:val="00EA3562"/>
    <w:rsid w:val="00EA5DF3"/>
    <w:rsid w:val="00EA63B3"/>
    <w:rsid w:val="00EA69AB"/>
    <w:rsid w:val="00EA6A3E"/>
    <w:rsid w:val="00EA6EDA"/>
    <w:rsid w:val="00EB3DF2"/>
    <w:rsid w:val="00EC100E"/>
    <w:rsid w:val="00EC4D00"/>
    <w:rsid w:val="00EC6C2C"/>
    <w:rsid w:val="00EC7A27"/>
    <w:rsid w:val="00EE082E"/>
    <w:rsid w:val="00EF2F48"/>
    <w:rsid w:val="00EF3555"/>
    <w:rsid w:val="00EF48F8"/>
    <w:rsid w:val="00F052A3"/>
    <w:rsid w:val="00F11579"/>
    <w:rsid w:val="00F20A1A"/>
    <w:rsid w:val="00F22290"/>
    <w:rsid w:val="00F2463A"/>
    <w:rsid w:val="00F34206"/>
    <w:rsid w:val="00F362E9"/>
    <w:rsid w:val="00F36DC4"/>
    <w:rsid w:val="00F3724D"/>
    <w:rsid w:val="00F410EF"/>
    <w:rsid w:val="00F4221F"/>
    <w:rsid w:val="00F44880"/>
    <w:rsid w:val="00F46CDA"/>
    <w:rsid w:val="00F513E7"/>
    <w:rsid w:val="00F57433"/>
    <w:rsid w:val="00F578EB"/>
    <w:rsid w:val="00F60AA7"/>
    <w:rsid w:val="00F665E4"/>
    <w:rsid w:val="00F66DA9"/>
    <w:rsid w:val="00F6753A"/>
    <w:rsid w:val="00F76A7A"/>
    <w:rsid w:val="00F81D5E"/>
    <w:rsid w:val="00F83447"/>
    <w:rsid w:val="00F871A5"/>
    <w:rsid w:val="00F92465"/>
    <w:rsid w:val="00F93E56"/>
    <w:rsid w:val="00F96B42"/>
    <w:rsid w:val="00FA59BD"/>
    <w:rsid w:val="00FA734D"/>
    <w:rsid w:val="00FC345C"/>
    <w:rsid w:val="00FC7F3C"/>
    <w:rsid w:val="00FD0308"/>
    <w:rsid w:val="00FE54B5"/>
    <w:rsid w:val="00FF3965"/>
    <w:rsid w:val="00FF51CD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9A4283"/>
  <w15:docId w15:val="{D6168967-5E3F-45CB-B0A2-86691174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727"/>
    <w:pPr>
      <w:spacing w:after="200" w:line="276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qFormat/>
    <w:rsid w:val="002D0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82B10"/>
    <w:pPr>
      <w:keepNext/>
      <w:spacing w:before="240" w:after="60" w:line="256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2D03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rsid w:val="002D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D0387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2D0387"/>
    <w:rPr>
      <w:b/>
      <w:bCs/>
      <w:i/>
      <w:iCs/>
      <w:color w:val="5B9BD5" w:themeColor="accent1"/>
    </w:rPr>
  </w:style>
  <w:style w:type="paragraph" w:styleId="a7">
    <w:name w:val="footnote text"/>
    <w:basedOn w:val="a"/>
    <w:link w:val="a8"/>
    <w:unhideWhenUsed/>
    <w:rsid w:val="002D03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D0387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semiHidden/>
    <w:unhideWhenUsed/>
    <w:rsid w:val="002D0387"/>
    <w:rPr>
      <w:vertAlign w:val="superscript"/>
    </w:rPr>
  </w:style>
  <w:style w:type="character" w:styleId="aa">
    <w:name w:val="Hyperlink"/>
    <w:basedOn w:val="a0"/>
    <w:uiPriority w:val="99"/>
    <w:unhideWhenUsed/>
    <w:rsid w:val="00BB66E7"/>
    <w:rPr>
      <w:color w:val="0563C1" w:themeColor="hyperlink"/>
      <w:u w:val="single"/>
    </w:rPr>
  </w:style>
  <w:style w:type="paragraph" w:styleId="ab">
    <w:name w:val="No Spacing"/>
    <w:uiPriority w:val="99"/>
    <w:qFormat/>
    <w:rsid w:val="00057DB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0A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66EB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A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66EB"/>
    <w:rPr>
      <w:rFonts w:ascii="Times New Roman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AA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5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customStyle="1" w:styleId="11">
    <w:name w:val="1.1."/>
    <w:basedOn w:val="a"/>
    <w:link w:val="11Caracter"/>
    <w:qFormat/>
    <w:rsid w:val="00D65C15"/>
    <w:pPr>
      <w:numPr>
        <w:ilvl w:val="1"/>
        <w:numId w:val="31"/>
      </w:numPr>
      <w:spacing w:before="120" w:after="0" w:line="240" w:lineRule="auto"/>
      <w:ind w:left="567" w:hanging="567"/>
      <w:jc w:val="both"/>
    </w:pPr>
    <w:rPr>
      <w:rFonts w:cs="Times New Roman"/>
      <w:szCs w:val="24"/>
      <w:lang w:val="ro-RO"/>
    </w:rPr>
  </w:style>
  <w:style w:type="character" w:customStyle="1" w:styleId="11Caracter">
    <w:name w:val="1.1. Caracter"/>
    <w:basedOn w:val="a0"/>
    <w:link w:val="11"/>
    <w:rsid w:val="00D65C15"/>
    <w:rPr>
      <w:rFonts w:ascii="Times New Roman" w:hAnsi="Times New Roman" w:cs="Times New Roman"/>
      <w:sz w:val="24"/>
      <w:szCs w:val="24"/>
      <w:lang w:val="ro-RO"/>
    </w:rPr>
  </w:style>
  <w:style w:type="paragraph" w:customStyle="1" w:styleId="111">
    <w:name w:val="1.1.1."/>
    <w:basedOn w:val="a4"/>
    <w:link w:val="111Caracter"/>
    <w:qFormat/>
    <w:rsid w:val="000C15B9"/>
    <w:pPr>
      <w:numPr>
        <w:ilvl w:val="2"/>
        <w:numId w:val="31"/>
      </w:numPr>
      <w:spacing w:after="0"/>
      <w:jc w:val="both"/>
    </w:pPr>
    <w:rPr>
      <w:bCs/>
      <w:lang w:val="ro-RO"/>
    </w:rPr>
  </w:style>
  <w:style w:type="character" w:customStyle="1" w:styleId="111Caracter">
    <w:name w:val="1.1.1. Caracter"/>
    <w:basedOn w:val="a0"/>
    <w:link w:val="111"/>
    <w:rsid w:val="000C15B9"/>
    <w:rPr>
      <w:rFonts w:ascii="Times New Roman" w:hAnsi="Times New Roman"/>
      <w:bCs/>
      <w:sz w:val="24"/>
      <w:lang w:val="ro-RO"/>
    </w:rPr>
  </w:style>
  <w:style w:type="paragraph" w:customStyle="1" w:styleId="1">
    <w:name w:val="1."/>
    <w:basedOn w:val="a"/>
    <w:link w:val="1Caracter"/>
    <w:qFormat/>
    <w:rsid w:val="0023626A"/>
    <w:pPr>
      <w:numPr>
        <w:numId w:val="31"/>
      </w:numPr>
      <w:spacing w:before="240" w:after="120" w:line="240" w:lineRule="auto"/>
      <w:ind w:left="0" w:firstLine="0"/>
    </w:pPr>
    <w:rPr>
      <w:rFonts w:ascii="Times New Roman R" w:hAnsi="Times New Roman R"/>
      <w:b/>
      <w:spacing w:val="-3"/>
      <w:szCs w:val="24"/>
      <w:lang w:eastAsia="ro-RO"/>
    </w:rPr>
  </w:style>
  <w:style w:type="character" w:customStyle="1" w:styleId="1Caracter">
    <w:name w:val="1. Caracter"/>
    <w:basedOn w:val="a0"/>
    <w:link w:val="1"/>
    <w:rsid w:val="0023626A"/>
    <w:rPr>
      <w:rFonts w:ascii="Times New Roman R" w:hAnsi="Times New Roman R"/>
      <w:b/>
      <w:spacing w:val="-3"/>
      <w:sz w:val="24"/>
      <w:szCs w:val="24"/>
      <w:lang w:eastAsia="ro-RO"/>
    </w:rPr>
  </w:style>
  <w:style w:type="paragraph" w:customStyle="1" w:styleId="1111">
    <w:name w:val="1.1.1.1."/>
    <w:basedOn w:val="111"/>
    <w:qFormat/>
    <w:rsid w:val="008A44FE"/>
    <w:pPr>
      <w:numPr>
        <w:ilvl w:val="0"/>
        <w:numId w:val="0"/>
      </w:numPr>
      <w:ind w:left="1560" w:hanging="851"/>
    </w:pPr>
  </w:style>
  <w:style w:type="character" w:customStyle="1" w:styleId="hps">
    <w:name w:val="hps"/>
    <w:uiPriority w:val="99"/>
    <w:rsid w:val="00BE1A51"/>
    <w:rPr>
      <w:rFonts w:cs="Times New Roman"/>
    </w:rPr>
  </w:style>
  <w:style w:type="paragraph" w:styleId="2">
    <w:name w:val="Body Text 2"/>
    <w:basedOn w:val="a"/>
    <w:link w:val="20"/>
    <w:uiPriority w:val="99"/>
    <w:rsid w:val="00BE1A51"/>
    <w:pPr>
      <w:widowControl w:val="0"/>
      <w:overflowPunct w:val="0"/>
      <w:autoSpaceDE w:val="0"/>
      <w:autoSpaceDN w:val="0"/>
      <w:adjustRightInd w:val="0"/>
      <w:spacing w:before="40" w:after="0" w:line="360" w:lineRule="auto"/>
      <w:ind w:left="40" w:firstLine="440"/>
      <w:jc w:val="both"/>
      <w:textAlignment w:val="baseline"/>
    </w:pPr>
    <w:rPr>
      <w:rFonts w:eastAsia="Calibri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E1A5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uiPriority w:val="99"/>
    <w:rsid w:val="0050549F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382B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semiHidden/>
    <w:rsid w:val="00382B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382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99"/>
    <w:rsid w:val="000C6D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614F-5A15-486C-BFFA-E16AC399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6</Pages>
  <Words>2396</Words>
  <Characters>13661</Characters>
  <Application>Microsoft Office Word</Application>
  <DocSecurity>0</DocSecurity>
  <Lines>113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DimovAN</dc:creator>
  <cp:lastModifiedBy>Gorgos Cristina</cp:lastModifiedBy>
  <cp:revision>100</cp:revision>
  <cp:lastPrinted>2022-02-23T06:00:00Z</cp:lastPrinted>
  <dcterms:created xsi:type="dcterms:W3CDTF">2017-12-15T21:37:00Z</dcterms:created>
  <dcterms:modified xsi:type="dcterms:W3CDTF">2022-03-16T12:19:00Z</dcterms:modified>
</cp:coreProperties>
</file>