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EFF80D" w14:textId="77777777" w:rsidR="00A64D37" w:rsidRPr="00086BC6" w:rsidRDefault="00A64D37">
      <w:pPr>
        <w:pStyle w:val="Head02"/>
        <w:rPr>
          <w:rFonts w:ascii="Times New Roman" w:hAnsi="Times New Roman"/>
        </w:rPr>
      </w:pPr>
      <w:bookmarkStart w:id="0" w:name="_Toc521498739"/>
      <w:bookmarkStart w:id="1" w:name="_Toc215902363"/>
      <w:bookmarkStart w:id="2" w:name="_Toc445567388"/>
    </w:p>
    <w:p w14:paraId="6F1569CE" w14:textId="06CE9763" w:rsidR="004D598F" w:rsidRPr="00086BC6" w:rsidRDefault="004D598F" w:rsidP="004D598F">
      <w:pPr>
        <w:pStyle w:val="Heading2"/>
        <w:rPr>
          <w:rFonts w:ascii="Times New Roman" w:hAnsi="Times New Roman"/>
        </w:rPr>
      </w:pPr>
      <w:bookmarkStart w:id="3" w:name="_Hlt490858395"/>
      <w:bookmarkStart w:id="4" w:name="_Ref324794501"/>
      <w:bookmarkStart w:id="5" w:name="_Toc352140248"/>
      <w:bookmarkStart w:id="6" w:name="_Toc521498741"/>
      <w:bookmarkStart w:id="7" w:name="_Toc215902365"/>
      <w:bookmarkStart w:id="8" w:name="_Toc445567389"/>
      <w:bookmarkEnd w:id="0"/>
      <w:bookmarkEnd w:id="1"/>
      <w:bookmarkEnd w:id="2"/>
      <w:bookmarkEnd w:id="3"/>
      <w:r w:rsidRPr="00086BC6">
        <w:rPr>
          <w:rFonts w:ascii="Times New Roman" w:hAnsi="Times New Roman"/>
        </w:rPr>
        <w:t>Table of Clauses</w:t>
      </w:r>
      <w:bookmarkEnd w:id="4"/>
      <w:bookmarkEnd w:id="5"/>
      <w:bookmarkEnd w:id="6"/>
      <w:bookmarkEnd w:id="7"/>
      <w:bookmarkEnd w:id="8"/>
    </w:p>
    <w:p w14:paraId="5A0CA010" w14:textId="65DADAFD" w:rsidR="00920F0D" w:rsidRPr="00086BC6" w:rsidRDefault="001B74CA">
      <w:pPr>
        <w:pStyle w:val="TOC1"/>
        <w:rPr>
          <w:rFonts w:ascii="Times New Roman" w:eastAsiaTheme="minorEastAsia" w:hAnsi="Times New Roman"/>
          <w:b w:val="0"/>
          <w:noProof/>
          <w:sz w:val="22"/>
          <w:szCs w:val="22"/>
        </w:rPr>
      </w:pPr>
      <w:r w:rsidRPr="00086BC6">
        <w:rPr>
          <w:rFonts w:ascii="Times New Roman" w:hAnsi="Times New Roman"/>
          <w:b w:val="0"/>
        </w:rPr>
        <w:fldChar w:fldCharType="begin"/>
      </w:r>
      <w:r w:rsidR="004D598F" w:rsidRPr="00086BC6">
        <w:rPr>
          <w:rFonts w:ascii="Times New Roman" w:hAnsi="Times New Roman"/>
          <w:b w:val="0"/>
        </w:rPr>
        <w:instrText xml:space="preserve"> TOC \h \z \t "Head 6.1,1,Head 6.2,2" </w:instrText>
      </w:r>
      <w:r w:rsidRPr="00086BC6">
        <w:rPr>
          <w:rFonts w:ascii="Times New Roman" w:hAnsi="Times New Roman"/>
          <w:b w:val="0"/>
        </w:rPr>
        <w:fldChar w:fldCharType="separate"/>
      </w:r>
      <w:hyperlink w:anchor="_Toc135638870" w:history="1">
        <w:r w:rsidR="00920F0D" w:rsidRPr="00086BC6">
          <w:rPr>
            <w:rStyle w:val="Hyperlink"/>
            <w:rFonts w:ascii="Times New Roman" w:hAnsi="Times New Roman"/>
            <w:noProof/>
          </w:rPr>
          <w:t>A.  Contract and Interpretation</w:t>
        </w:r>
        <w:r w:rsidR="00920F0D" w:rsidRPr="00086BC6">
          <w:rPr>
            <w:rFonts w:ascii="Times New Roman" w:hAnsi="Times New Roman"/>
            <w:noProof/>
            <w:webHidden/>
          </w:rPr>
          <w:tab/>
        </w:r>
        <w:r w:rsidR="00920F0D" w:rsidRPr="00086BC6">
          <w:rPr>
            <w:rFonts w:ascii="Times New Roman" w:hAnsi="Times New Roman"/>
            <w:noProof/>
            <w:webHidden/>
          </w:rPr>
          <w:fldChar w:fldCharType="begin"/>
        </w:r>
        <w:r w:rsidR="00920F0D" w:rsidRPr="00086BC6">
          <w:rPr>
            <w:rFonts w:ascii="Times New Roman" w:hAnsi="Times New Roman"/>
            <w:noProof/>
            <w:webHidden/>
          </w:rPr>
          <w:instrText xml:space="preserve"> PAGEREF _Toc135638870 \h </w:instrText>
        </w:r>
        <w:r w:rsidR="00920F0D" w:rsidRPr="00086BC6">
          <w:rPr>
            <w:rFonts w:ascii="Times New Roman" w:hAnsi="Times New Roman"/>
            <w:noProof/>
            <w:webHidden/>
          </w:rPr>
        </w:r>
        <w:r w:rsidR="00920F0D" w:rsidRPr="00086BC6">
          <w:rPr>
            <w:rFonts w:ascii="Times New Roman" w:hAnsi="Times New Roman"/>
            <w:noProof/>
            <w:webHidden/>
          </w:rPr>
          <w:fldChar w:fldCharType="separate"/>
        </w:r>
        <w:r w:rsidR="005D4B43">
          <w:rPr>
            <w:rFonts w:ascii="Times New Roman" w:hAnsi="Times New Roman"/>
            <w:noProof/>
            <w:webHidden/>
          </w:rPr>
          <w:t>6</w:t>
        </w:r>
        <w:r w:rsidR="00920F0D" w:rsidRPr="00086BC6">
          <w:rPr>
            <w:rFonts w:ascii="Times New Roman" w:hAnsi="Times New Roman"/>
            <w:noProof/>
            <w:webHidden/>
          </w:rPr>
          <w:fldChar w:fldCharType="end"/>
        </w:r>
      </w:hyperlink>
    </w:p>
    <w:p w14:paraId="31656F63" w14:textId="2D114468" w:rsidR="00920F0D" w:rsidRPr="00086BC6" w:rsidRDefault="00977DDA">
      <w:pPr>
        <w:pStyle w:val="TOC2"/>
        <w:rPr>
          <w:rFonts w:eastAsiaTheme="minorEastAsia"/>
          <w:sz w:val="22"/>
          <w:szCs w:val="22"/>
        </w:rPr>
      </w:pPr>
      <w:hyperlink w:anchor="_Toc135638871" w:history="1">
        <w:r w:rsidR="00920F0D" w:rsidRPr="00086BC6">
          <w:rPr>
            <w:rStyle w:val="Hyperlink"/>
          </w:rPr>
          <w:t>1.</w:t>
        </w:r>
        <w:r w:rsidR="00920F0D" w:rsidRPr="00086BC6">
          <w:rPr>
            <w:rFonts w:eastAsiaTheme="minorEastAsia"/>
            <w:sz w:val="22"/>
            <w:szCs w:val="22"/>
          </w:rPr>
          <w:tab/>
        </w:r>
        <w:r w:rsidR="00920F0D" w:rsidRPr="00086BC6">
          <w:rPr>
            <w:rStyle w:val="Hyperlink"/>
          </w:rPr>
          <w:t>Definitions</w:t>
        </w:r>
        <w:r w:rsidR="00920F0D" w:rsidRPr="00086BC6">
          <w:rPr>
            <w:webHidden/>
          </w:rPr>
          <w:tab/>
        </w:r>
        <w:r w:rsidR="00920F0D" w:rsidRPr="00086BC6">
          <w:rPr>
            <w:webHidden/>
          </w:rPr>
          <w:fldChar w:fldCharType="begin"/>
        </w:r>
        <w:r w:rsidR="00920F0D" w:rsidRPr="00086BC6">
          <w:rPr>
            <w:webHidden/>
          </w:rPr>
          <w:instrText xml:space="preserve"> PAGEREF _Toc135638871 \h </w:instrText>
        </w:r>
        <w:r w:rsidR="00920F0D" w:rsidRPr="00086BC6">
          <w:rPr>
            <w:webHidden/>
          </w:rPr>
        </w:r>
        <w:r w:rsidR="00920F0D" w:rsidRPr="00086BC6">
          <w:rPr>
            <w:webHidden/>
          </w:rPr>
          <w:fldChar w:fldCharType="separate"/>
        </w:r>
        <w:r w:rsidR="005D4B43">
          <w:rPr>
            <w:webHidden/>
          </w:rPr>
          <w:t>6</w:t>
        </w:r>
        <w:r w:rsidR="00920F0D" w:rsidRPr="00086BC6">
          <w:rPr>
            <w:webHidden/>
          </w:rPr>
          <w:fldChar w:fldCharType="end"/>
        </w:r>
      </w:hyperlink>
    </w:p>
    <w:p w14:paraId="1B6F002F" w14:textId="7DE2413E" w:rsidR="00920F0D" w:rsidRPr="00086BC6" w:rsidRDefault="00977DDA">
      <w:pPr>
        <w:pStyle w:val="TOC2"/>
        <w:rPr>
          <w:rFonts w:eastAsiaTheme="minorEastAsia"/>
          <w:sz w:val="22"/>
          <w:szCs w:val="22"/>
        </w:rPr>
      </w:pPr>
      <w:hyperlink w:anchor="_Toc135638872" w:history="1">
        <w:r w:rsidR="00920F0D" w:rsidRPr="00086BC6">
          <w:rPr>
            <w:rStyle w:val="Hyperlink"/>
          </w:rPr>
          <w:t>2.</w:t>
        </w:r>
        <w:r w:rsidR="00920F0D" w:rsidRPr="00086BC6">
          <w:rPr>
            <w:rFonts w:eastAsiaTheme="minorEastAsia"/>
            <w:sz w:val="22"/>
            <w:szCs w:val="22"/>
          </w:rPr>
          <w:tab/>
        </w:r>
        <w:r w:rsidR="00920F0D" w:rsidRPr="00086BC6">
          <w:rPr>
            <w:rStyle w:val="Hyperlink"/>
          </w:rPr>
          <w:t>Contract Documents</w:t>
        </w:r>
        <w:r w:rsidR="00920F0D" w:rsidRPr="00086BC6">
          <w:rPr>
            <w:webHidden/>
          </w:rPr>
          <w:tab/>
        </w:r>
        <w:r w:rsidR="00920F0D" w:rsidRPr="00086BC6">
          <w:rPr>
            <w:webHidden/>
          </w:rPr>
          <w:fldChar w:fldCharType="begin"/>
        </w:r>
        <w:r w:rsidR="00920F0D" w:rsidRPr="00086BC6">
          <w:rPr>
            <w:webHidden/>
          </w:rPr>
          <w:instrText xml:space="preserve"> PAGEREF _Toc135638872 \h </w:instrText>
        </w:r>
        <w:r w:rsidR="00920F0D" w:rsidRPr="00086BC6">
          <w:rPr>
            <w:webHidden/>
          </w:rPr>
        </w:r>
        <w:r w:rsidR="00920F0D" w:rsidRPr="00086BC6">
          <w:rPr>
            <w:webHidden/>
          </w:rPr>
          <w:fldChar w:fldCharType="separate"/>
        </w:r>
        <w:r w:rsidR="005D4B43">
          <w:rPr>
            <w:webHidden/>
          </w:rPr>
          <w:t>14</w:t>
        </w:r>
        <w:r w:rsidR="00920F0D" w:rsidRPr="00086BC6">
          <w:rPr>
            <w:webHidden/>
          </w:rPr>
          <w:fldChar w:fldCharType="end"/>
        </w:r>
      </w:hyperlink>
    </w:p>
    <w:p w14:paraId="0C66CF0A" w14:textId="2EFC384F" w:rsidR="00920F0D" w:rsidRPr="00086BC6" w:rsidRDefault="00977DDA">
      <w:pPr>
        <w:pStyle w:val="TOC2"/>
        <w:rPr>
          <w:rFonts w:eastAsiaTheme="minorEastAsia"/>
          <w:sz w:val="22"/>
          <w:szCs w:val="22"/>
        </w:rPr>
      </w:pPr>
      <w:hyperlink w:anchor="_Toc135638873" w:history="1">
        <w:r w:rsidR="00920F0D" w:rsidRPr="00086BC6">
          <w:rPr>
            <w:rStyle w:val="Hyperlink"/>
          </w:rPr>
          <w:t>3.</w:t>
        </w:r>
        <w:r w:rsidR="00920F0D" w:rsidRPr="00086BC6">
          <w:rPr>
            <w:rFonts w:eastAsiaTheme="minorEastAsia"/>
            <w:sz w:val="22"/>
            <w:szCs w:val="22"/>
          </w:rPr>
          <w:tab/>
        </w:r>
        <w:r w:rsidR="00920F0D" w:rsidRPr="00086BC6">
          <w:rPr>
            <w:rStyle w:val="Hyperlink"/>
          </w:rPr>
          <w:t>Interpretation</w:t>
        </w:r>
        <w:r w:rsidR="00920F0D" w:rsidRPr="00086BC6">
          <w:rPr>
            <w:webHidden/>
          </w:rPr>
          <w:tab/>
        </w:r>
        <w:r w:rsidR="00920F0D" w:rsidRPr="00086BC6">
          <w:rPr>
            <w:webHidden/>
          </w:rPr>
          <w:fldChar w:fldCharType="begin"/>
        </w:r>
        <w:r w:rsidR="00920F0D" w:rsidRPr="00086BC6">
          <w:rPr>
            <w:webHidden/>
          </w:rPr>
          <w:instrText xml:space="preserve"> PAGEREF _Toc135638873 \h </w:instrText>
        </w:r>
        <w:r w:rsidR="00920F0D" w:rsidRPr="00086BC6">
          <w:rPr>
            <w:webHidden/>
          </w:rPr>
        </w:r>
        <w:r w:rsidR="00920F0D" w:rsidRPr="00086BC6">
          <w:rPr>
            <w:webHidden/>
          </w:rPr>
          <w:fldChar w:fldCharType="separate"/>
        </w:r>
        <w:r w:rsidR="005D4B43">
          <w:rPr>
            <w:webHidden/>
          </w:rPr>
          <w:t>14</w:t>
        </w:r>
        <w:r w:rsidR="00920F0D" w:rsidRPr="00086BC6">
          <w:rPr>
            <w:webHidden/>
          </w:rPr>
          <w:fldChar w:fldCharType="end"/>
        </w:r>
      </w:hyperlink>
    </w:p>
    <w:p w14:paraId="5F215C71" w14:textId="754356BC" w:rsidR="00920F0D" w:rsidRPr="00086BC6" w:rsidRDefault="00977DDA">
      <w:pPr>
        <w:pStyle w:val="TOC2"/>
        <w:rPr>
          <w:rFonts w:eastAsiaTheme="minorEastAsia"/>
          <w:sz w:val="22"/>
          <w:szCs w:val="22"/>
        </w:rPr>
      </w:pPr>
      <w:hyperlink w:anchor="_Toc135638874" w:history="1">
        <w:r w:rsidR="00920F0D" w:rsidRPr="00086BC6">
          <w:rPr>
            <w:rStyle w:val="Hyperlink"/>
          </w:rPr>
          <w:t>4.</w:t>
        </w:r>
        <w:r w:rsidR="00920F0D" w:rsidRPr="00086BC6">
          <w:rPr>
            <w:rFonts w:eastAsiaTheme="minorEastAsia"/>
            <w:sz w:val="22"/>
            <w:szCs w:val="22"/>
          </w:rPr>
          <w:tab/>
        </w:r>
        <w:r w:rsidR="00920F0D" w:rsidRPr="00086BC6">
          <w:rPr>
            <w:rStyle w:val="Hyperlink"/>
          </w:rPr>
          <w:t>Notices</w:t>
        </w:r>
        <w:r w:rsidR="00920F0D" w:rsidRPr="00086BC6">
          <w:rPr>
            <w:webHidden/>
          </w:rPr>
          <w:tab/>
        </w:r>
        <w:r w:rsidR="00920F0D" w:rsidRPr="00086BC6">
          <w:rPr>
            <w:webHidden/>
          </w:rPr>
          <w:fldChar w:fldCharType="begin"/>
        </w:r>
        <w:r w:rsidR="00920F0D" w:rsidRPr="00086BC6">
          <w:rPr>
            <w:webHidden/>
          </w:rPr>
          <w:instrText xml:space="preserve"> PAGEREF _Toc135638874 \h </w:instrText>
        </w:r>
        <w:r w:rsidR="00920F0D" w:rsidRPr="00086BC6">
          <w:rPr>
            <w:webHidden/>
          </w:rPr>
        </w:r>
        <w:r w:rsidR="00920F0D" w:rsidRPr="00086BC6">
          <w:rPr>
            <w:webHidden/>
          </w:rPr>
          <w:fldChar w:fldCharType="separate"/>
        </w:r>
        <w:r w:rsidR="005D4B43">
          <w:rPr>
            <w:webHidden/>
          </w:rPr>
          <w:t>16</w:t>
        </w:r>
        <w:r w:rsidR="00920F0D" w:rsidRPr="00086BC6">
          <w:rPr>
            <w:webHidden/>
          </w:rPr>
          <w:fldChar w:fldCharType="end"/>
        </w:r>
      </w:hyperlink>
    </w:p>
    <w:p w14:paraId="1DE44287" w14:textId="2D63EE18" w:rsidR="00920F0D" w:rsidRPr="00086BC6" w:rsidRDefault="00977DDA">
      <w:pPr>
        <w:pStyle w:val="TOC2"/>
        <w:rPr>
          <w:rFonts w:eastAsiaTheme="minorEastAsia"/>
          <w:sz w:val="22"/>
          <w:szCs w:val="22"/>
        </w:rPr>
      </w:pPr>
      <w:hyperlink w:anchor="_Toc135638875" w:history="1">
        <w:r w:rsidR="00920F0D" w:rsidRPr="00086BC6">
          <w:rPr>
            <w:rStyle w:val="Hyperlink"/>
          </w:rPr>
          <w:t>5.</w:t>
        </w:r>
        <w:r w:rsidR="00920F0D" w:rsidRPr="00086BC6">
          <w:rPr>
            <w:rFonts w:eastAsiaTheme="minorEastAsia"/>
            <w:sz w:val="22"/>
            <w:szCs w:val="22"/>
          </w:rPr>
          <w:tab/>
        </w:r>
        <w:r w:rsidR="00920F0D" w:rsidRPr="00086BC6">
          <w:rPr>
            <w:rStyle w:val="Hyperlink"/>
          </w:rPr>
          <w:t>Governing Law</w:t>
        </w:r>
        <w:r w:rsidR="00920F0D" w:rsidRPr="00086BC6">
          <w:rPr>
            <w:webHidden/>
          </w:rPr>
          <w:tab/>
        </w:r>
        <w:r w:rsidR="00920F0D" w:rsidRPr="00086BC6">
          <w:rPr>
            <w:webHidden/>
          </w:rPr>
          <w:fldChar w:fldCharType="begin"/>
        </w:r>
        <w:r w:rsidR="00920F0D" w:rsidRPr="00086BC6">
          <w:rPr>
            <w:webHidden/>
          </w:rPr>
          <w:instrText xml:space="preserve"> PAGEREF _Toc135638875 \h </w:instrText>
        </w:r>
        <w:r w:rsidR="00920F0D" w:rsidRPr="00086BC6">
          <w:rPr>
            <w:webHidden/>
          </w:rPr>
        </w:r>
        <w:r w:rsidR="00920F0D" w:rsidRPr="00086BC6">
          <w:rPr>
            <w:webHidden/>
          </w:rPr>
          <w:fldChar w:fldCharType="separate"/>
        </w:r>
        <w:r w:rsidR="005D4B43">
          <w:rPr>
            <w:webHidden/>
          </w:rPr>
          <w:t>18</w:t>
        </w:r>
        <w:r w:rsidR="00920F0D" w:rsidRPr="00086BC6">
          <w:rPr>
            <w:webHidden/>
          </w:rPr>
          <w:fldChar w:fldCharType="end"/>
        </w:r>
      </w:hyperlink>
    </w:p>
    <w:p w14:paraId="58D908F6" w14:textId="3A31E579" w:rsidR="00920F0D" w:rsidRPr="00086BC6" w:rsidRDefault="00977DDA">
      <w:pPr>
        <w:pStyle w:val="TOC2"/>
        <w:rPr>
          <w:rFonts w:eastAsiaTheme="minorEastAsia"/>
          <w:sz w:val="22"/>
          <w:szCs w:val="22"/>
        </w:rPr>
      </w:pPr>
      <w:hyperlink w:anchor="_Toc135638876" w:history="1">
        <w:r w:rsidR="00920F0D" w:rsidRPr="00086BC6">
          <w:rPr>
            <w:rStyle w:val="Hyperlink"/>
          </w:rPr>
          <w:t>6.</w:t>
        </w:r>
        <w:r w:rsidR="00920F0D" w:rsidRPr="00086BC6">
          <w:rPr>
            <w:rFonts w:eastAsiaTheme="minorEastAsia"/>
            <w:sz w:val="22"/>
            <w:szCs w:val="22"/>
          </w:rPr>
          <w:tab/>
        </w:r>
        <w:r w:rsidR="00920F0D" w:rsidRPr="00086BC6">
          <w:rPr>
            <w:rStyle w:val="Hyperlink"/>
          </w:rPr>
          <w:t>Fraud and Corruption</w:t>
        </w:r>
        <w:r w:rsidR="00920F0D" w:rsidRPr="00086BC6">
          <w:rPr>
            <w:webHidden/>
          </w:rPr>
          <w:tab/>
        </w:r>
        <w:r w:rsidR="00920F0D" w:rsidRPr="00086BC6">
          <w:rPr>
            <w:webHidden/>
          </w:rPr>
          <w:fldChar w:fldCharType="begin"/>
        </w:r>
        <w:r w:rsidR="00920F0D" w:rsidRPr="00086BC6">
          <w:rPr>
            <w:webHidden/>
          </w:rPr>
          <w:instrText xml:space="preserve"> PAGEREF _Toc135638876 \h </w:instrText>
        </w:r>
        <w:r w:rsidR="00920F0D" w:rsidRPr="00086BC6">
          <w:rPr>
            <w:webHidden/>
          </w:rPr>
        </w:r>
        <w:r w:rsidR="00920F0D" w:rsidRPr="00086BC6">
          <w:rPr>
            <w:webHidden/>
          </w:rPr>
          <w:fldChar w:fldCharType="separate"/>
        </w:r>
        <w:r w:rsidR="005D4B43">
          <w:rPr>
            <w:webHidden/>
          </w:rPr>
          <w:t>18</w:t>
        </w:r>
        <w:r w:rsidR="00920F0D" w:rsidRPr="00086BC6">
          <w:rPr>
            <w:webHidden/>
          </w:rPr>
          <w:fldChar w:fldCharType="end"/>
        </w:r>
      </w:hyperlink>
    </w:p>
    <w:p w14:paraId="1939AFFE" w14:textId="7ACFC620" w:rsidR="00920F0D" w:rsidRPr="00086BC6" w:rsidRDefault="00977DDA">
      <w:pPr>
        <w:pStyle w:val="TOC1"/>
        <w:rPr>
          <w:rFonts w:ascii="Times New Roman" w:eastAsiaTheme="minorEastAsia" w:hAnsi="Times New Roman"/>
          <w:b w:val="0"/>
          <w:noProof/>
          <w:sz w:val="22"/>
          <w:szCs w:val="22"/>
        </w:rPr>
      </w:pPr>
      <w:hyperlink w:anchor="_Toc135638877" w:history="1">
        <w:r w:rsidR="00920F0D" w:rsidRPr="00086BC6">
          <w:rPr>
            <w:rStyle w:val="Hyperlink"/>
            <w:rFonts w:ascii="Times New Roman" w:hAnsi="Times New Roman"/>
            <w:noProof/>
          </w:rPr>
          <w:t>B.  Subject Matter of Contract</w:t>
        </w:r>
        <w:r w:rsidR="00920F0D" w:rsidRPr="00086BC6">
          <w:rPr>
            <w:rFonts w:ascii="Times New Roman" w:hAnsi="Times New Roman"/>
            <w:noProof/>
            <w:webHidden/>
          </w:rPr>
          <w:tab/>
        </w:r>
        <w:r w:rsidR="00920F0D" w:rsidRPr="00086BC6">
          <w:rPr>
            <w:rFonts w:ascii="Times New Roman" w:hAnsi="Times New Roman"/>
            <w:noProof/>
            <w:webHidden/>
          </w:rPr>
          <w:fldChar w:fldCharType="begin"/>
        </w:r>
        <w:r w:rsidR="00920F0D" w:rsidRPr="00086BC6">
          <w:rPr>
            <w:rFonts w:ascii="Times New Roman" w:hAnsi="Times New Roman"/>
            <w:noProof/>
            <w:webHidden/>
          </w:rPr>
          <w:instrText xml:space="preserve"> PAGEREF _Toc135638877 \h </w:instrText>
        </w:r>
        <w:r w:rsidR="00920F0D" w:rsidRPr="00086BC6">
          <w:rPr>
            <w:rFonts w:ascii="Times New Roman" w:hAnsi="Times New Roman"/>
            <w:noProof/>
            <w:webHidden/>
          </w:rPr>
        </w:r>
        <w:r w:rsidR="00920F0D" w:rsidRPr="00086BC6">
          <w:rPr>
            <w:rFonts w:ascii="Times New Roman" w:hAnsi="Times New Roman"/>
            <w:noProof/>
            <w:webHidden/>
          </w:rPr>
          <w:fldChar w:fldCharType="separate"/>
        </w:r>
        <w:r w:rsidR="005D4B43">
          <w:rPr>
            <w:rFonts w:ascii="Times New Roman" w:hAnsi="Times New Roman"/>
            <w:noProof/>
            <w:webHidden/>
          </w:rPr>
          <w:t>18</w:t>
        </w:r>
        <w:r w:rsidR="00920F0D" w:rsidRPr="00086BC6">
          <w:rPr>
            <w:rFonts w:ascii="Times New Roman" w:hAnsi="Times New Roman"/>
            <w:noProof/>
            <w:webHidden/>
          </w:rPr>
          <w:fldChar w:fldCharType="end"/>
        </w:r>
      </w:hyperlink>
    </w:p>
    <w:p w14:paraId="552168F5" w14:textId="14D10BE8" w:rsidR="00920F0D" w:rsidRPr="00086BC6" w:rsidRDefault="00977DDA">
      <w:pPr>
        <w:pStyle w:val="TOC2"/>
        <w:rPr>
          <w:rFonts w:eastAsiaTheme="minorEastAsia"/>
          <w:sz w:val="22"/>
          <w:szCs w:val="22"/>
        </w:rPr>
      </w:pPr>
      <w:hyperlink w:anchor="_Toc135638878" w:history="1">
        <w:r w:rsidR="00920F0D" w:rsidRPr="00086BC6">
          <w:rPr>
            <w:rStyle w:val="Hyperlink"/>
          </w:rPr>
          <w:t>7.</w:t>
        </w:r>
        <w:r w:rsidR="00920F0D" w:rsidRPr="00086BC6">
          <w:rPr>
            <w:rFonts w:eastAsiaTheme="minorEastAsia"/>
            <w:sz w:val="22"/>
            <w:szCs w:val="22"/>
          </w:rPr>
          <w:tab/>
        </w:r>
        <w:r w:rsidR="00920F0D" w:rsidRPr="00086BC6">
          <w:rPr>
            <w:rStyle w:val="Hyperlink"/>
          </w:rPr>
          <w:t>Scope of the System</w:t>
        </w:r>
        <w:r w:rsidR="00920F0D" w:rsidRPr="00086BC6">
          <w:rPr>
            <w:webHidden/>
          </w:rPr>
          <w:tab/>
        </w:r>
        <w:r w:rsidR="00920F0D" w:rsidRPr="00086BC6">
          <w:rPr>
            <w:webHidden/>
          </w:rPr>
          <w:fldChar w:fldCharType="begin"/>
        </w:r>
        <w:r w:rsidR="00920F0D" w:rsidRPr="00086BC6">
          <w:rPr>
            <w:webHidden/>
          </w:rPr>
          <w:instrText xml:space="preserve"> PAGEREF _Toc135638878 \h </w:instrText>
        </w:r>
        <w:r w:rsidR="00920F0D" w:rsidRPr="00086BC6">
          <w:rPr>
            <w:webHidden/>
          </w:rPr>
        </w:r>
        <w:r w:rsidR="00920F0D" w:rsidRPr="00086BC6">
          <w:rPr>
            <w:webHidden/>
          </w:rPr>
          <w:fldChar w:fldCharType="separate"/>
        </w:r>
        <w:r w:rsidR="005D4B43">
          <w:rPr>
            <w:webHidden/>
          </w:rPr>
          <w:t>18</w:t>
        </w:r>
        <w:r w:rsidR="00920F0D" w:rsidRPr="00086BC6">
          <w:rPr>
            <w:webHidden/>
          </w:rPr>
          <w:fldChar w:fldCharType="end"/>
        </w:r>
      </w:hyperlink>
    </w:p>
    <w:p w14:paraId="7DC455FE" w14:textId="6AB427F3" w:rsidR="00920F0D" w:rsidRPr="00086BC6" w:rsidRDefault="00977DDA">
      <w:pPr>
        <w:pStyle w:val="TOC2"/>
        <w:rPr>
          <w:rFonts w:eastAsiaTheme="minorEastAsia"/>
          <w:sz w:val="22"/>
          <w:szCs w:val="22"/>
        </w:rPr>
      </w:pPr>
      <w:hyperlink w:anchor="_Toc135638879" w:history="1">
        <w:r w:rsidR="00920F0D" w:rsidRPr="00086BC6">
          <w:rPr>
            <w:rStyle w:val="Hyperlink"/>
          </w:rPr>
          <w:t>8.</w:t>
        </w:r>
        <w:r w:rsidR="00920F0D" w:rsidRPr="00086BC6">
          <w:rPr>
            <w:rFonts w:eastAsiaTheme="minorEastAsia"/>
            <w:sz w:val="22"/>
            <w:szCs w:val="22"/>
          </w:rPr>
          <w:tab/>
        </w:r>
        <w:r w:rsidR="00920F0D" w:rsidRPr="00086BC6">
          <w:rPr>
            <w:rStyle w:val="Hyperlink"/>
          </w:rPr>
          <w:t>Time for Commencement and Operational Acceptance</w:t>
        </w:r>
        <w:r w:rsidR="00920F0D" w:rsidRPr="00086BC6">
          <w:rPr>
            <w:webHidden/>
          </w:rPr>
          <w:tab/>
        </w:r>
        <w:r w:rsidR="00920F0D" w:rsidRPr="00086BC6">
          <w:rPr>
            <w:webHidden/>
          </w:rPr>
          <w:fldChar w:fldCharType="begin"/>
        </w:r>
        <w:r w:rsidR="00920F0D" w:rsidRPr="00086BC6">
          <w:rPr>
            <w:webHidden/>
          </w:rPr>
          <w:instrText xml:space="preserve"> PAGEREF _Toc135638879 \h </w:instrText>
        </w:r>
        <w:r w:rsidR="00920F0D" w:rsidRPr="00086BC6">
          <w:rPr>
            <w:webHidden/>
          </w:rPr>
        </w:r>
        <w:r w:rsidR="00920F0D" w:rsidRPr="00086BC6">
          <w:rPr>
            <w:webHidden/>
          </w:rPr>
          <w:fldChar w:fldCharType="separate"/>
        </w:r>
        <w:r w:rsidR="005D4B43">
          <w:rPr>
            <w:webHidden/>
          </w:rPr>
          <w:t>19</w:t>
        </w:r>
        <w:r w:rsidR="00920F0D" w:rsidRPr="00086BC6">
          <w:rPr>
            <w:webHidden/>
          </w:rPr>
          <w:fldChar w:fldCharType="end"/>
        </w:r>
      </w:hyperlink>
    </w:p>
    <w:p w14:paraId="7023ED0D" w14:textId="628F463F" w:rsidR="00920F0D" w:rsidRPr="00086BC6" w:rsidRDefault="00977DDA">
      <w:pPr>
        <w:pStyle w:val="TOC2"/>
        <w:rPr>
          <w:rFonts w:eastAsiaTheme="minorEastAsia"/>
          <w:sz w:val="22"/>
          <w:szCs w:val="22"/>
        </w:rPr>
      </w:pPr>
      <w:hyperlink w:anchor="_Toc135638880" w:history="1">
        <w:r w:rsidR="00920F0D" w:rsidRPr="00086BC6">
          <w:rPr>
            <w:rStyle w:val="Hyperlink"/>
          </w:rPr>
          <w:t>9.</w:t>
        </w:r>
        <w:r w:rsidR="00920F0D" w:rsidRPr="00086BC6">
          <w:rPr>
            <w:rFonts w:eastAsiaTheme="minorEastAsia"/>
            <w:sz w:val="22"/>
            <w:szCs w:val="22"/>
          </w:rPr>
          <w:tab/>
        </w:r>
        <w:r w:rsidR="00920F0D" w:rsidRPr="00086BC6">
          <w:rPr>
            <w:rStyle w:val="Hyperlink"/>
          </w:rPr>
          <w:t>Supplier’s Responsibilities</w:t>
        </w:r>
        <w:r w:rsidR="00920F0D" w:rsidRPr="00086BC6">
          <w:rPr>
            <w:webHidden/>
          </w:rPr>
          <w:tab/>
        </w:r>
        <w:r w:rsidR="00920F0D" w:rsidRPr="00086BC6">
          <w:rPr>
            <w:webHidden/>
          </w:rPr>
          <w:fldChar w:fldCharType="begin"/>
        </w:r>
        <w:r w:rsidR="00920F0D" w:rsidRPr="00086BC6">
          <w:rPr>
            <w:webHidden/>
          </w:rPr>
          <w:instrText xml:space="preserve"> PAGEREF _Toc135638880 \h </w:instrText>
        </w:r>
        <w:r w:rsidR="00920F0D" w:rsidRPr="00086BC6">
          <w:rPr>
            <w:webHidden/>
          </w:rPr>
        </w:r>
        <w:r w:rsidR="00920F0D" w:rsidRPr="00086BC6">
          <w:rPr>
            <w:webHidden/>
          </w:rPr>
          <w:fldChar w:fldCharType="separate"/>
        </w:r>
        <w:r w:rsidR="005D4B43">
          <w:rPr>
            <w:webHidden/>
          </w:rPr>
          <w:t>20</w:t>
        </w:r>
        <w:r w:rsidR="00920F0D" w:rsidRPr="00086BC6">
          <w:rPr>
            <w:webHidden/>
          </w:rPr>
          <w:fldChar w:fldCharType="end"/>
        </w:r>
      </w:hyperlink>
    </w:p>
    <w:p w14:paraId="2D4A0EA0" w14:textId="013F9FF5" w:rsidR="00920F0D" w:rsidRPr="00086BC6" w:rsidRDefault="00977DDA">
      <w:pPr>
        <w:pStyle w:val="TOC2"/>
        <w:rPr>
          <w:rFonts w:eastAsiaTheme="minorEastAsia"/>
          <w:sz w:val="22"/>
          <w:szCs w:val="22"/>
        </w:rPr>
      </w:pPr>
      <w:hyperlink w:anchor="_Toc135638881" w:history="1">
        <w:r w:rsidR="00920F0D" w:rsidRPr="00086BC6">
          <w:rPr>
            <w:rStyle w:val="Hyperlink"/>
          </w:rPr>
          <w:t>10.</w:t>
        </w:r>
        <w:r w:rsidR="00920F0D" w:rsidRPr="00086BC6">
          <w:rPr>
            <w:rFonts w:eastAsiaTheme="minorEastAsia"/>
            <w:sz w:val="22"/>
            <w:szCs w:val="22"/>
          </w:rPr>
          <w:tab/>
        </w:r>
        <w:r w:rsidR="00920F0D" w:rsidRPr="00086BC6">
          <w:rPr>
            <w:rStyle w:val="Hyperlink"/>
          </w:rPr>
          <w:t>Purchaser’s Responsibilities</w:t>
        </w:r>
        <w:r w:rsidR="00920F0D" w:rsidRPr="00086BC6">
          <w:rPr>
            <w:webHidden/>
          </w:rPr>
          <w:tab/>
        </w:r>
        <w:r w:rsidR="00920F0D" w:rsidRPr="00086BC6">
          <w:rPr>
            <w:webHidden/>
          </w:rPr>
          <w:fldChar w:fldCharType="begin"/>
        </w:r>
        <w:r w:rsidR="00920F0D" w:rsidRPr="00086BC6">
          <w:rPr>
            <w:webHidden/>
          </w:rPr>
          <w:instrText xml:space="preserve"> PAGEREF _Toc135638881 \h </w:instrText>
        </w:r>
        <w:r w:rsidR="00920F0D" w:rsidRPr="00086BC6">
          <w:rPr>
            <w:webHidden/>
          </w:rPr>
        </w:r>
        <w:r w:rsidR="00920F0D" w:rsidRPr="00086BC6">
          <w:rPr>
            <w:webHidden/>
          </w:rPr>
          <w:fldChar w:fldCharType="separate"/>
        </w:r>
        <w:r w:rsidR="005D4B43">
          <w:rPr>
            <w:webHidden/>
          </w:rPr>
          <w:t>26</w:t>
        </w:r>
        <w:r w:rsidR="00920F0D" w:rsidRPr="00086BC6">
          <w:rPr>
            <w:webHidden/>
          </w:rPr>
          <w:fldChar w:fldCharType="end"/>
        </w:r>
      </w:hyperlink>
    </w:p>
    <w:p w14:paraId="0D1FD031" w14:textId="6D59EB8A" w:rsidR="00920F0D" w:rsidRPr="00086BC6" w:rsidRDefault="00977DDA">
      <w:pPr>
        <w:pStyle w:val="TOC1"/>
        <w:rPr>
          <w:rFonts w:ascii="Times New Roman" w:eastAsiaTheme="minorEastAsia" w:hAnsi="Times New Roman"/>
          <w:b w:val="0"/>
          <w:noProof/>
          <w:sz w:val="22"/>
          <w:szCs w:val="22"/>
        </w:rPr>
      </w:pPr>
      <w:hyperlink w:anchor="_Toc135638882" w:history="1">
        <w:r w:rsidR="00920F0D" w:rsidRPr="00086BC6">
          <w:rPr>
            <w:rStyle w:val="Hyperlink"/>
            <w:rFonts w:ascii="Times New Roman" w:hAnsi="Times New Roman"/>
            <w:noProof/>
          </w:rPr>
          <w:t>C.  Payment</w:t>
        </w:r>
        <w:r w:rsidR="00920F0D" w:rsidRPr="00086BC6">
          <w:rPr>
            <w:rFonts w:ascii="Times New Roman" w:hAnsi="Times New Roman"/>
            <w:noProof/>
            <w:webHidden/>
          </w:rPr>
          <w:tab/>
        </w:r>
        <w:r w:rsidR="00920F0D" w:rsidRPr="00086BC6">
          <w:rPr>
            <w:rFonts w:ascii="Times New Roman" w:hAnsi="Times New Roman"/>
            <w:noProof/>
            <w:webHidden/>
          </w:rPr>
          <w:fldChar w:fldCharType="begin"/>
        </w:r>
        <w:r w:rsidR="00920F0D" w:rsidRPr="00086BC6">
          <w:rPr>
            <w:rFonts w:ascii="Times New Roman" w:hAnsi="Times New Roman"/>
            <w:noProof/>
            <w:webHidden/>
          </w:rPr>
          <w:instrText xml:space="preserve"> PAGEREF _Toc135638882 \h </w:instrText>
        </w:r>
        <w:r w:rsidR="00920F0D" w:rsidRPr="00086BC6">
          <w:rPr>
            <w:rFonts w:ascii="Times New Roman" w:hAnsi="Times New Roman"/>
            <w:noProof/>
            <w:webHidden/>
          </w:rPr>
        </w:r>
        <w:r w:rsidR="00920F0D" w:rsidRPr="00086BC6">
          <w:rPr>
            <w:rFonts w:ascii="Times New Roman" w:hAnsi="Times New Roman"/>
            <w:noProof/>
            <w:webHidden/>
          </w:rPr>
          <w:fldChar w:fldCharType="separate"/>
        </w:r>
        <w:r w:rsidR="005D4B43">
          <w:rPr>
            <w:rFonts w:ascii="Times New Roman" w:hAnsi="Times New Roman"/>
            <w:noProof/>
            <w:webHidden/>
          </w:rPr>
          <w:t>28</w:t>
        </w:r>
        <w:r w:rsidR="00920F0D" w:rsidRPr="00086BC6">
          <w:rPr>
            <w:rFonts w:ascii="Times New Roman" w:hAnsi="Times New Roman"/>
            <w:noProof/>
            <w:webHidden/>
          </w:rPr>
          <w:fldChar w:fldCharType="end"/>
        </w:r>
      </w:hyperlink>
    </w:p>
    <w:p w14:paraId="1882A6E5" w14:textId="36AECA4F" w:rsidR="00920F0D" w:rsidRPr="00086BC6" w:rsidRDefault="00977DDA">
      <w:pPr>
        <w:pStyle w:val="TOC2"/>
        <w:rPr>
          <w:rFonts w:eastAsiaTheme="minorEastAsia"/>
          <w:sz w:val="22"/>
          <w:szCs w:val="22"/>
        </w:rPr>
      </w:pPr>
      <w:hyperlink w:anchor="_Toc135638883" w:history="1">
        <w:r w:rsidR="00920F0D" w:rsidRPr="00086BC6">
          <w:rPr>
            <w:rStyle w:val="Hyperlink"/>
          </w:rPr>
          <w:t>11.</w:t>
        </w:r>
        <w:r w:rsidR="00920F0D" w:rsidRPr="00086BC6">
          <w:rPr>
            <w:rFonts w:eastAsiaTheme="minorEastAsia"/>
            <w:sz w:val="22"/>
            <w:szCs w:val="22"/>
          </w:rPr>
          <w:tab/>
        </w:r>
        <w:r w:rsidR="00920F0D" w:rsidRPr="00086BC6">
          <w:rPr>
            <w:rStyle w:val="Hyperlink"/>
          </w:rPr>
          <w:t>Contract Price</w:t>
        </w:r>
        <w:r w:rsidR="00920F0D" w:rsidRPr="00086BC6">
          <w:rPr>
            <w:webHidden/>
          </w:rPr>
          <w:tab/>
        </w:r>
        <w:r w:rsidR="00920F0D" w:rsidRPr="00086BC6">
          <w:rPr>
            <w:webHidden/>
          </w:rPr>
          <w:fldChar w:fldCharType="begin"/>
        </w:r>
        <w:r w:rsidR="00920F0D" w:rsidRPr="00086BC6">
          <w:rPr>
            <w:webHidden/>
          </w:rPr>
          <w:instrText xml:space="preserve"> PAGEREF _Toc135638883 \h </w:instrText>
        </w:r>
        <w:r w:rsidR="00920F0D" w:rsidRPr="00086BC6">
          <w:rPr>
            <w:webHidden/>
          </w:rPr>
        </w:r>
        <w:r w:rsidR="00920F0D" w:rsidRPr="00086BC6">
          <w:rPr>
            <w:webHidden/>
          </w:rPr>
          <w:fldChar w:fldCharType="separate"/>
        </w:r>
        <w:r w:rsidR="005D4B43">
          <w:rPr>
            <w:webHidden/>
          </w:rPr>
          <w:t>28</w:t>
        </w:r>
        <w:r w:rsidR="00920F0D" w:rsidRPr="00086BC6">
          <w:rPr>
            <w:webHidden/>
          </w:rPr>
          <w:fldChar w:fldCharType="end"/>
        </w:r>
      </w:hyperlink>
    </w:p>
    <w:p w14:paraId="6749506B" w14:textId="27327D59" w:rsidR="00920F0D" w:rsidRPr="00086BC6" w:rsidRDefault="00977DDA">
      <w:pPr>
        <w:pStyle w:val="TOC2"/>
        <w:rPr>
          <w:rFonts w:eastAsiaTheme="minorEastAsia"/>
          <w:sz w:val="22"/>
          <w:szCs w:val="22"/>
        </w:rPr>
      </w:pPr>
      <w:hyperlink w:anchor="_Toc135638884" w:history="1">
        <w:r w:rsidR="00920F0D" w:rsidRPr="00086BC6">
          <w:rPr>
            <w:rStyle w:val="Hyperlink"/>
          </w:rPr>
          <w:t>12.</w:t>
        </w:r>
        <w:r w:rsidR="00920F0D" w:rsidRPr="00086BC6">
          <w:rPr>
            <w:rFonts w:eastAsiaTheme="minorEastAsia"/>
            <w:sz w:val="22"/>
            <w:szCs w:val="22"/>
          </w:rPr>
          <w:tab/>
        </w:r>
        <w:r w:rsidR="00920F0D" w:rsidRPr="00086BC6">
          <w:rPr>
            <w:rStyle w:val="Hyperlink"/>
          </w:rPr>
          <w:t>Terms of Payment</w:t>
        </w:r>
        <w:r w:rsidR="00920F0D" w:rsidRPr="00086BC6">
          <w:rPr>
            <w:webHidden/>
          </w:rPr>
          <w:tab/>
        </w:r>
        <w:r w:rsidR="00920F0D" w:rsidRPr="00086BC6">
          <w:rPr>
            <w:webHidden/>
          </w:rPr>
          <w:fldChar w:fldCharType="begin"/>
        </w:r>
        <w:r w:rsidR="00920F0D" w:rsidRPr="00086BC6">
          <w:rPr>
            <w:webHidden/>
          </w:rPr>
          <w:instrText xml:space="preserve"> PAGEREF _Toc135638884 \h </w:instrText>
        </w:r>
        <w:r w:rsidR="00920F0D" w:rsidRPr="00086BC6">
          <w:rPr>
            <w:webHidden/>
          </w:rPr>
        </w:r>
        <w:r w:rsidR="00920F0D" w:rsidRPr="00086BC6">
          <w:rPr>
            <w:webHidden/>
          </w:rPr>
          <w:fldChar w:fldCharType="separate"/>
        </w:r>
        <w:r w:rsidR="005D4B43">
          <w:rPr>
            <w:webHidden/>
          </w:rPr>
          <w:t>29</w:t>
        </w:r>
        <w:r w:rsidR="00920F0D" w:rsidRPr="00086BC6">
          <w:rPr>
            <w:webHidden/>
          </w:rPr>
          <w:fldChar w:fldCharType="end"/>
        </w:r>
      </w:hyperlink>
    </w:p>
    <w:p w14:paraId="029EFFAD" w14:textId="537FCEE1" w:rsidR="00920F0D" w:rsidRPr="00086BC6" w:rsidRDefault="00977DDA">
      <w:pPr>
        <w:pStyle w:val="TOC2"/>
        <w:rPr>
          <w:rFonts w:eastAsiaTheme="minorEastAsia"/>
          <w:sz w:val="22"/>
          <w:szCs w:val="22"/>
        </w:rPr>
      </w:pPr>
      <w:hyperlink w:anchor="_Toc135638885" w:history="1">
        <w:r w:rsidR="00920F0D" w:rsidRPr="00086BC6">
          <w:rPr>
            <w:rStyle w:val="Hyperlink"/>
          </w:rPr>
          <w:t>13.</w:t>
        </w:r>
        <w:r w:rsidR="00920F0D" w:rsidRPr="00086BC6">
          <w:rPr>
            <w:rFonts w:eastAsiaTheme="minorEastAsia"/>
            <w:sz w:val="22"/>
            <w:szCs w:val="22"/>
          </w:rPr>
          <w:tab/>
        </w:r>
        <w:r w:rsidR="00920F0D" w:rsidRPr="00086BC6">
          <w:rPr>
            <w:rStyle w:val="Hyperlink"/>
          </w:rPr>
          <w:t>Securities</w:t>
        </w:r>
        <w:r w:rsidR="00920F0D" w:rsidRPr="00086BC6">
          <w:rPr>
            <w:webHidden/>
          </w:rPr>
          <w:tab/>
        </w:r>
        <w:r w:rsidR="00920F0D" w:rsidRPr="00086BC6">
          <w:rPr>
            <w:webHidden/>
          </w:rPr>
          <w:fldChar w:fldCharType="begin"/>
        </w:r>
        <w:r w:rsidR="00920F0D" w:rsidRPr="00086BC6">
          <w:rPr>
            <w:webHidden/>
          </w:rPr>
          <w:instrText xml:space="preserve"> PAGEREF _Toc135638885 \h </w:instrText>
        </w:r>
        <w:r w:rsidR="00920F0D" w:rsidRPr="00086BC6">
          <w:rPr>
            <w:webHidden/>
          </w:rPr>
        </w:r>
        <w:r w:rsidR="00920F0D" w:rsidRPr="00086BC6">
          <w:rPr>
            <w:webHidden/>
          </w:rPr>
          <w:fldChar w:fldCharType="separate"/>
        </w:r>
        <w:r w:rsidR="005D4B43">
          <w:rPr>
            <w:webHidden/>
          </w:rPr>
          <w:t>30</w:t>
        </w:r>
        <w:r w:rsidR="00920F0D" w:rsidRPr="00086BC6">
          <w:rPr>
            <w:webHidden/>
          </w:rPr>
          <w:fldChar w:fldCharType="end"/>
        </w:r>
      </w:hyperlink>
    </w:p>
    <w:p w14:paraId="28C34B6B" w14:textId="6C50782A" w:rsidR="00920F0D" w:rsidRPr="00086BC6" w:rsidRDefault="00977DDA">
      <w:pPr>
        <w:pStyle w:val="TOC2"/>
        <w:rPr>
          <w:rFonts w:eastAsiaTheme="minorEastAsia"/>
          <w:sz w:val="22"/>
          <w:szCs w:val="22"/>
        </w:rPr>
      </w:pPr>
      <w:hyperlink w:anchor="_Toc135638886" w:history="1">
        <w:r w:rsidR="00920F0D" w:rsidRPr="00086BC6">
          <w:rPr>
            <w:rStyle w:val="Hyperlink"/>
          </w:rPr>
          <w:t>14.</w:t>
        </w:r>
        <w:r w:rsidR="00920F0D" w:rsidRPr="00086BC6">
          <w:rPr>
            <w:rFonts w:eastAsiaTheme="minorEastAsia"/>
            <w:sz w:val="22"/>
            <w:szCs w:val="22"/>
          </w:rPr>
          <w:tab/>
        </w:r>
        <w:r w:rsidR="00920F0D" w:rsidRPr="00086BC6">
          <w:rPr>
            <w:rStyle w:val="Hyperlink"/>
          </w:rPr>
          <w:t>Taxes and Duties</w:t>
        </w:r>
        <w:r w:rsidR="00920F0D" w:rsidRPr="00086BC6">
          <w:rPr>
            <w:webHidden/>
          </w:rPr>
          <w:tab/>
        </w:r>
        <w:r w:rsidR="00920F0D" w:rsidRPr="00086BC6">
          <w:rPr>
            <w:webHidden/>
          </w:rPr>
          <w:fldChar w:fldCharType="begin"/>
        </w:r>
        <w:r w:rsidR="00920F0D" w:rsidRPr="00086BC6">
          <w:rPr>
            <w:webHidden/>
          </w:rPr>
          <w:instrText xml:space="preserve"> PAGEREF _Toc135638886 \h </w:instrText>
        </w:r>
        <w:r w:rsidR="00920F0D" w:rsidRPr="00086BC6">
          <w:rPr>
            <w:webHidden/>
          </w:rPr>
        </w:r>
        <w:r w:rsidR="00920F0D" w:rsidRPr="00086BC6">
          <w:rPr>
            <w:webHidden/>
          </w:rPr>
          <w:fldChar w:fldCharType="separate"/>
        </w:r>
        <w:r w:rsidR="005D4B43">
          <w:rPr>
            <w:webHidden/>
          </w:rPr>
          <w:t>31</w:t>
        </w:r>
        <w:r w:rsidR="00920F0D" w:rsidRPr="00086BC6">
          <w:rPr>
            <w:webHidden/>
          </w:rPr>
          <w:fldChar w:fldCharType="end"/>
        </w:r>
      </w:hyperlink>
    </w:p>
    <w:p w14:paraId="67310ADB" w14:textId="4ED8032D" w:rsidR="00920F0D" w:rsidRPr="00086BC6" w:rsidRDefault="00977DDA">
      <w:pPr>
        <w:pStyle w:val="TOC1"/>
        <w:rPr>
          <w:rFonts w:ascii="Times New Roman" w:eastAsiaTheme="minorEastAsia" w:hAnsi="Times New Roman"/>
          <w:b w:val="0"/>
          <w:noProof/>
          <w:sz w:val="22"/>
          <w:szCs w:val="22"/>
        </w:rPr>
      </w:pPr>
      <w:hyperlink w:anchor="_Toc135638887" w:history="1">
        <w:r w:rsidR="00920F0D" w:rsidRPr="00086BC6">
          <w:rPr>
            <w:rStyle w:val="Hyperlink"/>
            <w:rFonts w:ascii="Times New Roman" w:hAnsi="Times New Roman"/>
            <w:noProof/>
          </w:rPr>
          <w:t>D.  Intellectual Property</w:t>
        </w:r>
        <w:r w:rsidR="00920F0D" w:rsidRPr="00086BC6">
          <w:rPr>
            <w:rFonts w:ascii="Times New Roman" w:hAnsi="Times New Roman"/>
            <w:noProof/>
            <w:webHidden/>
          </w:rPr>
          <w:tab/>
        </w:r>
        <w:r w:rsidR="00920F0D" w:rsidRPr="00086BC6">
          <w:rPr>
            <w:rFonts w:ascii="Times New Roman" w:hAnsi="Times New Roman"/>
            <w:noProof/>
            <w:webHidden/>
          </w:rPr>
          <w:fldChar w:fldCharType="begin"/>
        </w:r>
        <w:r w:rsidR="00920F0D" w:rsidRPr="00086BC6">
          <w:rPr>
            <w:rFonts w:ascii="Times New Roman" w:hAnsi="Times New Roman"/>
            <w:noProof/>
            <w:webHidden/>
          </w:rPr>
          <w:instrText xml:space="preserve"> PAGEREF _Toc135638887 \h </w:instrText>
        </w:r>
        <w:r w:rsidR="00920F0D" w:rsidRPr="00086BC6">
          <w:rPr>
            <w:rFonts w:ascii="Times New Roman" w:hAnsi="Times New Roman"/>
            <w:noProof/>
            <w:webHidden/>
          </w:rPr>
        </w:r>
        <w:r w:rsidR="00920F0D" w:rsidRPr="00086BC6">
          <w:rPr>
            <w:rFonts w:ascii="Times New Roman" w:hAnsi="Times New Roman"/>
            <w:noProof/>
            <w:webHidden/>
          </w:rPr>
          <w:fldChar w:fldCharType="separate"/>
        </w:r>
        <w:r w:rsidR="005D4B43">
          <w:rPr>
            <w:rFonts w:ascii="Times New Roman" w:hAnsi="Times New Roman"/>
            <w:noProof/>
            <w:webHidden/>
          </w:rPr>
          <w:t>32</w:t>
        </w:r>
        <w:r w:rsidR="00920F0D" w:rsidRPr="00086BC6">
          <w:rPr>
            <w:rFonts w:ascii="Times New Roman" w:hAnsi="Times New Roman"/>
            <w:noProof/>
            <w:webHidden/>
          </w:rPr>
          <w:fldChar w:fldCharType="end"/>
        </w:r>
      </w:hyperlink>
    </w:p>
    <w:p w14:paraId="5F7A733C" w14:textId="0D584766" w:rsidR="00920F0D" w:rsidRPr="00086BC6" w:rsidRDefault="00977DDA">
      <w:pPr>
        <w:pStyle w:val="TOC2"/>
        <w:rPr>
          <w:rFonts w:eastAsiaTheme="minorEastAsia"/>
          <w:sz w:val="22"/>
          <w:szCs w:val="22"/>
        </w:rPr>
      </w:pPr>
      <w:hyperlink w:anchor="_Toc135638888" w:history="1">
        <w:r w:rsidR="00920F0D" w:rsidRPr="00086BC6">
          <w:rPr>
            <w:rStyle w:val="Hyperlink"/>
          </w:rPr>
          <w:t>15.</w:t>
        </w:r>
        <w:r w:rsidR="00920F0D" w:rsidRPr="00086BC6">
          <w:rPr>
            <w:rFonts w:eastAsiaTheme="minorEastAsia"/>
            <w:sz w:val="22"/>
            <w:szCs w:val="22"/>
          </w:rPr>
          <w:tab/>
        </w:r>
        <w:r w:rsidR="00920F0D" w:rsidRPr="00086BC6">
          <w:rPr>
            <w:rStyle w:val="Hyperlink"/>
          </w:rPr>
          <w:t>Copyright</w:t>
        </w:r>
        <w:r w:rsidR="00920F0D" w:rsidRPr="00086BC6">
          <w:rPr>
            <w:webHidden/>
          </w:rPr>
          <w:tab/>
        </w:r>
        <w:r w:rsidR="00920F0D" w:rsidRPr="00086BC6">
          <w:rPr>
            <w:webHidden/>
          </w:rPr>
          <w:fldChar w:fldCharType="begin"/>
        </w:r>
        <w:r w:rsidR="00920F0D" w:rsidRPr="00086BC6">
          <w:rPr>
            <w:webHidden/>
          </w:rPr>
          <w:instrText xml:space="preserve"> PAGEREF _Toc135638888 \h </w:instrText>
        </w:r>
        <w:r w:rsidR="00920F0D" w:rsidRPr="00086BC6">
          <w:rPr>
            <w:webHidden/>
          </w:rPr>
        </w:r>
        <w:r w:rsidR="00920F0D" w:rsidRPr="00086BC6">
          <w:rPr>
            <w:webHidden/>
          </w:rPr>
          <w:fldChar w:fldCharType="separate"/>
        </w:r>
        <w:r w:rsidR="005D4B43">
          <w:rPr>
            <w:webHidden/>
          </w:rPr>
          <w:t>32</w:t>
        </w:r>
        <w:r w:rsidR="00920F0D" w:rsidRPr="00086BC6">
          <w:rPr>
            <w:webHidden/>
          </w:rPr>
          <w:fldChar w:fldCharType="end"/>
        </w:r>
      </w:hyperlink>
    </w:p>
    <w:p w14:paraId="77A3B26A" w14:textId="38CB6BD2" w:rsidR="00920F0D" w:rsidRPr="00086BC6" w:rsidRDefault="00977DDA">
      <w:pPr>
        <w:pStyle w:val="TOC2"/>
        <w:rPr>
          <w:rFonts w:eastAsiaTheme="minorEastAsia"/>
          <w:sz w:val="22"/>
          <w:szCs w:val="22"/>
        </w:rPr>
      </w:pPr>
      <w:hyperlink w:anchor="_Toc135638889" w:history="1">
        <w:r w:rsidR="00920F0D" w:rsidRPr="00086BC6">
          <w:rPr>
            <w:rStyle w:val="Hyperlink"/>
          </w:rPr>
          <w:t>16.</w:t>
        </w:r>
        <w:r w:rsidR="00920F0D" w:rsidRPr="00086BC6">
          <w:rPr>
            <w:rFonts w:eastAsiaTheme="minorEastAsia"/>
            <w:sz w:val="22"/>
            <w:szCs w:val="22"/>
          </w:rPr>
          <w:tab/>
        </w:r>
        <w:r w:rsidR="00920F0D" w:rsidRPr="00086BC6">
          <w:rPr>
            <w:rStyle w:val="Hyperlink"/>
          </w:rPr>
          <w:t>Software License Agreements</w:t>
        </w:r>
        <w:r w:rsidR="00920F0D" w:rsidRPr="00086BC6">
          <w:rPr>
            <w:webHidden/>
          </w:rPr>
          <w:tab/>
        </w:r>
        <w:r w:rsidR="00920F0D" w:rsidRPr="00086BC6">
          <w:rPr>
            <w:webHidden/>
          </w:rPr>
          <w:fldChar w:fldCharType="begin"/>
        </w:r>
        <w:r w:rsidR="00920F0D" w:rsidRPr="00086BC6">
          <w:rPr>
            <w:webHidden/>
          </w:rPr>
          <w:instrText xml:space="preserve"> PAGEREF _Toc135638889 \h </w:instrText>
        </w:r>
        <w:r w:rsidR="00920F0D" w:rsidRPr="00086BC6">
          <w:rPr>
            <w:webHidden/>
          </w:rPr>
        </w:r>
        <w:r w:rsidR="00920F0D" w:rsidRPr="00086BC6">
          <w:rPr>
            <w:webHidden/>
          </w:rPr>
          <w:fldChar w:fldCharType="separate"/>
        </w:r>
        <w:r w:rsidR="005D4B43">
          <w:rPr>
            <w:webHidden/>
          </w:rPr>
          <w:t>33</w:t>
        </w:r>
        <w:r w:rsidR="00920F0D" w:rsidRPr="00086BC6">
          <w:rPr>
            <w:webHidden/>
          </w:rPr>
          <w:fldChar w:fldCharType="end"/>
        </w:r>
      </w:hyperlink>
    </w:p>
    <w:p w14:paraId="5E0082BE" w14:textId="3A9EE05C" w:rsidR="00920F0D" w:rsidRPr="00086BC6" w:rsidRDefault="00977DDA">
      <w:pPr>
        <w:pStyle w:val="TOC2"/>
        <w:rPr>
          <w:rFonts w:eastAsiaTheme="minorEastAsia"/>
          <w:sz w:val="22"/>
          <w:szCs w:val="22"/>
        </w:rPr>
      </w:pPr>
      <w:hyperlink w:anchor="_Toc135638890" w:history="1">
        <w:r w:rsidR="00920F0D" w:rsidRPr="00086BC6">
          <w:rPr>
            <w:rStyle w:val="Hyperlink"/>
          </w:rPr>
          <w:t>17.</w:t>
        </w:r>
        <w:r w:rsidR="00920F0D" w:rsidRPr="00086BC6">
          <w:rPr>
            <w:rFonts w:eastAsiaTheme="minorEastAsia"/>
            <w:sz w:val="22"/>
            <w:szCs w:val="22"/>
          </w:rPr>
          <w:tab/>
        </w:r>
        <w:r w:rsidR="00920F0D" w:rsidRPr="00086BC6">
          <w:rPr>
            <w:rStyle w:val="Hyperlink"/>
          </w:rPr>
          <w:t>Confidential Information</w:t>
        </w:r>
        <w:r w:rsidR="00920F0D" w:rsidRPr="00086BC6">
          <w:rPr>
            <w:webHidden/>
          </w:rPr>
          <w:tab/>
        </w:r>
        <w:r w:rsidR="00920F0D" w:rsidRPr="00086BC6">
          <w:rPr>
            <w:webHidden/>
          </w:rPr>
          <w:fldChar w:fldCharType="begin"/>
        </w:r>
        <w:r w:rsidR="00920F0D" w:rsidRPr="00086BC6">
          <w:rPr>
            <w:webHidden/>
          </w:rPr>
          <w:instrText xml:space="preserve"> PAGEREF _Toc135638890 \h </w:instrText>
        </w:r>
        <w:r w:rsidR="00920F0D" w:rsidRPr="00086BC6">
          <w:rPr>
            <w:webHidden/>
          </w:rPr>
        </w:r>
        <w:r w:rsidR="00920F0D" w:rsidRPr="00086BC6">
          <w:rPr>
            <w:webHidden/>
          </w:rPr>
          <w:fldChar w:fldCharType="separate"/>
        </w:r>
        <w:r w:rsidR="005D4B43">
          <w:rPr>
            <w:webHidden/>
          </w:rPr>
          <w:t>35</w:t>
        </w:r>
        <w:r w:rsidR="00920F0D" w:rsidRPr="00086BC6">
          <w:rPr>
            <w:webHidden/>
          </w:rPr>
          <w:fldChar w:fldCharType="end"/>
        </w:r>
      </w:hyperlink>
    </w:p>
    <w:p w14:paraId="54A4A523" w14:textId="01BEA139" w:rsidR="00920F0D" w:rsidRPr="00086BC6" w:rsidRDefault="00977DDA">
      <w:pPr>
        <w:pStyle w:val="TOC1"/>
        <w:rPr>
          <w:rFonts w:ascii="Times New Roman" w:eastAsiaTheme="minorEastAsia" w:hAnsi="Times New Roman"/>
          <w:b w:val="0"/>
          <w:noProof/>
          <w:sz w:val="22"/>
          <w:szCs w:val="22"/>
        </w:rPr>
      </w:pPr>
      <w:hyperlink w:anchor="_Toc135638891" w:history="1">
        <w:r w:rsidR="00920F0D" w:rsidRPr="00086BC6">
          <w:rPr>
            <w:rStyle w:val="Hyperlink"/>
            <w:rFonts w:ascii="Times New Roman" w:hAnsi="Times New Roman"/>
            <w:noProof/>
          </w:rPr>
          <w:t>E.  Supply, Installation, Testing, Commissioning, and Acceptance of the System</w:t>
        </w:r>
        <w:r w:rsidR="00920F0D" w:rsidRPr="00086BC6">
          <w:rPr>
            <w:rFonts w:ascii="Times New Roman" w:hAnsi="Times New Roman"/>
            <w:noProof/>
            <w:webHidden/>
          </w:rPr>
          <w:tab/>
        </w:r>
        <w:r w:rsidR="00920F0D" w:rsidRPr="00086BC6">
          <w:rPr>
            <w:rFonts w:ascii="Times New Roman" w:hAnsi="Times New Roman"/>
            <w:noProof/>
            <w:webHidden/>
          </w:rPr>
          <w:fldChar w:fldCharType="begin"/>
        </w:r>
        <w:r w:rsidR="00920F0D" w:rsidRPr="00086BC6">
          <w:rPr>
            <w:rFonts w:ascii="Times New Roman" w:hAnsi="Times New Roman"/>
            <w:noProof/>
            <w:webHidden/>
          </w:rPr>
          <w:instrText xml:space="preserve"> PAGEREF _Toc135638891 \h </w:instrText>
        </w:r>
        <w:r w:rsidR="00920F0D" w:rsidRPr="00086BC6">
          <w:rPr>
            <w:rFonts w:ascii="Times New Roman" w:hAnsi="Times New Roman"/>
            <w:noProof/>
            <w:webHidden/>
          </w:rPr>
        </w:r>
        <w:r w:rsidR="00920F0D" w:rsidRPr="00086BC6">
          <w:rPr>
            <w:rFonts w:ascii="Times New Roman" w:hAnsi="Times New Roman"/>
            <w:noProof/>
            <w:webHidden/>
          </w:rPr>
          <w:fldChar w:fldCharType="separate"/>
        </w:r>
        <w:r w:rsidR="005D4B43">
          <w:rPr>
            <w:rFonts w:ascii="Times New Roman" w:hAnsi="Times New Roman"/>
            <w:noProof/>
            <w:webHidden/>
          </w:rPr>
          <w:t>36</w:t>
        </w:r>
        <w:r w:rsidR="00920F0D" w:rsidRPr="00086BC6">
          <w:rPr>
            <w:rFonts w:ascii="Times New Roman" w:hAnsi="Times New Roman"/>
            <w:noProof/>
            <w:webHidden/>
          </w:rPr>
          <w:fldChar w:fldCharType="end"/>
        </w:r>
      </w:hyperlink>
    </w:p>
    <w:p w14:paraId="4B60220E" w14:textId="026EA5ED" w:rsidR="00920F0D" w:rsidRPr="00086BC6" w:rsidRDefault="00977DDA">
      <w:pPr>
        <w:pStyle w:val="TOC2"/>
        <w:rPr>
          <w:rFonts w:eastAsiaTheme="minorEastAsia"/>
          <w:sz w:val="22"/>
          <w:szCs w:val="22"/>
        </w:rPr>
      </w:pPr>
      <w:hyperlink w:anchor="_Toc135638892" w:history="1">
        <w:r w:rsidR="00920F0D" w:rsidRPr="00086BC6">
          <w:rPr>
            <w:rStyle w:val="Hyperlink"/>
          </w:rPr>
          <w:t>18.</w:t>
        </w:r>
        <w:r w:rsidR="00920F0D" w:rsidRPr="00086BC6">
          <w:rPr>
            <w:rFonts w:eastAsiaTheme="minorEastAsia"/>
            <w:sz w:val="22"/>
            <w:szCs w:val="22"/>
          </w:rPr>
          <w:tab/>
        </w:r>
        <w:r w:rsidR="00920F0D" w:rsidRPr="00086BC6">
          <w:rPr>
            <w:rStyle w:val="Hyperlink"/>
          </w:rPr>
          <w:t>Representatives</w:t>
        </w:r>
        <w:r w:rsidR="00920F0D" w:rsidRPr="00086BC6">
          <w:rPr>
            <w:webHidden/>
          </w:rPr>
          <w:tab/>
        </w:r>
        <w:r w:rsidR="00920F0D" w:rsidRPr="00086BC6">
          <w:rPr>
            <w:webHidden/>
          </w:rPr>
          <w:fldChar w:fldCharType="begin"/>
        </w:r>
        <w:r w:rsidR="00920F0D" w:rsidRPr="00086BC6">
          <w:rPr>
            <w:webHidden/>
          </w:rPr>
          <w:instrText xml:space="preserve"> PAGEREF _Toc135638892 \h </w:instrText>
        </w:r>
        <w:r w:rsidR="00920F0D" w:rsidRPr="00086BC6">
          <w:rPr>
            <w:webHidden/>
          </w:rPr>
        </w:r>
        <w:r w:rsidR="00920F0D" w:rsidRPr="00086BC6">
          <w:rPr>
            <w:webHidden/>
          </w:rPr>
          <w:fldChar w:fldCharType="separate"/>
        </w:r>
        <w:r w:rsidR="005D4B43">
          <w:rPr>
            <w:webHidden/>
          </w:rPr>
          <w:t>36</w:t>
        </w:r>
        <w:r w:rsidR="00920F0D" w:rsidRPr="00086BC6">
          <w:rPr>
            <w:webHidden/>
          </w:rPr>
          <w:fldChar w:fldCharType="end"/>
        </w:r>
      </w:hyperlink>
    </w:p>
    <w:p w14:paraId="420753F8" w14:textId="129579A1" w:rsidR="00920F0D" w:rsidRPr="00086BC6" w:rsidRDefault="00977DDA">
      <w:pPr>
        <w:pStyle w:val="TOC2"/>
        <w:rPr>
          <w:rFonts w:eastAsiaTheme="minorEastAsia"/>
          <w:sz w:val="22"/>
          <w:szCs w:val="22"/>
        </w:rPr>
      </w:pPr>
      <w:hyperlink w:anchor="_Toc135638893" w:history="1">
        <w:r w:rsidR="00920F0D" w:rsidRPr="00086BC6">
          <w:rPr>
            <w:rStyle w:val="Hyperlink"/>
          </w:rPr>
          <w:t>19.</w:t>
        </w:r>
        <w:r w:rsidR="00920F0D" w:rsidRPr="00086BC6">
          <w:rPr>
            <w:rFonts w:eastAsiaTheme="minorEastAsia"/>
            <w:sz w:val="22"/>
            <w:szCs w:val="22"/>
          </w:rPr>
          <w:tab/>
        </w:r>
        <w:r w:rsidR="00920F0D" w:rsidRPr="00086BC6">
          <w:rPr>
            <w:rStyle w:val="Hyperlink"/>
          </w:rPr>
          <w:t>Project Plan</w:t>
        </w:r>
        <w:r w:rsidR="00920F0D" w:rsidRPr="00086BC6">
          <w:rPr>
            <w:webHidden/>
          </w:rPr>
          <w:tab/>
        </w:r>
        <w:r w:rsidR="00920F0D" w:rsidRPr="00086BC6">
          <w:rPr>
            <w:webHidden/>
          </w:rPr>
          <w:fldChar w:fldCharType="begin"/>
        </w:r>
        <w:r w:rsidR="00920F0D" w:rsidRPr="00086BC6">
          <w:rPr>
            <w:webHidden/>
          </w:rPr>
          <w:instrText xml:space="preserve"> PAGEREF _Toc135638893 \h </w:instrText>
        </w:r>
        <w:r w:rsidR="00920F0D" w:rsidRPr="00086BC6">
          <w:rPr>
            <w:webHidden/>
          </w:rPr>
        </w:r>
        <w:r w:rsidR="00920F0D" w:rsidRPr="00086BC6">
          <w:rPr>
            <w:webHidden/>
          </w:rPr>
          <w:fldChar w:fldCharType="separate"/>
        </w:r>
        <w:r w:rsidR="005D4B43">
          <w:rPr>
            <w:webHidden/>
          </w:rPr>
          <w:t>39</w:t>
        </w:r>
        <w:r w:rsidR="00920F0D" w:rsidRPr="00086BC6">
          <w:rPr>
            <w:webHidden/>
          </w:rPr>
          <w:fldChar w:fldCharType="end"/>
        </w:r>
      </w:hyperlink>
    </w:p>
    <w:p w14:paraId="2E2D259D" w14:textId="21ACEC98" w:rsidR="00920F0D" w:rsidRPr="00086BC6" w:rsidRDefault="00977DDA">
      <w:pPr>
        <w:pStyle w:val="TOC2"/>
        <w:rPr>
          <w:rFonts w:eastAsiaTheme="minorEastAsia"/>
          <w:sz w:val="22"/>
          <w:szCs w:val="22"/>
        </w:rPr>
      </w:pPr>
      <w:hyperlink w:anchor="_Toc135638894" w:history="1">
        <w:r w:rsidR="00920F0D" w:rsidRPr="00086BC6">
          <w:rPr>
            <w:rStyle w:val="Hyperlink"/>
          </w:rPr>
          <w:t>20.</w:t>
        </w:r>
        <w:r w:rsidR="00920F0D" w:rsidRPr="00086BC6">
          <w:rPr>
            <w:rFonts w:eastAsiaTheme="minorEastAsia"/>
            <w:sz w:val="22"/>
            <w:szCs w:val="22"/>
          </w:rPr>
          <w:tab/>
        </w:r>
        <w:r w:rsidR="00920F0D" w:rsidRPr="00086BC6">
          <w:rPr>
            <w:rStyle w:val="Hyperlink"/>
          </w:rPr>
          <w:t>Subcontracting</w:t>
        </w:r>
        <w:r w:rsidR="00920F0D" w:rsidRPr="00086BC6">
          <w:rPr>
            <w:webHidden/>
          </w:rPr>
          <w:tab/>
        </w:r>
        <w:r w:rsidR="00920F0D" w:rsidRPr="00086BC6">
          <w:rPr>
            <w:webHidden/>
          </w:rPr>
          <w:fldChar w:fldCharType="begin"/>
        </w:r>
        <w:r w:rsidR="00920F0D" w:rsidRPr="00086BC6">
          <w:rPr>
            <w:webHidden/>
          </w:rPr>
          <w:instrText xml:space="preserve"> PAGEREF _Toc135638894 \h </w:instrText>
        </w:r>
        <w:r w:rsidR="00920F0D" w:rsidRPr="00086BC6">
          <w:rPr>
            <w:webHidden/>
          </w:rPr>
        </w:r>
        <w:r w:rsidR="00920F0D" w:rsidRPr="00086BC6">
          <w:rPr>
            <w:webHidden/>
          </w:rPr>
          <w:fldChar w:fldCharType="separate"/>
        </w:r>
        <w:r w:rsidR="005D4B43">
          <w:rPr>
            <w:webHidden/>
          </w:rPr>
          <w:t>41</w:t>
        </w:r>
        <w:r w:rsidR="00920F0D" w:rsidRPr="00086BC6">
          <w:rPr>
            <w:webHidden/>
          </w:rPr>
          <w:fldChar w:fldCharType="end"/>
        </w:r>
      </w:hyperlink>
    </w:p>
    <w:p w14:paraId="1508CDAE" w14:textId="72A4810E" w:rsidR="00920F0D" w:rsidRPr="00086BC6" w:rsidRDefault="00977DDA">
      <w:pPr>
        <w:pStyle w:val="TOC2"/>
        <w:rPr>
          <w:rFonts w:eastAsiaTheme="minorEastAsia"/>
          <w:sz w:val="22"/>
          <w:szCs w:val="22"/>
        </w:rPr>
      </w:pPr>
      <w:hyperlink w:anchor="_Toc135638895" w:history="1">
        <w:r w:rsidR="00920F0D" w:rsidRPr="00086BC6">
          <w:rPr>
            <w:rStyle w:val="Hyperlink"/>
          </w:rPr>
          <w:t>21.</w:t>
        </w:r>
        <w:r w:rsidR="00920F0D" w:rsidRPr="00086BC6">
          <w:rPr>
            <w:rFonts w:eastAsiaTheme="minorEastAsia"/>
            <w:sz w:val="22"/>
            <w:szCs w:val="22"/>
          </w:rPr>
          <w:tab/>
        </w:r>
        <w:r w:rsidR="00920F0D" w:rsidRPr="00086BC6">
          <w:rPr>
            <w:rStyle w:val="Hyperlink"/>
          </w:rPr>
          <w:t>Design and Engineering</w:t>
        </w:r>
        <w:r w:rsidR="00920F0D" w:rsidRPr="00086BC6">
          <w:rPr>
            <w:webHidden/>
          </w:rPr>
          <w:tab/>
        </w:r>
        <w:r w:rsidR="00920F0D" w:rsidRPr="00086BC6">
          <w:rPr>
            <w:webHidden/>
          </w:rPr>
          <w:fldChar w:fldCharType="begin"/>
        </w:r>
        <w:r w:rsidR="00920F0D" w:rsidRPr="00086BC6">
          <w:rPr>
            <w:webHidden/>
          </w:rPr>
          <w:instrText xml:space="preserve"> PAGEREF _Toc135638895 \h </w:instrText>
        </w:r>
        <w:r w:rsidR="00920F0D" w:rsidRPr="00086BC6">
          <w:rPr>
            <w:webHidden/>
          </w:rPr>
        </w:r>
        <w:r w:rsidR="00920F0D" w:rsidRPr="00086BC6">
          <w:rPr>
            <w:webHidden/>
          </w:rPr>
          <w:fldChar w:fldCharType="separate"/>
        </w:r>
        <w:r w:rsidR="005D4B43">
          <w:rPr>
            <w:webHidden/>
          </w:rPr>
          <w:t>42</w:t>
        </w:r>
        <w:r w:rsidR="00920F0D" w:rsidRPr="00086BC6">
          <w:rPr>
            <w:webHidden/>
          </w:rPr>
          <w:fldChar w:fldCharType="end"/>
        </w:r>
      </w:hyperlink>
    </w:p>
    <w:p w14:paraId="0DC7574B" w14:textId="15F0ED27" w:rsidR="00920F0D" w:rsidRPr="00086BC6" w:rsidRDefault="00977DDA">
      <w:pPr>
        <w:pStyle w:val="TOC2"/>
        <w:rPr>
          <w:rFonts w:eastAsiaTheme="minorEastAsia"/>
          <w:sz w:val="22"/>
          <w:szCs w:val="22"/>
        </w:rPr>
      </w:pPr>
      <w:hyperlink w:anchor="_Toc135638896" w:history="1">
        <w:r w:rsidR="00920F0D" w:rsidRPr="00086BC6">
          <w:rPr>
            <w:rStyle w:val="Hyperlink"/>
          </w:rPr>
          <w:t>22.</w:t>
        </w:r>
        <w:r w:rsidR="00920F0D" w:rsidRPr="00086BC6">
          <w:rPr>
            <w:rFonts w:eastAsiaTheme="minorEastAsia"/>
            <w:sz w:val="22"/>
            <w:szCs w:val="22"/>
          </w:rPr>
          <w:tab/>
        </w:r>
        <w:r w:rsidR="00920F0D" w:rsidRPr="00086BC6">
          <w:rPr>
            <w:rStyle w:val="Hyperlink"/>
          </w:rPr>
          <w:t>Procurement, Delivery, and Transport</w:t>
        </w:r>
        <w:r w:rsidR="00920F0D" w:rsidRPr="00086BC6">
          <w:rPr>
            <w:webHidden/>
          </w:rPr>
          <w:tab/>
        </w:r>
        <w:r w:rsidR="00920F0D" w:rsidRPr="00086BC6">
          <w:rPr>
            <w:webHidden/>
          </w:rPr>
          <w:fldChar w:fldCharType="begin"/>
        </w:r>
        <w:r w:rsidR="00920F0D" w:rsidRPr="00086BC6">
          <w:rPr>
            <w:webHidden/>
          </w:rPr>
          <w:instrText xml:space="preserve"> PAGEREF _Toc135638896 \h </w:instrText>
        </w:r>
        <w:r w:rsidR="00920F0D" w:rsidRPr="00086BC6">
          <w:rPr>
            <w:webHidden/>
          </w:rPr>
        </w:r>
        <w:r w:rsidR="00920F0D" w:rsidRPr="00086BC6">
          <w:rPr>
            <w:webHidden/>
          </w:rPr>
          <w:fldChar w:fldCharType="separate"/>
        </w:r>
        <w:r w:rsidR="005D4B43">
          <w:rPr>
            <w:webHidden/>
          </w:rPr>
          <w:t>45</w:t>
        </w:r>
        <w:r w:rsidR="00920F0D" w:rsidRPr="00086BC6">
          <w:rPr>
            <w:webHidden/>
          </w:rPr>
          <w:fldChar w:fldCharType="end"/>
        </w:r>
      </w:hyperlink>
    </w:p>
    <w:p w14:paraId="336C8BDF" w14:textId="197139A1" w:rsidR="00920F0D" w:rsidRPr="00086BC6" w:rsidRDefault="00977DDA">
      <w:pPr>
        <w:pStyle w:val="TOC2"/>
        <w:rPr>
          <w:rFonts w:eastAsiaTheme="minorEastAsia"/>
          <w:sz w:val="22"/>
          <w:szCs w:val="22"/>
        </w:rPr>
      </w:pPr>
      <w:hyperlink w:anchor="_Toc135638897" w:history="1">
        <w:r w:rsidR="00920F0D" w:rsidRPr="00086BC6">
          <w:rPr>
            <w:rStyle w:val="Hyperlink"/>
          </w:rPr>
          <w:t>23.</w:t>
        </w:r>
        <w:r w:rsidR="00920F0D" w:rsidRPr="00086BC6">
          <w:rPr>
            <w:rFonts w:eastAsiaTheme="minorEastAsia"/>
            <w:sz w:val="22"/>
            <w:szCs w:val="22"/>
          </w:rPr>
          <w:tab/>
        </w:r>
        <w:r w:rsidR="00920F0D" w:rsidRPr="00086BC6">
          <w:rPr>
            <w:rStyle w:val="Hyperlink"/>
          </w:rPr>
          <w:t>Product Upgrades</w:t>
        </w:r>
        <w:r w:rsidR="00920F0D" w:rsidRPr="00086BC6">
          <w:rPr>
            <w:webHidden/>
          </w:rPr>
          <w:tab/>
        </w:r>
        <w:r w:rsidR="00920F0D" w:rsidRPr="00086BC6">
          <w:rPr>
            <w:webHidden/>
          </w:rPr>
          <w:fldChar w:fldCharType="begin"/>
        </w:r>
        <w:r w:rsidR="00920F0D" w:rsidRPr="00086BC6">
          <w:rPr>
            <w:webHidden/>
          </w:rPr>
          <w:instrText xml:space="preserve"> PAGEREF _Toc135638897 \h </w:instrText>
        </w:r>
        <w:r w:rsidR="00920F0D" w:rsidRPr="00086BC6">
          <w:rPr>
            <w:webHidden/>
          </w:rPr>
        </w:r>
        <w:r w:rsidR="00920F0D" w:rsidRPr="00086BC6">
          <w:rPr>
            <w:webHidden/>
          </w:rPr>
          <w:fldChar w:fldCharType="separate"/>
        </w:r>
        <w:r w:rsidR="005D4B43">
          <w:rPr>
            <w:webHidden/>
          </w:rPr>
          <w:t>47</w:t>
        </w:r>
        <w:r w:rsidR="00920F0D" w:rsidRPr="00086BC6">
          <w:rPr>
            <w:webHidden/>
          </w:rPr>
          <w:fldChar w:fldCharType="end"/>
        </w:r>
      </w:hyperlink>
    </w:p>
    <w:p w14:paraId="663EC99E" w14:textId="6C02E953" w:rsidR="00920F0D" w:rsidRPr="00086BC6" w:rsidRDefault="00977DDA">
      <w:pPr>
        <w:pStyle w:val="TOC2"/>
        <w:rPr>
          <w:rFonts w:eastAsiaTheme="minorEastAsia"/>
          <w:sz w:val="22"/>
          <w:szCs w:val="22"/>
        </w:rPr>
      </w:pPr>
      <w:hyperlink w:anchor="_Toc135638898" w:history="1">
        <w:r w:rsidR="00920F0D" w:rsidRPr="00086BC6">
          <w:rPr>
            <w:rStyle w:val="Hyperlink"/>
          </w:rPr>
          <w:t>24.</w:t>
        </w:r>
        <w:r w:rsidR="00920F0D" w:rsidRPr="00086BC6">
          <w:rPr>
            <w:rFonts w:eastAsiaTheme="minorEastAsia"/>
            <w:sz w:val="22"/>
            <w:szCs w:val="22"/>
          </w:rPr>
          <w:tab/>
        </w:r>
        <w:r w:rsidR="00920F0D" w:rsidRPr="00086BC6">
          <w:rPr>
            <w:rStyle w:val="Hyperlink"/>
          </w:rPr>
          <w:t>Implementation, Installation, and Other Services</w:t>
        </w:r>
        <w:r w:rsidR="00920F0D" w:rsidRPr="00086BC6">
          <w:rPr>
            <w:webHidden/>
          </w:rPr>
          <w:tab/>
        </w:r>
        <w:r w:rsidR="00920F0D" w:rsidRPr="00086BC6">
          <w:rPr>
            <w:webHidden/>
          </w:rPr>
          <w:fldChar w:fldCharType="begin"/>
        </w:r>
        <w:r w:rsidR="00920F0D" w:rsidRPr="00086BC6">
          <w:rPr>
            <w:webHidden/>
          </w:rPr>
          <w:instrText xml:space="preserve"> PAGEREF _Toc135638898 \h </w:instrText>
        </w:r>
        <w:r w:rsidR="00920F0D" w:rsidRPr="00086BC6">
          <w:rPr>
            <w:webHidden/>
          </w:rPr>
        </w:r>
        <w:r w:rsidR="00920F0D" w:rsidRPr="00086BC6">
          <w:rPr>
            <w:webHidden/>
          </w:rPr>
          <w:fldChar w:fldCharType="separate"/>
        </w:r>
        <w:r w:rsidR="005D4B43">
          <w:rPr>
            <w:webHidden/>
          </w:rPr>
          <w:t>48</w:t>
        </w:r>
        <w:r w:rsidR="00920F0D" w:rsidRPr="00086BC6">
          <w:rPr>
            <w:webHidden/>
          </w:rPr>
          <w:fldChar w:fldCharType="end"/>
        </w:r>
      </w:hyperlink>
    </w:p>
    <w:p w14:paraId="11C9A9EA" w14:textId="1206FE5D" w:rsidR="00920F0D" w:rsidRPr="00086BC6" w:rsidRDefault="00977DDA">
      <w:pPr>
        <w:pStyle w:val="TOC2"/>
        <w:rPr>
          <w:rFonts w:eastAsiaTheme="minorEastAsia"/>
          <w:sz w:val="22"/>
          <w:szCs w:val="22"/>
        </w:rPr>
      </w:pPr>
      <w:hyperlink w:anchor="_Toc135638899" w:history="1">
        <w:r w:rsidR="00920F0D" w:rsidRPr="00086BC6">
          <w:rPr>
            <w:rStyle w:val="Hyperlink"/>
          </w:rPr>
          <w:t>25.</w:t>
        </w:r>
        <w:r w:rsidR="00920F0D" w:rsidRPr="00086BC6">
          <w:rPr>
            <w:rFonts w:eastAsiaTheme="minorEastAsia"/>
            <w:sz w:val="22"/>
            <w:szCs w:val="22"/>
          </w:rPr>
          <w:tab/>
        </w:r>
        <w:r w:rsidR="00920F0D" w:rsidRPr="00086BC6">
          <w:rPr>
            <w:rStyle w:val="Hyperlink"/>
          </w:rPr>
          <w:t>Inspections and Tests</w:t>
        </w:r>
        <w:r w:rsidR="00920F0D" w:rsidRPr="00086BC6">
          <w:rPr>
            <w:webHidden/>
          </w:rPr>
          <w:tab/>
        </w:r>
        <w:r w:rsidR="00920F0D" w:rsidRPr="00086BC6">
          <w:rPr>
            <w:webHidden/>
          </w:rPr>
          <w:fldChar w:fldCharType="begin"/>
        </w:r>
        <w:r w:rsidR="00920F0D" w:rsidRPr="00086BC6">
          <w:rPr>
            <w:webHidden/>
          </w:rPr>
          <w:instrText xml:space="preserve"> PAGEREF _Toc135638899 \h </w:instrText>
        </w:r>
        <w:r w:rsidR="00920F0D" w:rsidRPr="00086BC6">
          <w:rPr>
            <w:webHidden/>
          </w:rPr>
        </w:r>
        <w:r w:rsidR="00920F0D" w:rsidRPr="00086BC6">
          <w:rPr>
            <w:webHidden/>
          </w:rPr>
          <w:fldChar w:fldCharType="separate"/>
        </w:r>
        <w:r w:rsidR="005D4B43">
          <w:rPr>
            <w:webHidden/>
          </w:rPr>
          <w:t>48</w:t>
        </w:r>
        <w:r w:rsidR="00920F0D" w:rsidRPr="00086BC6">
          <w:rPr>
            <w:webHidden/>
          </w:rPr>
          <w:fldChar w:fldCharType="end"/>
        </w:r>
      </w:hyperlink>
    </w:p>
    <w:p w14:paraId="00881EA0" w14:textId="66C8A5F2" w:rsidR="00920F0D" w:rsidRPr="00086BC6" w:rsidRDefault="00977DDA">
      <w:pPr>
        <w:pStyle w:val="TOC2"/>
        <w:rPr>
          <w:rFonts w:eastAsiaTheme="minorEastAsia"/>
          <w:sz w:val="22"/>
          <w:szCs w:val="22"/>
        </w:rPr>
      </w:pPr>
      <w:hyperlink w:anchor="_Toc135638900" w:history="1">
        <w:r w:rsidR="00920F0D" w:rsidRPr="00086BC6">
          <w:rPr>
            <w:rStyle w:val="Hyperlink"/>
          </w:rPr>
          <w:t>26.</w:t>
        </w:r>
        <w:r w:rsidR="00920F0D" w:rsidRPr="00086BC6">
          <w:rPr>
            <w:rFonts w:eastAsiaTheme="minorEastAsia"/>
            <w:sz w:val="22"/>
            <w:szCs w:val="22"/>
          </w:rPr>
          <w:tab/>
        </w:r>
        <w:r w:rsidR="00920F0D" w:rsidRPr="00086BC6">
          <w:rPr>
            <w:rStyle w:val="Hyperlink"/>
          </w:rPr>
          <w:t>Installation of the System</w:t>
        </w:r>
        <w:r w:rsidR="00920F0D" w:rsidRPr="00086BC6">
          <w:rPr>
            <w:webHidden/>
          </w:rPr>
          <w:tab/>
        </w:r>
        <w:r w:rsidR="00920F0D" w:rsidRPr="00086BC6">
          <w:rPr>
            <w:webHidden/>
          </w:rPr>
          <w:fldChar w:fldCharType="begin"/>
        </w:r>
        <w:r w:rsidR="00920F0D" w:rsidRPr="00086BC6">
          <w:rPr>
            <w:webHidden/>
          </w:rPr>
          <w:instrText xml:space="preserve"> PAGEREF _Toc135638900 \h </w:instrText>
        </w:r>
        <w:r w:rsidR="00920F0D" w:rsidRPr="00086BC6">
          <w:rPr>
            <w:webHidden/>
          </w:rPr>
        </w:r>
        <w:r w:rsidR="00920F0D" w:rsidRPr="00086BC6">
          <w:rPr>
            <w:webHidden/>
          </w:rPr>
          <w:fldChar w:fldCharType="separate"/>
        </w:r>
        <w:r w:rsidR="005D4B43">
          <w:rPr>
            <w:webHidden/>
          </w:rPr>
          <w:t>49</w:t>
        </w:r>
        <w:r w:rsidR="00920F0D" w:rsidRPr="00086BC6">
          <w:rPr>
            <w:webHidden/>
          </w:rPr>
          <w:fldChar w:fldCharType="end"/>
        </w:r>
      </w:hyperlink>
    </w:p>
    <w:p w14:paraId="010B7E7A" w14:textId="661A2270" w:rsidR="00920F0D" w:rsidRPr="00086BC6" w:rsidRDefault="00977DDA">
      <w:pPr>
        <w:pStyle w:val="TOC2"/>
        <w:rPr>
          <w:rFonts w:eastAsiaTheme="minorEastAsia"/>
          <w:sz w:val="22"/>
          <w:szCs w:val="22"/>
        </w:rPr>
      </w:pPr>
      <w:hyperlink w:anchor="_Toc135638901" w:history="1">
        <w:r w:rsidR="00920F0D" w:rsidRPr="00086BC6">
          <w:rPr>
            <w:rStyle w:val="Hyperlink"/>
          </w:rPr>
          <w:t>27.</w:t>
        </w:r>
        <w:r w:rsidR="00920F0D" w:rsidRPr="00086BC6">
          <w:rPr>
            <w:rFonts w:eastAsiaTheme="minorEastAsia"/>
            <w:sz w:val="22"/>
            <w:szCs w:val="22"/>
          </w:rPr>
          <w:tab/>
        </w:r>
        <w:r w:rsidR="00920F0D" w:rsidRPr="00086BC6">
          <w:rPr>
            <w:rStyle w:val="Hyperlink"/>
          </w:rPr>
          <w:t>Commissioning and Operational Acceptance</w:t>
        </w:r>
        <w:r w:rsidR="00920F0D" w:rsidRPr="00086BC6">
          <w:rPr>
            <w:webHidden/>
          </w:rPr>
          <w:tab/>
        </w:r>
        <w:r w:rsidR="00920F0D" w:rsidRPr="00086BC6">
          <w:rPr>
            <w:webHidden/>
          </w:rPr>
          <w:fldChar w:fldCharType="begin"/>
        </w:r>
        <w:r w:rsidR="00920F0D" w:rsidRPr="00086BC6">
          <w:rPr>
            <w:webHidden/>
          </w:rPr>
          <w:instrText xml:space="preserve"> PAGEREF _Toc135638901 \h </w:instrText>
        </w:r>
        <w:r w:rsidR="00920F0D" w:rsidRPr="00086BC6">
          <w:rPr>
            <w:webHidden/>
          </w:rPr>
        </w:r>
        <w:r w:rsidR="00920F0D" w:rsidRPr="00086BC6">
          <w:rPr>
            <w:webHidden/>
          </w:rPr>
          <w:fldChar w:fldCharType="separate"/>
        </w:r>
        <w:r w:rsidR="005D4B43">
          <w:rPr>
            <w:webHidden/>
          </w:rPr>
          <w:t>50</w:t>
        </w:r>
        <w:r w:rsidR="00920F0D" w:rsidRPr="00086BC6">
          <w:rPr>
            <w:webHidden/>
          </w:rPr>
          <w:fldChar w:fldCharType="end"/>
        </w:r>
      </w:hyperlink>
    </w:p>
    <w:p w14:paraId="30FFB117" w14:textId="2AE22585" w:rsidR="00920F0D" w:rsidRPr="00086BC6" w:rsidRDefault="00977DDA">
      <w:pPr>
        <w:pStyle w:val="TOC1"/>
        <w:rPr>
          <w:rFonts w:ascii="Times New Roman" w:eastAsiaTheme="minorEastAsia" w:hAnsi="Times New Roman"/>
          <w:b w:val="0"/>
          <w:noProof/>
          <w:sz w:val="22"/>
          <w:szCs w:val="22"/>
        </w:rPr>
      </w:pPr>
      <w:hyperlink w:anchor="_Toc135638902" w:history="1">
        <w:r w:rsidR="00920F0D" w:rsidRPr="00086BC6">
          <w:rPr>
            <w:rStyle w:val="Hyperlink"/>
            <w:rFonts w:ascii="Times New Roman" w:hAnsi="Times New Roman"/>
            <w:noProof/>
          </w:rPr>
          <w:t>F.  Guarantees and Liabilities</w:t>
        </w:r>
        <w:r w:rsidR="00920F0D" w:rsidRPr="00086BC6">
          <w:rPr>
            <w:rFonts w:ascii="Times New Roman" w:hAnsi="Times New Roman"/>
            <w:noProof/>
            <w:webHidden/>
          </w:rPr>
          <w:tab/>
        </w:r>
        <w:r w:rsidR="00920F0D" w:rsidRPr="00086BC6">
          <w:rPr>
            <w:rFonts w:ascii="Times New Roman" w:hAnsi="Times New Roman"/>
            <w:noProof/>
            <w:webHidden/>
          </w:rPr>
          <w:fldChar w:fldCharType="begin"/>
        </w:r>
        <w:r w:rsidR="00920F0D" w:rsidRPr="00086BC6">
          <w:rPr>
            <w:rFonts w:ascii="Times New Roman" w:hAnsi="Times New Roman"/>
            <w:noProof/>
            <w:webHidden/>
          </w:rPr>
          <w:instrText xml:space="preserve"> PAGEREF _Toc135638902 \h </w:instrText>
        </w:r>
        <w:r w:rsidR="00920F0D" w:rsidRPr="00086BC6">
          <w:rPr>
            <w:rFonts w:ascii="Times New Roman" w:hAnsi="Times New Roman"/>
            <w:noProof/>
            <w:webHidden/>
          </w:rPr>
        </w:r>
        <w:r w:rsidR="00920F0D" w:rsidRPr="00086BC6">
          <w:rPr>
            <w:rFonts w:ascii="Times New Roman" w:hAnsi="Times New Roman"/>
            <w:noProof/>
            <w:webHidden/>
          </w:rPr>
          <w:fldChar w:fldCharType="separate"/>
        </w:r>
        <w:r w:rsidR="005D4B43">
          <w:rPr>
            <w:rFonts w:ascii="Times New Roman" w:hAnsi="Times New Roman"/>
            <w:noProof/>
            <w:webHidden/>
          </w:rPr>
          <w:t>54</w:t>
        </w:r>
        <w:r w:rsidR="00920F0D" w:rsidRPr="00086BC6">
          <w:rPr>
            <w:rFonts w:ascii="Times New Roman" w:hAnsi="Times New Roman"/>
            <w:noProof/>
            <w:webHidden/>
          </w:rPr>
          <w:fldChar w:fldCharType="end"/>
        </w:r>
      </w:hyperlink>
    </w:p>
    <w:p w14:paraId="5C39891E" w14:textId="34CD161A" w:rsidR="00920F0D" w:rsidRPr="00086BC6" w:rsidRDefault="00977DDA">
      <w:pPr>
        <w:pStyle w:val="TOC2"/>
        <w:rPr>
          <w:rFonts w:eastAsiaTheme="minorEastAsia"/>
          <w:sz w:val="22"/>
          <w:szCs w:val="22"/>
        </w:rPr>
      </w:pPr>
      <w:hyperlink w:anchor="_Toc135638903" w:history="1">
        <w:r w:rsidR="00920F0D" w:rsidRPr="00086BC6">
          <w:rPr>
            <w:rStyle w:val="Hyperlink"/>
          </w:rPr>
          <w:t>28.</w:t>
        </w:r>
        <w:r w:rsidR="00920F0D" w:rsidRPr="00086BC6">
          <w:rPr>
            <w:rFonts w:eastAsiaTheme="minorEastAsia"/>
            <w:sz w:val="22"/>
            <w:szCs w:val="22"/>
          </w:rPr>
          <w:tab/>
        </w:r>
        <w:r w:rsidR="00920F0D" w:rsidRPr="00086BC6">
          <w:rPr>
            <w:rStyle w:val="Hyperlink"/>
          </w:rPr>
          <w:t>Operational Acceptance Time Guarantee</w:t>
        </w:r>
        <w:r w:rsidR="00920F0D" w:rsidRPr="00086BC6">
          <w:rPr>
            <w:webHidden/>
          </w:rPr>
          <w:tab/>
        </w:r>
        <w:r w:rsidR="00920F0D" w:rsidRPr="00086BC6">
          <w:rPr>
            <w:webHidden/>
          </w:rPr>
          <w:fldChar w:fldCharType="begin"/>
        </w:r>
        <w:r w:rsidR="00920F0D" w:rsidRPr="00086BC6">
          <w:rPr>
            <w:webHidden/>
          </w:rPr>
          <w:instrText xml:space="preserve"> PAGEREF _Toc135638903 \h </w:instrText>
        </w:r>
        <w:r w:rsidR="00920F0D" w:rsidRPr="00086BC6">
          <w:rPr>
            <w:webHidden/>
          </w:rPr>
        </w:r>
        <w:r w:rsidR="00920F0D" w:rsidRPr="00086BC6">
          <w:rPr>
            <w:webHidden/>
          </w:rPr>
          <w:fldChar w:fldCharType="separate"/>
        </w:r>
        <w:r w:rsidR="005D4B43">
          <w:rPr>
            <w:webHidden/>
          </w:rPr>
          <w:t>54</w:t>
        </w:r>
        <w:r w:rsidR="00920F0D" w:rsidRPr="00086BC6">
          <w:rPr>
            <w:webHidden/>
          </w:rPr>
          <w:fldChar w:fldCharType="end"/>
        </w:r>
      </w:hyperlink>
    </w:p>
    <w:p w14:paraId="264E3993" w14:textId="0B9FA981" w:rsidR="00920F0D" w:rsidRPr="00086BC6" w:rsidRDefault="00977DDA">
      <w:pPr>
        <w:pStyle w:val="TOC2"/>
        <w:rPr>
          <w:rFonts w:eastAsiaTheme="minorEastAsia"/>
          <w:sz w:val="22"/>
          <w:szCs w:val="22"/>
        </w:rPr>
      </w:pPr>
      <w:hyperlink w:anchor="_Toc135638904" w:history="1">
        <w:r w:rsidR="00920F0D" w:rsidRPr="00086BC6">
          <w:rPr>
            <w:rStyle w:val="Hyperlink"/>
          </w:rPr>
          <w:t>29.</w:t>
        </w:r>
        <w:r w:rsidR="00920F0D" w:rsidRPr="00086BC6">
          <w:rPr>
            <w:rFonts w:eastAsiaTheme="minorEastAsia"/>
            <w:sz w:val="22"/>
            <w:szCs w:val="22"/>
          </w:rPr>
          <w:tab/>
        </w:r>
        <w:r w:rsidR="00920F0D" w:rsidRPr="00086BC6">
          <w:rPr>
            <w:rStyle w:val="Hyperlink"/>
          </w:rPr>
          <w:t>Defect Liability</w:t>
        </w:r>
        <w:r w:rsidR="00920F0D" w:rsidRPr="00086BC6">
          <w:rPr>
            <w:webHidden/>
          </w:rPr>
          <w:tab/>
        </w:r>
        <w:r w:rsidR="00920F0D" w:rsidRPr="00086BC6">
          <w:rPr>
            <w:webHidden/>
          </w:rPr>
          <w:fldChar w:fldCharType="begin"/>
        </w:r>
        <w:r w:rsidR="00920F0D" w:rsidRPr="00086BC6">
          <w:rPr>
            <w:webHidden/>
          </w:rPr>
          <w:instrText xml:space="preserve"> PAGEREF _Toc135638904 \h </w:instrText>
        </w:r>
        <w:r w:rsidR="00920F0D" w:rsidRPr="00086BC6">
          <w:rPr>
            <w:webHidden/>
          </w:rPr>
        </w:r>
        <w:r w:rsidR="00920F0D" w:rsidRPr="00086BC6">
          <w:rPr>
            <w:webHidden/>
          </w:rPr>
          <w:fldChar w:fldCharType="separate"/>
        </w:r>
        <w:r w:rsidR="005D4B43">
          <w:rPr>
            <w:webHidden/>
          </w:rPr>
          <w:t>55</w:t>
        </w:r>
        <w:r w:rsidR="00920F0D" w:rsidRPr="00086BC6">
          <w:rPr>
            <w:webHidden/>
          </w:rPr>
          <w:fldChar w:fldCharType="end"/>
        </w:r>
      </w:hyperlink>
    </w:p>
    <w:p w14:paraId="22038D54" w14:textId="5B32888C" w:rsidR="00920F0D" w:rsidRPr="00086BC6" w:rsidRDefault="00977DDA">
      <w:pPr>
        <w:pStyle w:val="TOC2"/>
        <w:rPr>
          <w:rFonts w:eastAsiaTheme="minorEastAsia"/>
          <w:sz w:val="22"/>
          <w:szCs w:val="22"/>
        </w:rPr>
      </w:pPr>
      <w:hyperlink w:anchor="_Toc135638905" w:history="1">
        <w:r w:rsidR="00920F0D" w:rsidRPr="00086BC6">
          <w:rPr>
            <w:rStyle w:val="Hyperlink"/>
          </w:rPr>
          <w:t>30.</w:t>
        </w:r>
        <w:r w:rsidR="00920F0D" w:rsidRPr="00086BC6">
          <w:rPr>
            <w:rFonts w:eastAsiaTheme="minorEastAsia"/>
            <w:sz w:val="22"/>
            <w:szCs w:val="22"/>
          </w:rPr>
          <w:tab/>
        </w:r>
        <w:r w:rsidR="00920F0D" w:rsidRPr="00086BC6">
          <w:rPr>
            <w:rStyle w:val="Hyperlink"/>
          </w:rPr>
          <w:t>Functional Guarantees</w:t>
        </w:r>
        <w:r w:rsidR="00920F0D" w:rsidRPr="00086BC6">
          <w:rPr>
            <w:webHidden/>
          </w:rPr>
          <w:tab/>
        </w:r>
        <w:r w:rsidR="00920F0D" w:rsidRPr="00086BC6">
          <w:rPr>
            <w:webHidden/>
          </w:rPr>
          <w:fldChar w:fldCharType="begin"/>
        </w:r>
        <w:r w:rsidR="00920F0D" w:rsidRPr="00086BC6">
          <w:rPr>
            <w:webHidden/>
          </w:rPr>
          <w:instrText xml:space="preserve"> PAGEREF _Toc135638905 \h </w:instrText>
        </w:r>
        <w:r w:rsidR="00920F0D" w:rsidRPr="00086BC6">
          <w:rPr>
            <w:webHidden/>
          </w:rPr>
        </w:r>
        <w:r w:rsidR="00920F0D" w:rsidRPr="00086BC6">
          <w:rPr>
            <w:webHidden/>
          </w:rPr>
          <w:fldChar w:fldCharType="separate"/>
        </w:r>
        <w:r w:rsidR="005D4B43">
          <w:rPr>
            <w:webHidden/>
          </w:rPr>
          <w:t>58</w:t>
        </w:r>
        <w:r w:rsidR="00920F0D" w:rsidRPr="00086BC6">
          <w:rPr>
            <w:webHidden/>
          </w:rPr>
          <w:fldChar w:fldCharType="end"/>
        </w:r>
      </w:hyperlink>
    </w:p>
    <w:p w14:paraId="7D518995" w14:textId="3B27C99F" w:rsidR="00920F0D" w:rsidRPr="00086BC6" w:rsidRDefault="00977DDA">
      <w:pPr>
        <w:pStyle w:val="TOC2"/>
        <w:rPr>
          <w:rFonts w:eastAsiaTheme="minorEastAsia"/>
          <w:sz w:val="22"/>
          <w:szCs w:val="22"/>
        </w:rPr>
      </w:pPr>
      <w:hyperlink w:anchor="_Toc135638906" w:history="1">
        <w:r w:rsidR="00920F0D" w:rsidRPr="00086BC6">
          <w:rPr>
            <w:rStyle w:val="Hyperlink"/>
          </w:rPr>
          <w:t>31.</w:t>
        </w:r>
        <w:r w:rsidR="00920F0D" w:rsidRPr="00086BC6">
          <w:rPr>
            <w:rFonts w:eastAsiaTheme="minorEastAsia"/>
            <w:sz w:val="22"/>
            <w:szCs w:val="22"/>
          </w:rPr>
          <w:tab/>
        </w:r>
        <w:r w:rsidR="00920F0D" w:rsidRPr="00086BC6">
          <w:rPr>
            <w:rStyle w:val="Hyperlink"/>
          </w:rPr>
          <w:t>Intellectual Property Rights Warranty</w:t>
        </w:r>
        <w:r w:rsidR="00920F0D" w:rsidRPr="00086BC6">
          <w:rPr>
            <w:webHidden/>
          </w:rPr>
          <w:tab/>
        </w:r>
        <w:r w:rsidR="00920F0D" w:rsidRPr="00086BC6">
          <w:rPr>
            <w:webHidden/>
          </w:rPr>
          <w:fldChar w:fldCharType="begin"/>
        </w:r>
        <w:r w:rsidR="00920F0D" w:rsidRPr="00086BC6">
          <w:rPr>
            <w:webHidden/>
          </w:rPr>
          <w:instrText xml:space="preserve"> PAGEREF _Toc135638906 \h </w:instrText>
        </w:r>
        <w:r w:rsidR="00920F0D" w:rsidRPr="00086BC6">
          <w:rPr>
            <w:webHidden/>
          </w:rPr>
        </w:r>
        <w:r w:rsidR="00920F0D" w:rsidRPr="00086BC6">
          <w:rPr>
            <w:webHidden/>
          </w:rPr>
          <w:fldChar w:fldCharType="separate"/>
        </w:r>
        <w:r w:rsidR="005D4B43">
          <w:rPr>
            <w:webHidden/>
          </w:rPr>
          <w:t>58</w:t>
        </w:r>
        <w:r w:rsidR="00920F0D" w:rsidRPr="00086BC6">
          <w:rPr>
            <w:webHidden/>
          </w:rPr>
          <w:fldChar w:fldCharType="end"/>
        </w:r>
      </w:hyperlink>
    </w:p>
    <w:p w14:paraId="3C181091" w14:textId="6C191140" w:rsidR="00920F0D" w:rsidRPr="00086BC6" w:rsidRDefault="00977DDA">
      <w:pPr>
        <w:pStyle w:val="TOC2"/>
        <w:rPr>
          <w:rFonts w:eastAsiaTheme="minorEastAsia"/>
          <w:sz w:val="22"/>
          <w:szCs w:val="22"/>
        </w:rPr>
      </w:pPr>
      <w:hyperlink w:anchor="_Toc135638907" w:history="1">
        <w:r w:rsidR="00920F0D" w:rsidRPr="00086BC6">
          <w:rPr>
            <w:rStyle w:val="Hyperlink"/>
          </w:rPr>
          <w:t>32.</w:t>
        </w:r>
        <w:r w:rsidR="00920F0D" w:rsidRPr="00086BC6">
          <w:rPr>
            <w:rFonts w:eastAsiaTheme="minorEastAsia"/>
            <w:sz w:val="22"/>
            <w:szCs w:val="22"/>
          </w:rPr>
          <w:tab/>
        </w:r>
        <w:r w:rsidR="00920F0D" w:rsidRPr="00086BC6">
          <w:rPr>
            <w:rStyle w:val="Hyperlink"/>
          </w:rPr>
          <w:t>Intellectual Property Rights Indemnity</w:t>
        </w:r>
        <w:r w:rsidR="00920F0D" w:rsidRPr="00086BC6">
          <w:rPr>
            <w:webHidden/>
          </w:rPr>
          <w:tab/>
        </w:r>
        <w:r w:rsidR="00920F0D" w:rsidRPr="00086BC6">
          <w:rPr>
            <w:webHidden/>
          </w:rPr>
          <w:fldChar w:fldCharType="begin"/>
        </w:r>
        <w:r w:rsidR="00920F0D" w:rsidRPr="00086BC6">
          <w:rPr>
            <w:webHidden/>
          </w:rPr>
          <w:instrText xml:space="preserve"> PAGEREF _Toc135638907 \h </w:instrText>
        </w:r>
        <w:r w:rsidR="00920F0D" w:rsidRPr="00086BC6">
          <w:rPr>
            <w:webHidden/>
          </w:rPr>
        </w:r>
        <w:r w:rsidR="00920F0D" w:rsidRPr="00086BC6">
          <w:rPr>
            <w:webHidden/>
          </w:rPr>
          <w:fldChar w:fldCharType="separate"/>
        </w:r>
        <w:r w:rsidR="005D4B43">
          <w:rPr>
            <w:webHidden/>
          </w:rPr>
          <w:t>59</w:t>
        </w:r>
        <w:r w:rsidR="00920F0D" w:rsidRPr="00086BC6">
          <w:rPr>
            <w:webHidden/>
          </w:rPr>
          <w:fldChar w:fldCharType="end"/>
        </w:r>
      </w:hyperlink>
    </w:p>
    <w:p w14:paraId="024052D6" w14:textId="662D8328" w:rsidR="00920F0D" w:rsidRPr="00086BC6" w:rsidRDefault="00977DDA">
      <w:pPr>
        <w:pStyle w:val="TOC2"/>
        <w:rPr>
          <w:rFonts w:eastAsiaTheme="minorEastAsia"/>
          <w:sz w:val="22"/>
          <w:szCs w:val="22"/>
        </w:rPr>
      </w:pPr>
      <w:hyperlink w:anchor="_Toc135638908" w:history="1">
        <w:r w:rsidR="00920F0D" w:rsidRPr="00086BC6">
          <w:rPr>
            <w:rStyle w:val="Hyperlink"/>
          </w:rPr>
          <w:t>33.</w:t>
        </w:r>
        <w:r w:rsidR="00920F0D" w:rsidRPr="00086BC6">
          <w:rPr>
            <w:rFonts w:eastAsiaTheme="minorEastAsia"/>
            <w:sz w:val="22"/>
            <w:szCs w:val="22"/>
          </w:rPr>
          <w:tab/>
        </w:r>
        <w:r w:rsidR="00920F0D" w:rsidRPr="00086BC6">
          <w:rPr>
            <w:rStyle w:val="Hyperlink"/>
          </w:rPr>
          <w:t>Limitation of Liability</w:t>
        </w:r>
        <w:r w:rsidR="00920F0D" w:rsidRPr="00086BC6">
          <w:rPr>
            <w:webHidden/>
          </w:rPr>
          <w:tab/>
        </w:r>
        <w:r w:rsidR="00920F0D" w:rsidRPr="00086BC6">
          <w:rPr>
            <w:webHidden/>
          </w:rPr>
          <w:fldChar w:fldCharType="begin"/>
        </w:r>
        <w:r w:rsidR="00920F0D" w:rsidRPr="00086BC6">
          <w:rPr>
            <w:webHidden/>
          </w:rPr>
          <w:instrText xml:space="preserve"> PAGEREF _Toc135638908 \h </w:instrText>
        </w:r>
        <w:r w:rsidR="00920F0D" w:rsidRPr="00086BC6">
          <w:rPr>
            <w:webHidden/>
          </w:rPr>
        </w:r>
        <w:r w:rsidR="00920F0D" w:rsidRPr="00086BC6">
          <w:rPr>
            <w:webHidden/>
          </w:rPr>
          <w:fldChar w:fldCharType="separate"/>
        </w:r>
        <w:r w:rsidR="005D4B43">
          <w:rPr>
            <w:webHidden/>
          </w:rPr>
          <w:t>62</w:t>
        </w:r>
        <w:r w:rsidR="00920F0D" w:rsidRPr="00086BC6">
          <w:rPr>
            <w:webHidden/>
          </w:rPr>
          <w:fldChar w:fldCharType="end"/>
        </w:r>
      </w:hyperlink>
    </w:p>
    <w:p w14:paraId="78B68C25" w14:textId="5BD9B594" w:rsidR="00920F0D" w:rsidRPr="00086BC6" w:rsidRDefault="00977DDA">
      <w:pPr>
        <w:pStyle w:val="TOC1"/>
        <w:rPr>
          <w:rFonts w:ascii="Times New Roman" w:eastAsiaTheme="minorEastAsia" w:hAnsi="Times New Roman"/>
          <w:b w:val="0"/>
          <w:noProof/>
          <w:sz w:val="22"/>
          <w:szCs w:val="22"/>
        </w:rPr>
      </w:pPr>
      <w:hyperlink w:anchor="_Toc135638909" w:history="1">
        <w:r w:rsidR="00920F0D" w:rsidRPr="00086BC6">
          <w:rPr>
            <w:rStyle w:val="Hyperlink"/>
            <w:rFonts w:ascii="Times New Roman" w:hAnsi="Times New Roman"/>
            <w:noProof/>
          </w:rPr>
          <w:t>G.  Risk Distribution</w:t>
        </w:r>
        <w:r w:rsidR="00920F0D" w:rsidRPr="00086BC6">
          <w:rPr>
            <w:rFonts w:ascii="Times New Roman" w:hAnsi="Times New Roman"/>
            <w:noProof/>
            <w:webHidden/>
          </w:rPr>
          <w:tab/>
        </w:r>
        <w:r w:rsidR="00920F0D" w:rsidRPr="00086BC6">
          <w:rPr>
            <w:rFonts w:ascii="Times New Roman" w:hAnsi="Times New Roman"/>
            <w:noProof/>
            <w:webHidden/>
          </w:rPr>
          <w:fldChar w:fldCharType="begin"/>
        </w:r>
        <w:r w:rsidR="00920F0D" w:rsidRPr="00086BC6">
          <w:rPr>
            <w:rFonts w:ascii="Times New Roman" w:hAnsi="Times New Roman"/>
            <w:noProof/>
            <w:webHidden/>
          </w:rPr>
          <w:instrText xml:space="preserve"> PAGEREF _Toc135638909 \h </w:instrText>
        </w:r>
        <w:r w:rsidR="00920F0D" w:rsidRPr="00086BC6">
          <w:rPr>
            <w:rFonts w:ascii="Times New Roman" w:hAnsi="Times New Roman"/>
            <w:noProof/>
            <w:webHidden/>
          </w:rPr>
        </w:r>
        <w:r w:rsidR="00920F0D" w:rsidRPr="00086BC6">
          <w:rPr>
            <w:rFonts w:ascii="Times New Roman" w:hAnsi="Times New Roman"/>
            <w:noProof/>
            <w:webHidden/>
          </w:rPr>
          <w:fldChar w:fldCharType="separate"/>
        </w:r>
        <w:r w:rsidR="005D4B43">
          <w:rPr>
            <w:rFonts w:ascii="Times New Roman" w:hAnsi="Times New Roman"/>
            <w:noProof/>
            <w:webHidden/>
          </w:rPr>
          <w:t>62</w:t>
        </w:r>
        <w:r w:rsidR="00920F0D" w:rsidRPr="00086BC6">
          <w:rPr>
            <w:rFonts w:ascii="Times New Roman" w:hAnsi="Times New Roman"/>
            <w:noProof/>
            <w:webHidden/>
          </w:rPr>
          <w:fldChar w:fldCharType="end"/>
        </w:r>
      </w:hyperlink>
    </w:p>
    <w:p w14:paraId="0E2B4E53" w14:textId="4FF39B0D" w:rsidR="00920F0D" w:rsidRPr="00086BC6" w:rsidRDefault="00977DDA">
      <w:pPr>
        <w:pStyle w:val="TOC2"/>
        <w:rPr>
          <w:rFonts w:eastAsiaTheme="minorEastAsia"/>
          <w:sz w:val="22"/>
          <w:szCs w:val="22"/>
        </w:rPr>
      </w:pPr>
      <w:hyperlink w:anchor="_Toc135638910" w:history="1">
        <w:r w:rsidR="00920F0D" w:rsidRPr="00086BC6">
          <w:rPr>
            <w:rStyle w:val="Hyperlink"/>
          </w:rPr>
          <w:t>34.</w:t>
        </w:r>
        <w:r w:rsidR="00920F0D" w:rsidRPr="00086BC6">
          <w:rPr>
            <w:rFonts w:eastAsiaTheme="minorEastAsia"/>
            <w:sz w:val="22"/>
            <w:szCs w:val="22"/>
          </w:rPr>
          <w:tab/>
        </w:r>
        <w:r w:rsidR="00920F0D" w:rsidRPr="00086BC6">
          <w:rPr>
            <w:rStyle w:val="Hyperlink"/>
          </w:rPr>
          <w:t>Transfer of Ownership</w:t>
        </w:r>
        <w:r w:rsidR="00920F0D" w:rsidRPr="00086BC6">
          <w:rPr>
            <w:webHidden/>
          </w:rPr>
          <w:tab/>
        </w:r>
        <w:r w:rsidR="00920F0D" w:rsidRPr="00086BC6">
          <w:rPr>
            <w:webHidden/>
          </w:rPr>
          <w:fldChar w:fldCharType="begin"/>
        </w:r>
        <w:r w:rsidR="00920F0D" w:rsidRPr="00086BC6">
          <w:rPr>
            <w:webHidden/>
          </w:rPr>
          <w:instrText xml:space="preserve"> PAGEREF _Toc135638910 \h </w:instrText>
        </w:r>
        <w:r w:rsidR="00920F0D" w:rsidRPr="00086BC6">
          <w:rPr>
            <w:webHidden/>
          </w:rPr>
        </w:r>
        <w:r w:rsidR="00920F0D" w:rsidRPr="00086BC6">
          <w:rPr>
            <w:webHidden/>
          </w:rPr>
          <w:fldChar w:fldCharType="separate"/>
        </w:r>
        <w:r w:rsidR="005D4B43">
          <w:rPr>
            <w:webHidden/>
          </w:rPr>
          <w:t>62</w:t>
        </w:r>
        <w:r w:rsidR="00920F0D" w:rsidRPr="00086BC6">
          <w:rPr>
            <w:webHidden/>
          </w:rPr>
          <w:fldChar w:fldCharType="end"/>
        </w:r>
      </w:hyperlink>
    </w:p>
    <w:p w14:paraId="2E687954" w14:textId="458AC235" w:rsidR="00920F0D" w:rsidRPr="00086BC6" w:rsidRDefault="00977DDA">
      <w:pPr>
        <w:pStyle w:val="TOC2"/>
        <w:rPr>
          <w:rFonts w:eastAsiaTheme="minorEastAsia"/>
          <w:sz w:val="22"/>
          <w:szCs w:val="22"/>
        </w:rPr>
      </w:pPr>
      <w:hyperlink w:anchor="_Toc135638911" w:history="1">
        <w:r w:rsidR="00920F0D" w:rsidRPr="00086BC6">
          <w:rPr>
            <w:rStyle w:val="Hyperlink"/>
          </w:rPr>
          <w:t>35.</w:t>
        </w:r>
        <w:r w:rsidR="00920F0D" w:rsidRPr="00086BC6">
          <w:rPr>
            <w:rFonts w:eastAsiaTheme="minorEastAsia"/>
            <w:sz w:val="22"/>
            <w:szCs w:val="22"/>
          </w:rPr>
          <w:tab/>
        </w:r>
        <w:r w:rsidR="00920F0D" w:rsidRPr="00086BC6">
          <w:rPr>
            <w:rStyle w:val="Hyperlink"/>
          </w:rPr>
          <w:t>Care of the System</w:t>
        </w:r>
        <w:r w:rsidR="00920F0D" w:rsidRPr="00086BC6">
          <w:rPr>
            <w:webHidden/>
          </w:rPr>
          <w:tab/>
        </w:r>
        <w:r w:rsidR="00920F0D" w:rsidRPr="00086BC6">
          <w:rPr>
            <w:webHidden/>
          </w:rPr>
          <w:fldChar w:fldCharType="begin"/>
        </w:r>
        <w:r w:rsidR="00920F0D" w:rsidRPr="00086BC6">
          <w:rPr>
            <w:webHidden/>
          </w:rPr>
          <w:instrText xml:space="preserve"> PAGEREF _Toc135638911 \h </w:instrText>
        </w:r>
        <w:r w:rsidR="00920F0D" w:rsidRPr="00086BC6">
          <w:rPr>
            <w:webHidden/>
          </w:rPr>
        </w:r>
        <w:r w:rsidR="00920F0D" w:rsidRPr="00086BC6">
          <w:rPr>
            <w:webHidden/>
          </w:rPr>
          <w:fldChar w:fldCharType="separate"/>
        </w:r>
        <w:r w:rsidR="005D4B43">
          <w:rPr>
            <w:webHidden/>
          </w:rPr>
          <w:t>62</w:t>
        </w:r>
        <w:r w:rsidR="00920F0D" w:rsidRPr="00086BC6">
          <w:rPr>
            <w:webHidden/>
          </w:rPr>
          <w:fldChar w:fldCharType="end"/>
        </w:r>
      </w:hyperlink>
    </w:p>
    <w:p w14:paraId="790367AD" w14:textId="53F5CB4C" w:rsidR="00920F0D" w:rsidRPr="00086BC6" w:rsidRDefault="00977DDA">
      <w:pPr>
        <w:pStyle w:val="TOC2"/>
        <w:rPr>
          <w:rFonts w:eastAsiaTheme="minorEastAsia"/>
          <w:sz w:val="22"/>
          <w:szCs w:val="22"/>
        </w:rPr>
      </w:pPr>
      <w:hyperlink w:anchor="_Toc135638912" w:history="1">
        <w:r w:rsidR="00920F0D" w:rsidRPr="00086BC6">
          <w:rPr>
            <w:rStyle w:val="Hyperlink"/>
          </w:rPr>
          <w:t>36.</w:t>
        </w:r>
        <w:r w:rsidR="00920F0D" w:rsidRPr="00086BC6">
          <w:rPr>
            <w:rFonts w:eastAsiaTheme="minorEastAsia"/>
            <w:sz w:val="22"/>
            <w:szCs w:val="22"/>
          </w:rPr>
          <w:tab/>
        </w:r>
        <w:r w:rsidR="00920F0D" w:rsidRPr="00086BC6">
          <w:rPr>
            <w:rStyle w:val="Hyperlink"/>
          </w:rPr>
          <w:t>Loss of or Damage to Property; Accident or Injury to Workers; Indemnification</w:t>
        </w:r>
        <w:r w:rsidR="00920F0D" w:rsidRPr="00086BC6">
          <w:rPr>
            <w:webHidden/>
          </w:rPr>
          <w:tab/>
        </w:r>
        <w:r w:rsidR="00920F0D" w:rsidRPr="00086BC6">
          <w:rPr>
            <w:webHidden/>
          </w:rPr>
          <w:fldChar w:fldCharType="begin"/>
        </w:r>
        <w:r w:rsidR="00920F0D" w:rsidRPr="00086BC6">
          <w:rPr>
            <w:webHidden/>
          </w:rPr>
          <w:instrText xml:space="preserve"> PAGEREF _Toc135638912 \h </w:instrText>
        </w:r>
        <w:r w:rsidR="00920F0D" w:rsidRPr="00086BC6">
          <w:rPr>
            <w:webHidden/>
          </w:rPr>
        </w:r>
        <w:r w:rsidR="00920F0D" w:rsidRPr="00086BC6">
          <w:rPr>
            <w:webHidden/>
          </w:rPr>
          <w:fldChar w:fldCharType="separate"/>
        </w:r>
        <w:r w:rsidR="005D4B43">
          <w:rPr>
            <w:webHidden/>
          </w:rPr>
          <w:t>64</w:t>
        </w:r>
        <w:r w:rsidR="00920F0D" w:rsidRPr="00086BC6">
          <w:rPr>
            <w:webHidden/>
          </w:rPr>
          <w:fldChar w:fldCharType="end"/>
        </w:r>
      </w:hyperlink>
    </w:p>
    <w:p w14:paraId="12AD41B9" w14:textId="3CA81A37" w:rsidR="00920F0D" w:rsidRPr="00086BC6" w:rsidRDefault="00977DDA">
      <w:pPr>
        <w:pStyle w:val="TOC2"/>
        <w:rPr>
          <w:rFonts w:eastAsiaTheme="minorEastAsia"/>
          <w:sz w:val="22"/>
          <w:szCs w:val="22"/>
        </w:rPr>
      </w:pPr>
      <w:hyperlink w:anchor="_Toc135638913" w:history="1">
        <w:r w:rsidR="00920F0D" w:rsidRPr="00086BC6">
          <w:rPr>
            <w:rStyle w:val="Hyperlink"/>
          </w:rPr>
          <w:t>37.</w:t>
        </w:r>
        <w:r w:rsidR="00920F0D" w:rsidRPr="00086BC6">
          <w:rPr>
            <w:rFonts w:eastAsiaTheme="minorEastAsia"/>
            <w:sz w:val="22"/>
            <w:szCs w:val="22"/>
          </w:rPr>
          <w:tab/>
        </w:r>
        <w:r w:rsidR="00920F0D" w:rsidRPr="00086BC6">
          <w:rPr>
            <w:rStyle w:val="Hyperlink"/>
          </w:rPr>
          <w:t>Insurances</w:t>
        </w:r>
        <w:r w:rsidR="00920F0D" w:rsidRPr="00086BC6">
          <w:rPr>
            <w:webHidden/>
          </w:rPr>
          <w:tab/>
        </w:r>
        <w:r w:rsidR="00920F0D" w:rsidRPr="00086BC6">
          <w:rPr>
            <w:webHidden/>
          </w:rPr>
          <w:fldChar w:fldCharType="begin"/>
        </w:r>
        <w:r w:rsidR="00920F0D" w:rsidRPr="00086BC6">
          <w:rPr>
            <w:webHidden/>
          </w:rPr>
          <w:instrText xml:space="preserve"> PAGEREF _Toc135638913 \h </w:instrText>
        </w:r>
        <w:r w:rsidR="00920F0D" w:rsidRPr="00086BC6">
          <w:rPr>
            <w:webHidden/>
          </w:rPr>
        </w:r>
        <w:r w:rsidR="00920F0D" w:rsidRPr="00086BC6">
          <w:rPr>
            <w:webHidden/>
          </w:rPr>
          <w:fldChar w:fldCharType="separate"/>
        </w:r>
        <w:r w:rsidR="005D4B43">
          <w:rPr>
            <w:webHidden/>
          </w:rPr>
          <w:t>65</w:t>
        </w:r>
        <w:r w:rsidR="00920F0D" w:rsidRPr="00086BC6">
          <w:rPr>
            <w:webHidden/>
          </w:rPr>
          <w:fldChar w:fldCharType="end"/>
        </w:r>
      </w:hyperlink>
    </w:p>
    <w:p w14:paraId="1BBF2303" w14:textId="79462876" w:rsidR="00920F0D" w:rsidRPr="00086BC6" w:rsidRDefault="00977DDA">
      <w:pPr>
        <w:pStyle w:val="TOC2"/>
        <w:rPr>
          <w:rFonts w:eastAsiaTheme="minorEastAsia"/>
          <w:sz w:val="22"/>
          <w:szCs w:val="22"/>
        </w:rPr>
      </w:pPr>
      <w:hyperlink w:anchor="_Toc135638914" w:history="1">
        <w:r w:rsidR="00920F0D" w:rsidRPr="00086BC6">
          <w:rPr>
            <w:rStyle w:val="Hyperlink"/>
          </w:rPr>
          <w:t>38.</w:t>
        </w:r>
        <w:r w:rsidR="00920F0D" w:rsidRPr="00086BC6">
          <w:rPr>
            <w:rFonts w:eastAsiaTheme="minorEastAsia"/>
            <w:sz w:val="22"/>
            <w:szCs w:val="22"/>
          </w:rPr>
          <w:tab/>
        </w:r>
        <w:r w:rsidR="00920F0D" w:rsidRPr="00086BC6">
          <w:rPr>
            <w:rStyle w:val="Hyperlink"/>
          </w:rPr>
          <w:t>Force Majeure</w:t>
        </w:r>
        <w:r w:rsidR="00920F0D" w:rsidRPr="00086BC6">
          <w:rPr>
            <w:webHidden/>
          </w:rPr>
          <w:tab/>
        </w:r>
        <w:r w:rsidR="00920F0D" w:rsidRPr="00086BC6">
          <w:rPr>
            <w:webHidden/>
          </w:rPr>
          <w:fldChar w:fldCharType="begin"/>
        </w:r>
        <w:r w:rsidR="00920F0D" w:rsidRPr="00086BC6">
          <w:rPr>
            <w:webHidden/>
          </w:rPr>
          <w:instrText xml:space="preserve"> PAGEREF _Toc135638914 \h </w:instrText>
        </w:r>
        <w:r w:rsidR="00920F0D" w:rsidRPr="00086BC6">
          <w:rPr>
            <w:webHidden/>
          </w:rPr>
        </w:r>
        <w:r w:rsidR="00920F0D" w:rsidRPr="00086BC6">
          <w:rPr>
            <w:webHidden/>
          </w:rPr>
          <w:fldChar w:fldCharType="separate"/>
        </w:r>
        <w:r w:rsidR="005D4B43">
          <w:rPr>
            <w:webHidden/>
          </w:rPr>
          <w:t>67</w:t>
        </w:r>
        <w:r w:rsidR="00920F0D" w:rsidRPr="00086BC6">
          <w:rPr>
            <w:webHidden/>
          </w:rPr>
          <w:fldChar w:fldCharType="end"/>
        </w:r>
      </w:hyperlink>
    </w:p>
    <w:p w14:paraId="0EAEE48A" w14:textId="1C198179" w:rsidR="00920F0D" w:rsidRPr="00086BC6" w:rsidRDefault="00977DDA">
      <w:pPr>
        <w:pStyle w:val="TOC1"/>
        <w:rPr>
          <w:rFonts w:ascii="Times New Roman" w:eastAsiaTheme="minorEastAsia" w:hAnsi="Times New Roman"/>
          <w:b w:val="0"/>
          <w:noProof/>
          <w:sz w:val="22"/>
          <w:szCs w:val="22"/>
        </w:rPr>
      </w:pPr>
      <w:hyperlink w:anchor="_Toc135638915" w:history="1">
        <w:r w:rsidR="00920F0D" w:rsidRPr="00086BC6">
          <w:rPr>
            <w:rStyle w:val="Hyperlink"/>
            <w:rFonts w:ascii="Times New Roman" w:hAnsi="Times New Roman"/>
            <w:noProof/>
          </w:rPr>
          <w:t>H.  Change in Contract Elements</w:t>
        </w:r>
        <w:r w:rsidR="00920F0D" w:rsidRPr="00086BC6">
          <w:rPr>
            <w:rFonts w:ascii="Times New Roman" w:hAnsi="Times New Roman"/>
            <w:noProof/>
            <w:webHidden/>
          </w:rPr>
          <w:tab/>
        </w:r>
        <w:r w:rsidR="00920F0D" w:rsidRPr="00086BC6">
          <w:rPr>
            <w:rFonts w:ascii="Times New Roman" w:hAnsi="Times New Roman"/>
            <w:noProof/>
            <w:webHidden/>
          </w:rPr>
          <w:fldChar w:fldCharType="begin"/>
        </w:r>
        <w:r w:rsidR="00920F0D" w:rsidRPr="00086BC6">
          <w:rPr>
            <w:rFonts w:ascii="Times New Roman" w:hAnsi="Times New Roman"/>
            <w:noProof/>
            <w:webHidden/>
          </w:rPr>
          <w:instrText xml:space="preserve"> PAGEREF _Toc135638915 \h </w:instrText>
        </w:r>
        <w:r w:rsidR="00920F0D" w:rsidRPr="00086BC6">
          <w:rPr>
            <w:rFonts w:ascii="Times New Roman" w:hAnsi="Times New Roman"/>
            <w:noProof/>
            <w:webHidden/>
          </w:rPr>
        </w:r>
        <w:r w:rsidR="00920F0D" w:rsidRPr="00086BC6">
          <w:rPr>
            <w:rFonts w:ascii="Times New Roman" w:hAnsi="Times New Roman"/>
            <w:noProof/>
            <w:webHidden/>
          </w:rPr>
          <w:fldChar w:fldCharType="separate"/>
        </w:r>
        <w:r w:rsidR="005D4B43">
          <w:rPr>
            <w:rFonts w:ascii="Times New Roman" w:hAnsi="Times New Roman"/>
            <w:noProof/>
            <w:webHidden/>
          </w:rPr>
          <w:t>69</w:t>
        </w:r>
        <w:r w:rsidR="00920F0D" w:rsidRPr="00086BC6">
          <w:rPr>
            <w:rFonts w:ascii="Times New Roman" w:hAnsi="Times New Roman"/>
            <w:noProof/>
            <w:webHidden/>
          </w:rPr>
          <w:fldChar w:fldCharType="end"/>
        </w:r>
      </w:hyperlink>
    </w:p>
    <w:p w14:paraId="66822951" w14:textId="1AE13B1B" w:rsidR="00920F0D" w:rsidRPr="00086BC6" w:rsidRDefault="00977DDA">
      <w:pPr>
        <w:pStyle w:val="TOC2"/>
        <w:rPr>
          <w:rFonts w:eastAsiaTheme="minorEastAsia"/>
          <w:sz w:val="22"/>
          <w:szCs w:val="22"/>
        </w:rPr>
      </w:pPr>
      <w:hyperlink w:anchor="_Toc135638916" w:history="1">
        <w:r w:rsidR="00920F0D" w:rsidRPr="00086BC6">
          <w:rPr>
            <w:rStyle w:val="Hyperlink"/>
          </w:rPr>
          <w:t>39.</w:t>
        </w:r>
        <w:r w:rsidR="00920F0D" w:rsidRPr="00086BC6">
          <w:rPr>
            <w:rFonts w:eastAsiaTheme="minorEastAsia"/>
            <w:sz w:val="22"/>
            <w:szCs w:val="22"/>
          </w:rPr>
          <w:tab/>
        </w:r>
        <w:r w:rsidR="00920F0D" w:rsidRPr="00086BC6">
          <w:rPr>
            <w:rStyle w:val="Hyperlink"/>
          </w:rPr>
          <w:t>Changes to the System</w:t>
        </w:r>
        <w:r w:rsidR="00920F0D" w:rsidRPr="00086BC6">
          <w:rPr>
            <w:webHidden/>
          </w:rPr>
          <w:tab/>
        </w:r>
        <w:r w:rsidR="00920F0D" w:rsidRPr="00086BC6">
          <w:rPr>
            <w:webHidden/>
          </w:rPr>
          <w:fldChar w:fldCharType="begin"/>
        </w:r>
        <w:r w:rsidR="00920F0D" w:rsidRPr="00086BC6">
          <w:rPr>
            <w:webHidden/>
          </w:rPr>
          <w:instrText xml:space="preserve"> PAGEREF _Toc135638916 \h </w:instrText>
        </w:r>
        <w:r w:rsidR="00920F0D" w:rsidRPr="00086BC6">
          <w:rPr>
            <w:webHidden/>
          </w:rPr>
        </w:r>
        <w:r w:rsidR="00920F0D" w:rsidRPr="00086BC6">
          <w:rPr>
            <w:webHidden/>
          </w:rPr>
          <w:fldChar w:fldCharType="separate"/>
        </w:r>
        <w:r w:rsidR="005D4B43">
          <w:rPr>
            <w:webHidden/>
          </w:rPr>
          <w:t>69</w:t>
        </w:r>
        <w:r w:rsidR="00920F0D" w:rsidRPr="00086BC6">
          <w:rPr>
            <w:webHidden/>
          </w:rPr>
          <w:fldChar w:fldCharType="end"/>
        </w:r>
      </w:hyperlink>
    </w:p>
    <w:p w14:paraId="2A78088E" w14:textId="614E8847" w:rsidR="00920F0D" w:rsidRPr="00086BC6" w:rsidRDefault="00977DDA">
      <w:pPr>
        <w:pStyle w:val="TOC2"/>
        <w:rPr>
          <w:rFonts w:eastAsiaTheme="minorEastAsia"/>
          <w:sz w:val="22"/>
          <w:szCs w:val="22"/>
        </w:rPr>
      </w:pPr>
      <w:hyperlink w:anchor="_Toc135638917" w:history="1">
        <w:r w:rsidR="00920F0D" w:rsidRPr="00086BC6">
          <w:rPr>
            <w:rStyle w:val="Hyperlink"/>
          </w:rPr>
          <w:t>40.</w:t>
        </w:r>
        <w:r w:rsidR="00920F0D" w:rsidRPr="00086BC6">
          <w:rPr>
            <w:rFonts w:eastAsiaTheme="minorEastAsia"/>
            <w:sz w:val="22"/>
            <w:szCs w:val="22"/>
          </w:rPr>
          <w:tab/>
        </w:r>
        <w:r w:rsidR="00920F0D" w:rsidRPr="00086BC6">
          <w:rPr>
            <w:rStyle w:val="Hyperlink"/>
          </w:rPr>
          <w:t>Extension of Time for Achieving Operational Acceptance</w:t>
        </w:r>
        <w:r w:rsidR="00920F0D" w:rsidRPr="00086BC6">
          <w:rPr>
            <w:webHidden/>
          </w:rPr>
          <w:tab/>
        </w:r>
        <w:r w:rsidR="00920F0D" w:rsidRPr="00086BC6">
          <w:rPr>
            <w:webHidden/>
          </w:rPr>
          <w:fldChar w:fldCharType="begin"/>
        </w:r>
        <w:r w:rsidR="00920F0D" w:rsidRPr="00086BC6">
          <w:rPr>
            <w:webHidden/>
          </w:rPr>
          <w:instrText xml:space="preserve"> PAGEREF _Toc135638917 \h </w:instrText>
        </w:r>
        <w:r w:rsidR="00920F0D" w:rsidRPr="00086BC6">
          <w:rPr>
            <w:webHidden/>
          </w:rPr>
        </w:r>
        <w:r w:rsidR="00920F0D" w:rsidRPr="00086BC6">
          <w:rPr>
            <w:webHidden/>
          </w:rPr>
          <w:fldChar w:fldCharType="separate"/>
        </w:r>
        <w:r w:rsidR="005D4B43">
          <w:rPr>
            <w:webHidden/>
          </w:rPr>
          <w:t>74</w:t>
        </w:r>
        <w:r w:rsidR="00920F0D" w:rsidRPr="00086BC6">
          <w:rPr>
            <w:webHidden/>
          </w:rPr>
          <w:fldChar w:fldCharType="end"/>
        </w:r>
      </w:hyperlink>
    </w:p>
    <w:p w14:paraId="59ECFA4A" w14:textId="3D99DC19" w:rsidR="00920F0D" w:rsidRPr="00086BC6" w:rsidRDefault="00977DDA">
      <w:pPr>
        <w:pStyle w:val="TOC2"/>
        <w:rPr>
          <w:rFonts w:eastAsiaTheme="minorEastAsia"/>
          <w:sz w:val="22"/>
          <w:szCs w:val="22"/>
        </w:rPr>
      </w:pPr>
      <w:hyperlink w:anchor="_Toc135638918" w:history="1">
        <w:r w:rsidR="00920F0D" w:rsidRPr="00086BC6">
          <w:rPr>
            <w:rStyle w:val="Hyperlink"/>
          </w:rPr>
          <w:t>41.</w:t>
        </w:r>
        <w:r w:rsidR="00920F0D" w:rsidRPr="00086BC6">
          <w:rPr>
            <w:rFonts w:eastAsiaTheme="minorEastAsia"/>
            <w:sz w:val="22"/>
            <w:szCs w:val="22"/>
          </w:rPr>
          <w:tab/>
        </w:r>
        <w:r w:rsidR="00920F0D" w:rsidRPr="00086BC6">
          <w:rPr>
            <w:rStyle w:val="Hyperlink"/>
          </w:rPr>
          <w:t>Termination</w:t>
        </w:r>
        <w:r w:rsidR="00920F0D" w:rsidRPr="00086BC6">
          <w:rPr>
            <w:webHidden/>
          </w:rPr>
          <w:tab/>
        </w:r>
        <w:r w:rsidR="00920F0D" w:rsidRPr="00086BC6">
          <w:rPr>
            <w:webHidden/>
          </w:rPr>
          <w:fldChar w:fldCharType="begin"/>
        </w:r>
        <w:r w:rsidR="00920F0D" w:rsidRPr="00086BC6">
          <w:rPr>
            <w:webHidden/>
          </w:rPr>
          <w:instrText xml:space="preserve"> PAGEREF _Toc135638918 \h </w:instrText>
        </w:r>
        <w:r w:rsidR="00920F0D" w:rsidRPr="00086BC6">
          <w:rPr>
            <w:webHidden/>
          </w:rPr>
        </w:r>
        <w:r w:rsidR="00920F0D" w:rsidRPr="00086BC6">
          <w:rPr>
            <w:webHidden/>
          </w:rPr>
          <w:fldChar w:fldCharType="separate"/>
        </w:r>
        <w:r w:rsidR="005D4B43">
          <w:rPr>
            <w:webHidden/>
          </w:rPr>
          <w:t>74</w:t>
        </w:r>
        <w:r w:rsidR="00920F0D" w:rsidRPr="00086BC6">
          <w:rPr>
            <w:webHidden/>
          </w:rPr>
          <w:fldChar w:fldCharType="end"/>
        </w:r>
      </w:hyperlink>
    </w:p>
    <w:p w14:paraId="734AC664" w14:textId="2268A4EF" w:rsidR="00920F0D" w:rsidRPr="00086BC6" w:rsidRDefault="00977DDA">
      <w:pPr>
        <w:pStyle w:val="TOC2"/>
        <w:rPr>
          <w:rFonts w:eastAsiaTheme="minorEastAsia"/>
          <w:sz w:val="22"/>
          <w:szCs w:val="22"/>
        </w:rPr>
      </w:pPr>
      <w:hyperlink w:anchor="_Toc135638919" w:history="1">
        <w:r w:rsidR="00920F0D" w:rsidRPr="00086BC6">
          <w:rPr>
            <w:rStyle w:val="Hyperlink"/>
          </w:rPr>
          <w:t>42.</w:t>
        </w:r>
        <w:r w:rsidR="00920F0D" w:rsidRPr="00086BC6">
          <w:rPr>
            <w:rFonts w:eastAsiaTheme="minorEastAsia"/>
            <w:sz w:val="22"/>
            <w:szCs w:val="22"/>
          </w:rPr>
          <w:tab/>
        </w:r>
        <w:r w:rsidR="00920F0D" w:rsidRPr="00086BC6">
          <w:rPr>
            <w:rStyle w:val="Hyperlink"/>
          </w:rPr>
          <w:t>Assignment</w:t>
        </w:r>
        <w:r w:rsidR="00920F0D" w:rsidRPr="00086BC6">
          <w:rPr>
            <w:webHidden/>
          </w:rPr>
          <w:tab/>
        </w:r>
        <w:r w:rsidR="00920F0D" w:rsidRPr="00086BC6">
          <w:rPr>
            <w:webHidden/>
          </w:rPr>
          <w:fldChar w:fldCharType="begin"/>
        </w:r>
        <w:r w:rsidR="00920F0D" w:rsidRPr="00086BC6">
          <w:rPr>
            <w:webHidden/>
          </w:rPr>
          <w:instrText xml:space="preserve"> PAGEREF _Toc135638919 \h </w:instrText>
        </w:r>
        <w:r w:rsidR="00920F0D" w:rsidRPr="00086BC6">
          <w:rPr>
            <w:webHidden/>
          </w:rPr>
        </w:r>
        <w:r w:rsidR="00920F0D" w:rsidRPr="00086BC6">
          <w:rPr>
            <w:webHidden/>
          </w:rPr>
          <w:fldChar w:fldCharType="separate"/>
        </w:r>
        <w:r w:rsidR="005D4B43">
          <w:rPr>
            <w:webHidden/>
          </w:rPr>
          <w:t>81</w:t>
        </w:r>
        <w:r w:rsidR="00920F0D" w:rsidRPr="00086BC6">
          <w:rPr>
            <w:webHidden/>
          </w:rPr>
          <w:fldChar w:fldCharType="end"/>
        </w:r>
      </w:hyperlink>
    </w:p>
    <w:p w14:paraId="16A9DE8B" w14:textId="5815E0DB" w:rsidR="00920F0D" w:rsidRPr="00086BC6" w:rsidRDefault="00977DDA">
      <w:pPr>
        <w:pStyle w:val="TOC1"/>
        <w:rPr>
          <w:rFonts w:ascii="Times New Roman" w:eastAsiaTheme="minorEastAsia" w:hAnsi="Times New Roman"/>
          <w:b w:val="0"/>
          <w:noProof/>
          <w:sz w:val="22"/>
          <w:szCs w:val="22"/>
        </w:rPr>
      </w:pPr>
      <w:hyperlink w:anchor="_Toc135638920" w:history="1">
        <w:r w:rsidR="00920F0D" w:rsidRPr="00086BC6">
          <w:rPr>
            <w:rStyle w:val="Hyperlink"/>
            <w:rFonts w:ascii="Times New Roman" w:hAnsi="Times New Roman"/>
            <w:noProof/>
          </w:rPr>
          <w:t>I.  Settlement of Disputes</w:t>
        </w:r>
        <w:r w:rsidR="00920F0D" w:rsidRPr="00086BC6">
          <w:rPr>
            <w:rFonts w:ascii="Times New Roman" w:hAnsi="Times New Roman"/>
            <w:noProof/>
            <w:webHidden/>
          </w:rPr>
          <w:tab/>
        </w:r>
        <w:r w:rsidR="00920F0D" w:rsidRPr="00086BC6">
          <w:rPr>
            <w:rFonts w:ascii="Times New Roman" w:hAnsi="Times New Roman"/>
            <w:noProof/>
            <w:webHidden/>
          </w:rPr>
          <w:fldChar w:fldCharType="begin"/>
        </w:r>
        <w:r w:rsidR="00920F0D" w:rsidRPr="00086BC6">
          <w:rPr>
            <w:rFonts w:ascii="Times New Roman" w:hAnsi="Times New Roman"/>
            <w:noProof/>
            <w:webHidden/>
          </w:rPr>
          <w:instrText xml:space="preserve"> PAGEREF _Toc135638920 \h </w:instrText>
        </w:r>
        <w:r w:rsidR="00920F0D" w:rsidRPr="00086BC6">
          <w:rPr>
            <w:rFonts w:ascii="Times New Roman" w:hAnsi="Times New Roman"/>
            <w:noProof/>
            <w:webHidden/>
          </w:rPr>
        </w:r>
        <w:r w:rsidR="00920F0D" w:rsidRPr="00086BC6">
          <w:rPr>
            <w:rFonts w:ascii="Times New Roman" w:hAnsi="Times New Roman"/>
            <w:noProof/>
            <w:webHidden/>
          </w:rPr>
          <w:fldChar w:fldCharType="separate"/>
        </w:r>
        <w:r w:rsidR="005D4B43">
          <w:rPr>
            <w:rFonts w:ascii="Times New Roman" w:hAnsi="Times New Roman"/>
            <w:noProof/>
            <w:webHidden/>
          </w:rPr>
          <w:t>81</w:t>
        </w:r>
        <w:r w:rsidR="00920F0D" w:rsidRPr="00086BC6">
          <w:rPr>
            <w:rFonts w:ascii="Times New Roman" w:hAnsi="Times New Roman"/>
            <w:noProof/>
            <w:webHidden/>
          </w:rPr>
          <w:fldChar w:fldCharType="end"/>
        </w:r>
      </w:hyperlink>
    </w:p>
    <w:p w14:paraId="0DCB49D9" w14:textId="4D5B0C4C" w:rsidR="00920F0D" w:rsidRPr="00086BC6" w:rsidRDefault="00977DDA">
      <w:pPr>
        <w:pStyle w:val="TOC2"/>
        <w:rPr>
          <w:rFonts w:eastAsiaTheme="minorEastAsia"/>
          <w:sz w:val="22"/>
          <w:szCs w:val="22"/>
        </w:rPr>
      </w:pPr>
      <w:hyperlink w:anchor="_Toc135638921" w:history="1">
        <w:r w:rsidR="00920F0D" w:rsidRPr="00086BC6">
          <w:rPr>
            <w:rStyle w:val="Hyperlink"/>
          </w:rPr>
          <w:t>43.</w:t>
        </w:r>
        <w:r w:rsidR="00920F0D" w:rsidRPr="00086BC6">
          <w:rPr>
            <w:rFonts w:eastAsiaTheme="minorEastAsia"/>
            <w:sz w:val="22"/>
            <w:szCs w:val="22"/>
          </w:rPr>
          <w:tab/>
        </w:r>
        <w:r w:rsidR="00920F0D" w:rsidRPr="00086BC6">
          <w:rPr>
            <w:rStyle w:val="Hyperlink"/>
          </w:rPr>
          <w:t>Settlement of Disputes</w:t>
        </w:r>
        <w:r w:rsidR="00920F0D" w:rsidRPr="00086BC6">
          <w:rPr>
            <w:webHidden/>
          </w:rPr>
          <w:tab/>
        </w:r>
        <w:r w:rsidR="00920F0D" w:rsidRPr="00086BC6">
          <w:rPr>
            <w:webHidden/>
          </w:rPr>
          <w:fldChar w:fldCharType="begin"/>
        </w:r>
        <w:r w:rsidR="00920F0D" w:rsidRPr="00086BC6">
          <w:rPr>
            <w:webHidden/>
          </w:rPr>
          <w:instrText xml:space="preserve"> PAGEREF _Toc135638921 \h </w:instrText>
        </w:r>
        <w:r w:rsidR="00920F0D" w:rsidRPr="00086BC6">
          <w:rPr>
            <w:webHidden/>
          </w:rPr>
        </w:r>
        <w:r w:rsidR="00920F0D" w:rsidRPr="00086BC6">
          <w:rPr>
            <w:webHidden/>
          </w:rPr>
          <w:fldChar w:fldCharType="separate"/>
        </w:r>
        <w:r w:rsidR="005D4B43">
          <w:rPr>
            <w:webHidden/>
          </w:rPr>
          <w:t>81</w:t>
        </w:r>
        <w:r w:rsidR="00920F0D" w:rsidRPr="00086BC6">
          <w:rPr>
            <w:webHidden/>
          </w:rPr>
          <w:fldChar w:fldCharType="end"/>
        </w:r>
      </w:hyperlink>
    </w:p>
    <w:p w14:paraId="4ADCCB05" w14:textId="14A941EE" w:rsidR="00920F0D" w:rsidRPr="00086BC6" w:rsidRDefault="00977DDA">
      <w:pPr>
        <w:pStyle w:val="TOC1"/>
        <w:rPr>
          <w:rFonts w:ascii="Times New Roman" w:eastAsiaTheme="minorEastAsia" w:hAnsi="Times New Roman"/>
          <w:b w:val="0"/>
          <w:noProof/>
          <w:sz w:val="22"/>
          <w:szCs w:val="22"/>
        </w:rPr>
      </w:pPr>
      <w:hyperlink w:anchor="_Toc135638922" w:history="1">
        <w:r w:rsidR="00920F0D" w:rsidRPr="00086BC6">
          <w:rPr>
            <w:rStyle w:val="Hyperlink"/>
            <w:rFonts w:ascii="Times New Roman" w:hAnsi="Times New Roman"/>
            <w:noProof/>
          </w:rPr>
          <w:t>J.  Cyber Security</w:t>
        </w:r>
        <w:r w:rsidR="00920F0D" w:rsidRPr="00086BC6">
          <w:rPr>
            <w:rFonts w:ascii="Times New Roman" w:hAnsi="Times New Roman"/>
            <w:noProof/>
            <w:webHidden/>
          </w:rPr>
          <w:tab/>
        </w:r>
        <w:r w:rsidR="00920F0D" w:rsidRPr="00086BC6">
          <w:rPr>
            <w:rFonts w:ascii="Times New Roman" w:hAnsi="Times New Roman"/>
            <w:noProof/>
            <w:webHidden/>
          </w:rPr>
          <w:fldChar w:fldCharType="begin"/>
        </w:r>
        <w:r w:rsidR="00920F0D" w:rsidRPr="00086BC6">
          <w:rPr>
            <w:rFonts w:ascii="Times New Roman" w:hAnsi="Times New Roman"/>
            <w:noProof/>
            <w:webHidden/>
          </w:rPr>
          <w:instrText xml:space="preserve"> PAGEREF _Toc135638922 \h </w:instrText>
        </w:r>
        <w:r w:rsidR="00920F0D" w:rsidRPr="00086BC6">
          <w:rPr>
            <w:rFonts w:ascii="Times New Roman" w:hAnsi="Times New Roman"/>
            <w:noProof/>
            <w:webHidden/>
          </w:rPr>
        </w:r>
        <w:r w:rsidR="00920F0D" w:rsidRPr="00086BC6">
          <w:rPr>
            <w:rFonts w:ascii="Times New Roman" w:hAnsi="Times New Roman"/>
            <w:noProof/>
            <w:webHidden/>
          </w:rPr>
          <w:fldChar w:fldCharType="separate"/>
        </w:r>
        <w:r w:rsidR="005D4B43">
          <w:rPr>
            <w:rFonts w:ascii="Times New Roman" w:hAnsi="Times New Roman"/>
            <w:noProof/>
            <w:webHidden/>
          </w:rPr>
          <w:t>84</w:t>
        </w:r>
        <w:r w:rsidR="00920F0D" w:rsidRPr="00086BC6">
          <w:rPr>
            <w:rFonts w:ascii="Times New Roman" w:hAnsi="Times New Roman"/>
            <w:noProof/>
            <w:webHidden/>
          </w:rPr>
          <w:fldChar w:fldCharType="end"/>
        </w:r>
      </w:hyperlink>
    </w:p>
    <w:p w14:paraId="136559B5" w14:textId="2F2902AC" w:rsidR="00920F0D" w:rsidRPr="00086BC6" w:rsidRDefault="00977DDA">
      <w:pPr>
        <w:pStyle w:val="TOC2"/>
        <w:rPr>
          <w:rFonts w:eastAsiaTheme="minorEastAsia"/>
          <w:sz w:val="22"/>
          <w:szCs w:val="22"/>
        </w:rPr>
      </w:pPr>
      <w:hyperlink w:anchor="_Toc135638923" w:history="1">
        <w:r w:rsidR="00920F0D" w:rsidRPr="00086BC6">
          <w:rPr>
            <w:rStyle w:val="Hyperlink"/>
          </w:rPr>
          <w:t>44.</w:t>
        </w:r>
        <w:r w:rsidR="00920F0D" w:rsidRPr="00086BC6">
          <w:rPr>
            <w:rFonts w:eastAsiaTheme="minorEastAsia"/>
            <w:sz w:val="22"/>
            <w:szCs w:val="22"/>
          </w:rPr>
          <w:tab/>
        </w:r>
        <w:r w:rsidR="00920F0D" w:rsidRPr="00086BC6">
          <w:rPr>
            <w:rStyle w:val="Hyperlink"/>
          </w:rPr>
          <w:t>Cyber Security</w:t>
        </w:r>
        <w:r w:rsidR="00920F0D" w:rsidRPr="00086BC6">
          <w:rPr>
            <w:webHidden/>
          </w:rPr>
          <w:tab/>
        </w:r>
        <w:r w:rsidR="00920F0D" w:rsidRPr="00086BC6">
          <w:rPr>
            <w:webHidden/>
          </w:rPr>
          <w:fldChar w:fldCharType="begin"/>
        </w:r>
        <w:r w:rsidR="00920F0D" w:rsidRPr="00086BC6">
          <w:rPr>
            <w:webHidden/>
          </w:rPr>
          <w:instrText xml:space="preserve"> PAGEREF _Toc135638923 \h </w:instrText>
        </w:r>
        <w:r w:rsidR="00920F0D" w:rsidRPr="00086BC6">
          <w:rPr>
            <w:webHidden/>
          </w:rPr>
        </w:r>
        <w:r w:rsidR="00920F0D" w:rsidRPr="00086BC6">
          <w:rPr>
            <w:webHidden/>
          </w:rPr>
          <w:fldChar w:fldCharType="separate"/>
        </w:r>
        <w:r w:rsidR="005D4B43">
          <w:rPr>
            <w:webHidden/>
          </w:rPr>
          <w:t>84</w:t>
        </w:r>
        <w:r w:rsidR="00920F0D" w:rsidRPr="00086BC6">
          <w:rPr>
            <w:webHidden/>
          </w:rPr>
          <w:fldChar w:fldCharType="end"/>
        </w:r>
      </w:hyperlink>
    </w:p>
    <w:p w14:paraId="1663F0FA" w14:textId="322F34E5" w:rsidR="004D598F" w:rsidRPr="00086BC6" w:rsidRDefault="001B74CA" w:rsidP="004D598F">
      <w:pPr>
        <w:rPr>
          <w:sz w:val="22"/>
        </w:rPr>
      </w:pPr>
      <w:r w:rsidRPr="00086BC6">
        <w:rPr>
          <w:b/>
        </w:rPr>
        <w:fldChar w:fldCharType="end"/>
      </w:r>
    </w:p>
    <w:p w14:paraId="132057C0" w14:textId="77777777" w:rsidR="00102A67" w:rsidRPr="00086BC6" w:rsidRDefault="004D598F" w:rsidP="00102A67">
      <w:pPr>
        <w:jc w:val="center"/>
        <w:rPr>
          <w:b/>
          <w:sz w:val="36"/>
          <w:szCs w:val="36"/>
        </w:rPr>
      </w:pPr>
      <w:r w:rsidRPr="00086BC6">
        <w:rPr>
          <w:sz w:val="22"/>
        </w:rPr>
        <w:br w:type="page"/>
      </w:r>
    </w:p>
    <w:p w14:paraId="5AD32BAD" w14:textId="77777777" w:rsidR="00102A67" w:rsidRPr="00086BC6" w:rsidRDefault="00102A67" w:rsidP="00692ACF">
      <w:pPr>
        <w:spacing w:before="120"/>
        <w:jc w:val="center"/>
        <w:rPr>
          <w:b/>
          <w:sz w:val="36"/>
          <w:szCs w:val="36"/>
        </w:rPr>
      </w:pPr>
      <w:r w:rsidRPr="00086BC6">
        <w:rPr>
          <w:b/>
          <w:sz w:val="36"/>
          <w:szCs w:val="36"/>
        </w:rPr>
        <w:lastRenderedPageBreak/>
        <w:t>General Conditions of Contract</w:t>
      </w:r>
    </w:p>
    <w:p w14:paraId="723F7E43" w14:textId="654E66F8" w:rsidR="00102A67" w:rsidRPr="00086BC6" w:rsidRDefault="00102A67" w:rsidP="00692ACF">
      <w:pPr>
        <w:pStyle w:val="Head61"/>
        <w:spacing w:before="120"/>
        <w:rPr>
          <w:rFonts w:ascii="Times New Roman" w:hAnsi="Times New Roman"/>
        </w:rPr>
      </w:pPr>
      <w:bookmarkStart w:id="9" w:name="_Toc277233317"/>
      <w:bookmarkStart w:id="10" w:name="_Toc135638870"/>
      <w:r w:rsidRPr="00086BC6">
        <w:rPr>
          <w:rFonts w:ascii="Times New Roman" w:hAnsi="Times New Roman"/>
        </w:rPr>
        <w:t>A.  Contract and Interpretation</w:t>
      </w:r>
      <w:bookmarkEnd w:id="9"/>
      <w:bookmarkEnd w:id="10"/>
    </w:p>
    <w:tbl>
      <w:tblPr>
        <w:tblW w:w="0" w:type="auto"/>
        <w:tblInd w:w="-155" w:type="dxa"/>
        <w:tblLayout w:type="fixed"/>
        <w:tblCellMar>
          <w:left w:w="115" w:type="dxa"/>
          <w:right w:w="115" w:type="dxa"/>
        </w:tblCellMar>
        <w:tblLook w:val="0000" w:firstRow="0" w:lastRow="0" w:firstColumn="0" w:lastColumn="0" w:noHBand="0" w:noVBand="0"/>
      </w:tblPr>
      <w:tblGrid>
        <w:gridCol w:w="101"/>
        <w:gridCol w:w="2347"/>
        <w:gridCol w:w="65"/>
        <w:gridCol w:w="6498"/>
        <w:gridCol w:w="133"/>
      </w:tblGrid>
      <w:tr w:rsidR="00102A67" w:rsidRPr="00086BC6" w14:paraId="62B83A49" w14:textId="77777777" w:rsidTr="00D63497">
        <w:trPr>
          <w:gridBefore w:val="1"/>
          <w:gridAfter w:val="1"/>
          <w:wBefore w:w="101" w:type="dxa"/>
          <w:wAfter w:w="133" w:type="dxa"/>
          <w:cantSplit/>
        </w:trPr>
        <w:tc>
          <w:tcPr>
            <w:tcW w:w="2412" w:type="dxa"/>
            <w:gridSpan w:val="2"/>
          </w:tcPr>
          <w:p w14:paraId="08DBB832" w14:textId="77777777" w:rsidR="00102A67" w:rsidRPr="00086BC6" w:rsidRDefault="00102A67" w:rsidP="00692ACF">
            <w:pPr>
              <w:pStyle w:val="Head62"/>
              <w:spacing w:before="120"/>
            </w:pPr>
            <w:bookmarkStart w:id="11" w:name="_Toc277233318"/>
            <w:bookmarkStart w:id="12" w:name="_Toc135638871"/>
            <w:r w:rsidRPr="00086BC6">
              <w:t>1.</w:t>
            </w:r>
            <w:r w:rsidRPr="00086BC6">
              <w:tab/>
              <w:t>Definitions</w:t>
            </w:r>
            <w:bookmarkEnd w:id="11"/>
            <w:bookmarkEnd w:id="12"/>
          </w:p>
        </w:tc>
        <w:tc>
          <w:tcPr>
            <w:tcW w:w="6498" w:type="dxa"/>
          </w:tcPr>
          <w:p w14:paraId="70360059" w14:textId="77777777" w:rsidR="00102A67" w:rsidRPr="00086BC6" w:rsidRDefault="00102A67" w:rsidP="00692ACF">
            <w:pPr>
              <w:spacing w:before="120"/>
              <w:ind w:left="540" w:right="-72" w:hanging="540"/>
            </w:pPr>
            <w:r w:rsidRPr="00086BC6">
              <w:t>1.1</w:t>
            </w:r>
            <w:r w:rsidRPr="00086BC6">
              <w:tab/>
              <w:t>In this Contract, the following terms shall be interpreted as indicated below.</w:t>
            </w:r>
          </w:p>
        </w:tc>
      </w:tr>
      <w:tr w:rsidR="00102A67" w:rsidRPr="00086BC6" w14:paraId="0DEA507D" w14:textId="77777777" w:rsidTr="00D63497">
        <w:trPr>
          <w:gridBefore w:val="1"/>
          <w:gridAfter w:val="1"/>
          <w:wBefore w:w="101" w:type="dxa"/>
          <w:wAfter w:w="133" w:type="dxa"/>
        </w:trPr>
        <w:tc>
          <w:tcPr>
            <w:tcW w:w="2412" w:type="dxa"/>
            <w:gridSpan w:val="2"/>
          </w:tcPr>
          <w:p w14:paraId="50A0E859" w14:textId="77777777" w:rsidR="00102A67" w:rsidRPr="00086BC6" w:rsidRDefault="00102A67" w:rsidP="00692ACF">
            <w:pPr>
              <w:spacing w:before="120"/>
              <w:jc w:val="left"/>
            </w:pPr>
          </w:p>
        </w:tc>
        <w:tc>
          <w:tcPr>
            <w:tcW w:w="6498" w:type="dxa"/>
          </w:tcPr>
          <w:p w14:paraId="47FE7267" w14:textId="77777777" w:rsidR="00102A67" w:rsidRPr="00086BC6" w:rsidRDefault="00102A67" w:rsidP="00692ACF">
            <w:pPr>
              <w:spacing w:before="120"/>
              <w:ind w:left="1080" w:right="-72" w:hanging="540"/>
            </w:pPr>
            <w:r w:rsidRPr="00086BC6">
              <w:t>(a)</w:t>
            </w:r>
            <w:r w:rsidRPr="00086BC6">
              <w:tab/>
              <w:t>contract elements</w:t>
            </w:r>
          </w:p>
          <w:p w14:paraId="0777AB9E" w14:textId="77777777" w:rsidR="00102A67" w:rsidRPr="00086BC6" w:rsidRDefault="00102A67" w:rsidP="00692ACF">
            <w:pPr>
              <w:spacing w:before="120"/>
              <w:ind w:left="1620" w:right="-72" w:hanging="540"/>
            </w:pPr>
            <w:r w:rsidRPr="00086BC6">
              <w:t>(</w:t>
            </w:r>
            <w:proofErr w:type="spellStart"/>
            <w:r w:rsidRPr="00086BC6">
              <w:t>i</w:t>
            </w:r>
            <w:proofErr w:type="spellEnd"/>
            <w:r w:rsidRPr="00086BC6">
              <w:t>)</w:t>
            </w:r>
            <w:r w:rsidRPr="00086BC6">
              <w:tab/>
            </w:r>
            <w:r w:rsidRPr="00086BC6">
              <w:rPr>
                <w:b/>
                <w:bCs/>
              </w:rPr>
              <w:t>“Contract”</w:t>
            </w:r>
            <w:r w:rsidRPr="00086BC6">
              <w:t xml:space="preserve"> means the Contract Agreement entered into between the Purchaser and the Supplier, together with the Contract Documents referred to therein.  The Contract Agreement and the Contract Documents shall constitute the Contract, and the term “the Contract” shall in all such documents be construed accordingly.</w:t>
            </w:r>
          </w:p>
          <w:p w14:paraId="14FF89D8" w14:textId="77777777" w:rsidR="00102A67" w:rsidRPr="00086BC6" w:rsidRDefault="00102A67" w:rsidP="00692ACF">
            <w:pPr>
              <w:spacing w:before="120"/>
              <w:ind w:left="1620" w:right="-72" w:hanging="540"/>
            </w:pPr>
            <w:r w:rsidRPr="00086BC6">
              <w:t>(ii)</w:t>
            </w:r>
            <w:r w:rsidRPr="00086BC6">
              <w:tab/>
            </w:r>
            <w:r w:rsidRPr="00086BC6">
              <w:rPr>
                <w:b/>
                <w:bCs/>
              </w:rPr>
              <w:t>“Contract Documents”</w:t>
            </w:r>
            <w:r w:rsidRPr="00086BC6">
              <w:t xml:space="preserve"> means the documents specified in Article 1.1 (Contract Documents) of the Contract Agreement (including any amendments to these Documents).</w:t>
            </w:r>
          </w:p>
          <w:p w14:paraId="2A57D4D9" w14:textId="73C923C5" w:rsidR="00102A67" w:rsidRPr="00086BC6" w:rsidRDefault="00102A67" w:rsidP="00692ACF">
            <w:pPr>
              <w:spacing w:before="120"/>
              <w:ind w:left="1620" w:right="-72" w:hanging="540"/>
            </w:pPr>
            <w:r w:rsidRPr="00086BC6">
              <w:t>(iii)</w:t>
            </w:r>
            <w:r w:rsidRPr="00086BC6">
              <w:tab/>
            </w:r>
            <w:r w:rsidRPr="00086BC6">
              <w:rPr>
                <w:b/>
                <w:bCs/>
              </w:rPr>
              <w:t>“Contract Agreement”</w:t>
            </w:r>
            <w:r w:rsidRPr="00086BC6">
              <w:t xml:space="preserve"> means the agreement entered into between the Purchaser and the Supplier using the form of Contract Agreement contained in the Sample Contractual Forms Section of the </w:t>
            </w:r>
            <w:bookmarkStart w:id="13" w:name="_Hlk115795248"/>
            <w:r w:rsidR="001A3C52" w:rsidRPr="00086BC6">
              <w:t xml:space="preserve">request for proposals </w:t>
            </w:r>
            <w:bookmarkEnd w:id="13"/>
            <w:r w:rsidR="00284AF9" w:rsidRPr="00086BC6">
              <w:t>document</w:t>
            </w:r>
            <w:r w:rsidRPr="00086BC6">
              <w:t xml:space="preserve">s and any modifications to this form agreed to by the Purchaser and the Supplier.  The date of the Contract Agreement shall be recorded in the signed form. </w:t>
            </w:r>
          </w:p>
          <w:p w14:paraId="068D5736" w14:textId="77777777" w:rsidR="00102A67" w:rsidRPr="00086BC6" w:rsidRDefault="00102A67" w:rsidP="00692ACF">
            <w:pPr>
              <w:spacing w:before="120"/>
              <w:ind w:left="1620" w:right="-72" w:hanging="540"/>
            </w:pPr>
            <w:r w:rsidRPr="00086BC6">
              <w:t>(iv)</w:t>
            </w:r>
            <w:r w:rsidRPr="00086BC6">
              <w:tab/>
            </w:r>
            <w:r w:rsidRPr="00086BC6">
              <w:rPr>
                <w:b/>
                <w:bCs/>
              </w:rPr>
              <w:t>“GCC”</w:t>
            </w:r>
            <w:r w:rsidRPr="00086BC6">
              <w:t xml:space="preserve"> means the General Conditions of Contract.</w:t>
            </w:r>
          </w:p>
          <w:p w14:paraId="775765F1" w14:textId="77777777" w:rsidR="00102A67" w:rsidRPr="00086BC6" w:rsidRDefault="00102A67" w:rsidP="00692ACF">
            <w:pPr>
              <w:spacing w:before="120"/>
              <w:ind w:left="1620" w:right="-72" w:hanging="540"/>
            </w:pPr>
            <w:r w:rsidRPr="00086BC6">
              <w:t>(v)</w:t>
            </w:r>
            <w:r w:rsidRPr="00086BC6">
              <w:tab/>
            </w:r>
            <w:r w:rsidRPr="00086BC6">
              <w:rPr>
                <w:b/>
                <w:bCs/>
              </w:rPr>
              <w:t>“SCC”</w:t>
            </w:r>
            <w:r w:rsidRPr="00086BC6">
              <w:t xml:space="preserve"> means the Special Conditions of Contract.</w:t>
            </w:r>
          </w:p>
          <w:p w14:paraId="6EEEB8A6" w14:textId="37F75276" w:rsidR="00102A67" w:rsidRPr="00086BC6" w:rsidRDefault="00102A67" w:rsidP="00692ACF">
            <w:pPr>
              <w:spacing w:before="120"/>
              <w:ind w:left="1620" w:right="-72" w:hanging="540"/>
            </w:pPr>
            <w:r w:rsidRPr="00086BC6">
              <w:t>(vi)</w:t>
            </w:r>
            <w:r w:rsidRPr="00086BC6">
              <w:tab/>
            </w:r>
            <w:r w:rsidRPr="00086BC6">
              <w:rPr>
                <w:b/>
                <w:bCs/>
              </w:rPr>
              <w:t>“Technical Requirements”</w:t>
            </w:r>
            <w:r w:rsidRPr="00086BC6">
              <w:t xml:space="preserve"> means the Technical Requirements in Section V</w:t>
            </w:r>
            <w:r w:rsidR="00BF69F0" w:rsidRPr="00086BC6">
              <w:t>II</w:t>
            </w:r>
            <w:r w:rsidRPr="00086BC6">
              <w:t xml:space="preserve"> of the </w:t>
            </w:r>
            <w:r w:rsidR="001A3C52" w:rsidRPr="00086BC6">
              <w:t>request for proposals</w:t>
            </w:r>
            <w:r w:rsidR="00284AF9" w:rsidRPr="00086BC6">
              <w:t xml:space="preserve"> document</w:t>
            </w:r>
            <w:r w:rsidRPr="00086BC6">
              <w:t>s.</w:t>
            </w:r>
          </w:p>
          <w:p w14:paraId="572E99EF" w14:textId="2623467F" w:rsidR="00102A67" w:rsidRPr="00086BC6" w:rsidRDefault="00102A67" w:rsidP="00692ACF">
            <w:pPr>
              <w:spacing w:before="120"/>
              <w:ind w:left="1620" w:right="-72" w:hanging="540"/>
            </w:pPr>
            <w:r w:rsidRPr="00086BC6">
              <w:t>(vii)</w:t>
            </w:r>
            <w:r w:rsidRPr="00086BC6">
              <w:tab/>
            </w:r>
            <w:r w:rsidRPr="00086BC6">
              <w:rPr>
                <w:b/>
                <w:bCs/>
              </w:rPr>
              <w:t>“Implementation Schedule”</w:t>
            </w:r>
            <w:r w:rsidRPr="00086BC6">
              <w:t xml:space="preserve"> means the Implementation Schedule in Section V</w:t>
            </w:r>
            <w:r w:rsidR="00BF69F0" w:rsidRPr="00086BC6">
              <w:t>II</w:t>
            </w:r>
            <w:r w:rsidRPr="00086BC6">
              <w:t xml:space="preserve"> of the </w:t>
            </w:r>
            <w:r w:rsidR="001A3C52" w:rsidRPr="00086BC6">
              <w:t>request for proposals</w:t>
            </w:r>
            <w:r w:rsidR="00284AF9" w:rsidRPr="00086BC6">
              <w:t xml:space="preserve"> document</w:t>
            </w:r>
            <w:r w:rsidRPr="00086BC6">
              <w:t>s.</w:t>
            </w:r>
          </w:p>
          <w:p w14:paraId="31D459BD" w14:textId="62CF0BE7" w:rsidR="00102A67" w:rsidRPr="00086BC6" w:rsidRDefault="009838A2" w:rsidP="00692ACF">
            <w:pPr>
              <w:spacing w:before="120"/>
              <w:ind w:left="1620" w:right="-72" w:hanging="540"/>
            </w:pPr>
            <w:r w:rsidRPr="00086BC6">
              <w:t>(</w:t>
            </w:r>
            <w:r w:rsidR="00102A67" w:rsidRPr="00086BC6">
              <w:t>viii)</w:t>
            </w:r>
            <w:r w:rsidR="00102A67" w:rsidRPr="00086BC6">
              <w:tab/>
            </w:r>
            <w:r w:rsidR="00102A67" w:rsidRPr="00086BC6">
              <w:rPr>
                <w:b/>
                <w:bCs/>
              </w:rPr>
              <w:t>“Contract Price”</w:t>
            </w:r>
            <w:r w:rsidR="00102A67" w:rsidRPr="00086BC6">
              <w:t xml:space="preserve"> means the price or prices defined in Article 2 (Contract Price and Terms of Payment) of the Contract Agreement.</w:t>
            </w:r>
          </w:p>
          <w:p w14:paraId="3A83816D" w14:textId="77777777" w:rsidR="00102A67" w:rsidRPr="00086BC6" w:rsidRDefault="00102A67" w:rsidP="00692ACF">
            <w:pPr>
              <w:spacing w:before="120"/>
              <w:ind w:left="1627" w:right="-72" w:hanging="547"/>
            </w:pPr>
            <w:r w:rsidRPr="00086BC6">
              <w:lastRenderedPageBreak/>
              <w:t>(ix)</w:t>
            </w:r>
            <w:r w:rsidRPr="00086BC6">
              <w:tab/>
            </w:r>
            <w:r w:rsidRPr="00086BC6">
              <w:rPr>
                <w:b/>
                <w:bCs/>
              </w:rPr>
              <w:t>“Procurement Regulations”</w:t>
            </w:r>
            <w:r w:rsidRPr="00086BC6">
              <w:t xml:space="preserve"> refers to the edition </w:t>
            </w:r>
            <w:r w:rsidRPr="00086BC6">
              <w:rPr>
                <w:b/>
              </w:rPr>
              <w:t>specified in the SCC</w:t>
            </w:r>
            <w:r w:rsidRPr="00086BC6">
              <w:t xml:space="preserve"> of the World Bank </w:t>
            </w:r>
            <w:r w:rsidRPr="00086BC6">
              <w:rPr>
                <w:color w:val="000000" w:themeColor="text1"/>
                <w:spacing w:val="-2"/>
                <w:szCs w:val="24"/>
              </w:rPr>
              <w:t>“</w:t>
            </w:r>
            <w:r w:rsidRPr="00086BC6">
              <w:rPr>
                <w:color w:val="000000" w:themeColor="text1"/>
              </w:rPr>
              <w:t>Procurement</w:t>
            </w:r>
            <w:r w:rsidRPr="00086BC6">
              <w:rPr>
                <w:color w:val="000000" w:themeColor="text1"/>
                <w:szCs w:val="24"/>
                <w:u w:val="single"/>
              </w:rPr>
              <w:t xml:space="preserve"> </w:t>
            </w:r>
            <w:r w:rsidRPr="00086BC6">
              <w:rPr>
                <w:color w:val="000000" w:themeColor="text1"/>
                <w:szCs w:val="24"/>
              </w:rPr>
              <w:t xml:space="preserve">Regulations for </w:t>
            </w:r>
            <w:r w:rsidR="008F2C34" w:rsidRPr="00086BC6">
              <w:rPr>
                <w:color w:val="000000" w:themeColor="text1"/>
                <w:szCs w:val="24"/>
              </w:rPr>
              <w:t xml:space="preserve">IPF </w:t>
            </w:r>
            <w:r w:rsidRPr="00086BC6">
              <w:rPr>
                <w:color w:val="000000" w:themeColor="text1"/>
                <w:szCs w:val="24"/>
              </w:rPr>
              <w:t>Borrowers”</w:t>
            </w:r>
            <w:r w:rsidRPr="00086BC6">
              <w:t>.</w:t>
            </w:r>
          </w:p>
          <w:p w14:paraId="528EB8E2" w14:textId="6DE0B6C9" w:rsidR="00102A67" w:rsidRPr="00086BC6" w:rsidRDefault="00102A67" w:rsidP="00692ACF">
            <w:pPr>
              <w:spacing w:before="120"/>
              <w:ind w:left="1627" w:right="-72" w:hanging="547"/>
            </w:pPr>
            <w:r w:rsidRPr="00086BC6">
              <w:t>(x)</w:t>
            </w:r>
            <w:r w:rsidRPr="00086BC6">
              <w:tab/>
            </w:r>
            <w:r w:rsidRPr="00086BC6">
              <w:rPr>
                <w:b/>
                <w:bCs/>
              </w:rPr>
              <w:t>“</w:t>
            </w:r>
            <w:r w:rsidR="001A3C52" w:rsidRPr="00086BC6">
              <w:t>request for proposals</w:t>
            </w:r>
            <w:r w:rsidR="00284AF9" w:rsidRPr="00086BC6">
              <w:rPr>
                <w:b/>
                <w:bCs/>
              </w:rPr>
              <w:t xml:space="preserve"> document</w:t>
            </w:r>
            <w:r w:rsidRPr="00086BC6">
              <w:rPr>
                <w:b/>
                <w:bCs/>
              </w:rPr>
              <w:t>”</w:t>
            </w:r>
            <w:r w:rsidRPr="00086BC6">
              <w:t xml:space="preserve"> refers to the </w:t>
            </w:r>
            <w:r w:rsidR="008E08CC" w:rsidRPr="00086BC6">
              <w:t>document issued by the Purchaser on the subject procurement process</w:t>
            </w:r>
            <w:r w:rsidRPr="00086BC6">
              <w:t>.</w:t>
            </w:r>
          </w:p>
          <w:p w14:paraId="349BA7D8" w14:textId="43EF1152" w:rsidR="00B451C3" w:rsidRPr="00086BC6" w:rsidRDefault="00B451C3" w:rsidP="00692ACF">
            <w:pPr>
              <w:spacing w:before="120"/>
              <w:ind w:left="1627" w:right="-72" w:hanging="547"/>
            </w:pPr>
            <w:r w:rsidRPr="00086BC6">
              <w:rPr>
                <w:noProof/>
              </w:rPr>
              <w:t>(</w:t>
            </w:r>
            <w:r w:rsidRPr="00086BC6">
              <w:t xml:space="preserve">xi) </w:t>
            </w:r>
            <w:r w:rsidR="007F185F" w:rsidRPr="00086BC6">
              <w:t>“</w:t>
            </w:r>
            <w:r w:rsidRPr="00086BC6">
              <w:rPr>
                <w:b/>
                <w:bCs/>
              </w:rPr>
              <w:t>Sexual Exploitation and Abuse” “(SEA)”</w:t>
            </w:r>
            <w:r w:rsidRPr="00086BC6">
              <w:t xml:space="preserve"> means the following:</w:t>
            </w:r>
          </w:p>
          <w:p w14:paraId="5282D1EC" w14:textId="77777777" w:rsidR="00B451C3" w:rsidRPr="00086BC6" w:rsidRDefault="00B451C3" w:rsidP="00692ACF">
            <w:pPr>
              <w:autoSpaceDE w:val="0"/>
              <w:autoSpaceDN w:val="0"/>
              <w:spacing w:before="120"/>
              <w:ind w:left="1580" w:right="-2"/>
              <w:rPr>
                <w:color w:val="000000" w:themeColor="text1"/>
              </w:rPr>
            </w:pPr>
            <w:r w:rsidRPr="00086BC6">
              <w:rPr>
                <w:b/>
                <w:bCs/>
                <w:noProof/>
              </w:rPr>
              <w:t>Sexual Exploitation</w:t>
            </w:r>
            <w:r w:rsidRPr="00086BC6">
              <w:rPr>
                <w:color w:val="000000" w:themeColor="text1"/>
              </w:rPr>
              <w:t xml:space="preserve"> is defined as any actual or attempted abuse of position of vulnerability, differential power or trust, for sexual purposes, including, but not limited to, profiting monetarily, socially or politically from the sexual exploitation of another.  </w:t>
            </w:r>
          </w:p>
          <w:p w14:paraId="7FBC3D5F" w14:textId="77777777" w:rsidR="00B451C3" w:rsidRPr="00086BC6" w:rsidRDefault="00B451C3" w:rsidP="00692ACF">
            <w:pPr>
              <w:autoSpaceDE w:val="0"/>
              <w:autoSpaceDN w:val="0"/>
              <w:spacing w:before="120"/>
              <w:ind w:left="1580" w:right="-2"/>
              <w:rPr>
                <w:color w:val="000000" w:themeColor="text1"/>
              </w:rPr>
            </w:pPr>
            <w:r w:rsidRPr="00086BC6">
              <w:rPr>
                <w:b/>
                <w:bCs/>
                <w:noProof/>
              </w:rPr>
              <w:t>Sexual Abuse</w:t>
            </w:r>
            <w:r w:rsidRPr="00086BC6">
              <w:rPr>
                <w:color w:val="000000" w:themeColor="text1"/>
              </w:rPr>
              <w:t xml:space="preserve"> is defined as the actual or threatened physical intrusion of a sexual nature, whether by force or under unequal or coercive conditions. </w:t>
            </w:r>
          </w:p>
          <w:p w14:paraId="6208FD4D" w14:textId="540FDD82" w:rsidR="00B451C3" w:rsidRPr="00086BC6" w:rsidRDefault="00B451C3" w:rsidP="00692ACF">
            <w:pPr>
              <w:spacing w:before="120"/>
              <w:ind w:left="1627" w:right="-72" w:hanging="547"/>
            </w:pPr>
            <w:r w:rsidRPr="00086BC6">
              <w:rPr>
                <w:noProof/>
              </w:rPr>
              <w:t>(xii)</w:t>
            </w:r>
            <w:r w:rsidR="009838A2" w:rsidRPr="00086BC6">
              <w:rPr>
                <w:b/>
                <w:noProof/>
              </w:rPr>
              <w:t xml:space="preserve"> </w:t>
            </w:r>
            <w:r w:rsidRPr="00086BC6">
              <w:rPr>
                <w:b/>
                <w:bCs/>
              </w:rPr>
              <w:t>“Sexual Harassment” “(SH)”</w:t>
            </w:r>
            <w:r w:rsidRPr="00086BC6">
              <w:t xml:space="preserve"> is defined as unwelcome sexual advances, requests for sexual favors, and other verbal or physical conduct of a sexual nature by the Supplier’s </w:t>
            </w:r>
            <w:r w:rsidR="00F958D6" w:rsidRPr="00086BC6">
              <w:t xml:space="preserve">Personnel </w:t>
            </w:r>
            <w:r w:rsidRPr="00086BC6">
              <w:t xml:space="preserve">with other Supplier’s or Purchaser’s </w:t>
            </w:r>
            <w:r w:rsidR="00C74467" w:rsidRPr="00086BC6">
              <w:t>p</w:t>
            </w:r>
            <w:r w:rsidRPr="00086BC6">
              <w:t>ersonnel.</w:t>
            </w:r>
          </w:p>
        </w:tc>
      </w:tr>
      <w:tr w:rsidR="00102A67" w:rsidRPr="00086BC6" w14:paraId="5B1F5F1C" w14:textId="77777777" w:rsidTr="00D63497">
        <w:trPr>
          <w:gridBefore w:val="1"/>
          <w:gridAfter w:val="1"/>
          <w:wBefore w:w="101" w:type="dxa"/>
          <w:wAfter w:w="133" w:type="dxa"/>
        </w:trPr>
        <w:tc>
          <w:tcPr>
            <w:tcW w:w="2412" w:type="dxa"/>
            <w:gridSpan w:val="2"/>
          </w:tcPr>
          <w:p w14:paraId="711E72E5" w14:textId="77777777" w:rsidR="00102A67" w:rsidRPr="00086BC6" w:rsidRDefault="00102A67" w:rsidP="00692ACF">
            <w:pPr>
              <w:spacing w:before="120"/>
              <w:jc w:val="left"/>
            </w:pPr>
          </w:p>
        </w:tc>
        <w:tc>
          <w:tcPr>
            <w:tcW w:w="6498" w:type="dxa"/>
          </w:tcPr>
          <w:p w14:paraId="382AB0D4" w14:textId="77777777" w:rsidR="00102A67" w:rsidRPr="00086BC6" w:rsidRDefault="00102A67" w:rsidP="00692ACF">
            <w:pPr>
              <w:spacing w:before="120"/>
              <w:ind w:left="1080" w:right="-72" w:hanging="547"/>
            </w:pPr>
            <w:r w:rsidRPr="00086BC6">
              <w:t>(b)</w:t>
            </w:r>
            <w:r w:rsidRPr="00086BC6">
              <w:tab/>
              <w:t>entities</w:t>
            </w:r>
          </w:p>
          <w:p w14:paraId="58CE95BF" w14:textId="316CBCAC" w:rsidR="00102A67" w:rsidRPr="00086BC6" w:rsidRDefault="00102A67" w:rsidP="00977DDA">
            <w:pPr>
              <w:pStyle w:val="ListParagraph"/>
              <w:numPr>
                <w:ilvl w:val="0"/>
                <w:numId w:val="14"/>
              </w:numPr>
              <w:spacing w:before="120"/>
              <w:ind w:left="1670" w:right="-72"/>
              <w:contextualSpacing w:val="0"/>
              <w:rPr>
                <w:b/>
              </w:rPr>
            </w:pPr>
            <w:r w:rsidRPr="00086BC6">
              <w:rPr>
                <w:b/>
                <w:bCs/>
              </w:rPr>
              <w:t>“Purchaser”</w:t>
            </w:r>
            <w:r w:rsidRPr="00086BC6">
              <w:t xml:space="preserve"> means the entity purchasing the Information System, as </w:t>
            </w:r>
            <w:r w:rsidRPr="00086BC6">
              <w:rPr>
                <w:b/>
              </w:rPr>
              <w:t>specified in the SCC.</w:t>
            </w:r>
          </w:p>
          <w:p w14:paraId="366C8E0D" w14:textId="1E36F90F" w:rsidR="00657705" w:rsidRPr="00086BC6" w:rsidRDefault="00657705" w:rsidP="00977DDA">
            <w:pPr>
              <w:pStyle w:val="ListParagraph"/>
              <w:numPr>
                <w:ilvl w:val="0"/>
                <w:numId w:val="14"/>
              </w:numPr>
              <w:spacing w:before="120"/>
              <w:ind w:left="1670" w:right="-72"/>
              <w:contextualSpacing w:val="0"/>
            </w:pPr>
            <w:r w:rsidRPr="00086BC6">
              <w:rPr>
                <w:b/>
                <w:bCs/>
              </w:rPr>
              <w:t>“Purchaser’s Personnel”</w:t>
            </w:r>
            <w:r w:rsidRPr="00086BC6">
              <w:t xml:space="preserve"> </w:t>
            </w:r>
            <w:r w:rsidRPr="00086BC6">
              <w:rPr>
                <w:color w:val="000000" w:themeColor="text1"/>
              </w:rPr>
              <w:t>means</w:t>
            </w:r>
            <w:r w:rsidRPr="00086BC6">
              <w:rPr>
                <w:b/>
                <w:color w:val="000000" w:themeColor="text1"/>
              </w:rPr>
              <w:t xml:space="preserve"> </w:t>
            </w:r>
            <w:r w:rsidRPr="00086BC6">
              <w:rPr>
                <w:color w:val="000000" w:themeColor="text1"/>
              </w:rPr>
              <w:t xml:space="preserve">all staff, labor and other employees of the </w:t>
            </w:r>
            <w:r w:rsidR="00CC38E1" w:rsidRPr="00086BC6">
              <w:rPr>
                <w:color w:val="000000" w:themeColor="text1"/>
              </w:rPr>
              <w:t xml:space="preserve">Project Manager and of the </w:t>
            </w:r>
            <w:r w:rsidRPr="00086BC6">
              <w:rPr>
                <w:color w:val="000000" w:themeColor="text1"/>
              </w:rPr>
              <w:t>Purchaser</w:t>
            </w:r>
            <w:r w:rsidRPr="00086BC6">
              <w:rPr>
                <w:b/>
                <w:color w:val="000000" w:themeColor="text1"/>
              </w:rPr>
              <w:t xml:space="preserve"> </w:t>
            </w:r>
            <w:r w:rsidRPr="00086BC6">
              <w:rPr>
                <w:color w:val="000000" w:themeColor="text1"/>
              </w:rPr>
              <w:t>engaged in fulfilling the Purchaser’s obligations under the Contract; and any other personnel identified as Purchaser’s Personnel, by a notice from the Purchaser to the Supplier;</w:t>
            </w:r>
          </w:p>
          <w:p w14:paraId="0853AD56" w14:textId="338EECB3" w:rsidR="00102A67" w:rsidRPr="00086BC6" w:rsidRDefault="00102A67" w:rsidP="00977DDA">
            <w:pPr>
              <w:pStyle w:val="ListParagraph"/>
              <w:numPr>
                <w:ilvl w:val="0"/>
                <w:numId w:val="14"/>
              </w:numPr>
              <w:spacing w:before="120"/>
              <w:ind w:left="1670" w:right="-72"/>
              <w:contextualSpacing w:val="0"/>
            </w:pPr>
            <w:r w:rsidRPr="00086BC6">
              <w:rPr>
                <w:b/>
                <w:bCs/>
              </w:rPr>
              <w:t>“Project Manager”</w:t>
            </w:r>
            <w:r w:rsidRPr="00086BC6">
              <w:t xml:space="preserve"> means the person </w:t>
            </w:r>
            <w:r w:rsidRPr="00086BC6">
              <w:rPr>
                <w:b/>
              </w:rPr>
              <w:t>named as such in the SCC</w:t>
            </w:r>
            <w:r w:rsidRPr="00086BC6">
              <w:t xml:space="preserve"> or otherwise appointed by the Purchaser in the manner provided in GCC Clause 18.1 (Project Manager) to perform the duties delegated by the Purchaser.</w:t>
            </w:r>
          </w:p>
          <w:p w14:paraId="0D2D73C4" w14:textId="7FB1A3D5" w:rsidR="00102A67" w:rsidRPr="00086BC6" w:rsidRDefault="00102A67" w:rsidP="00977DDA">
            <w:pPr>
              <w:pStyle w:val="ListParagraph"/>
              <w:numPr>
                <w:ilvl w:val="0"/>
                <w:numId w:val="14"/>
              </w:numPr>
              <w:spacing w:before="120"/>
              <w:ind w:left="1670" w:right="-72"/>
              <w:contextualSpacing w:val="0"/>
            </w:pPr>
            <w:r w:rsidRPr="00086BC6">
              <w:rPr>
                <w:b/>
                <w:bCs/>
              </w:rPr>
              <w:t>“Supplier”</w:t>
            </w:r>
            <w:r w:rsidRPr="00086BC6">
              <w:t xml:space="preserve"> means the firm or Joint Venture whose </w:t>
            </w:r>
            <w:r w:rsidR="008E08CC" w:rsidRPr="00086BC6">
              <w:t>proposal</w:t>
            </w:r>
            <w:r w:rsidRPr="00086BC6">
              <w:t xml:space="preserve"> to </w:t>
            </w:r>
            <w:r w:rsidRPr="00086BC6">
              <w:rPr>
                <w:b/>
                <w:bCs/>
              </w:rPr>
              <w:t>perform</w:t>
            </w:r>
            <w:r w:rsidRPr="00086BC6">
              <w:t xml:space="preserve"> the </w:t>
            </w:r>
            <w:r w:rsidRPr="00086BC6">
              <w:rPr>
                <w:b/>
                <w:bCs/>
              </w:rPr>
              <w:t>Contract</w:t>
            </w:r>
            <w:r w:rsidRPr="00086BC6">
              <w:t xml:space="preserve"> has </w:t>
            </w:r>
            <w:r w:rsidRPr="00086BC6">
              <w:lastRenderedPageBreak/>
              <w:t>been accepted by the Purchaser and is named as such in the Contract Agreement.</w:t>
            </w:r>
          </w:p>
          <w:p w14:paraId="23BEF089" w14:textId="6DD2727E" w:rsidR="00102A67" w:rsidRPr="00086BC6" w:rsidRDefault="00102A67" w:rsidP="00977DDA">
            <w:pPr>
              <w:pStyle w:val="ListParagraph"/>
              <w:numPr>
                <w:ilvl w:val="0"/>
                <w:numId w:val="14"/>
              </w:numPr>
              <w:spacing w:before="120"/>
              <w:ind w:left="1670" w:right="-72"/>
              <w:contextualSpacing w:val="0"/>
            </w:pPr>
            <w:r w:rsidRPr="00086BC6">
              <w:rPr>
                <w:b/>
                <w:bCs/>
              </w:rPr>
              <w:t>“Supplier’s Representative”</w:t>
            </w:r>
            <w:r w:rsidRPr="00086BC6">
              <w:t xml:space="preserve"> means any person </w:t>
            </w:r>
            <w:r w:rsidRPr="00086BC6">
              <w:rPr>
                <w:b/>
                <w:bCs/>
              </w:rPr>
              <w:t>nominated</w:t>
            </w:r>
            <w:r w:rsidRPr="00086BC6">
              <w:t xml:space="preserve"> by the Supplier and named as such in the Contract Agreement or otherwise approved by the Purchaser in the manner provided in GCC Clause 18.2 (Supplier’s Representative) to perform the duties delegated by the Supplier.</w:t>
            </w:r>
          </w:p>
          <w:p w14:paraId="6C61E9FC" w14:textId="79425DF2" w:rsidR="00D8576D" w:rsidRPr="00086BC6" w:rsidRDefault="00D8576D" w:rsidP="00977DDA">
            <w:pPr>
              <w:pStyle w:val="ListParagraph"/>
              <w:numPr>
                <w:ilvl w:val="0"/>
                <w:numId w:val="14"/>
              </w:numPr>
              <w:spacing w:before="120"/>
              <w:ind w:left="1670" w:right="-72"/>
              <w:contextualSpacing w:val="0"/>
            </w:pPr>
            <w:r w:rsidRPr="00086BC6">
              <w:rPr>
                <w:b/>
                <w:bCs/>
              </w:rPr>
              <w:t>“Supplier’s Personnel”</w:t>
            </w:r>
            <w:r w:rsidRPr="00086BC6">
              <w:t xml:space="preserve"> means all personnel whom the </w:t>
            </w:r>
            <w:r w:rsidR="006B3CB7" w:rsidRPr="00086BC6">
              <w:t xml:space="preserve">Supplier </w:t>
            </w:r>
            <w:r w:rsidRPr="00086BC6">
              <w:t xml:space="preserve">utilizes in the execution of the </w:t>
            </w:r>
            <w:r w:rsidR="0035750C" w:rsidRPr="00086BC6">
              <w:t>Contract</w:t>
            </w:r>
            <w:r w:rsidRPr="00086BC6">
              <w:t>, including the staff, labor and other employees of the S</w:t>
            </w:r>
            <w:r w:rsidR="0035750C" w:rsidRPr="00086BC6">
              <w:t xml:space="preserve">upplier </w:t>
            </w:r>
            <w:r w:rsidRPr="00086BC6">
              <w:t>and each Subcontractor; and any other personnel assisting the S</w:t>
            </w:r>
            <w:r w:rsidR="0035750C" w:rsidRPr="00086BC6">
              <w:t xml:space="preserve">upplier </w:t>
            </w:r>
            <w:r w:rsidRPr="00086BC6">
              <w:t xml:space="preserve">in the execution of the </w:t>
            </w:r>
            <w:r w:rsidR="00482F98" w:rsidRPr="00086BC6">
              <w:t>Contract</w:t>
            </w:r>
            <w:r w:rsidRPr="00086BC6">
              <w:t>;</w:t>
            </w:r>
          </w:p>
          <w:p w14:paraId="6F1E7270" w14:textId="3D7F423C" w:rsidR="00102A67" w:rsidRPr="00086BC6" w:rsidRDefault="00102A67" w:rsidP="00977DDA">
            <w:pPr>
              <w:pStyle w:val="ListParagraph"/>
              <w:numPr>
                <w:ilvl w:val="0"/>
                <w:numId w:val="14"/>
              </w:numPr>
              <w:spacing w:before="120"/>
              <w:ind w:left="1670" w:right="-72"/>
              <w:contextualSpacing w:val="0"/>
            </w:pPr>
            <w:r w:rsidRPr="00086BC6">
              <w:rPr>
                <w:b/>
                <w:bCs/>
              </w:rPr>
              <w:t xml:space="preserve">“Subcontractor” </w:t>
            </w:r>
            <w:r w:rsidRPr="00086BC6">
              <w:t>means any firm to whom any of the obligations of the Supplier, including preparation of any design or supply of any Information Technologies or other Goods or Services, is subcontracted directly or indirectly by the Supplier.</w:t>
            </w:r>
          </w:p>
          <w:p w14:paraId="7E191524" w14:textId="2BA5E040" w:rsidR="00102A67" w:rsidRPr="00086BC6" w:rsidRDefault="00102A67" w:rsidP="00977DDA">
            <w:pPr>
              <w:pStyle w:val="ListParagraph"/>
              <w:numPr>
                <w:ilvl w:val="0"/>
                <w:numId w:val="14"/>
              </w:numPr>
              <w:spacing w:before="120"/>
              <w:ind w:left="1670" w:right="-72"/>
              <w:contextualSpacing w:val="0"/>
            </w:pPr>
            <w:r w:rsidRPr="00086BC6">
              <w:rPr>
                <w:b/>
                <w:bCs/>
              </w:rPr>
              <w:t>“Adjudicator”</w:t>
            </w:r>
            <w:r w:rsidRPr="00086BC6">
              <w:t xml:space="preserve"> means the person named in Appendix 2 of the Contract Agreement, </w:t>
            </w:r>
            <w:r w:rsidRPr="00086BC6">
              <w:rPr>
                <w:b/>
                <w:bCs/>
              </w:rPr>
              <w:t>appointed</w:t>
            </w:r>
            <w:r w:rsidRPr="00086BC6">
              <w:t xml:space="preserve"> by agreement between the Purchaser and the Supplier to make a decision on or to settle any dispute between the Purchaser and the Supplier referred to him or her by the parties, pursuant to GCC Clause </w:t>
            </w:r>
            <w:r w:rsidR="00A5764C" w:rsidRPr="00086BC6">
              <w:t>43</w:t>
            </w:r>
            <w:r w:rsidRPr="00086BC6">
              <w:t>.1 (Adjudication).</w:t>
            </w:r>
          </w:p>
          <w:p w14:paraId="234CF9FF" w14:textId="1EB1DE09" w:rsidR="00102A67" w:rsidRPr="00086BC6" w:rsidRDefault="00102A67" w:rsidP="00977DDA">
            <w:pPr>
              <w:pStyle w:val="ListParagraph"/>
              <w:numPr>
                <w:ilvl w:val="0"/>
                <w:numId w:val="14"/>
              </w:numPr>
              <w:spacing w:before="120"/>
              <w:ind w:left="1670" w:right="-72"/>
              <w:contextualSpacing w:val="0"/>
            </w:pPr>
            <w:r w:rsidRPr="00086BC6">
              <w:rPr>
                <w:b/>
                <w:bCs/>
              </w:rPr>
              <w:t>“The World Bank”</w:t>
            </w:r>
            <w:r w:rsidRPr="00086BC6">
              <w:t xml:space="preserve"> (also called “The Bank”) means the International Bank for Reconstruction and Development (IBRD) or the International Development Association (IDA). </w:t>
            </w:r>
          </w:p>
        </w:tc>
      </w:tr>
      <w:tr w:rsidR="00102A67" w:rsidRPr="00086BC6" w14:paraId="0B3245E5" w14:textId="77777777" w:rsidTr="00D63497">
        <w:trPr>
          <w:gridBefore w:val="1"/>
          <w:gridAfter w:val="1"/>
          <w:wBefore w:w="101" w:type="dxa"/>
          <w:wAfter w:w="133" w:type="dxa"/>
        </w:trPr>
        <w:tc>
          <w:tcPr>
            <w:tcW w:w="2412" w:type="dxa"/>
            <w:gridSpan w:val="2"/>
          </w:tcPr>
          <w:p w14:paraId="5D90AD35" w14:textId="77777777" w:rsidR="00102A67" w:rsidRPr="00086BC6" w:rsidRDefault="00102A67" w:rsidP="00692ACF">
            <w:pPr>
              <w:spacing w:before="120"/>
              <w:jc w:val="left"/>
            </w:pPr>
          </w:p>
        </w:tc>
        <w:tc>
          <w:tcPr>
            <w:tcW w:w="6498" w:type="dxa"/>
          </w:tcPr>
          <w:p w14:paraId="1251A3A5" w14:textId="77777777" w:rsidR="00102A67" w:rsidRPr="00086BC6" w:rsidRDefault="00102A67" w:rsidP="00692ACF">
            <w:pPr>
              <w:spacing w:before="120"/>
              <w:ind w:left="1080" w:right="-72" w:hanging="540"/>
            </w:pPr>
            <w:r w:rsidRPr="00086BC6">
              <w:t>(c)</w:t>
            </w:r>
            <w:r w:rsidRPr="00086BC6">
              <w:tab/>
              <w:t>scope</w:t>
            </w:r>
          </w:p>
          <w:p w14:paraId="60FFBF2A" w14:textId="2E327FED" w:rsidR="00102A67" w:rsidRPr="00086BC6" w:rsidRDefault="00102A67" w:rsidP="00692ACF">
            <w:pPr>
              <w:spacing w:before="120"/>
              <w:ind w:left="1620" w:right="-72" w:hanging="540"/>
            </w:pPr>
            <w:r w:rsidRPr="00086BC6">
              <w:t>(</w:t>
            </w:r>
            <w:proofErr w:type="spellStart"/>
            <w:r w:rsidRPr="00086BC6">
              <w:t>i</w:t>
            </w:r>
            <w:proofErr w:type="spellEnd"/>
            <w:r w:rsidRPr="00086BC6">
              <w:t>)</w:t>
            </w:r>
            <w:r w:rsidRPr="00086BC6">
              <w:tab/>
              <w:t xml:space="preserve">“Information System,” also called “the System,” means all the Information Technologies, Materials, and other Goods to be supplied, installed, integrated, and made operational (exclusive of the Supplier’s Equipment), together with the Services to be carried out by the Supplier under the Contract.  </w:t>
            </w:r>
          </w:p>
          <w:p w14:paraId="4E55A060" w14:textId="77777777" w:rsidR="00102A67" w:rsidRPr="00086BC6" w:rsidRDefault="00102A67" w:rsidP="00692ACF">
            <w:pPr>
              <w:spacing w:before="120"/>
              <w:ind w:left="1710" w:right="-72" w:hanging="630"/>
            </w:pPr>
            <w:r w:rsidRPr="00086BC6">
              <w:t>(ii)</w:t>
            </w:r>
            <w:r w:rsidRPr="00086BC6">
              <w:tab/>
              <w:t xml:space="preserve">“Subsystem” means any subset of the System identified as such in the Contract that may be supplied, installed, tested, and commissioned </w:t>
            </w:r>
            <w:r w:rsidRPr="00086BC6">
              <w:lastRenderedPageBreak/>
              <w:t>individually before Commissioning of the entire System.</w:t>
            </w:r>
          </w:p>
          <w:p w14:paraId="45F64EDA" w14:textId="77777777" w:rsidR="00102A67" w:rsidRPr="00086BC6" w:rsidRDefault="00102A67" w:rsidP="00692ACF">
            <w:pPr>
              <w:spacing w:before="120"/>
              <w:ind w:left="1710" w:right="-72" w:hanging="630"/>
            </w:pPr>
            <w:r w:rsidRPr="00086BC6">
              <w:t>(iii)</w:t>
            </w:r>
            <w:r w:rsidRPr="00086BC6">
              <w:tab/>
              <w:t>“Information Technologies” means all information processing and communications-related hardware, Software, supplies, and consumable items that the Supplier is required to supply and install under the Contract.</w:t>
            </w:r>
          </w:p>
          <w:p w14:paraId="153BE215" w14:textId="77777777" w:rsidR="00102A67" w:rsidRPr="00086BC6" w:rsidRDefault="00102A67" w:rsidP="00692ACF">
            <w:pPr>
              <w:spacing w:before="120"/>
              <w:ind w:left="1710" w:right="-72" w:hanging="630"/>
            </w:pPr>
            <w:r w:rsidRPr="00086BC6">
              <w:t>(iv)</w:t>
            </w:r>
            <w:r w:rsidRPr="00086BC6">
              <w:tab/>
              <w:t>“Goods” means all equipment, machinery, furnishings, Materials, and other tangible items that the Supplier is required to supply or supply and install under the Contract, including, without limitation, the Information Technologies and Materials, but excluding the Supplier’s Equipment.</w:t>
            </w:r>
          </w:p>
          <w:p w14:paraId="355CEDC9" w14:textId="77777777" w:rsidR="00102A67" w:rsidRPr="00086BC6" w:rsidRDefault="00102A67" w:rsidP="00692ACF">
            <w:pPr>
              <w:spacing w:before="120"/>
              <w:ind w:left="1710" w:right="-72" w:hanging="630"/>
            </w:pPr>
            <w:r w:rsidRPr="00086BC6">
              <w:t>(v)</w:t>
            </w:r>
            <w:r w:rsidRPr="00086BC6">
              <w:tab/>
              <w:t>“Services” means all technical, logistical, management, and any other Services to be provided by the Supplier under the Contract to supply, install, customize, integrate, and make operational the System.  Such Services may include, but are not restricted to, activity management and quality assurance, design, development, customization, documentation, transportation, insurance, inspection, expediting, site preparation, installation, integration, training, data migration, Pre-commissioning, Commissioning, maintenance, and technical support.</w:t>
            </w:r>
          </w:p>
          <w:p w14:paraId="491B0DAA" w14:textId="28D90EE1" w:rsidR="00102A67" w:rsidRPr="00086BC6" w:rsidRDefault="00102A67" w:rsidP="00692ACF">
            <w:pPr>
              <w:spacing w:before="120"/>
              <w:ind w:left="1710" w:right="-72" w:hanging="630"/>
            </w:pPr>
            <w:r w:rsidRPr="00086BC6">
              <w:t>(vi)</w:t>
            </w:r>
            <w:r w:rsidRPr="00086BC6">
              <w:tab/>
              <w:t xml:space="preserve">“The Project Plan” means the document to be developed by the Supplier and approved by the Purchaser, pursuant to GCC Clause 19, based on the requirements of the Contract and the Preliminary Project Plan included in the Supplier’s </w:t>
            </w:r>
            <w:r w:rsidR="008E08CC" w:rsidRPr="00086BC6">
              <w:t>proposal</w:t>
            </w:r>
            <w:r w:rsidRPr="00086BC6">
              <w:t>.  The “Agreed Project Plan” is the version of the Project Plan approved by the Purchaser, in accordance with GCC Clause 19.2.  Should the Project Plan conflict with the Contract in any way, the relevant provisions of the Contract, including any amendments, shall prevail.</w:t>
            </w:r>
          </w:p>
          <w:p w14:paraId="2DE7FDD6" w14:textId="77777777" w:rsidR="00102A67" w:rsidRPr="00086BC6" w:rsidRDefault="00102A67" w:rsidP="00692ACF">
            <w:pPr>
              <w:spacing w:before="120"/>
              <w:ind w:left="1710" w:right="-72" w:hanging="630"/>
            </w:pPr>
            <w:r w:rsidRPr="00086BC6">
              <w:t>(vii)</w:t>
            </w:r>
            <w:r w:rsidRPr="00086BC6">
              <w:tab/>
              <w:t>“Software” means that part of the System which are instructions that cause information processing Subsystems to perform in a specific manner or execute specific operations.</w:t>
            </w:r>
          </w:p>
          <w:p w14:paraId="3801D4BB" w14:textId="77777777" w:rsidR="00102A67" w:rsidRPr="00086BC6" w:rsidRDefault="00102A67" w:rsidP="00692ACF">
            <w:pPr>
              <w:tabs>
                <w:tab w:val="left" w:pos="1710"/>
              </w:tabs>
              <w:spacing w:before="120"/>
              <w:ind w:left="1710" w:right="-72" w:hanging="630"/>
            </w:pPr>
            <w:r w:rsidRPr="00086BC6">
              <w:lastRenderedPageBreak/>
              <w:t>(viii)</w:t>
            </w:r>
            <w:r w:rsidRPr="00086BC6">
              <w:tab/>
            </w:r>
            <w:r w:rsidRPr="00086BC6">
              <w:rPr>
                <w:spacing w:val="-4"/>
              </w:rPr>
              <w:t xml:space="preserve">“System Software” means Software that provides the operating and management instructions for the underlying hardware and other components, and is identified as such in Appendix 4 of the Contract Agreement and such other Software as the parties may agree in writing to be Systems Software.  Such System Software includes, but is not restricted to, micro-code embedded in hardware (i.e., “firmware”), operating systems, communications, system and network management, and utility software. </w:t>
            </w:r>
            <w:r w:rsidRPr="00086BC6">
              <w:t xml:space="preserve"> </w:t>
            </w:r>
          </w:p>
          <w:p w14:paraId="394AE98B" w14:textId="77777777" w:rsidR="00102A67" w:rsidRPr="00086BC6" w:rsidRDefault="00102A67" w:rsidP="00692ACF">
            <w:pPr>
              <w:spacing w:before="120"/>
              <w:ind w:left="1710" w:right="-72" w:hanging="630"/>
            </w:pPr>
            <w:r w:rsidRPr="00086BC6">
              <w:t>(ix)</w:t>
            </w:r>
            <w:r w:rsidRPr="00086BC6">
              <w:tab/>
              <w:t>“General-Purpose Software” means Software that supports general-purpose office and software development activities and is identified as such in Appendix 4 of the Contract Agreement and such other Software as the parties may agree in writing to be General- Purpose Software.  Such General-Purpose Software may include, but is not restricted to, word processing, spreadsheet, generic database management, and application development software.</w:t>
            </w:r>
          </w:p>
          <w:p w14:paraId="09EE4AA6" w14:textId="77777777" w:rsidR="00102A67" w:rsidRPr="00086BC6" w:rsidRDefault="00102A67" w:rsidP="00692ACF">
            <w:pPr>
              <w:spacing w:before="120"/>
              <w:ind w:left="1714" w:right="-72" w:hanging="634"/>
            </w:pPr>
            <w:r w:rsidRPr="00086BC6">
              <w:t>(x)</w:t>
            </w:r>
            <w:r w:rsidRPr="00086BC6">
              <w:tab/>
              <w:t>“Application Software” means Software formulated to perform specific business or technical functions and interface with the business or technical users of the System and is identified as such in Appendix 4 of the Contract Agreement and such other Software as the parties may agree in writing to be Application Software.</w:t>
            </w:r>
          </w:p>
          <w:p w14:paraId="15B26AEB" w14:textId="77777777" w:rsidR="00102A67" w:rsidRPr="00086BC6" w:rsidRDefault="00102A67" w:rsidP="00692ACF">
            <w:pPr>
              <w:spacing w:before="120"/>
              <w:ind w:left="1714" w:right="-72" w:hanging="634"/>
            </w:pPr>
            <w:r w:rsidRPr="00086BC6">
              <w:t>(xi)</w:t>
            </w:r>
            <w:r w:rsidRPr="00086BC6">
              <w:tab/>
              <w:t>“Standard Software” means Software identified as such in Appendix 4 of the Contract Agreement and such other Software as the parties may agree in writing to be Standard Software.</w:t>
            </w:r>
          </w:p>
          <w:p w14:paraId="78BC7E14" w14:textId="77777777" w:rsidR="00102A67" w:rsidRPr="00086BC6" w:rsidRDefault="00102A67" w:rsidP="00692ACF">
            <w:pPr>
              <w:spacing w:before="120"/>
              <w:ind w:left="1714" w:right="-72" w:hanging="634"/>
            </w:pPr>
            <w:r w:rsidRPr="00086BC6">
              <w:t>(xii)</w:t>
            </w:r>
            <w:r w:rsidRPr="00086BC6">
              <w:tab/>
            </w:r>
            <w:r w:rsidRPr="00086BC6">
              <w:rPr>
                <w:spacing w:val="-4"/>
              </w:rPr>
              <w:t>“Custom Software” means Software identified as such in Appendix 4 of the Contract Agreement and such other Software as the parties may agree in writing to be Custom Software.</w:t>
            </w:r>
          </w:p>
          <w:p w14:paraId="723DB4C2" w14:textId="77777777" w:rsidR="00102A67" w:rsidRPr="00086BC6" w:rsidRDefault="00102A67" w:rsidP="00692ACF">
            <w:pPr>
              <w:spacing w:before="120"/>
              <w:ind w:left="1714" w:right="-72" w:hanging="634"/>
            </w:pPr>
            <w:r w:rsidRPr="00086BC6">
              <w:t>(xiii)</w:t>
            </w:r>
            <w:r w:rsidRPr="00086BC6">
              <w:tab/>
              <w:t xml:space="preserve">“Source Code” means the database structures, dictionaries, definitions, program source files, and any other symbolic representations necessary for the compilation, execution, and subsequent maintenance of the Software </w:t>
            </w:r>
            <w:r w:rsidRPr="00086BC6">
              <w:lastRenderedPageBreak/>
              <w:t xml:space="preserve">(typically, but not exclusively, required for Custom Software).  </w:t>
            </w:r>
          </w:p>
          <w:p w14:paraId="444C5B1B" w14:textId="77777777" w:rsidR="00102A67" w:rsidRPr="00086BC6" w:rsidRDefault="00102A67" w:rsidP="00692ACF">
            <w:pPr>
              <w:spacing w:before="120"/>
              <w:ind w:left="1714" w:right="-72" w:hanging="634"/>
            </w:pPr>
            <w:r w:rsidRPr="00086BC6">
              <w:t>(xiv)</w:t>
            </w:r>
            <w:r w:rsidRPr="00086BC6">
              <w:tab/>
              <w:t>“Materials” means all documentation in printed or printable form and all instructional and informational aides in any form (including audio, video, and text) and on any medium, provided to the Purchaser under the Contract.</w:t>
            </w:r>
          </w:p>
          <w:p w14:paraId="404FF28D" w14:textId="77777777" w:rsidR="00102A67" w:rsidRPr="00086BC6" w:rsidRDefault="00102A67" w:rsidP="00692ACF">
            <w:pPr>
              <w:spacing w:before="120"/>
              <w:ind w:left="1714" w:right="-72" w:hanging="634"/>
            </w:pPr>
            <w:r w:rsidRPr="00086BC6">
              <w:t>(xv)</w:t>
            </w:r>
            <w:r w:rsidRPr="00086BC6">
              <w:tab/>
              <w:t xml:space="preserve">“Standard Materials” means all Materials not specified as Custom Materials.  </w:t>
            </w:r>
          </w:p>
          <w:p w14:paraId="5618D999" w14:textId="77777777" w:rsidR="00102A67" w:rsidRPr="00086BC6" w:rsidRDefault="00102A67" w:rsidP="00692ACF">
            <w:pPr>
              <w:spacing w:before="120"/>
              <w:ind w:left="1714" w:right="-72" w:hanging="634"/>
            </w:pPr>
            <w:r w:rsidRPr="00086BC6">
              <w:t>(xvi)</w:t>
            </w:r>
            <w:r w:rsidRPr="00086BC6">
              <w:rPr>
                <w:spacing w:val="-4"/>
              </w:rPr>
              <w:tab/>
              <w:t>“Custom Materials” means Materials developed by the Supplier at the Purchaser’s expense under the Contract and identified as such in Appendix 5 of the Contract Agreement and such other Materials as the parties may agree in writing to be Custom Materials.  Custom Materials includes Materials created from Standard Materials.</w:t>
            </w:r>
          </w:p>
          <w:p w14:paraId="12609C46" w14:textId="77777777" w:rsidR="00102A67" w:rsidRPr="00086BC6" w:rsidRDefault="00102A67" w:rsidP="00692ACF">
            <w:pPr>
              <w:spacing w:before="120"/>
              <w:ind w:left="1714" w:right="-72" w:hanging="634"/>
            </w:pPr>
            <w:r w:rsidRPr="00086BC6">
              <w:t>(xvii)</w:t>
            </w:r>
            <w:r w:rsidRPr="00086BC6">
              <w:tab/>
              <w:t>“Intellectual Property Rights” means any and all copyright, moral rights, trademark, patent, and other intellectual and proprietary rights, title and interests worldwide, whether vested, contingent, or future, including without limitation all economic rights and all exclusive rights to reproduce, fix, adapt, modify, translate, create derivative works from, extract or re-utilize data from, manufacture, introduce into circulation, publish, distribute, sell, license, sublicense, transfer, rent, lease, transmit or provide access electronically, broadcast, display, enter into computer memory, or otherwise use any portion or copy, in whole or in part, in any form, directly or indirectly, or to authorize or assign others to do so.</w:t>
            </w:r>
          </w:p>
          <w:p w14:paraId="1F57ED2B" w14:textId="77777777" w:rsidR="00102A67" w:rsidRPr="00086BC6" w:rsidRDefault="00102A67" w:rsidP="00692ACF">
            <w:pPr>
              <w:spacing w:before="120"/>
              <w:ind w:left="1714" w:right="-72" w:hanging="634"/>
            </w:pPr>
            <w:r w:rsidRPr="00086BC6">
              <w:t>(xviii)</w:t>
            </w:r>
            <w:r w:rsidRPr="00086BC6">
              <w:tab/>
              <w:t>“Supplier’s Equipment” means all equipment, tools, apparatus, or things of every kind required in or for installation, completion and maintenance of the System that are to be provided by the Supplier, but excluding the Information Technologies, or other items forming part of the System.</w:t>
            </w:r>
          </w:p>
        </w:tc>
      </w:tr>
      <w:tr w:rsidR="00102A67" w:rsidRPr="00086BC6" w14:paraId="53DFB741" w14:textId="77777777" w:rsidTr="00D63497">
        <w:trPr>
          <w:gridBefore w:val="1"/>
          <w:gridAfter w:val="1"/>
          <w:wBefore w:w="101" w:type="dxa"/>
          <w:wAfter w:w="133" w:type="dxa"/>
        </w:trPr>
        <w:tc>
          <w:tcPr>
            <w:tcW w:w="2412" w:type="dxa"/>
            <w:gridSpan w:val="2"/>
          </w:tcPr>
          <w:p w14:paraId="22B0094E" w14:textId="77777777" w:rsidR="00102A67" w:rsidRPr="00086BC6" w:rsidRDefault="00102A67" w:rsidP="00692ACF">
            <w:pPr>
              <w:spacing w:before="120"/>
              <w:jc w:val="left"/>
            </w:pPr>
          </w:p>
        </w:tc>
        <w:tc>
          <w:tcPr>
            <w:tcW w:w="6498" w:type="dxa"/>
          </w:tcPr>
          <w:p w14:paraId="5661C821" w14:textId="77777777" w:rsidR="00102A67" w:rsidRPr="00086BC6" w:rsidRDefault="00102A67" w:rsidP="00692ACF">
            <w:pPr>
              <w:spacing w:before="120"/>
              <w:ind w:left="1080" w:right="-72" w:hanging="547"/>
            </w:pPr>
            <w:r w:rsidRPr="00086BC6">
              <w:t>(d)</w:t>
            </w:r>
            <w:r w:rsidRPr="00086BC6">
              <w:tab/>
              <w:t>activities</w:t>
            </w:r>
          </w:p>
          <w:p w14:paraId="00478F2E" w14:textId="77777777" w:rsidR="00102A67" w:rsidRPr="00086BC6" w:rsidRDefault="00102A67" w:rsidP="00692ACF">
            <w:pPr>
              <w:spacing w:before="120"/>
              <w:ind w:left="1710" w:right="-72" w:hanging="547"/>
            </w:pPr>
            <w:r w:rsidRPr="00086BC6">
              <w:t>(</w:t>
            </w:r>
            <w:proofErr w:type="spellStart"/>
            <w:r w:rsidRPr="00086BC6">
              <w:t>i</w:t>
            </w:r>
            <w:proofErr w:type="spellEnd"/>
            <w:r w:rsidRPr="00086BC6">
              <w:t>)</w:t>
            </w:r>
            <w:r w:rsidRPr="00086BC6">
              <w:tab/>
            </w:r>
            <w:r w:rsidRPr="00086BC6">
              <w:rPr>
                <w:spacing w:val="-4"/>
              </w:rPr>
              <w:t xml:space="preserve">“Delivery” means the transfer of the Goods from the Supplier to the Purchaser in accordance with </w:t>
            </w:r>
            <w:r w:rsidRPr="00086BC6">
              <w:rPr>
                <w:spacing w:val="-4"/>
              </w:rPr>
              <w:lastRenderedPageBreak/>
              <w:t>the current edition Incoterms specified in the Contract.</w:t>
            </w:r>
            <w:r w:rsidRPr="00086BC6">
              <w:t xml:space="preserve">  </w:t>
            </w:r>
          </w:p>
          <w:p w14:paraId="544C8E7C" w14:textId="77777777" w:rsidR="00102A67" w:rsidRPr="00086BC6" w:rsidRDefault="00102A67" w:rsidP="00692ACF">
            <w:pPr>
              <w:spacing w:before="120"/>
              <w:ind w:left="1620" w:right="-72" w:hanging="547"/>
            </w:pPr>
            <w:r w:rsidRPr="00086BC6">
              <w:t>(ii)</w:t>
            </w:r>
            <w:r w:rsidRPr="00086BC6">
              <w:tab/>
              <w:t>“Installation” means that the System or a Subsystem as specified in the Contract is ready for Commissioning as provided in GCC Clause 26 (Installation).</w:t>
            </w:r>
          </w:p>
          <w:p w14:paraId="1802FC6C" w14:textId="77777777" w:rsidR="00102A67" w:rsidRPr="00086BC6" w:rsidRDefault="00102A67" w:rsidP="00692ACF">
            <w:pPr>
              <w:spacing w:before="120"/>
              <w:ind w:left="1620" w:right="-72" w:hanging="547"/>
            </w:pPr>
            <w:r w:rsidRPr="00086BC6">
              <w:t>(iii)</w:t>
            </w:r>
            <w:r w:rsidRPr="00086BC6">
              <w:tab/>
            </w:r>
            <w:r w:rsidRPr="00086BC6">
              <w:rPr>
                <w:spacing w:val="-4"/>
              </w:rPr>
              <w:t>“Pre-commissioning” means the testing, checking, and any other required activity that may be specified in the Technical Requirements that are to be carried out by the Supplier in preparation for Commissioning of the System as provided in GCC Clause 26 (Installation).</w:t>
            </w:r>
          </w:p>
          <w:p w14:paraId="459A8723" w14:textId="77777777" w:rsidR="00102A67" w:rsidRPr="00086BC6" w:rsidRDefault="00102A67" w:rsidP="00692ACF">
            <w:pPr>
              <w:spacing w:before="120"/>
              <w:ind w:left="1620" w:right="-72" w:hanging="547"/>
            </w:pPr>
            <w:r w:rsidRPr="00086BC6">
              <w:t>(iv)</w:t>
            </w:r>
            <w:r w:rsidRPr="00086BC6">
              <w:tab/>
              <w:t>“Commissioning” means operation of the System or any Subsystem by the Supplier following Installation, which operation is to be carried out by the Supplier as provided in GCC Clause 27.1 (Commissioning), for the purpose of carrying out Operational Acceptance Test(s).</w:t>
            </w:r>
          </w:p>
          <w:p w14:paraId="543F23A1" w14:textId="77777777" w:rsidR="00102A67" w:rsidRPr="00086BC6" w:rsidRDefault="00102A67" w:rsidP="00692ACF">
            <w:pPr>
              <w:spacing w:before="120"/>
              <w:ind w:left="1620" w:right="-72" w:hanging="547"/>
            </w:pPr>
            <w:r w:rsidRPr="00086BC6">
              <w:t>(v)</w:t>
            </w:r>
            <w:r w:rsidRPr="00086BC6">
              <w:tab/>
              <w:t>“Operational Acceptance Tests” means the tests specified in the Technical Requirements and Agreed Project Plan to be carried out to ascertain whether the System, or a specified Subsystem, is able to attain the functional and performance requirements specified in the Technical Requirements and Agreed Project Plan, in accordance with the provisions of GCC Clause 27.2 (Operational Acceptance Test).</w:t>
            </w:r>
          </w:p>
          <w:p w14:paraId="1546B022" w14:textId="77777777" w:rsidR="00102A67" w:rsidRPr="00086BC6" w:rsidRDefault="00102A67" w:rsidP="00692ACF">
            <w:pPr>
              <w:spacing w:before="120"/>
              <w:ind w:left="1620" w:right="-72" w:hanging="547"/>
            </w:pPr>
            <w:r w:rsidRPr="00086BC6">
              <w:t>(vi)</w:t>
            </w:r>
            <w:r w:rsidRPr="00086BC6">
              <w:tab/>
              <w:t>“Operational Acceptance” means the acceptance by the Purchaser of the System (or any Subsystem(s) where the Contract provides for acceptance of the System in parts), in accordance with GCC Clause 27.3 (Operational Acceptance).</w:t>
            </w:r>
          </w:p>
        </w:tc>
      </w:tr>
      <w:tr w:rsidR="00102A67" w:rsidRPr="00086BC6" w14:paraId="6CDA64B0" w14:textId="77777777" w:rsidTr="00D63497">
        <w:trPr>
          <w:gridBefore w:val="1"/>
          <w:gridAfter w:val="1"/>
          <w:wBefore w:w="101" w:type="dxa"/>
          <w:wAfter w:w="133" w:type="dxa"/>
        </w:trPr>
        <w:tc>
          <w:tcPr>
            <w:tcW w:w="2412" w:type="dxa"/>
            <w:gridSpan w:val="2"/>
          </w:tcPr>
          <w:p w14:paraId="48862D93" w14:textId="77777777" w:rsidR="00102A67" w:rsidRPr="00086BC6" w:rsidRDefault="00102A67" w:rsidP="00692ACF">
            <w:pPr>
              <w:spacing w:before="120"/>
              <w:jc w:val="left"/>
            </w:pPr>
          </w:p>
        </w:tc>
        <w:tc>
          <w:tcPr>
            <w:tcW w:w="6498" w:type="dxa"/>
          </w:tcPr>
          <w:p w14:paraId="5E8F4EFF" w14:textId="77777777" w:rsidR="00102A67" w:rsidRPr="00086BC6" w:rsidRDefault="00102A67" w:rsidP="00692ACF">
            <w:pPr>
              <w:spacing w:before="120"/>
              <w:ind w:left="1080" w:right="-72" w:hanging="547"/>
            </w:pPr>
            <w:r w:rsidRPr="00086BC6">
              <w:t>(e)</w:t>
            </w:r>
            <w:r w:rsidRPr="00086BC6">
              <w:tab/>
              <w:t>place and time</w:t>
            </w:r>
          </w:p>
          <w:p w14:paraId="3AD66A5F" w14:textId="77777777" w:rsidR="00102A67" w:rsidRPr="00086BC6" w:rsidRDefault="00102A67" w:rsidP="00692ACF">
            <w:pPr>
              <w:spacing w:before="120"/>
              <w:ind w:left="1620" w:right="-72" w:hanging="547"/>
              <w:rPr>
                <w:b/>
              </w:rPr>
            </w:pPr>
            <w:r w:rsidRPr="00086BC6">
              <w:t>(</w:t>
            </w:r>
            <w:proofErr w:type="spellStart"/>
            <w:r w:rsidRPr="00086BC6">
              <w:t>i</w:t>
            </w:r>
            <w:proofErr w:type="spellEnd"/>
            <w:r w:rsidRPr="00086BC6">
              <w:t>)</w:t>
            </w:r>
            <w:r w:rsidRPr="00086BC6">
              <w:tab/>
              <w:t xml:space="preserve">“Purchaser’s Country” is the </w:t>
            </w:r>
            <w:r w:rsidRPr="00086BC6">
              <w:rPr>
                <w:b/>
              </w:rPr>
              <w:t>country named in the SCC.</w:t>
            </w:r>
          </w:p>
          <w:p w14:paraId="4EBBA144" w14:textId="77777777" w:rsidR="00102A67" w:rsidRPr="00086BC6" w:rsidRDefault="00102A67" w:rsidP="00692ACF">
            <w:pPr>
              <w:spacing w:before="120"/>
              <w:ind w:left="1620" w:right="-72" w:hanging="547"/>
            </w:pPr>
            <w:r w:rsidRPr="00086BC6">
              <w:t>(ii)</w:t>
            </w:r>
            <w:r w:rsidRPr="00086BC6">
              <w:tab/>
              <w:t>“Supplier’s Country” is the country in which the Supplier is legally organized, as named in the Contract Agreement.</w:t>
            </w:r>
          </w:p>
          <w:p w14:paraId="0F2696FB" w14:textId="77777777" w:rsidR="00102A67" w:rsidRPr="00086BC6" w:rsidRDefault="00102A67" w:rsidP="00692ACF">
            <w:pPr>
              <w:spacing w:before="120"/>
              <w:ind w:left="1620" w:right="-72" w:hanging="547"/>
            </w:pPr>
            <w:r w:rsidRPr="00086BC6">
              <w:t>(iii)</w:t>
            </w:r>
            <w:r w:rsidRPr="00086BC6">
              <w:tab/>
            </w:r>
            <w:r w:rsidRPr="00086BC6">
              <w:rPr>
                <w:b/>
              </w:rPr>
              <w:t xml:space="preserve">Unless otherwise specified in the SCC </w:t>
            </w:r>
            <w:r w:rsidRPr="00086BC6">
              <w:t>“Project Site(s)” means the place(s) in the Site Table in the Technical Requirements Section for the supply and installation of the System.</w:t>
            </w:r>
          </w:p>
          <w:p w14:paraId="567AD687" w14:textId="77777777" w:rsidR="00102A67" w:rsidRPr="00086BC6" w:rsidRDefault="00102A67" w:rsidP="00692ACF">
            <w:pPr>
              <w:spacing w:before="120"/>
              <w:ind w:left="1620" w:right="-72" w:hanging="547"/>
            </w:pPr>
            <w:r w:rsidRPr="00086BC6">
              <w:lastRenderedPageBreak/>
              <w:t>(iv)</w:t>
            </w:r>
            <w:r w:rsidRPr="00086BC6">
              <w:tab/>
              <w:t xml:space="preserve">“Eligible Country” means the countries and territories eligible for participation in procurements financed by the World Bank as defined in the Procurement Regulations. </w:t>
            </w:r>
          </w:p>
          <w:p w14:paraId="4184CD7D" w14:textId="77777777" w:rsidR="00102A67" w:rsidRPr="00086BC6" w:rsidRDefault="00102A67" w:rsidP="00692ACF">
            <w:pPr>
              <w:spacing w:before="120"/>
              <w:ind w:left="1620" w:right="-72" w:hanging="547"/>
            </w:pPr>
            <w:r w:rsidRPr="00086BC6">
              <w:t>(v)</w:t>
            </w:r>
            <w:r w:rsidRPr="00086BC6">
              <w:tab/>
              <w:t>“Day” means calendar day of the Gregorian Calendar.</w:t>
            </w:r>
          </w:p>
          <w:p w14:paraId="1ECC0316" w14:textId="77777777" w:rsidR="00102A67" w:rsidRPr="00086BC6" w:rsidRDefault="00102A67" w:rsidP="00692ACF">
            <w:pPr>
              <w:spacing w:before="120"/>
              <w:ind w:left="1620" w:right="-72" w:hanging="547"/>
            </w:pPr>
            <w:r w:rsidRPr="00086BC6">
              <w:t xml:space="preserve">(vi) </w:t>
            </w:r>
            <w:r w:rsidRPr="00086BC6">
              <w:tab/>
              <w:t>“Week” means seven (7) consecutive Days, beginning the day of the week as is customary in the Purchaser’s Country.</w:t>
            </w:r>
          </w:p>
          <w:p w14:paraId="139F3232" w14:textId="77777777" w:rsidR="00102A67" w:rsidRPr="00086BC6" w:rsidRDefault="00102A67" w:rsidP="00692ACF">
            <w:pPr>
              <w:spacing w:before="120"/>
              <w:ind w:left="1620" w:right="-72" w:hanging="547"/>
            </w:pPr>
            <w:r w:rsidRPr="00086BC6">
              <w:t>(vii)</w:t>
            </w:r>
            <w:r w:rsidRPr="00086BC6">
              <w:tab/>
              <w:t>“Month” means calendar month of the Gregorian Calendar.</w:t>
            </w:r>
          </w:p>
          <w:p w14:paraId="5D555B6A" w14:textId="77777777" w:rsidR="00102A67" w:rsidRPr="00086BC6" w:rsidRDefault="00102A67" w:rsidP="00692ACF">
            <w:pPr>
              <w:spacing w:before="120"/>
              <w:ind w:left="1620" w:right="-72" w:hanging="547"/>
            </w:pPr>
            <w:r w:rsidRPr="00086BC6">
              <w:t>(viii)</w:t>
            </w:r>
            <w:r w:rsidRPr="00086BC6">
              <w:tab/>
              <w:t>“Year” means twelve (12) consecutive Months.</w:t>
            </w:r>
          </w:p>
          <w:p w14:paraId="2EA0D4A4" w14:textId="77777777" w:rsidR="00102A67" w:rsidRPr="00086BC6" w:rsidRDefault="00102A67" w:rsidP="00692ACF">
            <w:pPr>
              <w:spacing w:before="120"/>
              <w:ind w:left="1620" w:right="-72" w:hanging="547"/>
            </w:pPr>
            <w:r w:rsidRPr="00086BC6">
              <w:t>(ix)</w:t>
            </w:r>
            <w:r w:rsidRPr="00086BC6">
              <w:tab/>
              <w:t>“Effective Date” means the date of fulfillment of all conditions specified in Article 3 (Effective Date for Determining Time for Achieving Operational Acceptance) of the Contract Agreement, for the purpose of determining the Delivery, Installation, and Operational Acceptance dates for the System or Subsystem(s).</w:t>
            </w:r>
          </w:p>
          <w:p w14:paraId="6B0A56F7" w14:textId="77777777" w:rsidR="00102A67" w:rsidRPr="00086BC6" w:rsidRDefault="00102A67" w:rsidP="00692ACF">
            <w:pPr>
              <w:spacing w:before="120"/>
              <w:ind w:left="1620" w:right="-72" w:hanging="547"/>
            </w:pPr>
            <w:r w:rsidRPr="00086BC6">
              <w:t>(x)</w:t>
            </w:r>
            <w:r w:rsidRPr="00086BC6">
              <w:tab/>
              <w:t xml:space="preserve">“Contract Period” is the time period during which this Contract governs the relations and obligations of the Purchaser and Supplier in relation to the System, as </w:t>
            </w:r>
            <w:r w:rsidRPr="00086BC6">
              <w:rPr>
                <w:b/>
              </w:rPr>
              <w:t>unless otherwise specified in the SCC,</w:t>
            </w:r>
            <w:r w:rsidRPr="00086BC6">
              <w:t xml:space="preserve"> the Contract shall continue in force until the Information System and all the Services have been provided, unless the Contract is terminated earlier in accordance with the terms set out in the Contract</w:t>
            </w:r>
            <w:r w:rsidRPr="00086BC6">
              <w:rPr>
                <w:b/>
              </w:rPr>
              <w:t>.</w:t>
            </w:r>
          </w:p>
          <w:p w14:paraId="06B73533" w14:textId="77777777" w:rsidR="00102A67" w:rsidRPr="00086BC6" w:rsidRDefault="00102A67" w:rsidP="00692ACF">
            <w:pPr>
              <w:spacing w:before="120"/>
              <w:ind w:left="1620" w:right="-72" w:hanging="547"/>
            </w:pPr>
            <w:r w:rsidRPr="00086BC6">
              <w:t>(xi)</w:t>
            </w:r>
            <w:r w:rsidRPr="00086BC6">
              <w:tab/>
              <w:t>“Defect Liability Period” (also referred to as the “Warranty Period”) means the period of validity of the warranties given by the Supplier commencing at date of the Operational Acceptance Certificate of the System or Subsystem(s), during which the Supplier is responsible for defects with respect to the System (or the relevant Subsystem[s]) as provided in GCC Clause 29 (Defect Liability).</w:t>
            </w:r>
          </w:p>
          <w:p w14:paraId="3D80958F" w14:textId="77777777" w:rsidR="00102A67" w:rsidRPr="00086BC6" w:rsidRDefault="00102A67" w:rsidP="00692ACF">
            <w:pPr>
              <w:spacing w:before="120"/>
              <w:ind w:left="1620" w:right="-72" w:hanging="547"/>
            </w:pPr>
            <w:r w:rsidRPr="00086BC6">
              <w:t>(xii)</w:t>
            </w:r>
            <w:r w:rsidRPr="00086BC6">
              <w:tab/>
              <w:t>“The Coverage Period” means the Days of the Week and the hours of those Days during which maintenance, operational, and/or technical support services (if any) must be available.</w:t>
            </w:r>
          </w:p>
          <w:p w14:paraId="08F652FD" w14:textId="77777777" w:rsidR="00EE29FC" w:rsidRPr="00086BC6" w:rsidRDefault="00EE29FC" w:rsidP="00DF33C9">
            <w:pPr>
              <w:spacing w:before="120"/>
              <w:ind w:left="1038" w:right="-72" w:hanging="547"/>
            </w:pPr>
            <w:r w:rsidRPr="00086BC6">
              <w:t xml:space="preserve">(xiii) The Post-Warranty Services Period” means the number of years </w:t>
            </w:r>
            <w:r w:rsidRPr="00086BC6">
              <w:rPr>
                <w:b/>
              </w:rPr>
              <w:t>defined in the SCC</w:t>
            </w:r>
            <w:r w:rsidRPr="00086BC6">
              <w:t xml:space="preserve"> (if any), following the </w:t>
            </w:r>
            <w:r w:rsidRPr="00086BC6">
              <w:lastRenderedPageBreak/>
              <w:t xml:space="preserve">expiration of the Warranty Period during which the Supplier may be obligated to provide Software licenses, maintenance, and/or technical support services for the System, either under this Contract or under separate contract(s).  </w:t>
            </w:r>
          </w:p>
        </w:tc>
      </w:tr>
      <w:tr w:rsidR="00102A67" w:rsidRPr="00086BC6" w14:paraId="7B1A10F9" w14:textId="77777777" w:rsidTr="00D63497">
        <w:trPr>
          <w:gridBefore w:val="1"/>
          <w:gridAfter w:val="1"/>
          <w:wBefore w:w="101" w:type="dxa"/>
          <w:wAfter w:w="133" w:type="dxa"/>
        </w:trPr>
        <w:tc>
          <w:tcPr>
            <w:tcW w:w="2412" w:type="dxa"/>
            <w:gridSpan w:val="2"/>
          </w:tcPr>
          <w:p w14:paraId="1155974C" w14:textId="50F619A1" w:rsidR="00102A67" w:rsidRPr="00086BC6" w:rsidRDefault="00102A67" w:rsidP="00692ACF">
            <w:pPr>
              <w:pStyle w:val="Head62"/>
              <w:spacing w:before="120"/>
            </w:pPr>
            <w:bookmarkStart w:id="14" w:name="_Toc277233319"/>
            <w:bookmarkStart w:id="15" w:name="_Toc135638872"/>
            <w:r w:rsidRPr="00086BC6">
              <w:lastRenderedPageBreak/>
              <w:t>2.</w:t>
            </w:r>
            <w:r w:rsidRPr="00086BC6">
              <w:tab/>
              <w:t>Contract Documents</w:t>
            </w:r>
            <w:bookmarkEnd w:id="14"/>
            <w:bookmarkEnd w:id="15"/>
          </w:p>
        </w:tc>
        <w:tc>
          <w:tcPr>
            <w:tcW w:w="6498" w:type="dxa"/>
          </w:tcPr>
          <w:p w14:paraId="1B99ECB1" w14:textId="77777777" w:rsidR="00102A67" w:rsidRPr="00086BC6" w:rsidRDefault="00102A67" w:rsidP="00692ACF">
            <w:pPr>
              <w:keepNext/>
              <w:keepLines/>
              <w:spacing w:before="120"/>
              <w:ind w:left="547" w:right="-72" w:hanging="547"/>
            </w:pPr>
            <w:r w:rsidRPr="00086BC6">
              <w:t>2.1</w:t>
            </w:r>
            <w:r w:rsidRPr="00086BC6">
              <w:tab/>
              <w:t>Subject to Article 1.2 (Order of Precedence) of the Contract Agreement, all documents forming part of the Contract (and all parts of these documents) are intended to be correlative, complementary, and mutually explanatory.  The Contract shall be read as a whole.</w:t>
            </w:r>
          </w:p>
        </w:tc>
      </w:tr>
      <w:tr w:rsidR="00102A67" w:rsidRPr="00086BC6" w14:paraId="19F019F7" w14:textId="77777777" w:rsidTr="00D63497">
        <w:trPr>
          <w:gridBefore w:val="1"/>
          <w:gridAfter w:val="1"/>
          <w:wBefore w:w="101" w:type="dxa"/>
          <w:wAfter w:w="133" w:type="dxa"/>
          <w:cantSplit/>
        </w:trPr>
        <w:tc>
          <w:tcPr>
            <w:tcW w:w="2412" w:type="dxa"/>
            <w:gridSpan w:val="2"/>
          </w:tcPr>
          <w:p w14:paraId="320A1605" w14:textId="479DE35F" w:rsidR="00102A67" w:rsidRPr="00086BC6" w:rsidRDefault="00102A67" w:rsidP="00692ACF">
            <w:pPr>
              <w:pStyle w:val="Head62"/>
              <w:spacing w:before="120"/>
            </w:pPr>
            <w:bookmarkStart w:id="16" w:name="_Toc277233320"/>
            <w:bookmarkStart w:id="17" w:name="_Toc135638873"/>
            <w:r w:rsidRPr="00086BC6">
              <w:t>3.</w:t>
            </w:r>
            <w:r w:rsidRPr="00086BC6">
              <w:tab/>
              <w:t>Interpretation</w:t>
            </w:r>
            <w:bookmarkEnd w:id="16"/>
            <w:bookmarkEnd w:id="17"/>
          </w:p>
        </w:tc>
        <w:tc>
          <w:tcPr>
            <w:tcW w:w="6498" w:type="dxa"/>
          </w:tcPr>
          <w:p w14:paraId="47FB9781" w14:textId="77777777" w:rsidR="00102A67" w:rsidRPr="00086BC6" w:rsidRDefault="00102A67" w:rsidP="00692ACF">
            <w:pPr>
              <w:keepNext/>
              <w:spacing w:before="120"/>
              <w:ind w:left="547" w:right="-72" w:hanging="547"/>
            </w:pPr>
            <w:r w:rsidRPr="00086BC6">
              <w:t>3.1</w:t>
            </w:r>
            <w:r w:rsidRPr="00086BC6">
              <w:tab/>
              <w:t>Governing Language</w:t>
            </w:r>
          </w:p>
        </w:tc>
      </w:tr>
      <w:tr w:rsidR="00102A67" w:rsidRPr="00086BC6" w14:paraId="6305FF29" w14:textId="77777777" w:rsidTr="00D63497">
        <w:trPr>
          <w:gridBefore w:val="1"/>
          <w:gridAfter w:val="1"/>
          <w:wBefore w:w="101" w:type="dxa"/>
          <w:wAfter w:w="133" w:type="dxa"/>
        </w:trPr>
        <w:tc>
          <w:tcPr>
            <w:tcW w:w="2412" w:type="dxa"/>
            <w:gridSpan w:val="2"/>
          </w:tcPr>
          <w:p w14:paraId="2B20D400" w14:textId="77777777" w:rsidR="00102A67" w:rsidRPr="00086BC6" w:rsidRDefault="00102A67" w:rsidP="00692ACF">
            <w:pPr>
              <w:spacing w:before="120"/>
              <w:jc w:val="left"/>
            </w:pPr>
          </w:p>
        </w:tc>
        <w:tc>
          <w:tcPr>
            <w:tcW w:w="6498" w:type="dxa"/>
          </w:tcPr>
          <w:p w14:paraId="2571D17A" w14:textId="263662E2" w:rsidR="00102A67" w:rsidRPr="00086BC6" w:rsidRDefault="00102A67" w:rsidP="00692ACF">
            <w:pPr>
              <w:spacing w:before="120"/>
              <w:ind w:left="1080" w:right="-72" w:hanging="540"/>
            </w:pPr>
            <w:r w:rsidRPr="00086BC6">
              <w:t>3.1.1</w:t>
            </w:r>
            <w:r w:rsidRPr="00086BC6">
              <w:tab/>
            </w:r>
            <w:r w:rsidRPr="00086BC6">
              <w:rPr>
                <w:b/>
              </w:rPr>
              <w:t>Unless otherwise specified in the SCC</w:t>
            </w:r>
            <w:r w:rsidRPr="00086BC6">
              <w:t xml:space="preserve">, all Contract Documents and related correspondence exchanged between Purchaser and Supplier shall be written in </w:t>
            </w:r>
            <w:proofErr w:type="gramStart"/>
            <w:r w:rsidRPr="00086BC6">
              <w:t>the  language</w:t>
            </w:r>
            <w:proofErr w:type="gramEnd"/>
            <w:r w:rsidRPr="00086BC6">
              <w:t xml:space="preserve"> of the </w:t>
            </w:r>
            <w:r w:rsidR="008E08CC" w:rsidRPr="00086BC6">
              <w:t>request for proposals document</w:t>
            </w:r>
            <w:r w:rsidRPr="00086BC6">
              <w:t xml:space="preserve"> (English)</w:t>
            </w:r>
            <w:r w:rsidRPr="00086BC6">
              <w:rPr>
                <w:b/>
              </w:rPr>
              <w:t>,</w:t>
            </w:r>
            <w:r w:rsidRPr="00086BC6">
              <w:t xml:space="preserve"> and the Contract shall be construed and interpreted in accordance with that language.</w:t>
            </w:r>
          </w:p>
          <w:p w14:paraId="1A7E081E" w14:textId="77777777" w:rsidR="00102A67" w:rsidRPr="00086BC6" w:rsidRDefault="00102A67" w:rsidP="00692ACF">
            <w:pPr>
              <w:spacing w:before="120"/>
              <w:ind w:left="1080" w:right="-72" w:hanging="540"/>
            </w:pPr>
            <w:r w:rsidRPr="00086BC6">
              <w:t>3.1.2</w:t>
            </w:r>
            <w:r w:rsidRPr="00086BC6">
              <w:tab/>
              <w:t>If any of the Contract Documents or related correspondence are prepared in a language other than the governing language under GCC Clause 3.1.1 above, the translation of such documents into the governing language shall prevail in matters of interpretation.  The originating party, with respect to such documents shall bear the costs and risks of such translation.</w:t>
            </w:r>
          </w:p>
          <w:p w14:paraId="700A35B8" w14:textId="77777777" w:rsidR="00102A67" w:rsidRPr="00086BC6" w:rsidRDefault="00102A67" w:rsidP="00692ACF">
            <w:pPr>
              <w:keepNext/>
              <w:spacing w:before="120"/>
              <w:ind w:left="547" w:right="-72" w:hanging="547"/>
            </w:pPr>
            <w:r w:rsidRPr="00086BC6">
              <w:t>3.2</w:t>
            </w:r>
            <w:r w:rsidRPr="00086BC6">
              <w:tab/>
              <w:t>Singular and Plural</w:t>
            </w:r>
          </w:p>
          <w:p w14:paraId="52BBD758" w14:textId="77777777" w:rsidR="00102A67" w:rsidRPr="00086BC6" w:rsidRDefault="00102A67" w:rsidP="00692ACF">
            <w:pPr>
              <w:spacing w:before="120"/>
              <w:ind w:left="540" w:right="-72"/>
            </w:pPr>
            <w:r w:rsidRPr="00086BC6">
              <w:t>The singular shall include the plural and the plural the singular, except where the context otherwise requires.</w:t>
            </w:r>
          </w:p>
          <w:p w14:paraId="0B411C6B" w14:textId="77777777" w:rsidR="00102A67" w:rsidRPr="00086BC6" w:rsidRDefault="00102A67" w:rsidP="00692ACF">
            <w:pPr>
              <w:keepNext/>
              <w:spacing w:before="120"/>
              <w:ind w:left="547" w:right="-72" w:hanging="547"/>
            </w:pPr>
            <w:r w:rsidRPr="00086BC6">
              <w:t>3.3</w:t>
            </w:r>
            <w:r w:rsidRPr="00086BC6">
              <w:tab/>
              <w:t>Headings</w:t>
            </w:r>
          </w:p>
          <w:p w14:paraId="5BEBF95B" w14:textId="77777777" w:rsidR="00102A67" w:rsidRPr="00086BC6" w:rsidRDefault="00102A67" w:rsidP="00692ACF">
            <w:pPr>
              <w:spacing w:before="120"/>
              <w:ind w:left="540" w:right="-72"/>
            </w:pPr>
            <w:r w:rsidRPr="00086BC6">
              <w:t>The headings and marginal notes in the GCC are included for ease of reference and shall neither constitute a part of the Contract nor affect its interpretation.</w:t>
            </w:r>
          </w:p>
          <w:p w14:paraId="06C9F2A7" w14:textId="77777777" w:rsidR="00102A67" w:rsidRPr="00086BC6" w:rsidRDefault="00102A67" w:rsidP="00692ACF">
            <w:pPr>
              <w:keepNext/>
              <w:spacing w:before="120"/>
              <w:ind w:left="547" w:right="-72" w:hanging="547"/>
            </w:pPr>
            <w:r w:rsidRPr="00086BC6">
              <w:t>3.4</w:t>
            </w:r>
            <w:r w:rsidRPr="00086BC6">
              <w:tab/>
              <w:t>Persons</w:t>
            </w:r>
          </w:p>
          <w:p w14:paraId="0C6E94F0" w14:textId="77777777" w:rsidR="00102A67" w:rsidRPr="00086BC6" w:rsidRDefault="00102A67" w:rsidP="00692ACF">
            <w:pPr>
              <w:spacing w:before="120"/>
              <w:ind w:left="540" w:right="-72"/>
            </w:pPr>
            <w:r w:rsidRPr="00086BC6">
              <w:t>Words importing persons or parties shall include firms, corporations, and government entities.</w:t>
            </w:r>
          </w:p>
          <w:p w14:paraId="09546B5F" w14:textId="77777777" w:rsidR="00102A67" w:rsidRPr="00086BC6" w:rsidRDefault="00102A67" w:rsidP="00692ACF">
            <w:pPr>
              <w:keepNext/>
              <w:tabs>
                <w:tab w:val="left" w:pos="540"/>
              </w:tabs>
              <w:spacing w:before="120"/>
              <w:ind w:right="-72"/>
            </w:pPr>
            <w:r w:rsidRPr="00086BC6">
              <w:lastRenderedPageBreak/>
              <w:t>3.5</w:t>
            </w:r>
            <w:r w:rsidRPr="00086BC6">
              <w:tab/>
              <w:t>Incoterms</w:t>
            </w:r>
          </w:p>
          <w:p w14:paraId="06A7C720" w14:textId="77777777" w:rsidR="00102A67" w:rsidRPr="00086BC6" w:rsidRDefault="00102A67" w:rsidP="00692ACF">
            <w:pPr>
              <w:keepNext/>
              <w:spacing w:before="120"/>
              <w:ind w:left="547" w:right="-72" w:hanging="7"/>
            </w:pPr>
            <w:r w:rsidRPr="00086BC6">
              <w:t xml:space="preserve">Unless inconsistent with any provision of the Contract, the meaning of any trade term and the rights and obligations of parties thereunder shall be as prescribed by the Incoterms </w:t>
            </w:r>
          </w:p>
          <w:p w14:paraId="6D8EBF29" w14:textId="77777777" w:rsidR="00102A67" w:rsidRPr="00086BC6" w:rsidRDefault="00102A67" w:rsidP="00692ACF">
            <w:pPr>
              <w:keepNext/>
              <w:spacing w:before="120"/>
              <w:ind w:left="547" w:right="-72" w:hanging="7"/>
            </w:pPr>
            <w:r w:rsidRPr="00086BC6">
              <w:rPr>
                <w:i/>
                <w:szCs w:val="24"/>
              </w:rPr>
              <w:tab/>
            </w:r>
            <w:r w:rsidRPr="00086BC6">
              <w:rPr>
                <w:szCs w:val="24"/>
              </w:rPr>
              <w:t>Incoterms means international rules for interpreting trade terms published by the International Chamber of Commerce (latest edition), 38 Cours Albert 1</w:t>
            </w:r>
            <w:r w:rsidRPr="00086BC6">
              <w:rPr>
                <w:szCs w:val="24"/>
                <w:vertAlign w:val="superscript"/>
              </w:rPr>
              <w:t>er</w:t>
            </w:r>
            <w:r w:rsidRPr="00086BC6">
              <w:rPr>
                <w:szCs w:val="24"/>
              </w:rPr>
              <w:t>, 75008 Paris, France</w:t>
            </w:r>
            <w:r w:rsidRPr="00086BC6">
              <w:t>.</w:t>
            </w:r>
          </w:p>
          <w:p w14:paraId="2D640941" w14:textId="77777777" w:rsidR="00102A67" w:rsidRPr="00086BC6" w:rsidRDefault="00102A67" w:rsidP="00692ACF">
            <w:pPr>
              <w:keepNext/>
              <w:spacing w:before="120"/>
              <w:ind w:left="547" w:right="-72" w:hanging="547"/>
            </w:pPr>
            <w:r w:rsidRPr="00086BC6">
              <w:t>3.6</w:t>
            </w:r>
            <w:r w:rsidRPr="00086BC6">
              <w:tab/>
              <w:t>Entire Agreement</w:t>
            </w:r>
          </w:p>
          <w:p w14:paraId="71C3C080" w14:textId="77777777" w:rsidR="00102A67" w:rsidRPr="00086BC6" w:rsidRDefault="00102A67" w:rsidP="00692ACF">
            <w:pPr>
              <w:spacing w:before="120"/>
              <w:ind w:left="540" w:right="-72"/>
            </w:pPr>
            <w:r w:rsidRPr="00086BC6">
              <w:t>The Contract constitutes the entire agreement between the Purchaser and Supplier with respect to the subject matter of Contract and supersedes all communications, negotiations, and agreements (whether written or oral) of parties with respect to the subject matter of the Contract made prior to the date of Contract.</w:t>
            </w:r>
          </w:p>
          <w:p w14:paraId="7DBCF00C" w14:textId="77777777" w:rsidR="00102A67" w:rsidRPr="00086BC6" w:rsidRDefault="00102A67" w:rsidP="00692ACF">
            <w:pPr>
              <w:keepNext/>
              <w:spacing w:before="120"/>
              <w:ind w:left="547" w:right="-72" w:hanging="547"/>
            </w:pPr>
            <w:r w:rsidRPr="00086BC6">
              <w:t>3.7</w:t>
            </w:r>
            <w:r w:rsidRPr="00086BC6">
              <w:tab/>
              <w:t>Amendment</w:t>
            </w:r>
          </w:p>
          <w:p w14:paraId="5451FECF" w14:textId="77777777" w:rsidR="00102A67" w:rsidRPr="00086BC6" w:rsidRDefault="00102A67" w:rsidP="00692ACF">
            <w:pPr>
              <w:spacing w:before="120"/>
              <w:ind w:left="540" w:right="-72"/>
            </w:pPr>
            <w:r w:rsidRPr="00086BC6">
              <w:t>No amendment or other variation of the Contract shall be effective unless it is in writing, is dated, expressly refers to the Contract, and is signed by a duly authorized representative of each party to the Contract.</w:t>
            </w:r>
          </w:p>
          <w:p w14:paraId="68A92E2D" w14:textId="77777777" w:rsidR="00102A67" w:rsidRPr="00086BC6" w:rsidRDefault="00102A67" w:rsidP="00692ACF">
            <w:pPr>
              <w:keepNext/>
              <w:spacing w:before="120"/>
              <w:ind w:left="547" w:right="-72" w:hanging="547"/>
            </w:pPr>
            <w:r w:rsidRPr="00086BC6">
              <w:t>3.8</w:t>
            </w:r>
            <w:r w:rsidRPr="00086BC6">
              <w:tab/>
              <w:t>Independent Supplier</w:t>
            </w:r>
          </w:p>
          <w:p w14:paraId="3D5D7287" w14:textId="77777777" w:rsidR="00102A67" w:rsidRPr="00086BC6" w:rsidRDefault="00102A67" w:rsidP="00692ACF">
            <w:pPr>
              <w:spacing w:before="120"/>
              <w:ind w:left="547" w:right="-72"/>
            </w:pPr>
            <w:r w:rsidRPr="00086BC6">
              <w:t>The Supplier shall be an independent contractor performing the Contract.  The Contract does not create any agency, partnership, joint venture, or other joint relationship between the parties to the Contract.</w:t>
            </w:r>
          </w:p>
          <w:p w14:paraId="44FF7A63" w14:textId="77777777" w:rsidR="00102A67" w:rsidRPr="00086BC6" w:rsidRDefault="00102A67" w:rsidP="00692ACF">
            <w:pPr>
              <w:spacing w:before="120"/>
              <w:ind w:left="547" w:right="-72"/>
            </w:pPr>
            <w:r w:rsidRPr="00086BC6">
              <w:t>Subject to the provisions of the Contract, the Supplier shall be solely responsible for the manner in which the Contract is performed.  All employees, representatives, or Subcontractors engaged by the Supplier in connection with the performance of the Contract shall be under the complete control of the Supplier and shall not be deemed to be employees of the Purchaser, and nothing contained in the Contract or in any subcontract awarded by the Supplier shall be construed to create any contractual relationship between any such employees, representatives, or Subcontractors and the Purchaser.</w:t>
            </w:r>
          </w:p>
          <w:p w14:paraId="1806FD89" w14:textId="77777777" w:rsidR="00102A67" w:rsidRPr="00086BC6" w:rsidRDefault="00102A67" w:rsidP="00692ACF">
            <w:pPr>
              <w:keepNext/>
              <w:spacing w:before="120"/>
              <w:ind w:left="547" w:right="-72" w:hanging="547"/>
            </w:pPr>
            <w:r w:rsidRPr="00086BC6">
              <w:t>3.9</w:t>
            </w:r>
            <w:r w:rsidRPr="00086BC6">
              <w:tab/>
              <w:t>Joint Venture</w:t>
            </w:r>
          </w:p>
          <w:p w14:paraId="5F3934E1" w14:textId="77777777" w:rsidR="00102A67" w:rsidRPr="00086BC6" w:rsidRDefault="00102A67" w:rsidP="00692ACF">
            <w:pPr>
              <w:spacing w:before="120"/>
              <w:ind w:left="547" w:right="-72"/>
            </w:pPr>
            <w:r w:rsidRPr="00086BC6">
              <w:t xml:space="preserve">If the Supplier is a Joint Venture of two or more firms, all such firms shall be jointly and severally bound to the Purchaser for the fulfillment of the provisions of the Contract and shall designate one of such firms to act as a leader with authority to bind the Joint Venture.  The composition or </w:t>
            </w:r>
            <w:r w:rsidRPr="00086BC6">
              <w:lastRenderedPageBreak/>
              <w:t>constitution of the Joint Venture shall not be altered without the prior consent of the Purchaser.</w:t>
            </w:r>
          </w:p>
          <w:p w14:paraId="30AE79D9" w14:textId="77777777" w:rsidR="00102A67" w:rsidRPr="00086BC6" w:rsidRDefault="00102A67" w:rsidP="00692ACF">
            <w:pPr>
              <w:keepNext/>
              <w:spacing w:before="120"/>
              <w:ind w:left="547" w:right="-72" w:hanging="547"/>
            </w:pPr>
            <w:r w:rsidRPr="00086BC6">
              <w:t>3.10</w:t>
            </w:r>
            <w:r w:rsidRPr="00086BC6">
              <w:tab/>
              <w:t>Nonwaiver</w:t>
            </w:r>
          </w:p>
          <w:p w14:paraId="30855911" w14:textId="77777777" w:rsidR="00102A67" w:rsidRPr="00086BC6" w:rsidRDefault="00102A67" w:rsidP="00692ACF">
            <w:pPr>
              <w:spacing w:before="120"/>
              <w:ind w:left="1267" w:right="-72" w:hanging="720"/>
            </w:pPr>
            <w:r w:rsidRPr="00086BC6">
              <w:t>3.10.1</w:t>
            </w:r>
            <w:r w:rsidRPr="00086BC6">
              <w:tab/>
              <w:t>Subject to GCC Clause 3.10.2 below, no relaxation, forbearance, delay, or indulgence by either party in enforcing any of the terms and conditions of the Contract or the granting of time by either party to the other shall prejudice, affect, or restrict the rights of that party under the Contract, nor shall any waiver by either party of any breach of Contract operate as waiver of any subsequent or continuing breach of Contract.</w:t>
            </w:r>
          </w:p>
          <w:p w14:paraId="06B6B5D9" w14:textId="77777777" w:rsidR="00102A67" w:rsidRPr="00086BC6" w:rsidRDefault="00102A67" w:rsidP="00692ACF">
            <w:pPr>
              <w:spacing w:before="120"/>
              <w:ind w:left="1267" w:right="-72" w:hanging="720"/>
            </w:pPr>
            <w:r w:rsidRPr="00086BC6">
              <w:t>3.10.2</w:t>
            </w:r>
            <w:r w:rsidRPr="00086BC6">
              <w:tab/>
              <w:t>Any waiver of a party’s rights, powers, or remedies under the Contract must be in writing, must be dated and signed by an authorized representative of the party granting such waiver, and must specify the right and the extent to which it is being waived.</w:t>
            </w:r>
          </w:p>
          <w:p w14:paraId="2A6B030D" w14:textId="77777777" w:rsidR="00102A67" w:rsidRPr="00086BC6" w:rsidRDefault="00102A67" w:rsidP="00692ACF">
            <w:pPr>
              <w:keepNext/>
              <w:spacing w:before="120"/>
              <w:ind w:left="547" w:right="-72" w:hanging="547"/>
            </w:pPr>
            <w:r w:rsidRPr="00086BC6">
              <w:t>3.11</w:t>
            </w:r>
            <w:r w:rsidRPr="00086BC6">
              <w:tab/>
              <w:t>Severability</w:t>
            </w:r>
          </w:p>
          <w:p w14:paraId="6660CC8F" w14:textId="77777777" w:rsidR="00102A67" w:rsidRPr="00086BC6" w:rsidRDefault="00102A67" w:rsidP="00692ACF">
            <w:pPr>
              <w:spacing w:before="120"/>
              <w:ind w:left="540" w:right="-72"/>
            </w:pPr>
            <w:r w:rsidRPr="00086BC6">
              <w:t>If any provision or condition of the Contract is prohibited or rendered invalid or unenforceable, such prohibition, invalidity, or unenforceability shall not affect the validity or enforceability of any other provisions and conditions of the Contract.</w:t>
            </w:r>
          </w:p>
          <w:p w14:paraId="2A9464B0" w14:textId="77777777" w:rsidR="00102A67" w:rsidRPr="00086BC6" w:rsidRDefault="00102A67" w:rsidP="00692ACF">
            <w:pPr>
              <w:keepNext/>
              <w:spacing w:before="120"/>
              <w:ind w:left="547" w:right="-72" w:hanging="547"/>
            </w:pPr>
            <w:r w:rsidRPr="00086BC6">
              <w:t>3.12</w:t>
            </w:r>
            <w:r w:rsidRPr="00086BC6">
              <w:tab/>
              <w:t>Country of Origin</w:t>
            </w:r>
          </w:p>
          <w:p w14:paraId="19E78C81" w14:textId="77777777" w:rsidR="00102A67" w:rsidRPr="00086BC6" w:rsidRDefault="00102A67" w:rsidP="00692ACF">
            <w:pPr>
              <w:spacing w:before="120"/>
              <w:ind w:left="540" w:right="-72" w:hanging="540"/>
            </w:pPr>
            <w:r w:rsidRPr="00086BC6">
              <w:tab/>
              <w:t>“Origin” means the place where the Information Technologies, Materials, and other Goods for the System were produced or from which the Services are supplied.  Goods are produced when, through manufacturing, processing, Software development, or substantial and major assembly or integration of components, a commercially recognized product results that is substantially different in basic characteristics or in purpose or utility from its components.  The Origin of Goods and Services is distinct from the nationality of the Supplier and may be different.</w:t>
            </w:r>
          </w:p>
        </w:tc>
      </w:tr>
      <w:tr w:rsidR="00102A67" w:rsidRPr="00086BC6" w14:paraId="441BD1F7" w14:textId="77777777" w:rsidTr="00D63497">
        <w:trPr>
          <w:gridBefore w:val="1"/>
          <w:gridAfter w:val="1"/>
          <w:wBefore w:w="101" w:type="dxa"/>
          <w:wAfter w:w="133" w:type="dxa"/>
          <w:cantSplit/>
        </w:trPr>
        <w:tc>
          <w:tcPr>
            <w:tcW w:w="2412" w:type="dxa"/>
            <w:gridSpan w:val="2"/>
          </w:tcPr>
          <w:p w14:paraId="781AC0FA" w14:textId="07B2A1CC" w:rsidR="00102A67" w:rsidRPr="00086BC6" w:rsidRDefault="00102A67" w:rsidP="00692ACF">
            <w:pPr>
              <w:pStyle w:val="Head62"/>
              <w:spacing w:before="120"/>
            </w:pPr>
            <w:bookmarkStart w:id="18" w:name="_Toc277233321"/>
            <w:bookmarkStart w:id="19" w:name="_Toc135638874"/>
            <w:r w:rsidRPr="00086BC6">
              <w:lastRenderedPageBreak/>
              <w:t>4.</w:t>
            </w:r>
            <w:r w:rsidRPr="00086BC6">
              <w:tab/>
              <w:t>Notices</w:t>
            </w:r>
            <w:bookmarkEnd w:id="18"/>
            <w:bookmarkEnd w:id="19"/>
          </w:p>
        </w:tc>
        <w:tc>
          <w:tcPr>
            <w:tcW w:w="6498" w:type="dxa"/>
          </w:tcPr>
          <w:p w14:paraId="356A250A" w14:textId="0F7C36BF" w:rsidR="00102A67" w:rsidRPr="00086BC6" w:rsidRDefault="00102A67" w:rsidP="00692ACF">
            <w:pPr>
              <w:spacing w:before="120"/>
              <w:ind w:left="540" w:right="-72" w:hanging="540"/>
            </w:pPr>
            <w:r w:rsidRPr="00086BC6">
              <w:t>4.1</w:t>
            </w:r>
            <w:r w:rsidRPr="00086BC6">
              <w:tab/>
              <w:t xml:space="preserve">Unless otherwise stated in the Contract, all notices to be given under the Contract shall be in writing and shall be sent, pursuant to GCC Clause 4.3 below, by personal delivery, airmail post, special courier, facsimile, electronic mail, or </w:t>
            </w:r>
            <w:r w:rsidR="004657E5" w:rsidRPr="00086BC6">
              <w:t>other electronic means</w:t>
            </w:r>
            <w:r w:rsidRPr="00086BC6">
              <w:t>, with the following provisions.</w:t>
            </w:r>
          </w:p>
        </w:tc>
      </w:tr>
      <w:tr w:rsidR="00102A67" w:rsidRPr="00086BC6" w14:paraId="0E1C3937" w14:textId="77777777" w:rsidTr="00D63497">
        <w:trPr>
          <w:gridBefore w:val="1"/>
          <w:gridAfter w:val="1"/>
          <w:wBefore w:w="101" w:type="dxa"/>
          <w:wAfter w:w="133" w:type="dxa"/>
        </w:trPr>
        <w:tc>
          <w:tcPr>
            <w:tcW w:w="2412" w:type="dxa"/>
            <w:gridSpan w:val="2"/>
          </w:tcPr>
          <w:p w14:paraId="7A52C8B1" w14:textId="77777777" w:rsidR="00102A67" w:rsidRPr="00086BC6" w:rsidRDefault="00102A67" w:rsidP="00692ACF">
            <w:pPr>
              <w:spacing w:before="120"/>
              <w:jc w:val="left"/>
            </w:pPr>
          </w:p>
        </w:tc>
        <w:tc>
          <w:tcPr>
            <w:tcW w:w="6498" w:type="dxa"/>
          </w:tcPr>
          <w:p w14:paraId="54EA37F1" w14:textId="77777777" w:rsidR="00102A67" w:rsidRPr="00086BC6" w:rsidRDefault="00102A67" w:rsidP="00692ACF">
            <w:pPr>
              <w:spacing w:before="120"/>
              <w:ind w:left="1080" w:right="-72" w:hanging="540"/>
            </w:pPr>
            <w:r w:rsidRPr="00086BC6">
              <w:t>4.1.1</w:t>
            </w:r>
            <w:r w:rsidRPr="00086BC6">
              <w:tab/>
              <w:t xml:space="preserve">Any notice sent by facsimile, electronic mail, or EDI shall be confirmed within two (2) days after dispatch </w:t>
            </w:r>
            <w:r w:rsidRPr="00086BC6">
              <w:lastRenderedPageBreak/>
              <w:t>by notice sent by airmail post or special courier, except as otherwise specified in the Contract.</w:t>
            </w:r>
          </w:p>
          <w:p w14:paraId="38710C51" w14:textId="77777777" w:rsidR="00102A67" w:rsidRPr="00086BC6" w:rsidRDefault="00102A67" w:rsidP="00692ACF">
            <w:pPr>
              <w:spacing w:before="120"/>
              <w:ind w:left="1080" w:right="-72" w:hanging="540"/>
            </w:pPr>
            <w:r w:rsidRPr="00086BC6">
              <w:t>4.1.2</w:t>
            </w:r>
            <w:r w:rsidRPr="00086BC6">
              <w:tab/>
              <w:t>Any notice sent by airmail post or special courier shall be deemed (in the absence of evidence of earlier receipt) to have been delivered ten (10) days after dispatch.  In proving the fact of dispatch, it shall be sufficient to show that the envelope containing such notice was properly addressed, stamped, and conveyed to the postal authorities or courier service for transmission by airmail or special courier.</w:t>
            </w:r>
          </w:p>
          <w:p w14:paraId="63F24B40" w14:textId="77777777" w:rsidR="00102A67" w:rsidRPr="00086BC6" w:rsidRDefault="00102A67" w:rsidP="00692ACF">
            <w:pPr>
              <w:spacing w:before="120"/>
              <w:ind w:left="1080" w:right="-72" w:hanging="540"/>
            </w:pPr>
            <w:r w:rsidRPr="00086BC6">
              <w:t>4.1.3</w:t>
            </w:r>
            <w:r w:rsidRPr="00086BC6">
              <w:tab/>
              <w:t>Any notice delivered personally or sent by facsimile, electronic mail, or EDI shall be deemed to have been delivered on the date of its dispatch.</w:t>
            </w:r>
          </w:p>
          <w:p w14:paraId="613DCF8F" w14:textId="77777777" w:rsidR="00102A67" w:rsidRPr="00086BC6" w:rsidRDefault="00102A67" w:rsidP="00692ACF">
            <w:pPr>
              <w:spacing w:before="120"/>
              <w:ind w:left="1080" w:right="-72" w:hanging="540"/>
            </w:pPr>
            <w:r w:rsidRPr="00086BC6">
              <w:t>4.1.4</w:t>
            </w:r>
            <w:r w:rsidRPr="00086BC6">
              <w:tab/>
              <w:t>Either party may change its postal, facsimile, electronic mail, or EDI addresses for receipt of such notices by ten (10) days’ notice to the other party in writing.</w:t>
            </w:r>
          </w:p>
          <w:p w14:paraId="1B507DB7" w14:textId="77777777" w:rsidR="00102A67" w:rsidRPr="00086BC6" w:rsidRDefault="00102A67" w:rsidP="00692ACF">
            <w:pPr>
              <w:spacing w:before="120"/>
              <w:ind w:left="547" w:right="-72" w:hanging="547"/>
            </w:pPr>
            <w:r w:rsidRPr="00086BC6">
              <w:t>4.2</w:t>
            </w:r>
            <w:r w:rsidRPr="00086BC6">
              <w:tab/>
              <w:t>Notices shall be deemed to include any approvals, consents, instructions, orders, certificates, information and other communication to be given under the Contract.</w:t>
            </w:r>
          </w:p>
          <w:p w14:paraId="79F38402" w14:textId="77777777" w:rsidR="00102A67" w:rsidRPr="00086BC6" w:rsidRDefault="00102A67" w:rsidP="00692ACF">
            <w:pPr>
              <w:spacing w:before="120"/>
              <w:ind w:left="547" w:right="-72" w:hanging="547"/>
            </w:pPr>
            <w:r w:rsidRPr="00086BC6">
              <w:t>4.3</w:t>
            </w:r>
            <w:r w:rsidRPr="00086BC6">
              <w:tab/>
              <w:t xml:space="preserve">Pursuant to GCC Clause 18, notices from/to the Purchaser are normally given by, or addressed to, the Project Manager, while notices from/to the Supplier are normally given by, or addressed to, the Supplier's Representative, or in its absence its deputy if any.  If there is no appointed Project Manager or Supplier's Representative (or deputy), or if their related authority is limited by the SCC for GCC Clauses 18.1 or 18.2.2, or for any other reason, the Purchaser or Supplier may give and receive notices at their fallback addresses.  The address of the Project Manager and the fallback address of the Purchaser are as </w:t>
            </w:r>
            <w:r w:rsidRPr="00086BC6">
              <w:rPr>
                <w:b/>
              </w:rPr>
              <w:t>specified in the SCC</w:t>
            </w:r>
            <w:r w:rsidRPr="00086BC6">
              <w:t xml:space="preserve"> or as subsequently established/amended.  The address of the Supplier's Representative and the fallback address of the Supplier are as specified in Appendix 1 of the Contract Agreement or as subsequently established/amended. </w:t>
            </w:r>
          </w:p>
        </w:tc>
      </w:tr>
      <w:tr w:rsidR="00102A67" w:rsidRPr="00086BC6" w14:paraId="2C8A5EDE" w14:textId="77777777" w:rsidTr="00D63497">
        <w:trPr>
          <w:gridBefore w:val="1"/>
          <w:gridAfter w:val="1"/>
          <w:wBefore w:w="101" w:type="dxa"/>
          <w:wAfter w:w="133" w:type="dxa"/>
          <w:cantSplit/>
        </w:trPr>
        <w:tc>
          <w:tcPr>
            <w:tcW w:w="2412" w:type="dxa"/>
            <w:gridSpan w:val="2"/>
          </w:tcPr>
          <w:p w14:paraId="6BCBA973" w14:textId="16AC3389" w:rsidR="00102A67" w:rsidRPr="00086BC6" w:rsidRDefault="00102A67" w:rsidP="00692ACF">
            <w:pPr>
              <w:pStyle w:val="Head62"/>
              <w:spacing w:before="120"/>
            </w:pPr>
            <w:bookmarkStart w:id="20" w:name="_Toc277233322"/>
            <w:bookmarkStart w:id="21" w:name="_Toc135638875"/>
            <w:r w:rsidRPr="00086BC6">
              <w:lastRenderedPageBreak/>
              <w:t>5.</w:t>
            </w:r>
            <w:r w:rsidRPr="00086BC6">
              <w:tab/>
              <w:t>Governing Law</w:t>
            </w:r>
            <w:bookmarkEnd w:id="20"/>
            <w:bookmarkEnd w:id="21"/>
          </w:p>
        </w:tc>
        <w:tc>
          <w:tcPr>
            <w:tcW w:w="6498" w:type="dxa"/>
          </w:tcPr>
          <w:p w14:paraId="7F30A300" w14:textId="77777777" w:rsidR="00102A67" w:rsidRPr="00086BC6" w:rsidRDefault="00102A67" w:rsidP="00692ACF">
            <w:pPr>
              <w:spacing w:before="120"/>
              <w:ind w:left="540" w:right="-72" w:hanging="540"/>
            </w:pPr>
            <w:r w:rsidRPr="00086BC6">
              <w:t>5.1</w:t>
            </w:r>
            <w:r w:rsidRPr="00086BC6">
              <w:tab/>
              <w:t xml:space="preserve">The Contract shall be governed by and interpreted in accordance with the laws of the country </w:t>
            </w:r>
            <w:r w:rsidRPr="00086BC6">
              <w:rPr>
                <w:b/>
              </w:rPr>
              <w:t>specified in the SCC</w:t>
            </w:r>
            <w:r w:rsidRPr="00086BC6">
              <w:t>.</w:t>
            </w:r>
          </w:p>
          <w:p w14:paraId="07EA2B84" w14:textId="77777777" w:rsidR="00102A67" w:rsidRPr="00086BC6" w:rsidRDefault="00102A67" w:rsidP="00692ACF">
            <w:pPr>
              <w:spacing w:before="120"/>
              <w:ind w:left="540" w:right="-72" w:hanging="540"/>
            </w:pPr>
            <w:r w:rsidRPr="00086BC6">
              <w:t>5.2   Throughout the execution of the Contract, the Supplier shall comply with the import of goods and services prohibitions in the Purchaser’s Country when</w:t>
            </w:r>
          </w:p>
          <w:p w14:paraId="3D942BD0" w14:textId="413F9B94" w:rsidR="00102A67" w:rsidRPr="00086BC6" w:rsidRDefault="00102A67" w:rsidP="00692ACF">
            <w:pPr>
              <w:overflowPunct w:val="0"/>
              <w:autoSpaceDE w:val="0"/>
              <w:autoSpaceDN w:val="0"/>
              <w:adjustRightInd w:val="0"/>
              <w:spacing w:before="120"/>
              <w:ind w:left="1033" w:right="-72" w:hanging="493"/>
              <w:textAlignment w:val="baseline"/>
            </w:pPr>
            <w:r w:rsidRPr="00086BC6">
              <w:t xml:space="preserve">(a) </w:t>
            </w:r>
            <w:r w:rsidR="00E56590" w:rsidRPr="00086BC6">
              <w:t xml:space="preserve"> </w:t>
            </w:r>
            <w:r w:rsidRPr="00086BC6">
              <w:t xml:space="preserve">as a matter of law or official regulations, the Borrower’s country prohibits commercial relations with that country; or </w:t>
            </w:r>
          </w:p>
          <w:p w14:paraId="548279E0" w14:textId="6D58D370" w:rsidR="00102A67" w:rsidRPr="00086BC6" w:rsidRDefault="00E56590" w:rsidP="00692ACF">
            <w:pPr>
              <w:spacing w:before="120"/>
              <w:ind w:left="1033" w:right="-72" w:hanging="450"/>
            </w:pPr>
            <w:r w:rsidRPr="00086BC6">
              <w:t xml:space="preserve">(b)  </w:t>
            </w:r>
            <w:r w:rsidR="00102A67" w:rsidRPr="00086BC6">
              <w:t>by an act of compliance with a decision of the United Nations Security Council taken under Chapter VII of the Charter of the United Nations, the Borrower’s Country prohibits any import of goods from that country or any payments to any country, person, or entity in that country.</w:t>
            </w:r>
          </w:p>
        </w:tc>
      </w:tr>
      <w:tr w:rsidR="00102A67" w:rsidRPr="00086BC6" w14:paraId="7D50B7AE" w14:textId="77777777" w:rsidTr="00D63497">
        <w:tblPrEx>
          <w:tblCellMar>
            <w:left w:w="108" w:type="dxa"/>
            <w:right w:w="108" w:type="dxa"/>
          </w:tblCellMar>
        </w:tblPrEx>
        <w:tc>
          <w:tcPr>
            <w:tcW w:w="2448" w:type="dxa"/>
            <w:gridSpan w:val="2"/>
          </w:tcPr>
          <w:p w14:paraId="536631FB" w14:textId="7944B62C" w:rsidR="00102A67" w:rsidRPr="00086BC6" w:rsidRDefault="00102A67" w:rsidP="00692ACF">
            <w:pPr>
              <w:pStyle w:val="Head62"/>
              <w:spacing w:before="120"/>
              <w:ind w:left="432"/>
            </w:pPr>
            <w:bookmarkStart w:id="22" w:name="_Toc347824633"/>
            <w:bookmarkStart w:id="23" w:name="_Toc210804464"/>
            <w:bookmarkStart w:id="24" w:name="_Toc277233323"/>
            <w:bookmarkStart w:id="25" w:name="_Toc135638876"/>
            <w:r w:rsidRPr="00086BC6">
              <w:t>6.</w:t>
            </w:r>
            <w:r w:rsidRPr="00086BC6">
              <w:tab/>
            </w:r>
            <w:bookmarkEnd w:id="22"/>
            <w:r w:rsidRPr="00086BC6">
              <w:t>Fraud and Corruption</w:t>
            </w:r>
            <w:bookmarkEnd w:id="23"/>
            <w:bookmarkEnd w:id="24"/>
            <w:bookmarkEnd w:id="25"/>
            <w:r w:rsidRPr="00086BC6">
              <w:t xml:space="preserve"> </w:t>
            </w:r>
          </w:p>
        </w:tc>
        <w:tc>
          <w:tcPr>
            <w:tcW w:w="6696" w:type="dxa"/>
            <w:gridSpan w:val="3"/>
          </w:tcPr>
          <w:p w14:paraId="12984107" w14:textId="48A408E5" w:rsidR="00BB182C" w:rsidRPr="00086BC6" w:rsidRDefault="00BB182C" w:rsidP="00692ACF">
            <w:pPr>
              <w:suppressAutoHyphens w:val="0"/>
              <w:spacing w:before="120"/>
              <w:ind w:left="594" w:right="-72" w:hanging="594"/>
            </w:pPr>
            <w:r w:rsidRPr="00086BC6">
              <w:t>6.1</w:t>
            </w:r>
            <w:r w:rsidRPr="00086BC6">
              <w:tab/>
              <w:t>The Bank requires compliance with the Bank’s Anti-Corruption Guidelines and its prevailing sanctions policies and procedures as set forth in the WBG’s Sanctions Framework, as set forth in the Appendix</w:t>
            </w:r>
            <w:r w:rsidR="00EF3DFD" w:rsidRPr="00086BC6">
              <w:t xml:space="preserve"> 1</w:t>
            </w:r>
            <w:r w:rsidRPr="00086BC6">
              <w:t xml:space="preserve"> to the GCC.</w:t>
            </w:r>
          </w:p>
          <w:p w14:paraId="7D13D7F4" w14:textId="2B4CEB2B" w:rsidR="00102A67" w:rsidRPr="00086BC6" w:rsidRDefault="00BB182C" w:rsidP="00692ACF">
            <w:pPr>
              <w:suppressAutoHyphens w:val="0"/>
              <w:spacing w:before="120"/>
              <w:ind w:left="594" w:right="-72" w:hanging="594"/>
              <w:rPr>
                <w:b/>
                <w:bCs/>
                <w:i/>
                <w:iCs/>
              </w:rPr>
            </w:pPr>
            <w:r w:rsidRPr="00086BC6">
              <w:t>6.2 The Purchaser requires the Supplier</w:t>
            </w:r>
            <w:r w:rsidR="007E16E5" w:rsidRPr="00086BC6">
              <w:t>s</w:t>
            </w:r>
            <w:r w:rsidRPr="00086BC6">
              <w:t xml:space="preserve"> to disclose any commissions or fees that may have been paid or are to be paid to agents or any other party with respect to the </w:t>
            </w:r>
            <w:r w:rsidR="008E08CC" w:rsidRPr="00086BC6">
              <w:t xml:space="preserve">procurement </w:t>
            </w:r>
            <w:r w:rsidRPr="00086BC6">
              <w:t xml:space="preserve">process or execution of the Contract. The information disclosed must include at least the name and address of the agent or other party, the amount and currency, and the purpose of the commission, gratuity or fee. </w:t>
            </w:r>
          </w:p>
        </w:tc>
      </w:tr>
    </w:tbl>
    <w:p w14:paraId="1CA37AC9" w14:textId="45E7D96D" w:rsidR="00102A67" w:rsidRPr="00086BC6" w:rsidRDefault="00102A67" w:rsidP="00692ACF">
      <w:pPr>
        <w:pStyle w:val="Head61"/>
        <w:spacing w:before="120"/>
        <w:rPr>
          <w:rFonts w:ascii="Times New Roman" w:hAnsi="Times New Roman"/>
        </w:rPr>
      </w:pPr>
      <w:bookmarkStart w:id="26" w:name="_Toc277233324"/>
      <w:bookmarkStart w:id="27" w:name="_Toc135638877"/>
      <w:r w:rsidRPr="00086BC6">
        <w:rPr>
          <w:rFonts w:ascii="Times New Roman" w:hAnsi="Times New Roman"/>
        </w:rPr>
        <w:t>B.  Subject Matter of Contract</w:t>
      </w:r>
      <w:bookmarkEnd w:id="26"/>
      <w:bookmarkEnd w:id="27"/>
    </w:p>
    <w:tbl>
      <w:tblPr>
        <w:tblW w:w="0" w:type="auto"/>
        <w:tblInd w:w="108" w:type="dxa"/>
        <w:tblLayout w:type="fixed"/>
        <w:tblLook w:val="0000" w:firstRow="0" w:lastRow="0" w:firstColumn="0" w:lastColumn="0" w:noHBand="0" w:noVBand="0"/>
      </w:tblPr>
      <w:tblGrid>
        <w:gridCol w:w="2412"/>
        <w:gridCol w:w="6588"/>
      </w:tblGrid>
      <w:tr w:rsidR="00102A67" w:rsidRPr="00086BC6" w14:paraId="142C2870" w14:textId="77777777" w:rsidTr="00D63497">
        <w:tc>
          <w:tcPr>
            <w:tcW w:w="2412" w:type="dxa"/>
          </w:tcPr>
          <w:p w14:paraId="46AA2C23" w14:textId="77777777" w:rsidR="00102A67" w:rsidRPr="00086BC6" w:rsidRDefault="00102A67" w:rsidP="00692ACF">
            <w:pPr>
              <w:pStyle w:val="Head62"/>
              <w:spacing w:before="120"/>
            </w:pPr>
            <w:bookmarkStart w:id="28" w:name="_Toc277233325"/>
            <w:bookmarkStart w:id="29" w:name="_Toc135638878"/>
            <w:r w:rsidRPr="00086BC6">
              <w:t>7.</w:t>
            </w:r>
            <w:r w:rsidRPr="00086BC6">
              <w:tab/>
              <w:t>Scope of the System</w:t>
            </w:r>
            <w:bookmarkEnd w:id="28"/>
            <w:bookmarkEnd w:id="29"/>
          </w:p>
        </w:tc>
        <w:tc>
          <w:tcPr>
            <w:tcW w:w="6588" w:type="dxa"/>
          </w:tcPr>
          <w:p w14:paraId="096C209F" w14:textId="77777777" w:rsidR="00102A67" w:rsidRPr="00086BC6" w:rsidRDefault="00102A67" w:rsidP="00692ACF">
            <w:pPr>
              <w:spacing w:before="120"/>
              <w:ind w:left="547" w:right="-72" w:hanging="547"/>
            </w:pPr>
            <w:r w:rsidRPr="00086BC6">
              <w:t>7.1</w:t>
            </w:r>
            <w:r w:rsidRPr="00086BC6">
              <w:tab/>
              <w:t xml:space="preserve">Unless otherwise expressly </w:t>
            </w:r>
            <w:r w:rsidRPr="00086BC6">
              <w:rPr>
                <w:b/>
              </w:rPr>
              <w:t>limited in the SCC</w:t>
            </w:r>
            <w:r w:rsidRPr="00086BC6">
              <w:t xml:space="preserve"> or Technical Requirements, the Supplier’s obligations cover the provision of all Information Technologies, Materials and other Goods as well as the performance of all Services required for the design, development, and implementation (including procurement, quality assurance, assembly, associated site preparation, Delivery, Pre-commissioning, Installation, Testing, and Commissioning) of the System, in accordance with the plans, procedures, specifications, drawings, codes, and any other documents specified in the Contract and the Agreed Project Plan.</w:t>
            </w:r>
          </w:p>
        </w:tc>
      </w:tr>
      <w:tr w:rsidR="00102A67" w:rsidRPr="00086BC6" w14:paraId="045A3847" w14:textId="77777777" w:rsidTr="00D63497">
        <w:tc>
          <w:tcPr>
            <w:tcW w:w="2412" w:type="dxa"/>
          </w:tcPr>
          <w:p w14:paraId="7D181EC2" w14:textId="77777777" w:rsidR="00102A67" w:rsidRPr="00086BC6" w:rsidRDefault="00102A67" w:rsidP="00692ACF">
            <w:pPr>
              <w:spacing w:before="120"/>
              <w:jc w:val="left"/>
            </w:pPr>
          </w:p>
        </w:tc>
        <w:tc>
          <w:tcPr>
            <w:tcW w:w="6588" w:type="dxa"/>
          </w:tcPr>
          <w:p w14:paraId="21610305" w14:textId="77777777" w:rsidR="00102A67" w:rsidRPr="00086BC6" w:rsidRDefault="00102A67" w:rsidP="00692ACF">
            <w:pPr>
              <w:spacing w:before="120"/>
              <w:ind w:left="547" w:right="-72" w:hanging="547"/>
            </w:pPr>
            <w:r w:rsidRPr="00086BC6">
              <w:t>7.2</w:t>
            </w:r>
            <w:r w:rsidRPr="00086BC6">
              <w:tab/>
              <w:t xml:space="preserve">The Supplier shall, unless specifically excluded in the Contract, perform all such work and / or supply all such items </w:t>
            </w:r>
            <w:r w:rsidRPr="00086BC6">
              <w:lastRenderedPageBreak/>
              <w:t>and Materials not specifically mentioned in the Contract but that can be reasonably inferred from the Contract as being required for attaining Operational Acceptance of the System as if such work and / or items and Materials were expressly mentioned in the Contract.</w:t>
            </w:r>
          </w:p>
          <w:p w14:paraId="21BDAB1D" w14:textId="40E6A9C9" w:rsidR="00102A67" w:rsidRPr="00086BC6" w:rsidRDefault="00102A67" w:rsidP="00692ACF">
            <w:pPr>
              <w:spacing w:before="120"/>
              <w:ind w:left="547" w:right="-72" w:hanging="547"/>
            </w:pPr>
            <w:r w:rsidRPr="00086BC6">
              <w:t>7.3</w:t>
            </w:r>
            <w:r w:rsidRPr="00086BC6">
              <w:tab/>
              <w:t xml:space="preserve">The Supplier’s obligations (if any) to provide Goods and Services as implied by the Recurrent Cost tables of the Supplier’s </w:t>
            </w:r>
            <w:r w:rsidR="008E08CC" w:rsidRPr="00086BC6">
              <w:t>proposal</w:t>
            </w:r>
            <w:r w:rsidRPr="00086BC6">
              <w:t xml:space="preserve">, such as consumables, spare parts, and technical services (e.g., maintenance, technical assistance, and operational support), are as </w:t>
            </w:r>
            <w:r w:rsidRPr="00086BC6">
              <w:rPr>
                <w:b/>
              </w:rPr>
              <w:t>specified in the SCC,</w:t>
            </w:r>
            <w:r w:rsidRPr="00086BC6">
              <w:t xml:space="preserve"> including the relevant terms, characteristics, and timings.</w:t>
            </w:r>
          </w:p>
        </w:tc>
      </w:tr>
      <w:tr w:rsidR="00102A67" w:rsidRPr="00086BC6" w14:paraId="3CC6DE8D" w14:textId="77777777" w:rsidTr="00D63497">
        <w:trPr>
          <w:cantSplit/>
        </w:trPr>
        <w:tc>
          <w:tcPr>
            <w:tcW w:w="2412" w:type="dxa"/>
          </w:tcPr>
          <w:p w14:paraId="142DACE0" w14:textId="6E7092B8" w:rsidR="00102A67" w:rsidRPr="00086BC6" w:rsidRDefault="00102A67" w:rsidP="00692ACF">
            <w:pPr>
              <w:pStyle w:val="Head62"/>
              <w:spacing w:before="120"/>
            </w:pPr>
            <w:bookmarkStart w:id="30" w:name="_Toc277233326"/>
            <w:bookmarkStart w:id="31" w:name="_Toc135638879"/>
            <w:r w:rsidRPr="00086BC6">
              <w:lastRenderedPageBreak/>
              <w:t>8.</w:t>
            </w:r>
            <w:r w:rsidRPr="00086BC6">
              <w:tab/>
              <w:t>Time for Commencement and Operational Acceptance</w:t>
            </w:r>
            <w:bookmarkEnd w:id="30"/>
            <w:bookmarkEnd w:id="31"/>
          </w:p>
        </w:tc>
        <w:tc>
          <w:tcPr>
            <w:tcW w:w="6588" w:type="dxa"/>
          </w:tcPr>
          <w:p w14:paraId="374DBFE1" w14:textId="77777777" w:rsidR="00102A67" w:rsidRPr="00086BC6" w:rsidRDefault="00102A67" w:rsidP="00692ACF">
            <w:pPr>
              <w:spacing w:before="120"/>
              <w:ind w:left="547" w:right="-72" w:hanging="547"/>
            </w:pPr>
            <w:r w:rsidRPr="00086BC6">
              <w:t>8.1</w:t>
            </w:r>
            <w:r w:rsidRPr="00086BC6">
              <w:tab/>
              <w:t xml:space="preserve">The Supplier shall commence work on the System within the period </w:t>
            </w:r>
            <w:r w:rsidRPr="00086BC6">
              <w:rPr>
                <w:b/>
              </w:rPr>
              <w:t>specified in the SCC,</w:t>
            </w:r>
            <w:r w:rsidRPr="00086BC6">
              <w:t xml:space="preserve"> and without prejudice to GCC Clause 28.2, the Supplier shall thereafter proceed with the System in accordance with the time schedule specified in the Implementation Schedule and any refinements made in the Agreed Project Plan.</w:t>
            </w:r>
          </w:p>
        </w:tc>
      </w:tr>
      <w:tr w:rsidR="00102A67" w:rsidRPr="00086BC6" w14:paraId="317B86E1" w14:textId="77777777" w:rsidTr="00D63497">
        <w:tc>
          <w:tcPr>
            <w:tcW w:w="2412" w:type="dxa"/>
          </w:tcPr>
          <w:p w14:paraId="34548976" w14:textId="77777777" w:rsidR="00102A67" w:rsidRPr="00086BC6" w:rsidRDefault="00102A67" w:rsidP="00692ACF">
            <w:pPr>
              <w:spacing w:before="120"/>
              <w:jc w:val="left"/>
            </w:pPr>
          </w:p>
        </w:tc>
        <w:tc>
          <w:tcPr>
            <w:tcW w:w="6588" w:type="dxa"/>
          </w:tcPr>
          <w:p w14:paraId="2A2A3D39" w14:textId="77777777" w:rsidR="00102A67" w:rsidRPr="00086BC6" w:rsidRDefault="00102A67" w:rsidP="00692ACF">
            <w:pPr>
              <w:spacing w:before="120"/>
              <w:ind w:left="547" w:right="-72" w:hanging="547"/>
            </w:pPr>
            <w:r w:rsidRPr="00086BC6">
              <w:t>8.2</w:t>
            </w:r>
            <w:r w:rsidRPr="00086BC6">
              <w:tab/>
              <w:t>The Supplier shall achieve Operational Acceptance of the System (or Subsystem(s) where a separate time for Operational Acceptance of such Subsystem(s) is specified in the Contract) in accordance with the time schedule specified in the Implementation Schedule and any refinements made in the Agreed Project Plan, or within such extended time to which the Supplier shall be entitled under GCC Clause 40 (Extension of Time for Achieving Operational Acceptance).</w:t>
            </w:r>
          </w:p>
        </w:tc>
      </w:tr>
      <w:tr w:rsidR="00102A67" w:rsidRPr="00086BC6" w14:paraId="69087D49" w14:textId="77777777" w:rsidTr="00D63497">
        <w:trPr>
          <w:cantSplit/>
        </w:trPr>
        <w:tc>
          <w:tcPr>
            <w:tcW w:w="2412" w:type="dxa"/>
          </w:tcPr>
          <w:p w14:paraId="6AF2310A" w14:textId="3F431458" w:rsidR="00102A67" w:rsidRPr="00086BC6" w:rsidRDefault="00102A67" w:rsidP="00692ACF">
            <w:pPr>
              <w:pStyle w:val="Head62"/>
              <w:spacing w:before="120"/>
            </w:pPr>
            <w:bookmarkStart w:id="32" w:name="_Toc277233327"/>
            <w:bookmarkStart w:id="33" w:name="_Toc135638880"/>
            <w:r w:rsidRPr="00086BC6">
              <w:lastRenderedPageBreak/>
              <w:t>9.</w:t>
            </w:r>
            <w:r w:rsidRPr="00086BC6">
              <w:tab/>
              <w:t>Supplier’s Responsibilities</w:t>
            </w:r>
            <w:bookmarkEnd w:id="32"/>
            <w:bookmarkEnd w:id="33"/>
          </w:p>
        </w:tc>
        <w:tc>
          <w:tcPr>
            <w:tcW w:w="6588" w:type="dxa"/>
          </w:tcPr>
          <w:p w14:paraId="792D6877" w14:textId="77777777" w:rsidR="00102A67" w:rsidRPr="00086BC6" w:rsidRDefault="00102A67" w:rsidP="00692ACF">
            <w:pPr>
              <w:spacing w:before="120"/>
              <w:ind w:left="547" w:right="-72" w:hanging="547"/>
              <w:rPr>
                <w:rFonts w:eastAsia="Arial Narrow"/>
              </w:rPr>
            </w:pPr>
            <w:r w:rsidRPr="00086BC6">
              <w:t>9.1</w:t>
            </w:r>
            <w:r w:rsidRPr="00086BC6">
              <w:tab/>
              <w:t>The Supplier shall conduct all activities with due care and diligence, in accordance with the Contract and with the skill and care expected of a competent provider of information technologies, information systems, support, maintenance, training, and other related services, or in accordance with best industry practices.  In particular, the Supplier shall provide and employ only technical personnel who are skilled and experienced in their respective callings and supervisory staff who are competent to adequately supervise the work at hand.</w:t>
            </w:r>
            <w:r w:rsidR="00B93011" w:rsidRPr="00086BC6">
              <w:rPr>
                <w:rFonts w:eastAsia="Arial Narrow"/>
              </w:rPr>
              <w:t xml:space="preserve"> The Supplier shall ensure that its Subcontractors </w:t>
            </w:r>
            <w:proofErr w:type="gramStart"/>
            <w:r w:rsidR="00B93011" w:rsidRPr="00086BC6">
              <w:rPr>
                <w:rFonts w:eastAsia="Arial Narrow"/>
              </w:rPr>
              <w:t>carryout  the</w:t>
            </w:r>
            <w:proofErr w:type="gramEnd"/>
            <w:r w:rsidR="00B93011" w:rsidRPr="00086BC6">
              <w:rPr>
                <w:rFonts w:eastAsia="Arial Narrow"/>
              </w:rPr>
              <w:t xml:space="preserve"> work on the Information System in accordance with the Contract, including complying with relevant environmental  and social requirements and the obligations set out in GCC Clause 9.9.</w:t>
            </w:r>
          </w:p>
          <w:p w14:paraId="14F2090D" w14:textId="79305C0D" w:rsidR="00FA29F7" w:rsidRPr="00086BC6" w:rsidRDefault="00FA29F7" w:rsidP="002B7030">
            <w:pPr>
              <w:spacing w:before="120"/>
              <w:ind w:left="520" w:right="-14"/>
              <w:rPr>
                <w:noProof/>
              </w:rPr>
            </w:pPr>
            <w:r w:rsidRPr="00086BC6">
              <w:rPr>
                <w:noProof/>
              </w:rPr>
              <w:t xml:space="preserve">The </w:t>
            </w:r>
            <w:r w:rsidR="00120D32" w:rsidRPr="00086BC6">
              <w:rPr>
                <w:noProof/>
              </w:rPr>
              <w:t xml:space="preserve">Supplier </w:t>
            </w:r>
            <w:r w:rsidRPr="00086BC6">
              <w:rPr>
                <w:noProof/>
              </w:rPr>
              <w:t xml:space="preserve">shall at all times take all reasonable precautions to maintain the health and safety of the  </w:t>
            </w:r>
            <w:r w:rsidR="003F01BD" w:rsidRPr="00086BC6">
              <w:rPr>
                <w:noProof/>
              </w:rPr>
              <w:t>Supplier’s</w:t>
            </w:r>
            <w:r w:rsidRPr="00086BC6">
              <w:rPr>
                <w:noProof/>
              </w:rPr>
              <w:t xml:space="preserve"> Personnel</w:t>
            </w:r>
            <w:r w:rsidRPr="00086BC6">
              <w:t xml:space="preserve"> employed for the execution of </w:t>
            </w:r>
            <w:r w:rsidR="00120D32" w:rsidRPr="00086BC6">
              <w:t xml:space="preserve">the Contract </w:t>
            </w:r>
            <w:r w:rsidRPr="00086BC6">
              <w:t xml:space="preserve">at </w:t>
            </w:r>
            <w:r w:rsidRPr="00086BC6">
              <w:rPr>
                <w:noProof/>
              </w:rPr>
              <w:t>the</w:t>
            </w:r>
            <w:r w:rsidRPr="00086BC6">
              <w:t xml:space="preserve"> </w:t>
            </w:r>
            <w:r w:rsidR="002D6AB2" w:rsidRPr="00086BC6">
              <w:t xml:space="preserve">Project </w:t>
            </w:r>
            <w:r w:rsidR="00120D32" w:rsidRPr="00086BC6">
              <w:t>Site</w:t>
            </w:r>
            <w:r w:rsidR="002D6AB2" w:rsidRPr="00086BC6">
              <w:t>/s</w:t>
            </w:r>
            <w:r w:rsidR="00120D32" w:rsidRPr="00086BC6">
              <w:t xml:space="preserve"> </w:t>
            </w:r>
            <w:r w:rsidRPr="00086BC6">
              <w:t xml:space="preserve">in the </w:t>
            </w:r>
            <w:r w:rsidR="00120D32" w:rsidRPr="00086BC6">
              <w:t xml:space="preserve">Purchaser’s </w:t>
            </w:r>
            <w:r w:rsidRPr="00086BC6">
              <w:t xml:space="preserve">country </w:t>
            </w:r>
            <w:r w:rsidRPr="00086BC6">
              <w:rPr>
                <w:noProof/>
              </w:rPr>
              <w:t xml:space="preserve">where the </w:t>
            </w:r>
            <w:r w:rsidR="00120D32" w:rsidRPr="00086BC6">
              <w:rPr>
                <w:noProof/>
              </w:rPr>
              <w:t>Contract is</w:t>
            </w:r>
            <w:r w:rsidRPr="00086BC6">
              <w:rPr>
                <w:noProof/>
              </w:rPr>
              <w:t xml:space="preserve"> executed. </w:t>
            </w:r>
          </w:p>
          <w:p w14:paraId="2452074C" w14:textId="23551F8A" w:rsidR="00FA29F7" w:rsidRPr="00086BC6" w:rsidRDefault="00FA29F7" w:rsidP="002B7030">
            <w:pPr>
              <w:spacing w:before="120"/>
              <w:ind w:left="520" w:right="-14"/>
              <w:rPr>
                <w:rFonts w:eastAsia="Arial Narrow"/>
                <w:color w:val="000000" w:themeColor="text1"/>
              </w:rPr>
            </w:pPr>
            <w:r w:rsidRPr="00086BC6">
              <w:rPr>
                <w:rFonts w:eastAsia="Arial Narrow"/>
              </w:rPr>
              <w:t xml:space="preserve">If </w:t>
            </w:r>
            <w:r w:rsidRPr="00086BC6">
              <w:rPr>
                <w:rFonts w:eastAsia="Arial Narrow"/>
                <w:b/>
              </w:rPr>
              <w:t>required in the SCC</w:t>
            </w:r>
            <w:r w:rsidRPr="00086BC6">
              <w:rPr>
                <w:rFonts w:eastAsia="Arial Narrow"/>
              </w:rPr>
              <w:t xml:space="preserve">, the </w:t>
            </w:r>
            <w:r w:rsidR="00120D32" w:rsidRPr="00086BC6">
              <w:rPr>
                <w:noProof/>
              </w:rPr>
              <w:t>Supplier</w:t>
            </w:r>
            <w:r w:rsidR="00120D32" w:rsidRPr="00086BC6">
              <w:rPr>
                <w:rFonts w:eastAsia="Arial Narrow"/>
              </w:rPr>
              <w:t xml:space="preserve"> </w:t>
            </w:r>
            <w:r w:rsidRPr="00086BC6">
              <w:rPr>
                <w:rFonts w:eastAsia="Arial Narrow"/>
              </w:rPr>
              <w:t xml:space="preserve">shall submit to the </w:t>
            </w:r>
            <w:r w:rsidR="00120D32" w:rsidRPr="00086BC6">
              <w:t>Purchaser</w:t>
            </w:r>
            <w:r w:rsidRPr="00086BC6">
              <w:rPr>
                <w:rFonts w:eastAsia="Arial Narrow"/>
              </w:rPr>
              <w:t xml:space="preserve"> for its </w:t>
            </w:r>
            <w:r w:rsidRPr="00086BC6">
              <w:rPr>
                <w:noProof/>
              </w:rPr>
              <w:t>approval</w:t>
            </w:r>
            <w:r w:rsidRPr="00086BC6">
              <w:rPr>
                <w:rFonts w:eastAsia="Arial Narrow"/>
              </w:rPr>
              <w:t xml:space="preserve"> a health and safety manual which has been specifically prepared for the Contract. </w:t>
            </w:r>
          </w:p>
          <w:p w14:paraId="79EEC4B3" w14:textId="77777777" w:rsidR="00FA29F7" w:rsidRPr="00086BC6" w:rsidRDefault="00FA29F7" w:rsidP="002B7030">
            <w:pPr>
              <w:spacing w:before="120"/>
              <w:ind w:left="520" w:right="-14"/>
              <w:rPr>
                <w:rFonts w:eastAsia="Arial Narrow"/>
              </w:rPr>
            </w:pPr>
            <w:r w:rsidRPr="00086BC6">
              <w:rPr>
                <w:rFonts w:eastAsia="Arial Narrow"/>
              </w:rPr>
              <w:t xml:space="preserve">The health and </w:t>
            </w:r>
            <w:r w:rsidRPr="00086BC6">
              <w:rPr>
                <w:noProof/>
              </w:rPr>
              <w:t>safety</w:t>
            </w:r>
            <w:r w:rsidRPr="00086BC6">
              <w:rPr>
                <w:rFonts w:eastAsia="Arial Narrow"/>
              </w:rPr>
              <w:t xml:space="preserve"> manual shall be in addition to any other similar </w:t>
            </w:r>
            <w:r w:rsidRPr="00086BC6">
              <w:rPr>
                <w:noProof/>
              </w:rPr>
              <w:t>document</w:t>
            </w:r>
            <w:r w:rsidRPr="00086BC6">
              <w:rPr>
                <w:rFonts w:eastAsia="Arial Narrow"/>
              </w:rPr>
              <w:t xml:space="preserve"> required under applicable health and safety regulations and laws.</w:t>
            </w:r>
          </w:p>
          <w:p w14:paraId="57FCFBEA" w14:textId="77777777" w:rsidR="00FA29F7" w:rsidRPr="00086BC6" w:rsidRDefault="00FA29F7" w:rsidP="002B7030">
            <w:pPr>
              <w:spacing w:before="120"/>
              <w:ind w:left="520" w:right="-14"/>
              <w:rPr>
                <w:rFonts w:eastAsia="Arial Narrow"/>
              </w:rPr>
            </w:pPr>
            <w:r w:rsidRPr="00086BC6">
              <w:rPr>
                <w:rFonts w:eastAsia="Arial Narrow"/>
              </w:rPr>
              <w:t xml:space="preserve">The health and </w:t>
            </w:r>
            <w:r w:rsidRPr="00086BC6">
              <w:rPr>
                <w:noProof/>
              </w:rPr>
              <w:t>safety</w:t>
            </w:r>
            <w:r w:rsidRPr="00086BC6">
              <w:rPr>
                <w:rFonts w:eastAsia="Arial Narrow"/>
              </w:rPr>
              <w:t xml:space="preserve"> manual shall set out any applicable health and safety </w:t>
            </w:r>
            <w:r w:rsidRPr="00086BC6">
              <w:rPr>
                <w:noProof/>
              </w:rPr>
              <w:t xml:space="preserve">requirement </w:t>
            </w:r>
            <w:r w:rsidRPr="00086BC6">
              <w:rPr>
                <w:rFonts w:eastAsia="Arial Narrow"/>
              </w:rPr>
              <w:t xml:space="preserve">under the Contract, </w:t>
            </w:r>
          </w:p>
          <w:p w14:paraId="1F5927A3" w14:textId="77777777" w:rsidR="00FA29F7" w:rsidRPr="00086BC6" w:rsidRDefault="00FA29F7" w:rsidP="00977DDA">
            <w:pPr>
              <w:pStyle w:val="ListParagraph"/>
              <w:numPr>
                <w:ilvl w:val="0"/>
                <w:numId w:val="16"/>
              </w:numPr>
              <w:suppressAutoHyphens w:val="0"/>
              <w:spacing w:before="120"/>
              <w:ind w:right="-14"/>
              <w:rPr>
                <w:rFonts w:eastAsia="Arial Narrow"/>
              </w:rPr>
            </w:pPr>
            <w:r w:rsidRPr="00086BC6">
              <w:rPr>
                <w:rFonts w:eastAsia="Arial Narrow"/>
              </w:rPr>
              <w:t>which may include:</w:t>
            </w:r>
          </w:p>
          <w:p w14:paraId="3A5253B5" w14:textId="77777777" w:rsidR="00FA29F7" w:rsidRPr="00086BC6" w:rsidRDefault="00FA29F7" w:rsidP="00977DDA">
            <w:pPr>
              <w:numPr>
                <w:ilvl w:val="0"/>
                <w:numId w:val="15"/>
              </w:numPr>
              <w:suppressAutoHyphens w:val="0"/>
              <w:spacing w:before="120"/>
              <w:ind w:left="1495" w:right="-14" w:hanging="255"/>
              <w:rPr>
                <w:rFonts w:eastAsia="Arial Narrow"/>
              </w:rPr>
            </w:pPr>
            <w:r w:rsidRPr="00086BC6">
              <w:rPr>
                <w:lang w:eastAsia="en-GB"/>
              </w:rPr>
              <w:t xml:space="preserve">the procedures to establish and maintain a safe working environment; </w:t>
            </w:r>
          </w:p>
          <w:p w14:paraId="03622924" w14:textId="77777777" w:rsidR="00FA29F7" w:rsidRPr="00086BC6" w:rsidRDefault="00FA29F7" w:rsidP="00977DDA">
            <w:pPr>
              <w:numPr>
                <w:ilvl w:val="0"/>
                <w:numId w:val="15"/>
              </w:numPr>
              <w:suppressAutoHyphens w:val="0"/>
              <w:spacing w:before="120"/>
              <w:ind w:left="1495" w:right="-14" w:hanging="255"/>
              <w:rPr>
                <w:rFonts w:eastAsia="Arial Narrow"/>
              </w:rPr>
            </w:pPr>
            <w:r w:rsidRPr="00086BC6">
              <w:rPr>
                <w:rFonts w:eastAsia="Arial Narrow"/>
              </w:rPr>
              <w:t xml:space="preserve">the procedures for prevention, preparedness and </w:t>
            </w:r>
            <w:r w:rsidRPr="00086BC6">
              <w:rPr>
                <w:lang w:eastAsia="en-GB"/>
              </w:rPr>
              <w:t>response</w:t>
            </w:r>
            <w:r w:rsidRPr="00086BC6">
              <w:rPr>
                <w:rFonts w:eastAsia="Arial Narrow"/>
              </w:rPr>
              <w:t xml:space="preserve"> activities to be implemented in the case of an emergency event (i.e. an unanticipated incident, arising from natural or man-made hazards);</w:t>
            </w:r>
          </w:p>
          <w:p w14:paraId="67D0EA25" w14:textId="77777777" w:rsidR="00FA29F7" w:rsidRPr="00086BC6" w:rsidRDefault="00FA29F7" w:rsidP="00977DDA">
            <w:pPr>
              <w:numPr>
                <w:ilvl w:val="0"/>
                <w:numId w:val="15"/>
              </w:numPr>
              <w:suppressAutoHyphens w:val="0"/>
              <w:spacing w:before="120"/>
              <w:ind w:left="1495" w:right="-14" w:hanging="255"/>
              <w:rPr>
                <w:lang w:eastAsia="en-GB"/>
              </w:rPr>
            </w:pPr>
            <w:r w:rsidRPr="00086BC6">
              <w:rPr>
                <w:lang w:eastAsia="en-GB"/>
              </w:rPr>
              <w:t xml:space="preserve">the measures to be taken to avoid or minimize the potential for community exposure to water-borne, water-based, water-related, and vector-borne diseases, </w:t>
            </w:r>
          </w:p>
          <w:p w14:paraId="54B383C1" w14:textId="77777777" w:rsidR="00FA29F7" w:rsidRPr="00086BC6" w:rsidRDefault="00FA29F7" w:rsidP="00977DDA">
            <w:pPr>
              <w:numPr>
                <w:ilvl w:val="0"/>
                <w:numId w:val="15"/>
              </w:numPr>
              <w:suppressAutoHyphens w:val="0"/>
              <w:spacing w:before="120"/>
              <w:ind w:left="1495" w:right="-14" w:hanging="255"/>
              <w:rPr>
                <w:lang w:eastAsia="en-GB"/>
              </w:rPr>
            </w:pPr>
            <w:r w:rsidRPr="00086BC6">
              <w:rPr>
                <w:lang w:eastAsia="en-GB"/>
              </w:rPr>
              <w:t xml:space="preserve"> the </w:t>
            </w:r>
            <w:r w:rsidRPr="00086BC6">
              <w:rPr>
                <w:rFonts w:eastAsia="Arial Narrow"/>
              </w:rPr>
              <w:t>measures</w:t>
            </w:r>
            <w:r w:rsidRPr="00086BC6">
              <w:rPr>
                <w:lang w:eastAsia="en-GB"/>
              </w:rPr>
              <w:t xml:space="preserve"> to be implemented to avoid or minimize the spread of communicable diseases; and </w:t>
            </w:r>
          </w:p>
          <w:p w14:paraId="68503B86" w14:textId="26173028" w:rsidR="00B86298" w:rsidRPr="00086BC6" w:rsidRDefault="00FA29F7" w:rsidP="00977DDA">
            <w:pPr>
              <w:pStyle w:val="ListParagraph"/>
              <w:numPr>
                <w:ilvl w:val="0"/>
                <w:numId w:val="16"/>
              </w:numPr>
              <w:suppressAutoHyphens w:val="0"/>
              <w:spacing w:before="120"/>
              <w:ind w:right="-14"/>
            </w:pPr>
            <w:r w:rsidRPr="00086BC6">
              <w:rPr>
                <w:lang w:eastAsia="en-GB"/>
              </w:rPr>
              <w:lastRenderedPageBreak/>
              <w:t xml:space="preserve">any other requirements stated in the </w:t>
            </w:r>
            <w:r w:rsidR="00120D32" w:rsidRPr="00086BC6">
              <w:t>Purchaser</w:t>
            </w:r>
            <w:r w:rsidRPr="00086BC6">
              <w:rPr>
                <w:lang w:eastAsia="en-GB"/>
              </w:rPr>
              <w:t>’s Requirements.</w:t>
            </w:r>
          </w:p>
        </w:tc>
      </w:tr>
      <w:tr w:rsidR="00102A67" w:rsidRPr="00086BC6" w14:paraId="234DDFBC" w14:textId="77777777" w:rsidTr="00D63497">
        <w:tc>
          <w:tcPr>
            <w:tcW w:w="2412" w:type="dxa"/>
          </w:tcPr>
          <w:p w14:paraId="05BB5228" w14:textId="77777777" w:rsidR="00102A67" w:rsidRPr="00086BC6" w:rsidRDefault="00102A67" w:rsidP="00692ACF">
            <w:pPr>
              <w:spacing w:before="120"/>
              <w:jc w:val="left"/>
              <w:rPr>
                <w:b/>
                <w:spacing w:val="-4"/>
              </w:rPr>
            </w:pPr>
          </w:p>
        </w:tc>
        <w:tc>
          <w:tcPr>
            <w:tcW w:w="6588" w:type="dxa"/>
          </w:tcPr>
          <w:p w14:paraId="7E4B8CF0" w14:textId="6C0C63B3" w:rsidR="00102A67" w:rsidRPr="00086BC6" w:rsidRDefault="00102A67" w:rsidP="00692ACF">
            <w:pPr>
              <w:spacing w:before="120"/>
              <w:ind w:left="547" w:right="-72" w:hanging="547"/>
            </w:pPr>
            <w:r w:rsidRPr="00086BC6">
              <w:t>9.2</w:t>
            </w:r>
            <w:r w:rsidRPr="00086BC6">
              <w:tab/>
              <w:t xml:space="preserve">The Supplier confirms that it has entered into this Contract on the basis of a proper examination of the data relating to the System provided by the Purchaser and on the basis of information that the Supplier could have obtained from a visual inspection of the site (if access to the site was available) and of other data readily available to the Supplier relating to the System as at the date twenty-eight (28) days prior to </w:t>
            </w:r>
            <w:r w:rsidR="008E08CC" w:rsidRPr="00086BC6">
              <w:t>proposal</w:t>
            </w:r>
            <w:r w:rsidRPr="00086BC6">
              <w:t xml:space="preserve"> submission.  The Supplier acknowledges that any failure to acquaint itself with all such data and information shall not relieve its responsibility for properly estimating the difficulty or cost of successfully performing the Contract.</w:t>
            </w:r>
          </w:p>
          <w:p w14:paraId="336ACD2C" w14:textId="77777777" w:rsidR="00102A67" w:rsidRPr="00086BC6" w:rsidRDefault="00102A67" w:rsidP="00692ACF">
            <w:pPr>
              <w:spacing w:before="120"/>
              <w:ind w:left="547" w:right="-72" w:hanging="547"/>
            </w:pPr>
            <w:r w:rsidRPr="00086BC6">
              <w:t>9.3</w:t>
            </w:r>
            <w:r w:rsidRPr="00086BC6">
              <w:tab/>
              <w:t>The Supplier shall be responsible for timely provision of all resources, information, and decision making under its control that are necessary to reach a mutually Agreed Project Plan (pursuant to GCC Clause 19.2) within the time schedule specified in the Implementation Schedule.  Failure to provide such resources, information, and decision-making may constitute grounds for termination pursuant to GCC Clause 41.2.</w:t>
            </w:r>
          </w:p>
        </w:tc>
      </w:tr>
      <w:tr w:rsidR="00102A67" w:rsidRPr="00086BC6" w14:paraId="03524739" w14:textId="77777777" w:rsidTr="00D63497">
        <w:tc>
          <w:tcPr>
            <w:tcW w:w="2412" w:type="dxa"/>
          </w:tcPr>
          <w:p w14:paraId="7D8D0576" w14:textId="77777777" w:rsidR="00102A67" w:rsidRPr="00086BC6" w:rsidRDefault="00102A67" w:rsidP="00692ACF">
            <w:pPr>
              <w:spacing w:before="120"/>
              <w:jc w:val="left"/>
            </w:pPr>
          </w:p>
        </w:tc>
        <w:tc>
          <w:tcPr>
            <w:tcW w:w="6588" w:type="dxa"/>
          </w:tcPr>
          <w:p w14:paraId="26177BBA" w14:textId="3CAA6DD3" w:rsidR="00102A67" w:rsidRPr="00086BC6" w:rsidRDefault="00102A67" w:rsidP="00692ACF">
            <w:pPr>
              <w:spacing w:before="120"/>
              <w:ind w:left="547" w:right="-72" w:hanging="547"/>
            </w:pPr>
            <w:r w:rsidRPr="00086BC6">
              <w:t>9.4</w:t>
            </w:r>
            <w:r w:rsidRPr="00086BC6">
              <w:tab/>
              <w:t xml:space="preserve">The Supplier shall acquire in its name all permits, approvals, and/or licenses from all local, state, or national government authorities or public service undertakings in the Purchaser’s Country that are necessary for the performance of the Contract, including, without limitation, visas for the Supplier’s </w:t>
            </w:r>
            <w:r w:rsidR="00F958D6" w:rsidRPr="00086BC6">
              <w:t xml:space="preserve">Personnel </w:t>
            </w:r>
            <w:r w:rsidRPr="00086BC6">
              <w:t>and entry permits for all imported Supplier’s Equipment.  The Supplier shall acquire all other permits, approvals, and/or licenses that are not the responsibility of the Purchaser under GCC Clause 10.4 and that are necessary for the performance of the Contract.</w:t>
            </w:r>
          </w:p>
          <w:p w14:paraId="6DF24BC9" w14:textId="4876503F" w:rsidR="0098659A" w:rsidRPr="00086BC6" w:rsidRDefault="00102A67" w:rsidP="002B7030">
            <w:pPr>
              <w:spacing w:before="120"/>
              <w:ind w:left="547" w:right="-72" w:hanging="547"/>
            </w:pPr>
            <w:r w:rsidRPr="00086BC6">
              <w:t>9.5</w:t>
            </w:r>
            <w:r w:rsidRPr="00086BC6">
              <w:tab/>
              <w:t xml:space="preserve">The Supplier shall comply with all laws in force in the Purchaser’s Country.  The laws will include all national, provincial, municipal, or other laws that affect the performance of the Contract and are binding upon the Supplier.  The Supplier shall indemnify and hold harmless the Purchaser from and against any and all liabilities, damages, claims, fines, penalties, and expenses of whatever nature arising or resulting from the violation of such laws by the Supplier or its personnel, including the Subcontractors and their personnel, but without prejudice to GCC Clause 10.1.  The Supplier shall not indemnify the Purchaser to the extent that such liability, damage, claims, fines, penalties, and </w:t>
            </w:r>
            <w:r w:rsidRPr="00086BC6">
              <w:lastRenderedPageBreak/>
              <w:t>expenses were caused or contributed to by a fault of the Purchaser.</w:t>
            </w:r>
          </w:p>
        </w:tc>
      </w:tr>
      <w:tr w:rsidR="00102A67" w:rsidRPr="00086BC6" w14:paraId="08742CB2" w14:textId="77777777" w:rsidTr="00D63497">
        <w:tc>
          <w:tcPr>
            <w:tcW w:w="2412" w:type="dxa"/>
          </w:tcPr>
          <w:p w14:paraId="06830A16" w14:textId="77777777" w:rsidR="00102A67" w:rsidRPr="00086BC6" w:rsidRDefault="00102A67" w:rsidP="00692ACF">
            <w:pPr>
              <w:spacing w:before="120"/>
              <w:jc w:val="left"/>
            </w:pPr>
          </w:p>
        </w:tc>
        <w:tc>
          <w:tcPr>
            <w:tcW w:w="6588" w:type="dxa"/>
          </w:tcPr>
          <w:p w14:paraId="2AA7034D" w14:textId="33D9B4FA" w:rsidR="00A43D66" w:rsidRPr="00086BC6" w:rsidRDefault="00102A67" w:rsidP="00692ACF">
            <w:pPr>
              <w:spacing w:before="120"/>
              <w:ind w:left="540" w:right="-72" w:hanging="540"/>
            </w:pPr>
            <w:r w:rsidRPr="00086BC6">
              <w:t>9.</w:t>
            </w:r>
            <w:r w:rsidR="00F61F68" w:rsidRPr="00086BC6">
              <w:t>6</w:t>
            </w:r>
            <w:r w:rsidRPr="00086BC6">
              <w:tab/>
              <w:t>Any Information Technologies or other Goods and Services that will be incorporated in or be required for the System and other supplies shall have their Origin, as defined in GCC Clause 3.12, in a country that shall be an Eligible Country, as defined in GCC Clause 1.1 (e) (iv).</w:t>
            </w:r>
          </w:p>
          <w:p w14:paraId="46AC0063" w14:textId="1741E033" w:rsidR="00102A67" w:rsidRPr="00086BC6" w:rsidRDefault="00102A67" w:rsidP="00692ACF">
            <w:pPr>
              <w:spacing w:before="120"/>
              <w:ind w:left="540" w:right="-72" w:hanging="540"/>
              <w:rPr>
                <w:bCs/>
                <w:color w:val="000000"/>
                <w:szCs w:val="24"/>
              </w:rPr>
            </w:pPr>
            <w:r w:rsidRPr="00086BC6">
              <w:t>9.</w:t>
            </w:r>
            <w:r w:rsidR="00F61F68" w:rsidRPr="00086BC6">
              <w:t>7</w:t>
            </w:r>
            <w:r w:rsidRPr="00086BC6">
              <w:tab/>
            </w:r>
            <w:r w:rsidR="000948E3" w:rsidRPr="00086BC6">
              <w:t xml:space="preserve">Pursuant to paragraph 2.2 e. of </w:t>
            </w:r>
            <w:r w:rsidR="00E31644" w:rsidRPr="00086BC6">
              <w:t>the Appendix</w:t>
            </w:r>
            <w:r w:rsidR="00EF3DFD" w:rsidRPr="00086BC6">
              <w:t xml:space="preserve"> 1</w:t>
            </w:r>
            <w:r w:rsidR="00E31644" w:rsidRPr="00086BC6">
              <w:t xml:space="preserve"> </w:t>
            </w:r>
            <w:r w:rsidR="000948E3" w:rsidRPr="00086BC6">
              <w:t>to the General Conditions</w:t>
            </w:r>
            <w:r w:rsidR="00EF1F3F" w:rsidRPr="00086BC6">
              <w:t xml:space="preserve"> of Contract</w:t>
            </w:r>
            <w:r w:rsidR="000948E3" w:rsidRPr="00086BC6">
              <w:t xml:space="preserve">, the </w:t>
            </w:r>
            <w:r w:rsidR="00E31644" w:rsidRPr="00086BC6">
              <w:t xml:space="preserve">Supplier </w:t>
            </w:r>
            <w:r w:rsidR="000948E3" w:rsidRPr="00086BC6">
              <w:t xml:space="preserve">shall permit and shall cause its agents (where declared or not), subcontractors, subconsultants, service providers, suppliers, and personnel, to permit, the Bank and/or persons appointed by the Bank to inspect the site and/or the accounts, records and other documents relating to the procurement process, selection and/or contract execution, and to have such accounts, records and other documents audited by auditors appointed by the Bank. The </w:t>
            </w:r>
            <w:r w:rsidR="00E31644" w:rsidRPr="00086BC6">
              <w:t xml:space="preserve">Supplier’s </w:t>
            </w:r>
            <w:r w:rsidR="000948E3" w:rsidRPr="00086BC6">
              <w:t xml:space="preserve">and its Subcontractors’ and subconsultants’ attention is drawn to </w:t>
            </w:r>
            <w:r w:rsidR="002D162A" w:rsidRPr="00086BC6">
              <w:t xml:space="preserve">GCC Clause </w:t>
            </w:r>
            <w:r w:rsidR="000948E3" w:rsidRPr="00086BC6">
              <w:t>6.1 (Fraud and Corruption) which provides</w:t>
            </w:r>
            <w:r w:rsidR="000948E3" w:rsidRPr="00086BC6">
              <w:rPr>
                <w:color w:val="000000"/>
              </w:rPr>
              <w:t>, inter alia, that acts intended to materially impede the exercise of the Bank’s inspection and audit rights constitute a prohibited practice subject to contract termination (as well as to a determination of ineligibility pursuant to the Bank’s prevailing sanctions procedures</w:t>
            </w:r>
            <w:r w:rsidR="000948E3" w:rsidRPr="00086BC6">
              <w:t>)</w:t>
            </w:r>
            <w:r w:rsidR="00BB182C" w:rsidRPr="00086BC6">
              <w:t>.</w:t>
            </w:r>
          </w:p>
          <w:p w14:paraId="56EFCE62" w14:textId="4B65C869" w:rsidR="00F61F68" w:rsidRPr="00086BC6" w:rsidRDefault="00102A67" w:rsidP="00692ACF">
            <w:pPr>
              <w:spacing w:before="120"/>
              <w:ind w:left="540" w:right="-72" w:hanging="540"/>
              <w:rPr>
                <w:noProof/>
              </w:rPr>
            </w:pPr>
            <w:r w:rsidRPr="00086BC6">
              <w:rPr>
                <w:bCs/>
                <w:color w:val="000000"/>
                <w:szCs w:val="24"/>
              </w:rPr>
              <w:t>9.</w:t>
            </w:r>
            <w:r w:rsidR="00F61F68" w:rsidRPr="00086BC6">
              <w:rPr>
                <w:bCs/>
                <w:color w:val="000000"/>
                <w:szCs w:val="24"/>
              </w:rPr>
              <w:t xml:space="preserve">8   </w:t>
            </w:r>
            <w:r w:rsidRPr="00086BC6">
              <w:rPr>
                <w:noProof/>
              </w:rPr>
              <w:t xml:space="preserve">The Supplier shall conform to the sustainable procurement contractual provisions, if and as </w:t>
            </w:r>
            <w:r w:rsidRPr="00086BC6">
              <w:rPr>
                <w:b/>
                <w:noProof/>
              </w:rPr>
              <w:t xml:space="preserve">specified in the </w:t>
            </w:r>
            <w:r w:rsidR="0010250D" w:rsidRPr="00086BC6">
              <w:rPr>
                <w:b/>
                <w:noProof/>
              </w:rPr>
              <w:t>SCC</w:t>
            </w:r>
            <w:r w:rsidRPr="00086BC6">
              <w:rPr>
                <w:b/>
                <w:noProof/>
              </w:rPr>
              <w:t>.</w:t>
            </w:r>
            <w:r w:rsidRPr="00086BC6">
              <w:rPr>
                <w:noProof/>
              </w:rPr>
              <w:t xml:space="preserve"> </w:t>
            </w:r>
          </w:p>
          <w:p w14:paraId="7A11AD5A" w14:textId="0B9D7452" w:rsidR="00E43FBE" w:rsidRPr="00086BC6" w:rsidRDefault="00E43FBE" w:rsidP="00692ACF">
            <w:pPr>
              <w:spacing w:before="120"/>
              <w:ind w:left="-29"/>
            </w:pPr>
            <w:r w:rsidRPr="00086BC6">
              <w:t xml:space="preserve">9.9 </w:t>
            </w:r>
            <w:r w:rsidR="003D09AB" w:rsidRPr="00086BC6">
              <w:t xml:space="preserve"> </w:t>
            </w:r>
            <w:r w:rsidR="00D30356" w:rsidRPr="00086BC6">
              <w:t xml:space="preserve">   </w:t>
            </w:r>
            <w:r w:rsidRPr="00086BC6">
              <w:rPr>
                <w:b/>
                <w:bCs/>
              </w:rPr>
              <w:t>Code of Conduct</w:t>
            </w:r>
          </w:p>
          <w:p w14:paraId="4E7F96B2" w14:textId="17F1D484" w:rsidR="00E43FBE" w:rsidRPr="00086BC6" w:rsidRDefault="00E43FBE" w:rsidP="00692ACF">
            <w:pPr>
              <w:spacing w:before="120"/>
              <w:ind w:left="523"/>
            </w:pPr>
            <w:r w:rsidRPr="00086BC6">
              <w:t xml:space="preserve">The Supplier shall have a Code of Conduct for </w:t>
            </w:r>
            <w:r w:rsidR="00C66749" w:rsidRPr="00086BC6">
              <w:t>the</w:t>
            </w:r>
            <w:r w:rsidR="00EF1F3F" w:rsidRPr="00086BC6">
              <w:t xml:space="preserve"> </w:t>
            </w:r>
            <w:r w:rsidR="00C66749" w:rsidRPr="00086BC6">
              <w:t>Supplier’s Personnel</w:t>
            </w:r>
            <w:r w:rsidR="00C66749" w:rsidRPr="00086BC6">
              <w:rPr>
                <w:bCs/>
              </w:rPr>
              <w:t xml:space="preserve"> </w:t>
            </w:r>
            <w:r w:rsidRPr="00086BC6">
              <w:rPr>
                <w:bCs/>
              </w:rPr>
              <w:t>employed for the execution of the Contract at the Project Site/s.</w:t>
            </w:r>
            <w:r w:rsidRPr="00086BC6">
              <w:t xml:space="preserve"> </w:t>
            </w:r>
          </w:p>
          <w:p w14:paraId="0FC4FA51" w14:textId="1F4A67BC" w:rsidR="00E43FBE" w:rsidRPr="00086BC6" w:rsidRDefault="00E43FBE" w:rsidP="00692ACF">
            <w:pPr>
              <w:spacing w:before="120"/>
              <w:ind w:left="523"/>
              <w:rPr>
                <w:bCs/>
              </w:rPr>
            </w:pPr>
            <w:r w:rsidRPr="00086BC6">
              <w:rPr>
                <w:bCs/>
              </w:rPr>
              <w:t xml:space="preserve">The Supplier shall take all necessary measures to ensure that each such personnel is made aware of the Code of Conduct including specific behaviors that are prohibited, and understands the consequences of engaging in such prohibited behaviors.  </w:t>
            </w:r>
          </w:p>
          <w:p w14:paraId="12C3AC20" w14:textId="250D8C80" w:rsidR="00E43FBE" w:rsidRPr="00086BC6" w:rsidRDefault="00E43FBE" w:rsidP="00692ACF">
            <w:pPr>
              <w:spacing w:before="120"/>
              <w:ind w:left="523"/>
              <w:rPr>
                <w:bCs/>
              </w:rPr>
            </w:pPr>
            <w:r w:rsidRPr="00086BC6">
              <w:rPr>
                <w:bCs/>
              </w:rPr>
              <w:t xml:space="preserve">These measures include providing instructions and documentation that can be understood by such personnel, and seeking to obtain that person’s signature acknowledging receipt of </w:t>
            </w:r>
            <w:r w:rsidRPr="00086BC6">
              <w:t>such instructions and/or documentation, as appropriate</w:t>
            </w:r>
            <w:r w:rsidRPr="00086BC6">
              <w:rPr>
                <w:bCs/>
              </w:rPr>
              <w:t>.</w:t>
            </w:r>
          </w:p>
          <w:p w14:paraId="77AF1207" w14:textId="672FF439" w:rsidR="00E43FBE" w:rsidRPr="00086BC6" w:rsidRDefault="00E43FBE" w:rsidP="00692ACF">
            <w:pPr>
              <w:spacing w:before="120"/>
              <w:ind w:left="523"/>
              <w:rPr>
                <w:bCs/>
              </w:rPr>
            </w:pPr>
            <w:r w:rsidRPr="00086BC6">
              <w:rPr>
                <w:bCs/>
              </w:rPr>
              <w:t xml:space="preserve">The Supplier shall also ensure that the Code of Conduct is visibly displayed in the Project Site/s as well as, as applicable, in areas outside the </w:t>
            </w:r>
            <w:r w:rsidR="002D6AB2" w:rsidRPr="00086BC6">
              <w:rPr>
                <w:bCs/>
              </w:rPr>
              <w:t xml:space="preserve">Project Site/s </w:t>
            </w:r>
            <w:r w:rsidRPr="00086BC6">
              <w:rPr>
                <w:bCs/>
              </w:rPr>
              <w:t xml:space="preserve">accessible to the local community and any project affected people. The posted Code </w:t>
            </w:r>
            <w:r w:rsidRPr="00086BC6">
              <w:rPr>
                <w:bCs/>
              </w:rPr>
              <w:lastRenderedPageBreak/>
              <w:t xml:space="preserve">of Conduct shall be provided in languages comprehensible to the Supplier’s </w:t>
            </w:r>
            <w:r w:rsidR="00C66749" w:rsidRPr="00086BC6">
              <w:rPr>
                <w:bCs/>
              </w:rPr>
              <w:t>Personnel</w:t>
            </w:r>
            <w:r w:rsidRPr="00086BC6">
              <w:rPr>
                <w:bCs/>
              </w:rPr>
              <w:t xml:space="preserve">, </w:t>
            </w:r>
            <w:r w:rsidR="003D09AB" w:rsidRPr="00086BC6">
              <w:rPr>
                <w:bCs/>
              </w:rPr>
              <w:t xml:space="preserve">Purchaser’s </w:t>
            </w:r>
            <w:r w:rsidR="00C66749" w:rsidRPr="00086BC6">
              <w:rPr>
                <w:bCs/>
              </w:rPr>
              <w:t xml:space="preserve">Personnel </w:t>
            </w:r>
            <w:r w:rsidRPr="00086BC6">
              <w:rPr>
                <w:bCs/>
              </w:rPr>
              <w:t>and the local community.</w:t>
            </w:r>
          </w:p>
          <w:p w14:paraId="2DE1F7D2" w14:textId="29445172" w:rsidR="001A4488" w:rsidRPr="00086BC6" w:rsidRDefault="00F47303" w:rsidP="00692ACF">
            <w:pPr>
              <w:spacing w:before="120"/>
              <w:ind w:left="523"/>
              <w:rPr>
                <w:bCs/>
              </w:rPr>
            </w:pPr>
            <w:r w:rsidRPr="00086BC6">
              <w:rPr>
                <w:bCs/>
              </w:rPr>
              <w:t xml:space="preserve">The Supplier’s Management Strategy and Implementation Plans, </w:t>
            </w:r>
            <w:r w:rsidR="006921CA" w:rsidRPr="00086BC6">
              <w:rPr>
                <w:bCs/>
              </w:rPr>
              <w:t>if</w:t>
            </w:r>
            <w:r w:rsidRPr="00086BC6">
              <w:rPr>
                <w:bCs/>
              </w:rPr>
              <w:t xml:space="preserve"> applicable, shall include appropriate processes for the </w:t>
            </w:r>
            <w:r w:rsidR="006921CA" w:rsidRPr="00086BC6">
              <w:rPr>
                <w:bCs/>
              </w:rPr>
              <w:t>Supplier</w:t>
            </w:r>
            <w:r w:rsidRPr="00086BC6">
              <w:rPr>
                <w:bCs/>
              </w:rPr>
              <w:t xml:space="preserve"> to verify compliance with these obligations.</w:t>
            </w:r>
          </w:p>
          <w:p w14:paraId="550186AF" w14:textId="610B296F" w:rsidR="00F61F68" w:rsidRPr="00086BC6" w:rsidRDefault="00F61F68" w:rsidP="00692ACF">
            <w:pPr>
              <w:spacing w:before="120"/>
              <w:ind w:left="540" w:right="-72" w:hanging="540"/>
            </w:pPr>
            <w:proofErr w:type="gramStart"/>
            <w:r w:rsidRPr="00086BC6">
              <w:rPr>
                <w:noProof/>
              </w:rPr>
              <w:t>9.</w:t>
            </w:r>
            <w:r w:rsidR="003D09AB" w:rsidRPr="00086BC6">
              <w:rPr>
                <w:noProof/>
              </w:rPr>
              <w:t>10</w:t>
            </w:r>
            <w:r w:rsidRPr="00086BC6">
              <w:rPr>
                <w:noProof/>
              </w:rPr>
              <w:t xml:space="preserve">  </w:t>
            </w:r>
            <w:r w:rsidRPr="00086BC6">
              <w:t>The</w:t>
            </w:r>
            <w:proofErr w:type="gramEnd"/>
            <w:r w:rsidRPr="00086BC6">
              <w:t xml:space="preserve"> Supplier shall, in all dealings with its labor and the labor of its Subcontractors currently employed on or connected with the Contract, pay due regard to all recognized festivals, official holidays, religious or other customs, and all local laws and regulations pertaining to the employment of labor.</w:t>
            </w:r>
          </w:p>
          <w:p w14:paraId="45CD5CFC" w14:textId="5759E370" w:rsidR="00F61F68" w:rsidRPr="00086BC6" w:rsidRDefault="00F61F68" w:rsidP="00692ACF">
            <w:pPr>
              <w:spacing w:before="120"/>
              <w:ind w:left="523" w:right="-14" w:hanging="523"/>
            </w:pPr>
            <w:r w:rsidRPr="00086BC6">
              <w:rPr>
                <w:bCs/>
                <w:color w:val="000000"/>
                <w:szCs w:val="24"/>
              </w:rPr>
              <w:t>9.1</w:t>
            </w:r>
            <w:r w:rsidR="003D09AB" w:rsidRPr="00086BC6">
              <w:rPr>
                <w:bCs/>
                <w:color w:val="000000"/>
                <w:szCs w:val="24"/>
              </w:rPr>
              <w:t>1</w:t>
            </w:r>
            <w:r w:rsidR="0003250C" w:rsidRPr="00086BC6">
              <w:rPr>
                <w:bCs/>
                <w:color w:val="000000"/>
                <w:szCs w:val="24"/>
              </w:rPr>
              <w:t xml:space="preserve"> </w:t>
            </w:r>
            <w:r w:rsidR="008A45F0" w:rsidRPr="00086BC6">
              <w:rPr>
                <w:rFonts w:eastAsia="Arial Narrow"/>
              </w:rPr>
              <w:t>The Supplier, including its Subcontractors, shall comply with all applicable safety obligations</w:t>
            </w:r>
            <w:r w:rsidR="008A45F0" w:rsidRPr="00086BC6">
              <w:t xml:space="preserve">. </w:t>
            </w:r>
            <w:r w:rsidRPr="00086BC6">
              <w:t xml:space="preserve">The </w:t>
            </w:r>
            <w:r w:rsidR="00A43D66" w:rsidRPr="00086BC6">
              <w:t xml:space="preserve">Supplier </w:t>
            </w:r>
            <w:r w:rsidRPr="00086BC6">
              <w:t>shall at all times take all reasonable</w:t>
            </w:r>
            <w:r w:rsidR="008A45F0" w:rsidRPr="00086BC6">
              <w:t xml:space="preserve"> </w:t>
            </w:r>
            <w:r w:rsidRPr="00086BC6">
              <w:t xml:space="preserve">precautions to maintain the health and safety of </w:t>
            </w:r>
            <w:r w:rsidR="00C66749" w:rsidRPr="00086BC6">
              <w:t>the Supplier’s</w:t>
            </w:r>
            <w:r w:rsidRPr="00086BC6">
              <w:t xml:space="preserve"> </w:t>
            </w:r>
            <w:r w:rsidR="00C66749" w:rsidRPr="00086BC6">
              <w:t xml:space="preserve">Personnel </w:t>
            </w:r>
            <w:r w:rsidRPr="00086BC6">
              <w:t xml:space="preserve">employed for the execution of Contract at the Project Site/s. </w:t>
            </w:r>
            <w:r w:rsidRPr="00086BC6">
              <w:rPr>
                <w:rFonts w:eastAsia="Arial Narrow"/>
              </w:rPr>
              <w:t xml:space="preserve"> </w:t>
            </w:r>
          </w:p>
          <w:p w14:paraId="1CD648E5" w14:textId="71C4EA50" w:rsidR="00274391" w:rsidRPr="00086BC6" w:rsidRDefault="00A43D66" w:rsidP="00692ACF">
            <w:pPr>
              <w:spacing w:before="120"/>
              <w:ind w:left="750" w:right="-72" w:hanging="750"/>
              <w:rPr>
                <w:noProof/>
              </w:rPr>
            </w:pPr>
            <w:r w:rsidRPr="00086BC6">
              <w:rPr>
                <w:rFonts w:eastAsia="Arial Narrow"/>
              </w:rPr>
              <w:t>9.1</w:t>
            </w:r>
            <w:r w:rsidR="003D09AB" w:rsidRPr="00086BC6">
              <w:rPr>
                <w:rFonts w:eastAsia="Arial Narrow"/>
              </w:rPr>
              <w:t>2</w:t>
            </w:r>
            <w:r w:rsidR="00274391" w:rsidRPr="00086BC6">
              <w:rPr>
                <w:rFonts w:eastAsia="Arial Narrow"/>
              </w:rPr>
              <w:t xml:space="preserve"> </w:t>
            </w:r>
            <w:r w:rsidR="00274391" w:rsidRPr="00086BC6">
              <w:rPr>
                <w:noProof/>
              </w:rPr>
              <w:t>Training of Supplier’s Personnel</w:t>
            </w:r>
          </w:p>
          <w:p w14:paraId="63B73FB2" w14:textId="2E772045" w:rsidR="00274391" w:rsidRPr="00086BC6" w:rsidRDefault="00274391" w:rsidP="00692ACF">
            <w:pPr>
              <w:spacing w:before="120"/>
              <w:ind w:left="576"/>
              <w:rPr>
                <w:noProof/>
              </w:rPr>
            </w:pPr>
            <w:r w:rsidRPr="00086BC6">
              <w:rPr>
                <w:noProof/>
              </w:rPr>
              <w:t xml:space="preserve">The Supplier shall provide appropriate training to relevant </w:t>
            </w:r>
            <w:r w:rsidR="00A66581" w:rsidRPr="00086BC6">
              <w:rPr>
                <w:noProof/>
              </w:rPr>
              <w:t>Supplier</w:t>
            </w:r>
            <w:r w:rsidRPr="00086BC6">
              <w:rPr>
                <w:noProof/>
              </w:rPr>
              <w:t xml:space="preserve">’s </w:t>
            </w:r>
            <w:r w:rsidR="00C66749" w:rsidRPr="00086BC6">
              <w:rPr>
                <w:noProof/>
              </w:rPr>
              <w:t xml:space="preserve">Personnel </w:t>
            </w:r>
            <w:r w:rsidRPr="00086BC6">
              <w:rPr>
                <w:noProof/>
              </w:rPr>
              <w:t xml:space="preserve">on </w:t>
            </w:r>
            <w:r w:rsidR="00B93011" w:rsidRPr="00086BC6">
              <w:rPr>
                <w:noProof/>
              </w:rPr>
              <w:t xml:space="preserve">any applicable environmental and social </w:t>
            </w:r>
            <w:r w:rsidRPr="00086BC6">
              <w:rPr>
                <w:noProof/>
              </w:rPr>
              <w:t>aspect of the Contract, including appropriate sensitization on prohibition of SEA</w:t>
            </w:r>
            <w:r w:rsidR="0096389C" w:rsidRPr="00086BC6">
              <w:rPr>
                <w:noProof/>
              </w:rPr>
              <w:t xml:space="preserve">, </w:t>
            </w:r>
            <w:r w:rsidRPr="00086BC6">
              <w:rPr>
                <w:noProof/>
              </w:rPr>
              <w:t xml:space="preserve">health and safety.  </w:t>
            </w:r>
          </w:p>
          <w:p w14:paraId="08138CF3" w14:textId="32AA7D08" w:rsidR="00274391" w:rsidRPr="00086BC6" w:rsidRDefault="00274391" w:rsidP="00692ACF">
            <w:pPr>
              <w:spacing w:before="120"/>
              <w:ind w:left="576"/>
              <w:rPr>
                <w:noProof/>
              </w:rPr>
            </w:pPr>
            <w:r w:rsidRPr="00086BC6">
              <w:rPr>
                <w:noProof/>
              </w:rPr>
              <w:t xml:space="preserve">As stated in the </w:t>
            </w:r>
            <w:r w:rsidR="0096389C" w:rsidRPr="00086BC6">
              <w:rPr>
                <w:noProof/>
              </w:rPr>
              <w:t>Purchaser</w:t>
            </w:r>
            <w:r w:rsidRPr="00086BC6">
              <w:rPr>
                <w:noProof/>
              </w:rPr>
              <w:t>’s Requirements or as instructed by the Project Manager,</w:t>
            </w:r>
            <w:r w:rsidR="0096389C" w:rsidRPr="00086BC6">
              <w:rPr>
                <w:noProof/>
              </w:rPr>
              <w:t xml:space="preserve"> </w:t>
            </w:r>
            <w:r w:rsidRPr="00086BC6">
              <w:rPr>
                <w:noProof/>
              </w:rPr>
              <w:t xml:space="preserve">the </w:t>
            </w:r>
            <w:r w:rsidR="0096389C" w:rsidRPr="00086BC6">
              <w:rPr>
                <w:noProof/>
              </w:rPr>
              <w:t xml:space="preserve">Supplier </w:t>
            </w:r>
            <w:r w:rsidRPr="00086BC6">
              <w:rPr>
                <w:noProof/>
              </w:rPr>
              <w:t xml:space="preserve">shall also allow appropriate opportunities for the relevant </w:t>
            </w:r>
            <w:r w:rsidR="0096389C" w:rsidRPr="00086BC6">
              <w:rPr>
                <w:noProof/>
              </w:rPr>
              <w:t xml:space="preserve">personnel </w:t>
            </w:r>
            <w:r w:rsidRPr="00086BC6">
              <w:rPr>
                <w:noProof/>
              </w:rPr>
              <w:t xml:space="preserve">to be trained on </w:t>
            </w:r>
            <w:r w:rsidR="00B93011" w:rsidRPr="00086BC6">
              <w:rPr>
                <w:noProof/>
              </w:rPr>
              <w:t xml:space="preserve">any applicable environmental and social </w:t>
            </w:r>
            <w:r w:rsidRPr="00086BC6">
              <w:rPr>
                <w:noProof/>
              </w:rPr>
              <w:t xml:space="preserve">aspects of the Contract by the </w:t>
            </w:r>
            <w:r w:rsidR="0096389C" w:rsidRPr="00086BC6">
              <w:rPr>
                <w:noProof/>
              </w:rPr>
              <w:t>Purchaser</w:t>
            </w:r>
            <w:r w:rsidRPr="00086BC6">
              <w:rPr>
                <w:noProof/>
              </w:rPr>
              <w:t xml:space="preserve">’s </w:t>
            </w:r>
            <w:r w:rsidR="00C66749" w:rsidRPr="00086BC6">
              <w:rPr>
                <w:noProof/>
              </w:rPr>
              <w:t xml:space="preserve">Personnel </w:t>
            </w:r>
            <w:r w:rsidRPr="00086BC6">
              <w:rPr>
                <w:noProof/>
              </w:rPr>
              <w:t xml:space="preserve">and/or other personnel assigned by the </w:t>
            </w:r>
            <w:r w:rsidR="0096389C" w:rsidRPr="00086BC6">
              <w:rPr>
                <w:noProof/>
              </w:rPr>
              <w:t>Purchaser</w:t>
            </w:r>
            <w:r w:rsidRPr="00086BC6">
              <w:rPr>
                <w:noProof/>
              </w:rPr>
              <w:t xml:space="preserve">. </w:t>
            </w:r>
          </w:p>
          <w:p w14:paraId="4D7FF0A0" w14:textId="44196520" w:rsidR="009829F6" w:rsidRPr="00086BC6" w:rsidRDefault="003935CF" w:rsidP="00692ACF">
            <w:pPr>
              <w:spacing w:before="120"/>
              <w:ind w:left="576"/>
              <w:rPr>
                <w:noProof/>
              </w:rPr>
            </w:pPr>
            <w:r w:rsidRPr="00086BC6">
              <w:rPr>
                <w:rFonts w:eastAsiaTheme="minorEastAsia"/>
                <w:lang w:eastAsia="ja-JP"/>
              </w:rPr>
              <w:t xml:space="preserve">The Supplier shall provide training on SEA and SH, including its </w:t>
            </w:r>
            <w:r w:rsidRPr="00086BC6">
              <w:rPr>
                <w:noProof/>
              </w:rPr>
              <w:t>prevention</w:t>
            </w:r>
            <w:r w:rsidRPr="00086BC6">
              <w:rPr>
                <w:rFonts w:eastAsiaTheme="minorEastAsia"/>
                <w:lang w:eastAsia="ja-JP"/>
              </w:rPr>
              <w:t>, to any of its personnel who has a role to supervise other Supplier’s Personnel.</w:t>
            </w:r>
          </w:p>
          <w:p w14:paraId="7112EE5C" w14:textId="73B79E34" w:rsidR="00274391" w:rsidRPr="00086BC6" w:rsidRDefault="00274391" w:rsidP="00692ACF">
            <w:pPr>
              <w:keepNext/>
              <w:spacing w:before="120"/>
              <w:ind w:left="750" w:right="-72" w:hanging="750"/>
              <w:rPr>
                <w:noProof/>
              </w:rPr>
            </w:pPr>
            <w:r w:rsidRPr="00086BC6">
              <w:rPr>
                <w:noProof/>
              </w:rPr>
              <w:t>9.1</w:t>
            </w:r>
            <w:r w:rsidR="003D09AB" w:rsidRPr="00086BC6">
              <w:rPr>
                <w:noProof/>
              </w:rPr>
              <w:t>3</w:t>
            </w:r>
            <w:r w:rsidRPr="00086BC6">
              <w:rPr>
                <w:noProof/>
              </w:rPr>
              <w:t xml:space="preserve"> </w:t>
            </w:r>
            <w:r w:rsidR="0096389C" w:rsidRPr="00086BC6">
              <w:rPr>
                <w:noProof/>
              </w:rPr>
              <w:t xml:space="preserve"> </w:t>
            </w:r>
            <w:r w:rsidRPr="00086BC6">
              <w:rPr>
                <w:noProof/>
              </w:rPr>
              <w:t>Stakeholder engagements</w:t>
            </w:r>
          </w:p>
          <w:p w14:paraId="7E4F4670" w14:textId="776C1519" w:rsidR="00274391" w:rsidRPr="00086BC6" w:rsidRDefault="00274391" w:rsidP="00692ACF">
            <w:pPr>
              <w:keepNext/>
              <w:spacing w:before="120"/>
              <w:ind w:left="576"/>
              <w:rPr>
                <w:rFonts w:eastAsia="Arial Narrow"/>
                <w:szCs w:val="24"/>
              </w:rPr>
            </w:pPr>
            <w:r w:rsidRPr="00086BC6">
              <w:rPr>
                <w:rFonts w:eastAsia="Arial Narrow"/>
                <w:szCs w:val="24"/>
              </w:rPr>
              <w:t xml:space="preserve">The </w:t>
            </w:r>
            <w:r w:rsidR="00A66581" w:rsidRPr="00086BC6">
              <w:rPr>
                <w:rFonts w:eastAsia="Arial Narrow"/>
                <w:szCs w:val="24"/>
              </w:rPr>
              <w:t xml:space="preserve">Supplier </w:t>
            </w:r>
            <w:r w:rsidRPr="00086BC6">
              <w:rPr>
                <w:rFonts w:eastAsia="Arial Narrow"/>
                <w:szCs w:val="24"/>
              </w:rPr>
              <w:t xml:space="preserve">shall provide relevant contract- related information, as the </w:t>
            </w:r>
            <w:r w:rsidR="0096389C" w:rsidRPr="00086BC6">
              <w:rPr>
                <w:rFonts w:eastAsia="Arial Narrow"/>
                <w:szCs w:val="24"/>
              </w:rPr>
              <w:t xml:space="preserve">Purchaser </w:t>
            </w:r>
            <w:r w:rsidRPr="00086BC6">
              <w:rPr>
                <w:rFonts w:eastAsia="Arial Narrow"/>
                <w:szCs w:val="24"/>
              </w:rPr>
              <w:t xml:space="preserve">and/or Project Manager may reasonably request to </w:t>
            </w:r>
            <w:r w:rsidRPr="00086BC6">
              <w:rPr>
                <w:noProof/>
                <w:szCs w:val="24"/>
              </w:rPr>
              <w:t>conduct</w:t>
            </w:r>
            <w:r w:rsidRPr="00086BC6">
              <w:rPr>
                <w:rFonts w:eastAsia="Arial Narrow"/>
                <w:szCs w:val="24"/>
              </w:rPr>
              <w:t xml:space="preserve"> contract stakeholder engagement. “Stakeholder” refers to individuals or groups who:</w:t>
            </w:r>
          </w:p>
          <w:p w14:paraId="424E432E" w14:textId="77777777" w:rsidR="00274391" w:rsidRPr="00086BC6" w:rsidRDefault="00274391" w:rsidP="00977DDA">
            <w:pPr>
              <w:pStyle w:val="ListParagraph"/>
              <w:numPr>
                <w:ilvl w:val="2"/>
                <w:numId w:val="10"/>
              </w:numPr>
              <w:suppressAutoHyphens w:val="0"/>
              <w:spacing w:before="120"/>
              <w:ind w:right="250"/>
              <w:contextualSpacing w:val="0"/>
              <w:jc w:val="left"/>
              <w:rPr>
                <w:rFonts w:eastAsia="Arial Narrow"/>
                <w:szCs w:val="24"/>
              </w:rPr>
            </w:pPr>
            <w:r w:rsidRPr="00086BC6">
              <w:rPr>
                <w:rFonts w:eastAsia="Arial Narrow"/>
                <w:szCs w:val="24"/>
              </w:rPr>
              <w:t xml:space="preserve">are affected or likely to be affected by the Contract; and </w:t>
            </w:r>
          </w:p>
          <w:p w14:paraId="4F74055D" w14:textId="77777777" w:rsidR="00274391" w:rsidRPr="00086BC6" w:rsidRDefault="00274391" w:rsidP="00977DDA">
            <w:pPr>
              <w:pStyle w:val="ListParagraph"/>
              <w:numPr>
                <w:ilvl w:val="2"/>
                <w:numId w:val="10"/>
              </w:numPr>
              <w:suppressAutoHyphens w:val="0"/>
              <w:spacing w:before="120"/>
              <w:ind w:right="250"/>
              <w:contextualSpacing w:val="0"/>
              <w:jc w:val="left"/>
              <w:rPr>
                <w:rFonts w:eastAsia="Arial Narrow"/>
                <w:szCs w:val="24"/>
              </w:rPr>
            </w:pPr>
            <w:r w:rsidRPr="00086BC6">
              <w:rPr>
                <w:rFonts w:eastAsia="Arial Narrow"/>
                <w:szCs w:val="24"/>
              </w:rPr>
              <w:t xml:space="preserve">may have an interest in the Contract. </w:t>
            </w:r>
          </w:p>
          <w:p w14:paraId="30FEAFD5" w14:textId="23D88CA8" w:rsidR="00274391" w:rsidRPr="00086BC6" w:rsidRDefault="00274391" w:rsidP="00692ACF">
            <w:pPr>
              <w:spacing w:before="120"/>
              <w:ind w:left="576"/>
              <w:rPr>
                <w:rFonts w:eastAsia="Arial Narrow"/>
                <w:szCs w:val="24"/>
              </w:rPr>
            </w:pPr>
            <w:r w:rsidRPr="00086BC6">
              <w:rPr>
                <w:rFonts w:eastAsia="Arial Narrow"/>
                <w:szCs w:val="24"/>
              </w:rPr>
              <w:lastRenderedPageBreak/>
              <w:t xml:space="preserve">The </w:t>
            </w:r>
            <w:r w:rsidR="00A66581" w:rsidRPr="00086BC6">
              <w:rPr>
                <w:noProof/>
                <w:szCs w:val="24"/>
              </w:rPr>
              <w:t xml:space="preserve">Supplier </w:t>
            </w:r>
            <w:r w:rsidRPr="00086BC6">
              <w:rPr>
                <w:rFonts w:eastAsia="Arial Narrow"/>
                <w:szCs w:val="24"/>
              </w:rPr>
              <w:t xml:space="preserve">may also directly participate in contract stakeholder engagements, as the </w:t>
            </w:r>
            <w:r w:rsidR="0066010B" w:rsidRPr="00086BC6">
              <w:rPr>
                <w:rFonts w:eastAsia="Arial Narrow"/>
                <w:szCs w:val="24"/>
              </w:rPr>
              <w:t xml:space="preserve">Purchaser </w:t>
            </w:r>
            <w:r w:rsidRPr="00086BC6">
              <w:rPr>
                <w:rFonts w:eastAsia="Arial Narrow"/>
                <w:szCs w:val="24"/>
              </w:rPr>
              <w:t>and/or Project Manager may reasonably request.</w:t>
            </w:r>
          </w:p>
          <w:p w14:paraId="35AC3933" w14:textId="55744D53" w:rsidR="00274391" w:rsidRPr="00086BC6" w:rsidRDefault="00274391" w:rsidP="00145ABF">
            <w:pPr>
              <w:spacing w:before="120"/>
              <w:ind w:left="609" w:right="-72" w:hanging="609"/>
              <w:rPr>
                <w:noProof/>
              </w:rPr>
            </w:pPr>
            <w:r w:rsidRPr="00086BC6">
              <w:rPr>
                <w:noProof/>
              </w:rPr>
              <w:t>9.1</w:t>
            </w:r>
            <w:r w:rsidR="003D09AB" w:rsidRPr="00086BC6">
              <w:rPr>
                <w:noProof/>
              </w:rPr>
              <w:t>4</w:t>
            </w:r>
            <w:r w:rsidRPr="00086BC6">
              <w:rPr>
                <w:noProof/>
              </w:rPr>
              <w:tab/>
              <w:t>Forced Labor</w:t>
            </w:r>
          </w:p>
          <w:p w14:paraId="2B1B238F" w14:textId="5D43BC03" w:rsidR="00274391" w:rsidRPr="00086BC6" w:rsidRDefault="00274391" w:rsidP="00692ACF">
            <w:pPr>
              <w:spacing w:before="120"/>
              <w:ind w:left="576"/>
              <w:rPr>
                <w:noProof/>
              </w:rPr>
            </w:pPr>
            <w:r w:rsidRPr="00086BC6">
              <w:rPr>
                <w:noProof/>
              </w:rPr>
              <w:t xml:space="preserve">The </w:t>
            </w:r>
            <w:r w:rsidR="00A66581" w:rsidRPr="00086BC6">
              <w:rPr>
                <w:noProof/>
              </w:rPr>
              <w:t>Supplier</w:t>
            </w:r>
            <w:r w:rsidRPr="00086BC6">
              <w:rPr>
                <w:noProof/>
              </w:rPr>
              <w:t xml:space="preserve">, including its Subcontractors, shall not employ or engage forced labour. Forced labour consists of any work or service, not voluntarily performed, that is exacted from an individual under threat of force or penalty, and includes any kind of involuntary or compulsory labour, such as indentured labour, bonded labour or similar labour-contracting arrangements. </w:t>
            </w:r>
          </w:p>
          <w:p w14:paraId="7F600757" w14:textId="2733D651" w:rsidR="0096389C" w:rsidRPr="00086BC6" w:rsidRDefault="00274391" w:rsidP="00692ACF">
            <w:pPr>
              <w:spacing w:before="120"/>
              <w:ind w:left="610" w:right="-14"/>
              <w:rPr>
                <w:noProof/>
              </w:rPr>
            </w:pPr>
            <w:r w:rsidRPr="00086BC6">
              <w:rPr>
                <w:noProof/>
              </w:rPr>
              <w:t>No persons shall be employed or engaged who have been subject to trafficking. Trafficking in persons is defined as the recruitment, transportation, transfer, harbouring or receipt of persons by means of the threat or use of force or other forms of coercion, abduction, fraud, deception, abuse of power, or of a position of vulnerability, or of the giving or receiving of payments or benefits to achieve the consent of a person having control over another person, for the purposes of exploitation</w:t>
            </w:r>
            <w:r w:rsidR="0096389C" w:rsidRPr="00086BC6">
              <w:rPr>
                <w:noProof/>
              </w:rPr>
              <w:t>.</w:t>
            </w:r>
          </w:p>
          <w:p w14:paraId="19D2E752" w14:textId="1B9B84DF" w:rsidR="0096389C" w:rsidRPr="00086BC6" w:rsidRDefault="0096389C" w:rsidP="00692ACF">
            <w:pPr>
              <w:spacing w:before="120"/>
              <w:ind w:left="750" w:right="-72" w:hanging="750"/>
              <w:rPr>
                <w:noProof/>
              </w:rPr>
            </w:pPr>
            <w:r w:rsidRPr="00086BC6">
              <w:rPr>
                <w:noProof/>
              </w:rPr>
              <w:t>9.1</w:t>
            </w:r>
            <w:r w:rsidR="003D09AB" w:rsidRPr="00086BC6">
              <w:rPr>
                <w:noProof/>
              </w:rPr>
              <w:t>5</w:t>
            </w:r>
            <w:r w:rsidRPr="00086BC6">
              <w:rPr>
                <w:noProof/>
              </w:rPr>
              <w:t xml:space="preserve">   Child Labor</w:t>
            </w:r>
          </w:p>
          <w:p w14:paraId="4B01033D" w14:textId="3A52E4C7" w:rsidR="0096389C" w:rsidRPr="00086BC6" w:rsidRDefault="0096389C" w:rsidP="00692ACF">
            <w:pPr>
              <w:spacing w:before="120"/>
              <w:ind w:left="576"/>
              <w:rPr>
                <w:noProof/>
              </w:rPr>
            </w:pPr>
            <w:r w:rsidRPr="00086BC6">
              <w:rPr>
                <w:noProof/>
              </w:rPr>
              <w:t xml:space="preserve">The Supplier, including its Subcontractors, shall not employ or engage a child under the age of 14 unless the national law specifies a higher age (the minimum age). </w:t>
            </w:r>
          </w:p>
          <w:p w14:paraId="00E61BD2" w14:textId="7606BEE0" w:rsidR="0096389C" w:rsidRPr="00086BC6" w:rsidRDefault="0096389C" w:rsidP="00692ACF">
            <w:pPr>
              <w:spacing w:before="120"/>
              <w:ind w:left="576"/>
              <w:rPr>
                <w:noProof/>
              </w:rPr>
            </w:pPr>
            <w:r w:rsidRPr="00086BC6">
              <w:rPr>
                <w:noProof/>
              </w:rPr>
              <w:t>The Supplier, including its Subcontractors, shall not employ or engage a child between the minimum age and the age of 18 in a manner that is likely to be hazardous, or to interfere with, the child’s education, or to be harmful to the child’s health or physical, mental, spiritual, moral, or social development.</w:t>
            </w:r>
          </w:p>
          <w:p w14:paraId="16C606E8" w14:textId="3E801D2D" w:rsidR="0096389C" w:rsidRPr="00086BC6" w:rsidRDefault="0096389C" w:rsidP="00692ACF">
            <w:pPr>
              <w:spacing w:before="120"/>
              <w:ind w:left="576"/>
              <w:rPr>
                <w:noProof/>
              </w:rPr>
            </w:pPr>
            <w:r w:rsidRPr="00086BC6">
              <w:rPr>
                <w:noProof/>
              </w:rPr>
              <w:t xml:space="preserve">The Supplier, including its Subcontractors, shall only employ or engage children between the minimum age and the age of 18 after an appropriate risk assessment has been conducted by the Supplier with the Project Manager’s consent. The Supplier shall be subject to regular monitoring by the Project Manager that includes monitoring of health, working conditions and hours of work. </w:t>
            </w:r>
          </w:p>
          <w:p w14:paraId="4603ADED" w14:textId="77777777" w:rsidR="0096389C" w:rsidRPr="00086BC6" w:rsidRDefault="0096389C" w:rsidP="00692ACF">
            <w:pPr>
              <w:spacing w:before="120"/>
              <w:ind w:left="576"/>
              <w:rPr>
                <w:noProof/>
              </w:rPr>
            </w:pPr>
            <w:r w:rsidRPr="00086BC6">
              <w:rPr>
                <w:noProof/>
              </w:rPr>
              <w:t>Work considered hazardous for children is work that, by its nature or the circumstances in which it is carried out, is likely to jeopardize the health, safety, or morals of children. Such work activities prohibited for children include work:</w:t>
            </w:r>
          </w:p>
          <w:p w14:paraId="1634328E" w14:textId="77777777" w:rsidR="0096389C" w:rsidRPr="00086BC6" w:rsidRDefault="0096389C" w:rsidP="00977DDA">
            <w:pPr>
              <w:pStyle w:val="ListParagraph"/>
              <w:numPr>
                <w:ilvl w:val="0"/>
                <w:numId w:val="11"/>
              </w:numPr>
              <w:suppressAutoHyphens w:val="0"/>
              <w:autoSpaceDE w:val="0"/>
              <w:autoSpaceDN w:val="0"/>
              <w:adjustRightInd w:val="0"/>
              <w:spacing w:before="120"/>
              <w:ind w:left="1014" w:hanging="450"/>
              <w:contextualSpacing w:val="0"/>
              <w:jc w:val="left"/>
              <w:rPr>
                <w:rFonts w:eastAsia="Arial Narrow"/>
                <w:color w:val="000000"/>
              </w:rPr>
            </w:pPr>
            <w:r w:rsidRPr="00086BC6">
              <w:rPr>
                <w:rFonts w:eastAsia="Arial Narrow"/>
                <w:color w:val="000000"/>
              </w:rPr>
              <w:lastRenderedPageBreak/>
              <w:t>with exposure to physical, psychological or sexual abuse;</w:t>
            </w:r>
          </w:p>
          <w:p w14:paraId="6B843E76" w14:textId="77777777" w:rsidR="0096389C" w:rsidRPr="00086BC6" w:rsidRDefault="0096389C" w:rsidP="00977DDA">
            <w:pPr>
              <w:pStyle w:val="ListParagraph"/>
              <w:numPr>
                <w:ilvl w:val="0"/>
                <w:numId w:val="11"/>
              </w:numPr>
              <w:suppressAutoHyphens w:val="0"/>
              <w:autoSpaceDE w:val="0"/>
              <w:autoSpaceDN w:val="0"/>
              <w:adjustRightInd w:val="0"/>
              <w:spacing w:before="120"/>
              <w:ind w:left="1014" w:hanging="450"/>
              <w:contextualSpacing w:val="0"/>
              <w:jc w:val="left"/>
              <w:rPr>
                <w:rFonts w:eastAsia="Arial Narrow"/>
                <w:color w:val="000000"/>
              </w:rPr>
            </w:pPr>
            <w:r w:rsidRPr="00086BC6">
              <w:rPr>
                <w:rFonts w:eastAsia="Arial Narrow"/>
                <w:color w:val="000000"/>
              </w:rPr>
              <w:t xml:space="preserve">underground, underwater, working at heights or in confined spaces; </w:t>
            </w:r>
          </w:p>
          <w:p w14:paraId="4B5D1CA4" w14:textId="77777777" w:rsidR="0096389C" w:rsidRPr="00086BC6" w:rsidRDefault="0096389C" w:rsidP="00977DDA">
            <w:pPr>
              <w:pStyle w:val="ListParagraph"/>
              <w:numPr>
                <w:ilvl w:val="0"/>
                <w:numId w:val="11"/>
              </w:numPr>
              <w:suppressAutoHyphens w:val="0"/>
              <w:autoSpaceDE w:val="0"/>
              <w:autoSpaceDN w:val="0"/>
              <w:adjustRightInd w:val="0"/>
              <w:spacing w:before="120"/>
              <w:ind w:left="1014" w:hanging="450"/>
              <w:contextualSpacing w:val="0"/>
              <w:jc w:val="left"/>
              <w:rPr>
                <w:rFonts w:eastAsia="Arial Narrow"/>
              </w:rPr>
            </w:pPr>
            <w:r w:rsidRPr="00086BC6">
              <w:rPr>
                <w:rFonts w:eastAsia="Arial Narrow"/>
              </w:rPr>
              <w:t xml:space="preserve">with dangerous machinery, equipment or tools, or involving handling or transport of heavy loads; </w:t>
            </w:r>
          </w:p>
          <w:p w14:paraId="4E20AF72" w14:textId="77777777" w:rsidR="0096389C" w:rsidRPr="00086BC6" w:rsidRDefault="0096389C" w:rsidP="00977DDA">
            <w:pPr>
              <w:pStyle w:val="ListParagraph"/>
              <w:numPr>
                <w:ilvl w:val="0"/>
                <w:numId w:val="11"/>
              </w:numPr>
              <w:suppressAutoHyphens w:val="0"/>
              <w:autoSpaceDE w:val="0"/>
              <w:autoSpaceDN w:val="0"/>
              <w:adjustRightInd w:val="0"/>
              <w:spacing w:before="120"/>
              <w:ind w:left="1014" w:hanging="450"/>
              <w:contextualSpacing w:val="0"/>
              <w:jc w:val="left"/>
              <w:rPr>
                <w:rFonts w:eastAsia="Arial Narrow"/>
                <w:color w:val="000000"/>
              </w:rPr>
            </w:pPr>
            <w:r w:rsidRPr="00086BC6">
              <w:rPr>
                <w:rFonts w:eastAsia="Arial Narrow"/>
                <w:color w:val="000000"/>
              </w:rPr>
              <w:t>in unhealthy environments exposing children to hazardous substances, agents, or processes, or to temperatures, noise or vibration damaging to health; or</w:t>
            </w:r>
          </w:p>
          <w:p w14:paraId="7C13ACA3" w14:textId="30285E3D" w:rsidR="0096389C" w:rsidRPr="00086BC6" w:rsidRDefault="0096389C" w:rsidP="00977DDA">
            <w:pPr>
              <w:pStyle w:val="ListParagraph"/>
              <w:numPr>
                <w:ilvl w:val="0"/>
                <w:numId w:val="11"/>
              </w:numPr>
              <w:suppressAutoHyphens w:val="0"/>
              <w:autoSpaceDE w:val="0"/>
              <w:autoSpaceDN w:val="0"/>
              <w:adjustRightInd w:val="0"/>
              <w:spacing w:before="120"/>
              <w:ind w:left="1014" w:hanging="450"/>
              <w:contextualSpacing w:val="0"/>
              <w:jc w:val="left"/>
              <w:rPr>
                <w:noProof/>
              </w:rPr>
            </w:pPr>
            <w:r w:rsidRPr="00086BC6">
              <w:rPr>
                <w:rFonts w:eastAsia="Arial Narrow"/>
                <w:color w:val="000000"/>
              </w:rPr>
              <w:t>under difficult conditions such as work for long hours, during the night or in confinement on the premises of the employer.</w:t>
            </w:r>
          </w:p>
          <w:p w14:paraId="40F63BB1" w14:textId="14161457" w:rsidR="006C3B8E" w:rsidRPr="00086BC6" w:rsidRDefault="006C3B8E" w:rsidP="00692ACF">
            <w:pPr>
              <w:spacing w:before="120"/>
              <w:ind w:left="750" w:right="-72" w:hanging="750"/>
              <w:rPr>
                <w:noProof/>
              </w:rPr>
            </w:pPr>
            <w:r w:rsidRPr="00086BC6">
              <w:rPr>
                <w:noProof/>
              </w:rPr>
              <w:t>9.1</w:t>
            </w:r>
            <w:r w:rsidR="008A45F0" w:rsidRPr="00086BC6">
              <w:rPr>
                <w:noProof/>
              </w:rPr>
              <w:t>6</w:t>
            </w:r>
            <w:r w:rsidRPr="00086BC6">
              <w:rPr>
                <w:noProof/>
              </w:rPr>
              <w:t xml:space="preserve">  Non-Discrimination and Equal Opportunity</w:t>
            </w:r>
          </w:p>
          <w:p w14:paraId="415CBBF5" w14:textId="411842FF" w:rsidR="006C3B8E" w:rsidRPr="00086BC6" w:rsidRDefault="006C3B8E" w:rsidP="00DB1A3C">
            <w:pPr>
              <w:spacing w:before="120"/>
              <w:ind w:left="576"/>
              <w:rPr>
                <w:noProof/>
              </w:rPr>
            </w:pPr>
            <w:r w:rsidRPr="00086BC6">
              <w:rPr>
                <w:noProof/>
              </w:rPr>
              <w:t xml:space="preserve">The Supplier shall not make decisions relating to the employment or treatment of personnel for the execution of the Contract on the basis of personal characteristics unrelated to inherent job requirements. The Supplier shall base the employment of personnel for the execution of the Contract on the principle of equal opportunity and fair treatment, and shall not discriminate with respect to any aspects of the employment relationship, including recruitment and hiring, compensation (including wages and benefits), working conditions and terms of employment, access to training, job assignment, promotion, termination of employment or retirement, and disciplinary practices. </w:t>
            </w:r>
          </w:p>
          <w:p w14:paraId="3D9CF248" w14:textId="418CECA8" w:rsidR="006C3B8E" w:rsidRPr="00086BC6" w:rsidRDefault="006C3B8E" w:rsidP="00DB1A3C">
            <w:pPr>
              <w:spacing w:before="120"/>
              <w:ind w:left="576"/>
              <w:rPr>
                <w:noProof/>
              </w:rPr>
            </w:pPr>
            <w:r w:rsidRPr="00086BC6">
              <w:rPr>
                <w:noProof/>
              </w:rPr>
              <w:t xml:space="preserve">Special measures of protection or assistance to remedy past discrimination or selection for a particular job based on the inherent requirements of the job shall not be deemed discrimination. The Supplier shall provide protection and assistance as necessary to ensure non-discrimination and equal opportunity, including for specific groups such as women, people with disabilities, migrant workers and children (of working age in accordance with </w:t>
            </w:r>
            <w:r w:rsidR="002D162A" w:rsidRPr="00086BC6">
              <w:rPr>
                <w:noProof/>
              </w:rPr>
              <w:t xml:space="preserve">GCC Clause </w:t>
            </w:r>
            <w:r w:rsidRPr="00086BC6">
              <w:rPr>
                <w:noProof/>
              </w:rPr>
              <w:t>9.1</w:t>
            </w:r>
            <w:r w:rsidR="008A45F0" w:rsidRPr="00086BC6">
              <w:rPr>
                <w:noProof/>
              </w:rPr>
              <w:t>5</w:t>
            </w:r>
            <w:r w:rsidRPr="00086BC6">
              <w:rPr>
                <w:noProof/>
              </w:rPr>
              <w:t>)</w:t>
            </w:r>
            <w:r w:rsidR="002D162A" w:rsidRPr="00086BC6">
              <w:rPr>
                <w:noProof/>
              </w:rPr>
              <w:t>.</w:t>
            </w:r>
          </w:p>
          <w:p w14:paraId="68F794CC" w14:textId="6575C2D8" w:rsidR="006C3B8E" w:rsidRPr="00086BC6" w:rsidRDefault="006C3B8E" w:rsidP="00692ACF">
            <w:pPr>
              <w:spacing w:before="120"/>
              <w:ind w:left="750" w:right="-72" w:hanging="750"/>
              <w:rPr>
                <w:noProof/>
              </w:rPr>
            </w:pPr>
            <w:r w:rsidRPr="00086BC6">
              <w:rPr>
                <w:noProof/>
              </w:rPr>
              <w:t>9.1</w:t>
            </w:r>
            <w:r w:rsidR="008A45F0" w:rsidRPr="00086BC6">
              <w:rPr>
                <w:noProof/>
              </w:rPr>
              <w:t>7</w:t>
            </w:r>
            <w:r w:rsidRPr="00086BC6">
              <w:rPr>
                <w:noProof/>
              </w:rPr>
              <w:t xml:space="preserve">  Personnel Grievance Mechanism</w:t>
            </w:r>
          </w:p>
          <w:p w14:paraId="4C20DB8E" w14:textId="34AEFB6E" w:rsidR="00102A67" w:rsidRPr="00086BC6" w:rsidRDefault="006C3B8E" w:rsidP="00DB1A3C">
            <w:pPr>
              <w:spacing w:before="120"/>
              <w:ind w:left="576"/>
              <w:rPr>
                <w:noProof/>
              </w:rPr>
            </w:pPr>
            <w:r w:rsidRPr="00086BC6">
              <w:rPr>
                <w:noProof/>
              </w:rPr>
              <w:t>The Supplier</w:t>
            </w:r>
            <w:r w:rsidR="00E43FBE" w:rsidRPr="00086BC6">
              <w:rPr>
                <w:noProof/>
              </w:rPr>
              <w:t xml:space="preserve"> </w:t>
            </w:r>
            <w:r w:rsidRPr="00086BC6">
              <w:rPr>
                <w:noProof/>
              </w:rPr>
              <w:t>shall have a grievance mechanism for personnel employed in the execution of the Contract to raise workplace concerns. The grievance mechanism shall be proportionate to the nature, scale, risks and impacts of the Contract. The grievance mechanism may utilize existing grievance mechanisms, provid</w:t>
            </w:r>
            <w:r w:rsidR="00E43FBE" w:rsidRPr="00086BC6">
              <w:rPr>
                <w:noProof/>
              </w:rPr>
              <w:t xml:space="preserve">ed </w:t>
            </w:r>
            <w:r w:rsidRPr="00086BC6">
              <w:rPr>
                <w:noProof/>
              </w:rPr>
              <w:t xml:space="preserve">that they are properly </w:t>
            </w:r>
            <w:r w:rsidRPr="00086BC6">
              <w:rPr>
                <w:noProof/>
              </w:rPr>
              <w:lastRenderedPageBreak/>
              <w:t xml:space="preserve">designed and implemented, address concerns promptly, and are readily accessible to such </w:t>
            </w:r>
            <w:r w:rsidR="00E43FBE" w:rsidRPr="00086BC6">
              <w:rPr>
                <w:noProof/>
              </w:rPr>
              <w:t>personnel</w:t>
            </w:r>
            <w:r w:rsidRPr="00086BC6">
              <w:rPr>
                <w:noProof/>
              </w:rPr>
              <w:t xml:space="preserve">. </w:t>
            </w:r>
          </w:p>
          <w:p w14:paraId="732EFF6A" w14:textId="620A3B95" w:rsidR="003D09AB" w:rsidRPr="00086BC6" w:rsidRDefault="003D09AB" w:rsidP="00692ACF">
            <w:pPr>
              <w:spacing w:before="120"/>
              <w:ind w:left="750" w:right="-72" w:hanging="750"/>
              <w:rPr>
                <w:noProof/>
              </w:rPr>
            </w:pPr>
            <w:r w:rsidRPr="00086BC6">
              <w:rPr>
                <w:noProof/>
              </w:rPr>
              <w:t>9.1</w:t>
            </w:r>
            <w:r w:rsidR="008A45F0" w:rsidRPr="00086BC6">
              <w:rPr>
                <w:noProof/>
              </w:rPr>
              <w:t>8</w:t>
            </w:r>
            <w:r w:rsidRPr="00086BC6">
              <w:rPr>
                <w:noProof/>
              </w:rPr>
              <w:t xml:space="preserve">  Security of the Project Site</w:t>
            </w:r>
          </w:p>
          <w:p w14:paraId="7273F241" w14:textId="492986FC" w:rsidR="003D09AB" w:rsidRPr="00086BC6" w:rsidRDefault="00F91564" w:rsidP="00DB1A3C">
            <w:pPr>
              <w:spacing w:before="120"/>
              <w:ind w:left="576"/>
              <w:rPr>
                <w:noProof/>
              </w:rPr>
            </w:pPr>
            <w:r w:rsidRPr="00086BC6">
              <w:rPr>
                <w:b/>
                <w:noProof/>
              </w:rPr>
              <w:t xml:space="preserve">If stated </w:t>
            </w:r>
            <w:r w:rsidR="003D09AB" w:rsidRPr="00086BC6">
              <w:rPr>
                <w:b/>
                <w:noProof/>
              </w:rPr>
              <w:t>in the SCC</w:t>
            </w:r>
            <w:r w:rsidR="003D09AB" w:rsidRPr="00086BC6">
              <w:rPr>
                <w:noProof/>
              </w:rPr>
              <w:t xml:space="preserve">, the </w:t>
            </w:r>
            <w:r w:rsidRPr="00086BC6">
              <w:rPr>
                <w:noProof/>
              </w:rPr>
              <w:t xml:space="preserve">Supplier </w:t>
            </w:r>
            <w:r w:rsidR="003D09AB" w:rsidRPr="00086BC6">
              <w:rPr>
                <w:noProof/>
              </w:rPr>
              <w:t xml:space="preserve">shall be responsible for the security at the </w:t>
            </w:r>
            <w:r w:rsidRPr="00086BC6">
              <w:rPr>
                <w:noProof/>
              </w:rPr>
              <w:t xml:space="preserve">Project Site/s </w:t>
            </w:r>
            <w:r w:rsidR="003D09AB" w:rsidRPr="00086BC6">
              <w:rPr>
                <w:noProof/>
              </w:rPr>
              <w:t>including providing and maintaining at its own expense all lighting, fencing, and watching when and where necessary for the proper execution and the protection of the locations, or for the safety of the owners and occupiers of adjacent property and for the safety of the public.</w:t>
            </w:r>
          </w:p>
          <w:p w14:paraId="53FC939B" w14:textId="70E70BFB" w:rsidR="003D09AB" w:rsidRPr="00086BC6" w:rsidRDefault="003D09AB" w:rsidP="00DB1A3C">
            <w:pPr>
              <w:spacing w:before="120"/>
              <w:ind w:left="576"/>
              <w:rPr>
                <w:noProof/>
              </w:rPr>
            </w:pPr>
            <w:r w:rsidRPr="00086BC6">
              <w:rPr>
                <w:noProof/>
              </w:rPr>
              <w:t xml:space="preserve">In making security arrangements, the </w:t>
            </w:r>
            <w:r w:rsidR="00845766" w:rsidRPr="00086BC6">
              <w:rPr>
                <w:noProof/>
              </w:rPr>
              <w:t xml:space="preserve">Supplier </w:t>
            </w:r>
            <w:r w:rsidRPr="00086BC6">
              <w:rPr>
                <w:noProof/>
              </w:rPr>
              <w:t xml:space="preserve">shall be guided by applicable laws and any other requirements that may be stated in the </w:t>
            </w:r>
            <w:r w:rsidR="00F91564" w:rsidRPr="00086BC6">
              <w:rPr>
                <w:noProof/>
              </w:rPr>
              <w:t>Purchaser</w:t>
            </w:r>
            <w:r w:rsidRPr="00086BC6">
              <w:rPr>
                <w:noProof/>
              </w:rPr>
              <w:t xml:space="preserve">’s Requirements. </w:t>
            </w:r>
          </w:p>
          <w:p w14:paraId="1BB779E0" w14:textId="77BEDCE3" w:rsidR="003D09AB" w:rsidRPr="00086BC6" w:rsidRDefault="003D09AB" w:rsidP="00DB1A3C">
            <w:pPr>
              <w:spacing w:before="120"/>
              <w:ind w:left="576"/>
              <w:rPr>
                <w:noProof/>
              </w:rPr>
            </w:pPr>
            <w:r w:rsidRPr="00086BC6">
              <w:rPr>
                <w:noProof/>
              </w:rPr>
              <w:t xml:space="preserve">The </w:t>
            </w:r>
            <w:r w:rsidR="00F91564" w:rsidRPr="00086BC6">
              <w:rPr>
                <w:noProof/>
              </w:rPr>
              <w:t xml:space="preserve">Supplier </w:t>
            </w:r>
            <w:r w:rsidRPr="00086BC6">
              <w:rPr>
                <w:noProof/>
              </w:rPr>
              <w:t xml:space="preserve">shall (i) conduct appropriate background checks on any personnel retained to provide security; (ii) train the security personnel adequately (or determine that they are properly trained) in the use of force (and where applicable, firearms), and appropriate conduct towards the </w:t>
            </w:r>
            <w:r w:rsidR="00F91564" w:rsidRPr="00086BC6">
              <w:rPr>
                <w:noProof/>
              </w:rPr>
              <w:t xml:space="preserve">Supplier’s </w:t>
            </w:r>
            <w:r w:rsidR="00C66749" w:rsidRPr="00086BC6">
              <w:rPr>
                <w:noProof/>
              </w:rPr>
              <w:t>Personnel</w:t>
            </w:r>
            <w:r w:rsidRPr="00086BC6">
              <w:rPr>
                <w:noProof/>
              </w:rPr>
              <w:t xml:space="preserve">, </w:t>
            </w:r>
            <w:r w:rsidR="00F91564" w:rsidRPr="00086BC6">
              <w:rPr>
                <w:noProof/>
              </w:rPr>
              <w:t>Purchaser</w:t>
            </w:r>
            <w:r w:rsidRPr="00086BC6">
              <w:rPr>
                <w:noProof/>
              </w:rPr>
              <w:t xml:space="preserve">’s </w:t>
            </w:r>
            <w:r w:rsidR="00C66749" w:rsidRPr="00086BC6">
              <w:rPr>
                <w:noProof/>
              </w:rPr>
              <w:t xml:space="preserve">Personnel </w:t>
            </w:r>
            <w:r w:rsidRPr="00086BC6">
              <w:rPr>
                <w:noProof/>
              </w:rPr>
              <w:t xml:space="preserve">and affected communities; and (iii) require the security personnel to act within the applicable Laws and any requirements set out in the </w:t>
            </w:r>
            <w:r w:rsidR="00F91564" w:rsidRPr="00086BC6">
              <w:rPr>
                <w:noProof/>
              </w:rPr>
              <w:t>Purchaser</w:t>
            </w:r>
            <w:r w:rsidRPr="00086BC6">
              <w:rPr>
                <w:noProof/>
              </w:rPr>
              <w:t>’s Requirements.</w:t>
            </w:r>
          </w:p>
          <w:p w14:paraId="7A075CA0" w14:textId="77777777" w:rsidR="003D09AB" w:rsidRPr="00086BC6" w:rsidRDefault="003D09AB" w:rsidP="00DB1A3C">
            <w:pPr>
              <w:spacing w:before="120"/>
              <w:ind w:left="576"/>
              <w:rPr>
                <w:noProof/>
              </w:rPr>
            </w:pPr>
            <w:r w:rsidRPr="00086BC6">
              <w:rPr>
                <w:noProof/>
              </w:rPr>
              <w:t xml:space="preserve">The </w:t>
            </w:r>
            <w:r w:rsidR="00F91564" w:rsidRPr="00086BC6">
              <w:rPr>
                <w:noProof/>
              </w:rPr>
              <w:t xml:space="preserve">Supplier </w:t>
            </w:r>
            <w:r w:rsidRPr="00086BC6">
              <w:rPr>
                <w:noProof/>
              </w:rPr>
              <w:t xml:space="preserve">shall not permit any use of force by security personnel in providing security except when used for preventive and defensive purposes in proportion to the nature and extent of the threat. </w:t>
            </w:r>
          </w:p>
          <w:p w14:paraId="4EDEA694" w14:textId="15B9C9C0" w:rsidR="00372778" w:rsidRPr="00086BC6" w:rsidRDefault="00372778" w:rsidP="00692ACF">
            <w:pPr>
              <w:spacing w:before="120"/>
              <w:ind w:left="750" w:right="-72" w:hanging="750"/>
              <w:rPr>
                <w:noProof/>
              </w:rPr>
            </w:pPr>
            <w:r w:rsidRPr="00086BC6">
              <w:rPr>
                <w:noProof/>
              </w:rPr>
              <w:t>9.19  Recruitment of Persons</w:t>
            </w:r>
          </w:p>
          <w:p w14:paraId="4F97AA7C" w14:textId="3722ED1F" w:rsidR="00372778" w:rsidRPr="00086BC6" w:rsidRDefault="006947D6" w:rsidP="00DB1A3C">
            <w:pPr>
              <w:spacing w:before="120"/>
              <w:ind w:left="576"/>
              <w:rPr>
                <w:szCs w:val="24"/>
              </w:rPr>
            </w:pPr>
            <w:r w:rsidRPr="00086BC6">
              <w:rPr>
                <w:szCs w:val="24"/>
              </w:rPr>
              <w:t xml:space="preserve">The Supplier shall not recruit, or attempt to recruit, either on limited time or </w:t>
            </w:r>
            <w:r w:rsidR="00DB1A3C" w:rsidRPr="00086BC6">
              <w:rPr>
                <w:szCs w:val="24"/>
              </w:rPr>
              <w:t>`</w:t>
            </w:r>
            <w:r w:rsidRPr="00086BC6">
              <w:rPr>
                <w:szCs w:val="24"/>
              </w:rPr>
              <w:t xml:space="preserve">permanent basis or through any other contractual </w:t>
            </w:r>
            <w:r w:rsidRPr="00086BC6">
              <w:rPr>
                <w:noProof/>
              </w:rPr>
              <w:t>agreement</w:t>
            </w:r>
            <w:r w:rsidRPr="00086BC6">
              <w:rPr>
                <w:szCs w:val="24"/>
              </w:rPr>
              <w:t>, staff and labor from amongst the Purchaser’s Personnel.</w:t>
            </w:r>
          </w:p>
        </w:tc>
      </w:tr>
      <w:tr w:rsidR="00102A67" w:rsidRPr="00086BC6" w14:paraId="7D0AFCC0" w14:textId="77777777" w:rsidTr="00D63497">
        <w:tc>
          <w:tcPr>
            <w:tcW w:w="2412" w:type="dxa"/>
          </w:tcPr>
          <w:p w14:paraId="6BE34D60" w14:textId="77777777" w:rsidR="00102A67" w:rsidRPr="00086BC6" w:rsidRDefault="00102A67" w:rsidP="00692ACF">
            <w:pPr>
              <w:spacing w:before="120"/>
              <w:jc w:val="left"/>
            </w:pPr>
          </w:p>
        </w:tc>
        <w:tc>
          <w:tcPr>
            <w:tcW w:w="6588" w:type="dxa"/>
          </w:tcPr>
          <w:p w14:paraId="0A1C5C3B" w14:textId="67859102" w:rsidR="00102A67" w:rsidRPr="00086BC6" w:rsidRDefault="00102A67" w:rsidP="00692ACF">
            <w:pPr>
              <w:spacing w:before="120"/>
              <w:ind w:left="750" w:right="-72" w:hanging="750"/>
            </w:pPr>
            <w:r w:rsidRPr="00086BC6">
              <w:t>9.</w:t>
            </w:r>
            <w:r w:rsidR="00372778" w:rsidRPr="00086BC6">
              <w:t>20</w:t>
            </w:r>
            <w:r w:rsidR="00810538" w:rsidRPr="00086BC6">
              <w:t xml:space="preserve"> </w:t>
            </w:r>
            <w:r w:rsidRPr="00086BC6">
              <w:tab/>
            </w:r>
            <w:r w:rsidRPr="00086BC6">
              <w:rPr>
                <w:b/>
              </w:rPr>
              <w:t>Unless otherwise specified in the SCC</w:t>
            </w:r>
            <w:r w:rsidRPr="00086BC6">
              <w:t xml:space="preserve"> the Supplier shall have no other Supplier responsibilities.</w:t>
            </w:r>
          </w:p>
        </w:tc>
      </w:tr>
      <w:tr w:rsidR="00102A67" w:rsidRPr="00086BC6" w14:paraId="479585F7" w14:textId="77777777" w:rsidTr="00D63497">
        <w:trPr>
          <w:cantSplit/>
        </w:trPr>
        <w:tc>
          <w:tcPr>
            <w:tcW w:w="2412" w:type="dxa"/>
          </w:tcPr>
          <w:p w14:paraId="298F503B" w14:textId="60C9BD7E" w:rsidR="00102A67" w:rsidRPr="00086BC6" w:rsidRDefault="00102A67" w:rsidP="00692ACF">
            <w:pPr>
              <w:pStyle w:val="Head62"/>
              <w:spacing w:before="120"/>
            </w:pPr>
            <w:bookmarkStart w:id="34" w:name="_Toc277233328"/>
            <w:bookmarkStart w:id="35" w:name="_Toc135638881"/>
            <w:r w:rsidRPr="00086BC6">
              <w:t>10.</w:t>
            </w:r>
            <w:r w:rsidRPr="00086BC6">
              <w:tab/>
              <w:t>Purchaser’s Responsibilities</w:t>
            </w:r>
            <w:bookmarkEnd w:id="34"/>
            <w:bookmarkEnd w:id="35"/>
          </w:p>
        </w:tc>
        <w:tc>
          <w:tcPr>
            <w:tcW w:w="6588" w:type="dxa"/>
          </w:tcPr>
          <w:p w14:paraId="7A05B249" w14:textId="77777777" w:rsidR="00102A67" w:rsidRPr="00086BC6" w:rsidRDefault="00102A67" w:rsidP="00692ACF">
            <w:pPr>
              <w:spacing w:before="120"/>
              <w:ind w:left="793" w:right="-72" w:hanging="793"/>
            </w:pPr>
            <w:r w:rsidRPr="00086BC6">
              <w:t>10.1</w:t>
            </w:r>
            <w:r w:rsidRPr="00086BC6">
              <w:tab/>
              <w:t>The Purchaser shall ensure the accuracy of all information and/or data to be supplied by the Purchaser to the Supplier, except when otherwise expressly stated in the Contract.</w:t>
            </w:r>
          </w:p>
        </w:tc>
      </w:tr>
      <w:tr w:rsidR="00102A67" w:rsidRPr="00086BC6" w14:paraId="54C7A11A" w14:textId="77777777" w:rsidTr="00D63497">
        <w:tc>
          <w:tcPr>
            <w:tcW w:w="2412" w:type="dxa"/>
          </w:tcPr>
          <w:p w14:paraId="4E4140DA" w14:textId="77777777" w:rsidR="00102A67" w:rsidRPr="00086BC6" w:rsidRDefault="00102A67" w:rsidP="00692ACF">
            <w:pPr>
              <w:spacing w:before="120"/>
              <w:jc w:val="left"/>
            </w:pPr>
          </w:p>
        </w:tc>
        <w:tc>
          <w:tcPr>
            <w:tcW w:w="6588" w:type="dxa"/>
          </w:tcPr>
          <w:p w14:paraId="3861C928" w14:textId="77777777" w:rsidR="00102A67" w:rsidRPr="00086BC6" w:rsidRDefault="00102A67" w:rsidP="00692ACF">
            <w:pPr>
              <w:spacing w:before="120"/>
              <w:ind w:left="793" w:right="-72" w:hanging="793"/>
            </w:pPr>
            <w:r w:rsidRPr="00086BC6">
              <w:t>10.2</w:t>
            </w:r>
            <w:r w:rsidRPr="00086BC6">
              <w:tab/>
              <w:t xml:space="preserve">The Purchaser shall be responsible for timely provision of all resources, information, and decision making under its control that are necessary to reach an Agreed Project Plan (pursuant to GCC Clause 19.2) within the time schedule specified in the Implementation Schedule. Failure to </w:t>
            </w:r>
            <w:r w:rsidRPr="00086BC6">
              <w:lastRenderedPageBreak/>
              <w:t>provide such resources, information, and decision making may constitute grounds for Termination pursuant to GCC Clause 41.3.1 (b).</w:t>
            </w:r>
          </w:p>
          <w:p w14:paraId="1A6ED4D5" w14:textId="77777777" w:rsidR="00102A67" w:rsidRPr="00086BC6" w:rsidRDefault="00102A67" w:rsidP="00692ACF">
            <w:pPr>
              <w:spacing w:before="120"/>
              <w:ind w:left="793" w:right="-72" w:hanging="793"/>
            </w:pPr>
            <w:r w:rsidRPr="00086BC6">
              <w:t>10.3</w:t>
            </w:r>
            <w:r w:rsidRPr="00086BC6">
              <w:tab/>
            </w:r>
            <w:r w:rsidRPr="00086BC6">
              <w:rPr>
                <w:spacing w:val="-4"/>
              </w:rPr>
              <w:t xml:space="preserve">The Purchaser shall be responsible for acquiring and providing legal and </w:t>
            </w:r>
            <w:r w:rsidRPr="00086BC6">
              <w:t>physical</w:t>
            </w:r>
            <w:r w:rsidRPr="00086BC6">
              <w:rPr>
                <w:spacing w:val="-4"/>
              </w:rPr>
              <w:t xml:space="preserve"> possession of the site and access to it, and for providing possession of and access to all other areas reasonably required for the proper execution of the Contract.</w:t>
            </w:r>
          </w:p>
          <w:p w14:paraId="28E7A5EE" w14:textId="702CEA4C" w:rsidR="00102A67" w:rsidRPr="00086BC6" w:rsidRDefault="00102A67" w:rsidP="00692ACF">
            <w:pPr>
              <w:spacing w:before="120"/>
              <w:ind w:left="793" w:right="-72" w:hanging="793"/>
            </w:pPr>
            <w:r w:rsidRPr="00086BC6">
              <w:t>10.4</w:t>
            </w:r>
            <w:r w:rsidRPr="00086BC6">
              <w:tab/>
              <w:t xml:space="preserve">If requested by the Supplier, the Purchaser shall use its best endeavors to assist the Supplier in obtaining in a timely and expeditious manner all permits, approvals, and/or licenses necessary for the execution of the Contract from all local, state, or national government authorities or public service undertakings that such authorities or undertakings require the Supplier or Subcontractors or the </w:t>
            </w:r>
            <w:r w:rsidR="00C66749" w:rsidRPr="00086BC6">
              <w:t>Supplier’s Personnel</w:t>
            </w:r>
            <w:r w:rsidRPr="00086BC6">
              <w:t xml:space="preserve">, as the case may be, to obtain.  </w:t>
            </w:r>
          </w:p>
          <w:p w14:paraId="59D557ED" w14:textId="77777777" w:rsidR="00102A67" w:rsidRPr="00086BC6" w:rsidRDefault="00102A67" w:rsidP="00692ACF">
            <w:pPr>
              <w:spacing w:before="120"/>
              <w:ind w:left="793" w:right="-72" w:hanging="793"/>
            </w:pPr>
            <w:r w:rsidRPr="00086BC6">
              <w:t>10.5</w:t>
            </w:r>
            <w:r w:rsidRPr="00086BC6">
              <w:tab/>
              <w:t>In such cases where the responsibilities of specifying and acquiring or upgrading telecommunications and/or electric power services falls to the Supplier, as specified in the Technical Requirements, SCC, Agreed Project Plan, or other parts of the Contract, the Purchaser shall use its best endeavors to assist the Supplier in obtaining such services in a timely and expeditious manner.</w:t>
            </w:r>
          </w:p>
          <w:p w14:paraId="689B0F57" w14:textId="77777777" w:rsidR="00102A67" w:rsidRPr="00086BC6" w:rsidRDefault="00102A67" w:rsidP="00692ACF">
            <w:pPr>
              <w:spacing w:before="120"/>
              <w:ind w:left="793" w:right="-72" w:hanging="793"/>
            </w:pPr>
            <w:r w:rsidRPr="00086BC6">
              <w:t>10.6</w:t>
            </w:r>
            <w:r w:rsidRPr="00086BC6">
              <w:tab/>
              <w:t>The Purchaser shall be responsible for timely provision of all resources, access, and information necessary for the Installation and Operational Acceptance of the System (including, but not limited to, any required telecommunications or electric power services), as identified in the Agreed Project Plan, except where provision of such items is explicitly identified in the Contract as being the responsibility of the Supplier.  Delay by the Purchaser may result in an appropriate extension of the Time for Operational Acceptance, at the Supplier’s discretion.</w:t>
            </w:r>
          </w:p>
          <w:p w14:paraId="1FA85A31" w14:textId="77777777" w:rsidR="00102A67" w:rsidRPr="00086BC6" w:rsidRDefault="00102A67" w:rsidP="00692ACF">
            <w:pPr>
              <w:spacing w:before="120"/>
              <w:ind w:left="793" w:right="-72" w:hanging="793"/>
            </w:pPr>
            <w:r w:rsidRPr="00086BC6">
              <w:t>10.7</w:t>
            </w:r>
            <w:r w:rsidRPr="00086BC6">
              <w:tab/>
              <w:t xml:space="preserve">Unless otherwise specified in the Contract or agreed upon by the Purchaser and the Supplier, the Purchaser shall provide sufficient, properly qualified operating and technical personnel, as required by the Supplier to properly carry out Delivery, Pre-commissioning, Installation, Commissioning, and Operational Acceptance, at or before the time specified in the Implementation Schedule and the Agreed Project Plan. </w:t>
            </w:r>
          </w:p>
          <w:p w14:paraId="1898DE9F" w14:textId="77777777" w:rsidR="00102A67" w:rsidRPr="00086BC6" w:rsidRDefault="00102A67" w:rsidP="00692ACF">
            <w:pPr>
              <w:spacing w:before="120"/>
              <w:ind w:left="793" w:right="-72" w:hanging="793"/>
            </w:pPr>
            <w:r w:rsidRPr="00086BC6">
              <w:t>10.8</w:t>
            </w:r>
            <w:r w:rsidRPr="00086BC6">
              <w:tab/>
              <w:t xml:space="preserve">The Purchaser will designate appropriate staff for the training courses to be given by the Supplier and shall make </w:t>
            </w:r>
            <w:r w:rsidRPr="00086BC6">
              <w:lastRenderedPageBreak/>
              <w:t>all appropriate logistical arrangements for such training as specified in the Technical Requirements, SCC, the Agreed Project Plan, or other parts of the Contract.</w:t>
            </w:r>
          </w:p>
          <w:p w14:paraId="3BA144EA" w14:textId="77777777" w:rsidR="00102A67" w:rsidRPr="00086BC6" w:rsidRDefault="00102A67" w:rsidP="00692ACF">
            <w:pPr>
              <w:spacing w:before="120"/>
              <w:ind w:left="793" w:right="-72" w:hanging="793"/>
            </w:pPr>
            <w:r w:rsidRPr="00086BC6">
              <w:t>10.9</w:t>
            </w:r>
            <w:r w:rsidRPr="00086BC6">
              <w:tab/>
              <w:t>The Purchaser assumes primary responsibility for the Operational Acceptance Test(s) for the System, in accordance with GCC Clause 27.2, and shall be responsible for the continued operation of the System after Operational Acceptance.  However, this shall not limit in any way the Supplier’s responsibilities after the date of Operational Acceptance otherwise specified in the Contract.</w:t>
            </w:r>
          </w:p>
          <w:p w14:paraId="34DDA5F7" w14:textId="77777777" w:rsidR="00102A67" w:rsidRPr="00086BC6" w:rsidRDefault="00102A67" w:rsidP="00692ACF">
            <w:pPr>
              <w:spacing w:before="120"/>
              <w:ind w:left="793" w:right="-72" w:hanging="793"/>
            </w:pPr>
            <w:r w:rsidRPr="00086BC6">
              <w:t>10.10</w:t>
            </w:r>
            <w:r w:rsidRPr="00086BC6">
              <w:tab/>
              <w:t>The Purchaser is responsible for performing and safely storing timely and regular backups of its data and Software in accordance with accepted data management principles, except where such responsibility is clearly assigned to the Supplier elsewhere in the Contract.</w:t>
            </w:r>
          </w:p>
          <w:p w14:paraId="7BC75E58" w14:textId="502A62E9" w:rsidR="00C0370D" w:rsidRPr="00086BC6" w:rsidRDefault="00102A67" w:rsidP="00692ACF">
            <w:pPr>
              <w:spacing w:before="120"/>
              <w:ind w:left="793" w:right="-72" w:hanging="793"/>
            </w:pPr>
            <w:r w:rsidRPr="00086BC6">
              <w:t>10.11</w:t>
            </w:r>
            <w:r w:rsidRPr="00086BC6">
              <w:tab/>
              <w:t>All costs and expenses involved in the performance of the obligations under this GCC Clause 10 shall be the responsibility of the Purchaser, save those to be incurred by the Supplier with respect to the performance of the Operational Acceptance Test(s), in accordance with GCC Clause 27.2.</w:t>
            </w:r>
          </w:p>
          <w:p w14:paraId="2324C5DE" w14:textId="4C4F7015" w:rsidR="00102A67" w:rsidRPr="00086BC6" w:rsidRDefault="00102A67" w:rsidP="00692ACF">
            <w:pPr>
              <w:spacing w:before="120"/>
              <w:ind w:left="793" w:right="-72" w:hanging="793"/>
            </w:pPr>
            <w:r w:rsidRPr="00086BC6">
              <w:t>10.12</w:t>
            </w:r>
            <w:r w:rsidRPr="00086BC6">
              <w:tab/>
            </w:r>
            <w:r w:rsidRPr="00086BC6">
              <w:rPr>
                <w:b/>
              </w:rPr>
              <w:t>Unless otherwise specified in the SCC</w:t>
            </w:r>
            <w:r w:rsidRPr="00086BC6">
              <w:t xml:space="preserve"> the Purchaser shall have no other Purchaser responsibilities.</w:t>
            </w:r>
          </w:p>
        </w:tc>
      </w:tr>
    </w:tbl>
    <w:p w14:paraId="097C38EB" w14:textId="504DDD48" w:rsidR="00102A67" w:rsidRPr="00086BC6" w:rsidRDefault="00102A67" w:rsidP="00692ACF">
      <w:pPr>
        <w:pStyle w:val="Head61"/>
        <w:spacing w:before="120"/>
        <w:rPr>
          <w:rFonts w:ascii="Times New Roman" w:hAnsi="Times New Roman"/>
        </w:rPr>
      </w:pPr>
      <w:bookmarkStart w:id="36" w:name="_Toc277233329"/>
      <w:bookmarkStart w:id="37" w:name="_Toc135638882"/>
      <w:r w:rsidRPr="00086BC6">
        <w:rPr>
          <w:rFonts w:ascii="Times New Roman" w:hAnsi="Times New Roman"/>
        </w:rPr>
        <w:lastRenderedPageBreak/>
        <w:t>C.  Payment</w:t>
      </w:r>
      <w:bookmarkEnd w:id="36"/>
      <w:bookmarkEnd w:id="37"/>
    </w:p>
    <w:tbl>
      <w:tblPr>
        <w:tblW w:w="0" w:type="auto"/>
        <w:tblInd w:w="108" w:type="dxa"/>
        <w:tblLayout w:type="fixed"/>
        <w:tblLook w:val="0000" w:firstRow="0" w:lastRow="0" w:firstColumn="0" w:lastColumn="0" w:noHBand="0" w:noVBand="0"/>
      </w:tblPr>
      <w:tblGrid>
        <w:gridCol w:w="2412"/>
        <w:gridCol w:w="6588"/>
      </w:tblGrid>
      <w:tr w:rsidR="00102A67" w:rsidRPr="00086BC6" w14:paraId="1C7457E7" w14:textId="77777777" w:rsidTr="00D63497">
        <w:trPr>
          <w:cantSplit/>
        </w:trPr>
        <w:tc>
          <w:tcPr>
            <w:tcW w:w="2412" w:type="dxa"/>
          </w:tcPr>
          <w:p w14:paraId="7DA03402" w14:textId="77777777" w:rsidR="00102A67" w:rsidRPr="00086BC6" w:rsidRDefault="00102A67" w:rsidP="00692ACF">
            <w:pPr>
              <w:pStyle w:val="Head62"/>
              <w:spacing w:before="120"/>
            </w:pPr>
            <w:bookmarkStart w:id="38" w:name="_Toc277233330"/>
            <w:bookmarkStart w:id="39" w:name="_Toc135638883"/>
            <w:r w:rsidRPr="00086BC6">
              <w:t>11.</w:t>
            </w:r>
            <w:r w:rsidRPr="00086BC6">
              <w:tab/>
              <w:t>Contract Price</w:t>
            </w:r>
            <w:bookmarkEnd w:id="38"/>
            <w:bookmarkEnd w:id="39"/>
          </w:p>
        </w:tc>
        <w:tc>
          <w:tcPr>
            <w:tcW w:w="6588" w:type="dxa"/>
          </w:tcPr>
          <w:p w14:paraId="05F82A1D" w14:textId="77777777" w:rsidR="00102A67" w:rsidRPr="00086BC6" w:rsidRDefault="00102A67" w:rsidP="00692ACF">
            <w:pPr>
              <w:spacing w:before="120"/>
              <w:ind w:left="793" w:right="-72" w:hanging="793"/>
            </w:pPr>
            <w:r w:rsidRPr="00086BC6">
              <w:t>11.1</w:t>
            </w:r>
            <w:r w:rsidRPr="00086BC6">
              <w:tab/>
              <w:t>The Contract Price shall be as specified in Article 2 (Contract Price and Terms of Payment) of the Contract Agreement.</w:t>
            </w:r>
          </w:p>
        </w:tc>
      </w:tr>
      <w:tr w:rsidR="00102A67" w:rsidRPr="00086BC6" w14:paraId="6537746C" w14:textId="77777777" w:rsidTr="00D63497">
        <w:tc>
          <w:tcPr>
            <w:tcW w:w="2412" w:type="dxa"/>
          </w:tcPr>
          <w:p w14:paraId="365D09B1" w14:textId="77777777" w:rsidR="00102A67" w:rsidRPr="00086BC6" w:rsidRDefault="00102A67" w:rsidP="00692ACF">
            <w:pPr>
              <w:spacing w:before="120"/>
              <w:jc w:val="left"/>
            </w:pPr>
          </w:p>
        </w:tc>
        <w:tc>
          <w:tcPr>
            <w:tcW w:w="6588" w:type="dxa"/>
          </w:tcPr>
          <w:p w14:paraId="2A499DCC" w14:textId="77777777" w:rsidR="00102A67" w:rsidRPr="00086BC6" w:rsidRDefault="00102A67" w:rsidP="00692ACF">
            <w:pPr>
              <w:spacing w:before="120"/>
              <w:ind w:left="793" w:right="-72" w:hanging="793"/>
            </w:pPr>
            <w:r w:rsidRPr="00086BC6">
              <w:t>11.2</w:t>
            </w:r>
            <w:r w:rsidRPr="00086BC6">
              <w:tab/>
            </w:r>
            <w:r w:rsidR="007E16E5" w:rsidRPr="00086BC6">
              <w:rPr>
                <w:noProof/>
              </w:rPr>
              <w:t xml:space="preserve">Unless an adjustment clause is </w:t>
            </w:r>
            <w:r w:rsidR="007E16E5" w:rsidRPr="00086BC6">
              <w:rPr>
                <w:b/>
                <w:noProof/>
              </w:rPr>
              <w:t>provided for in the SCC,</w:t>
            </w:r>
            <w:r w:rsidR="007E16E5" w:rsidRPr="00086BC6">
              <w:rPr>
                <w:noProof/>
              </w:rPr>
              <w:t xml:space="preserve"> the Contract Price shall be a firm lump sum not subject to any alteration, except in the event of a Change in </w:t>
            </w:r>
            <w:r w:rsidR="007E16E5" w:rsidRPr="00086BC6">
              <w:t>the</w:t>
            </w:r>
            <w:r w:rsidR="007E16E5" w:rsidRPr="00086BC6">
              <w:rPr>
                <w:noProof/>
              </w:rPr>
              <w:t xml:space="preserve"> System </w:t>
            </w:r>
            <w:r w:rsidR="007E16E5" w:rsidRPr="00086BC6">
              <w:t>pursuant to GCC Clause 39 or to other clauses in the Contract;</w:t>
            </w:r>
          </w:p>
        </w:tc>
      </w:tr>
      <w:tr w:rsidR="00102A67" w:rsidRPr="00086BC6" w14:paraId="54D32AED" w14:textId="77777777" w:rsidTr="00D63497">
        <w:tc>
          <w:tcPr>
            <w:tcW w:w="2412" w:type="dxa"/>
          </w:tcPr>
          <w:p w14:paraId="1B7A40DB" w14:textId="77777777" w:rsidR="00102A67" w:rsidRPr="00086BC6" w:rsidRDefault="00102A67" w:rsidP="00692ACF">
            <w:pPr>
              <w:spacing w:before="120"/>
              <w:jc w:val="left"/>
            </w:pPr>
          </w:p>
        </w:tc>
        <w:tc>
          <w:tcPr>
            <w:tcW w:w="6588" w:type="dxa"/>
          </w:tcPr>
          <w:p w14:paraId="3C16E16F" w14:textId="77777777" w:rsidR="00102A67" w:rsidRPr="00086BC6" w:rsidRDefault="00102A67" w:rsidP="00692ACF">
            <w:pPr>
              <w:spacing w:before="120"/>
              <w:ind w:left="793" w:right="-72" w:hanging="793"/>
            </w:pPr>
            <w:r w:rsidRPr="00086BC6">
              <w:t>11.3</w:t>
            </w:r>
            <w:r w:rsidRPr="00086BC6">
              <w:tab/>
              <w:t>The Supplier shall be deemed to have satisfied itself as to the correctness and sufficiency of the Contract Price, which shall, except as otherwise provided for in the Contract, cover all its obligations under the Contract.</w:t>
            </w:r>
          </w:p>
        </w:tc>
      </w:tr>
      <w:tr w:rsidR="00102A67" w:rsidRPr="00086BC6" w14:paraId="1BA607E2" w14:textId="77777777" w:rsidTr="00D63497">
        <w:trPr>
          <w:cantSplit/>
        </w:trPr>
        <w:tc>
          <w:tcPr>
            <w:tcW w:w="2412" w:type="dxa"/>
          </w:tcPr>
          <w:p w14:paraId="4422AA80" w14:textId="55AB242D" w:rsidR="00102A67" w:rsidRPr="00086BC6" w:rsidRDefault="00102A67" w:rsidP="00692ACF">
            <w:pPr>
              <w:pStyle w:val="Head62"/>
              <w:spacing w:before="120"/>
            </w:pPr>
            <w:bookmarkStart w:id="40" w:name="_Toc277233331"/>
            <w:bookmarkStart w:id="41" w:name="_Toc135638884"/>
            <w:r w:rsidRPr="00086BC6">
              <w:lastRenderedPageBreak/>
              <w:t>12.</w:t>
            </w:r>
            <w:r w:rsidRPr="00086BC6">
              <w:tab/>
              <w:t>Terms of Payment</w:t>
            </w:r>
            <w:bookmarkEnd w:id="40"/>
            <w:bookmarkEnd w:id="41"/>
          </w:p>
        </w:tc>
        <w:tc>
          <w:tcPr>
            <w:tcW w:w="6588" w:type="dxa"/>
          </w:tcPr>
          <w:p w14:paraId="00F3D9A1" w14:textId="77777777" w:rsidR="00102A67" w:rsidRPr="00086BC6" w:rsidRDefault="00102A67" w:rsidP="00692ACF">
            <w:pPr>
              <w:spacing w:before="120"/>
              <w:ind w:left="793" w:right="-72" w:hanging="793"/>
            </w:pPr>
            <w:r w:rsidRPr="00086BC6">
              <w:t>12.1</w:t>
            </w:r>
            <w:r w:rsidRPr="00086BC6">
              <w:tab/>
              <w:t xml:space="preserve">The Supplier’s request for payment shall be made to the Purchaser in writing, accompanied by an invoice describing, as appropriate, the System or Subsystem(s), Delivered, Pre-commissioned, Installed, and Operationally Accepted, and by documents submitted pursuant to GCC Clause 22.5 and upon fulfillment of other obligations stipulated in the Contract.  </w:t>
            </w:r>
          </w:p>
          <w:p w14:paraId="25F0A2E6" w14:textId="77777777" w:rsidR="00102A67" w:rsidRPr="00086BC6" w:rsidRDefault="00102A67" w:rsidP="00692ACF">
            <w:pPr>
              <w:spacing w:before="120"/>
              <w:ind w:left="547" w:right="-72" w:hanging="547"/>
            </w:pPr>
            <w:r w:rsidRPr="00086BC6">
              <w:tab/>
              <w:t xml:space="preserve">The Contract Price shall be paid as </w:t>
            </w:r>
            <w:r w:rsidRPr="00086BC6">
              <w:rPr>
                <w:b/>
              </w:rPr>
              <w:t>specified in the SCC.</w:t>
            </w:r>
          </w:p>
        </w:tc>
      </w:tr>
      <w:tr w:rsidR="00102A67" w:rsidRPr="00086BC6" w14:paraId="3053D223" w14:textId="77777777" w:rsidTr="00D63497">
        <w:tc>
          <w:tcPr>
            <w:tcW w:w="2412" w:type="dxa"/>
          </w:tcPr>
          <w:p w14:paraId="4B891C2A" w14:textId="77777777" w:rsidR="00102A67" w:rsidRPr="00086BC6" w:rsidRDefault="00102A67" w:rsidP="00692ACF">
            <w:pPr>
              <w:spacing w:before="120"/>
              <w:jc w:val="left"/>
            </w:pPr>
          </w:p>
        </w:tc>
        <w:tc>
          <w:tcPr>
            <w:tcW w:w="6588" w:type="dxa"/>
          </w:tcPr>
          <w:p w14:paraId="660A5C26" w14:textId="77777777" w:rsidR="00102A67" w:rsidRPr="00086BC6" w:rsidRDefault="00102A67" w:rsidP="00692ACF">
            <w:pPr>
              <w:spacing w:before="120"/>
              <w:ind w:left="793" w:right="-72" w:hanging="793"/>
            </w:pPr>
            <w:r w:rsidRPr="00086BC6">
              <w:t>12.2</w:t>
            </w:r>
            <w:r w:rsidRPr="00086BC6">
              <w:tab/>
              <w:t>No payment made by the Purchaser herein shall be deemed to constitute acceptance by the Purchaser of the System or any Subsystem(s).</w:t>
            </w:r>
          </w:p>
          <w:p w14:paraId="367DFAB7" w14:textId="77777777" w:rsidR="00102A67" w:rsidRPr="00086BC6" w:rsidRDefault="00102A67" w:rsidP="00692ACF">
            <w:pPr>
              <w:spacing w:before="120"/>
              <w:ind w:left="793" w:right="-72" w:hanging="793"/>
            </w:pPr>
            <w:r w:rsidRPr="00086BC6">
              <w:t>12.3</w:t>
            </w:r>
            <w:r w:rsidRPr="00086BC6">
              <w:tab/>
              <w:t xml:space="preserve">Payments shall be made promptly by the Purchaser, but in no case later than </w:t>
            </w:r>
            <w:proofErr w:type="gramStart"/>
            <w:r w:rsidRPr="00086BC6">
              <w:t>forty five</w:t>
            </w:r>
            <w:proofErr w:type="gramEnd"/>
            <w:r w:rsidRPr="00086BC6">
              <w:t xml:space="preserve"> (45) days after submission of a valid invoice by the Supplier. In the event that the Purchaser fails to make any payment by its respective due date or within the period set forth in the Contract, the Purchaser shall pay to the Supplier interest on the amount of such delayed payment at the rate(s) </w:t>
            </w:r>
            <w:r w:rsidRPr="00086BC6">
              <w:rPr>
                <w:b/>
              </w:rPr>
              <w:t>specified in the SCC</w:t>
            </w:r>
            <w:r w:rsidRPr="00086BC6">
              <w:t xml:space="preserve"> for the period of delay until payment has been made in full, whether before or after judgment or arbitration award.</w:t>
            </w:r>
          </w:p>
          <w:p w14:paraId="1A082150" w14:textId="77777777" w:rsidR="00102A67" w:rsidRPr="00086BC6" w:rsidRDefault="00102A67" w:rsidP="00692ACF">
            <w:pPr>
              <w:spacing w:before="120"/>
              <w:ind w:left="793" w:right="-72" w:hanging="793"/>
            </w:pPr>
            <w:r w:rsidRPr="00086BC6">
              <w:t>12.4</w:t>
            </w:r>
            <w:r w:rsidRPr="00086BC6">
              <w:tab/>
              <w:t>Payments shall be made in the currency(</w:t>
            </w:r>
            <w:proofErr w:type="spellStart"/>
            <w:r w:rsidRPr="00086BC6">
              <w:t>ies</w:t>
            </w:r>
            <w:proofErr w:type="spellEnd"/>
            <w:r w:rsidRPr="00086BC6">
              <w:t xml:space="preserve">) specified in the Contract Agreement, pursuant to GCC Clause 11.  For Goods and Services supplied locally, payments shall be made </w:t>
            </w:r>
            <w:r w:rsidRPr="00086BC6">
              <w:rPr>
                <w:b/>
              </w:rPr>
              <w:t>as specified in the SCC.</w:t>
            </w:r>
          </w:p>
          <w:p w14:paraId="2CF2C8B9" w14:textId="77777777" w:rsidR="00102A67" w:rsidRPr="00086BC6" w:rsidRDefault="00102A67" w:rsidP="00692ACF">
            <w:pPr>
              <w:spacing w:before="120"/>
              <w:ind w:left="793" w:right="-72" w:hanging="793"/>
            </w:pPr>
            <w:r w:rsidRPr="00086BC6">
              <w:t>12.5</w:t>
            </w:r>
            <w:r w:rsidRPr="00086BC6">
              <w:tab/>
            </w:r>
            <w:r w:rsidRPr="00086BC6">
              <w:rPr>
                <w:b/>
              </w:rPr>
              <w:t>Unless otherwise specified in the SCC,</w:t>
            </w:r>
            <w:r w:rsidRPr="00086BC6">
              <w:t xml:space="preserve"> payment of the foreign currency portion of the Contract Price for Goods supplied from outside the Purchaser’s Country shall be made to the Supplier through an irrevocable letter of credit opened by an authorized bank in the Supplier’s Country and will be payable on presentation of the appropriate documents.  It is agreed that the letter of credit will be subject to Article 10 of the latest revision of </w:t>
            </w:r>
            <w:r w:rsidRPr="00086BC6">
              <w:rPr>
                <w:i/>
              </w:rPr>
              <w:t>Uniform Customs and Practice for Documentary Credits</w:t>
            </w:r>
            <w:r w:rsidRPr="00086BC6">
              <w:t>, published by the International Chamber of Commerce, Paris.</w:t>
            </w:r>
          </w:p>
          <w:p w14:paraId="44F2C3F1" w14:textId="53993450" w:rsidR="006E1593" w:rsidRPr="00086BC6" w:rsidRDefault="006E1593" w:rsidP="00692ACF">
            <w:pPr>
              <w:spacing w:before="120"/>
              <w:ind w:left="793" w:right="-72" w:hanging="793"/>
            </w:pPr>
            <w:r w:rsidRPr="00086BC6">
              <w:t xml:space="preserve">12.6     </w:t>
            </w:r>
            <w:r w:rsidRPr="00086BC6">
              <w:rPr>
                <w:b/>
                <w:bCs/>
              </w:rPr>
              <w:t>As specified in the SCC</w:t>
            </w:r>
            <w:r w:rsidRPr="00086BC6">
              <w:t>, if the Supplier fails to perform its cyber security obligations under the Contract, an assessed amount, as determined by the Project Manager, may be withheld until the obligation has been performed.</w:t>
            </w:r>
          </w:p>
        </w:tc>
      </w:tr>
      <w:tr w:rsidR="00102A67" w:rsidRPr="00086BC6" w14:paraId="76B41AC9" w14:textId="77777777" w:rsidTr="00D63497">
        <w:trPr>
          <w:cantSplit/>
        </w:trPr>
        <w:tc>
          <w:tcPr>
            <w:tcW w:w="2412" w:type="dxa"/>
          </w:tcPr>
          <w:p w14:paraId="1AB15D89" w14:textId="239488C4" w:rsidR="00102A67" w:rsidRPr="00086BC6" w:rsidRDefault="00102A67" w:rsidP="00692ACF">
            <w:pPr>
              <w:pStyle w:val="Head62"/>
              <w:spacing w:before="120"/>
            </w:pPr>
            <w:bookmarkStart w:id="42" w:name="_Toc277233332"/>
            <w:bookmarkStart w:id="43" w:name="_Toc135638885"/>
            <w:r w:rsidRPr="00086BC6">
              <w:lastRenderedPageBreak/>
              <w:t>13.</w:t>
            </w:r>
            <w:r w:rsidRPr="00086BC6">
              <w:tab/>
              <w:t>Securities</w:t>
            </w:r>
            <w:bookmarkEnd w:id="42"/>
            <w:bookmarkEnd w:id="43"/>
          </w:p>
        </w:tc>
        <w:tc>
          <w:tcPr>
            <w:tcW w:w="6588" w:type="dxa"/>
          </w:tcPr>
          <w:p w14:paraId="215E1BED" w14:textId="77777777" w:rsidR="00102A67" w:rsidRPr="00086BC6" w:rsidRDefault="00102A67" w:rsidP="00692ACF">
            <w:pPr>
              <w:spacing w:before="120"/>
              <w:ind w:left="793" w:right="-72" w:hanging="793"/>
            </w:pPr>
            <w:r w:rsidRPr="00086BC6">
              <w:t>13.1</w:t>
            </w:r>
            <w:r w:rsidRPr="00086BC6">
              <w:tab/>
              <w:t>Issuance of Securities</w:t>
            </w:r>
          </w:p>
          <w:p w14:paraId="32620DB1" w14:textId="77777777" w:rsidR="00102A67" w:rsidRPr="00086BC6" w:rsidRDefault="00102A67" w:rsidP="00692ACF">
            <w:pPr>
              <w:widowControl w:val="0"/>
              <w:spacing w:before="120"/>
              <w:ind w:left="547" w:right="-72"/>
            </w:pPr>
            <w:r w:rsidRPr="00086BC6">
              <w:t>The Supplier shall provide the securities specified below in favor of the Purchaser at the times and in the amount, manner, and form specified below.</w:t>
            </w:r>
          </w:p>
        </w:tc>
      </w:tr>
      <w:tr w:rsidR="00102A67" w:rsidRPr="00086BC6" w14:paraId="7DBE5D3C" w14:textId="77777777" w:rsidTr="00D63497">
        <w:tc>
          <w:tcPr>
            <w:tcW w:w="2412" w:type="dxa"/>
          </w:tcPr>
          <w:p w14:paraId="767488E7" w14:textId="77777777" w:rsidR="00102A67" w:rsidRPr="00086BC6" w:rsidRDefault="00102A67" w:rsidP="00692ACF">
            <w:pPr>
              <w:spacing w:before="120"/>
              <w:jc w:val="left"/>
            </w:pPr>
          </w:p>
        </w:tc>
        <w:tc>
          <w:tcPr>
            <w:tcW w:w="6588" w:type="dxa"/>
          </w:tcPr>
          <w:p w14:paraId="6FB4F7BB" w14:textId="77777777" w:rsidR="00102A67" w:rsidRPr="00086BC6" w:rsidRDefault="00102A67" w:rsidP="00692ACF">
            <w:pPr>
              <w:spacing w:before="120"/>
              <w:ind w:left="793" w:right="-72" w:hanging="793"/>
            </w:pPr>
            <w:r w:rsidRPr="00086BC6">
              <w:t>13.2</w:t>
            </w:r>
            <w:r w:rsidRPr="00086BC6">
              <w:tab/>
              <w:t>Advance Payment Security</w:t>
            </w:r>
          </w:p>
          <w:p w14:paraId="0C90BDD8" w14:textId="77777777" w:rsidR="00102A67" w:rsidRPr="00086BC6" w:rsidRDefault="00102A67" w:rsidP="00692ACF">
            <w:pPr>
              <w:spacing w:before="120"/>
              <w:ind w:left="1181" w:right="-72" w:hanging="634"/>
            </w:pPr>
            <w:r w:rsidRPr="00086BC6">
              <w:t>13.2.1</w:t>
            </w:r>
            <w:r w:rsidRPr="00086BC6">
              <w:tab/>
              <w:t>The Supplier shall provide within twenty-eight (28) days of the notification of Contract award an Advance Payment Security in the amount and currency of the Advance Payment specified in SCC for GCC Clause 12.1 above and valid until the System is Operationally Accepted.</w:t>
            </w:r>
          </w:p>
          <w:p w14:paraId="27CFB327" w14:textId="396DEE15" w:rsidR="00102A67" w:rsidRPr="00086BC6" w:rsidRDefault="00102A67" w:rsidP="00692ACF">
            <w:pPr>
              <w:widowControl w:val="0"/>
              <w:spacing w:before="120"/>
              <w:ind w:left="1181" w:right="-72" w:hanging="634"/>
            </w:pPr>
            <w:r w:rsidRPr="00086BC6">
              <w:t>13.2.2</w:t>
            </w:r>
            <w:r w:rsidRPr="00086BC6">
              <w:tab/>
              <w:t xml:space="preserve">The security shall be in the form provided in the </w:t>
            </w:r>
            <w:r w:rsidR="008E08CC" w:rsidRPr="00086BC6">
              <w:t xml:space="preserve">request for proposal </w:t>
            </w:r>
            <w:r w:rsidR="00284AF9" w:rsidRPr="00086BC6">
              <w:t>document</w:t>
            </w:r>
            <w:r w:rsidRPr="00086BC6">
              <w:t xml:space="preserve"> or in another form acceptable to the Purchaser.  The amount of the security shall be reduced in proportion to the value of the System executed by and paid to the Supplier from time to time and shall automatically become null and void when the full amount of the advance payment has been recovered by the Purchaser.  </w:t>
            </w:r>
            <w:r w:rsidRPr="00086BC6">
              <w:rPr>
                <w:b/>
              </w:rPr>
              <w:t xml:space="preserve">Unless otherwise specified in the SCC, </w:t>
            </w:r>
            <w:r w:rsidRPr="00086BC6">
              <w:t xml:space="preserve">the reduction in value and expiration of the Advance Payment Security are calculated as follows:  </w:t>
            </w:r>
          </w:p>
          <w:p w14:paraId="6618B509" w14:textId="77777777" w:rsidR="00102A67" w:rsidRPr="00086BC6" w:rsidRDefault="00102A67" w:rsidP="00692ACF">
            <w:pPr>
              <w:widowControl w:val="0"/>
              <w:spacing w:before="120"/>
              <w:ind w:left="1181" w:right="-72" w:hanging="634"/>
              <w:rPr>
                <w:b/>
              </w:rPr>
            </w:pPr>
            <w:r w:rsidRPr="00086BC6">
              <w:tab/>
              <w:t xml:space="preserve">P*a/(100-a), where “P” is the sum of all payments effected so far to the Supplier (excluding the Advance Payment), and “a” is the Advance Payment expressed as a percentage of the Contract Price pursuant to the SCC for GCC </w:t>
            </w:r>
            <w:r w:rsidR="007E0897" w:rsidRPr="00086BC6">
              <w:t xml:space="preserve">Clause </w:t>
            </w:r>
            <w:r w:rsidRPr="00086BC6">
              <w:t>12.1.</w:t>
            </w:r>
          </w:p>
          <w:p w14:paraId="5CE5FA40" w14:textId="77777777" w:rsidR="00102A67" w:rsidRPr="00086BC6" w:rsidRDefault="00102A67" w:rsidP="00692ACF">
            <w:pPr>
              <w:widowControl w:val="0"/>
              <w:spacing w:before="120"/>
              <w:ind w:left="1181" w:right="-72" w:hanging="634"/>
            </w:pPr>
            <w:r w:rsidRPr="00086BC6">
              <w:tab/>
              <w:t xml:space="preserve">The security shall be returned to the Supplier immediately after its expiration. </w:t>
            </w:r>
          </w:p>
        </w:tc>
      </w:tr>
      <w:tr w:rsidR="00102A67" w:rsidRPr="00086BC6" w14:paraId="3884C85D" w14:textId="77777777" w:rsidTr="00D63497">
        <w:tc>
          <w:tcPr>
            <w:tcW w:w="2412" w:type="dxa"/>
          </w:tcPr>
          <w:p w14:paraId="0B0BCDE5" w14:textId="77777777" w:rsidR="00102A67" w:rsidRPr="00086BC6" w:rsidRDefault="00102A67" w:rsidP="00692ACF">
            <w:pPr>
              <w:spacing w:before="120"/>
              <w:jc w:val="left"/>
            </w:pPr>
          </w:p>
        </w:tc>
        <w:tc>
          <w:tcPr>
            <w:tcW w:w="6588" w:type="dxa"/>
          </w:tcPr>
          <w:p w14:paraId="5EE690D9" w14:textId="77777777" w:rsidR="00102A67" w:rsidRPr="00086BC6" w:rsidRDefault="00102A67" w:rsidP="00692ACF">
            <w:pPr>
              <w:spacing w:before="120"/>
              <w:ind w:left="793" w:right="-72" w:hanging="793"/>
            </w:pPr>
            <w:r w:rsidRPr="00086BC6">
              <w:t>13.3</w:t>
            </w:r>
            <w:r w:rsidRPr="00086BC6">
              <w:tab/>
              <w:t>Performance Security</w:t>
            </w:r>
          </w:p>
          <w:p w14:paraId="4E4FB9AF" w14:textId="77777777" w:rsidR="00102A67" w:rsidRPr="00086BC6" w:rsidRDefault="00102A67" w:rsidP="00692ACF">
            <w:pPr>
              <w:spacing w:before="120"/>
              <w:ind w:left="1170" w:right="-72" w:hanging="630"/>
            </w:pPr>
            <w:r w:rsidRPr="00086BC6">
              <w:t>13.3.1</w:t>
            </w:r>
            <w:r w:rsidRPr="00086BC6">
              <w:tab/>
              <w:t xml:space="preserve">The Supplier shall, within twenty-eight (28) days of the notification of Contract award, provide a security for the due performance of the Contract in the amount and currency </w:t>
            </w:r>
            <w:r w:rsidRPr="00086BC6">
              <w:rPr>
                <w:b/>
              </w:rPr>
              <w:t>specified in the SCC.</w:t>
            </w:r>
          </w:p>
          <w:p w14:paraId="63935B25" w14:textId="1EB21217" w:rsidR="00102A67" w:rsidRPr="00086BC6" w:rsidRDefault="00102A67" w:rsidP="00692ACF">
            <w:pPr>
              <w:spacing w:before="120"/>
              <w:ind w:left="1170" w:right="-72" w:hanging="630"/>
            </w:pPr>
            <w:r w:rsidRPr="00086BC6">
              <w:t>13.3.2</w:t>
            </w:r>
            <w:r w:rsidRPr="00086BC6">
              <w:tab/>
              <w:t xml:space="preserve">The security shall be a bank guarantee in the form provided in the Sample Contractual Forms Section of the </w:t>
            </w:r>
            <w:r w:rsidR="008E08CC" w:rsidRPr="00086BC6">
              <w:t xml:space="preserve">request for proposal </w:t>
            </w:r>
            <w:r w:rsidR="00284AF9" w:rsidRPr="00086BC6">
              <w:t>document</w:t>
            </w:r>
            <w:r w:rsidRPr="00086BC6">
              <w:t>, or it shall be in another form acceptable to the Purchaser.</w:t>
            </w:r>
          </w:p>
          <w:p w14:paraId="271C7BDA" w14:textId="77777777" w:rsidR="00102A67" w:rsidRPr="00086BC6" w:rsidRDefault="00102A67" w:rsidP="00692ACF">
            <w:pPr>
              <w:spacing w:before="120"/>
              <w:ind w:left="1170" w:right="-72" w:hanging="630"/>
            </w:pPr>
            <w:r w:rsidRPr="00086BC6">
              <w:t>13.3.3</w:t>
            </w:r>
            <w:r w:rsidRPr="00086BC6">
              <w:tab/>
              <w:t xml:space="preserve">The security shall automatically become null and void once all the obligations of the Supplier under the Contract have been fulfilled, including, but not limited to, any obligations during the Warranty Period and any </w:t>
            </w:r>
            <w:r w:rsidRPr="00086BC6">
              <w:lastRenderedPageBreak/>
              <w:t>extensions to the period. The security shall be returned to the Supplier no later than twenty-eight (28) days after its expiration.</w:t>
            </w:r>
          </w:p>
          <w:p w14:paraId="0AC812C5" w14:textId="77777777" w:rsidR="00102A67" w:rsidRPr="00086BC6" w:rsidRDefault="00102A67" w:rsidP="00692ACF">
            <w:pPr>
              <w:spacing w:before="120"/>
              <w:ind w:left="1181" w:right="-72" w:hanging="634"/>
            </w:pPr>
            <w:r w:rsidRPr="00086BC6">
              <w:t>13.3.4</w:t>
            </w:r>
            <w:r w:rsidRPr="00086BC6">
              <w:tab/>
              <w:t xml:space="preserve">Upon Operational Acceptance of the entire System, the security shall be reduced to the amount </w:t>
            </w:r>
            <w:r w:rsidRPr="00086BC6">
              <w:rPr>
                <w:b/>
              </w:rPr>
              <w:t xml:space="preserve">specified in the SCC, </w:t>
            </w:r>
            <w:r w:rsidRPr="00086BC6">
              <w:t xml:space="preserve">on the date of </w:t>
            </w:r>
            <w:r w:rsidR="00886749" w:rsidRPr="00086BC6">
              <w:t xml:space="preserve">the </w:t>
            </w:r>
            <w:r w:rsidRPr="00086BC6">
              <w:t>Operational Acceptance, so that the reduced security would only cover the remaining warranty obligations of the Supplier.</w:t>
            </w:r>
          </w:p>
        </w:tc>
      </w:tr>
      <w:tr w:rsidR="00102A67" w:rsidRPr="00086BC6" w14:paraId="5960E136" w14:textId="77777777" w:rsidTr="00D63497">
        <w:tc>
          <w:tcPr>
            <w:tcW w:w="2412" w:type="dxa"/>
          </w:tcPr>
          <w:p w14:paraId="5907657C" w14:textId="557A0CFF" w:rsidR="00102A67" w:rsidRPr="00086BC6" w:rsidRDefault="00102A67" w:rsidP="00692ACF">
            <w:pPr>
              <w:pStyle w:val="Head62"/>
              <w:spacing w:before="120"/>
            </w:pPr>
            <w:bookmarkStart w:id="44" w:name="_Toc277233333"/>
            <w:bookmarkStart w:id="45" w:name="_Toc135638886"/>
            <w:r w:rsidRPr="00086BC6">
              <w:lastRenderedPageBreak/>
              <w:t>14.</w:t>
            </w:r>
            <w:r w:rsidRPr="00086BC6">
              <w:tab/>
              <w:t>Taxes and Duties</w:t>
            </w:r>
            <w:bookmarkEnd w:id="44"/>
            <w:bookmarkEnd w:id="45"/>
          </w:p>
        </w:tc>
        <w:tc>
          <w:tcPr>
            <w:tcW w:w="6588" w:type="dxa"/>
          </w:tcPr>
          <w:p w14:paraId="0BCD2DC0" w14:textId="77777777" w:rsidR="00102A67" w:rsidRPr="00086BC6" w:rsidRDefault="00102A67" w:rsidP="00692ACF">
            <w:pPr>
              <w:spacing w:before="120"/>
              <w:ind w:left="793" w:right="-72" w:hanging="793"/>
            </w:pPr>
            <w:r w:rsidRPr="00086BC6">
              <w:t>14.1</w:t>
            </w:r>
            <w:r w:rsidRPr="00086BC6">
              <w:tab/>
              <w:t>For Goods or Services supplied from outside the Purchaser’s country, the Supplier shall be entirely responsible for all taxes, stamp duties, license fees, and other such levies imposed outside the Purchaser’s country.  Any duties, such as importation or customs duties, and taxes and other levies, payable in the Purchaser’s country for the supply of Goods and Services from outside the Purchaser’s country are the responsibility of the Purchaser unless these duties or taxes have been made part of the Contract Price in Article 2 of the Contract Agreement and the Price Schedule it refers to, in which case the duties and taxes will be the Supplier’s responsibility.</w:t>
            </w:r>
          </w:p>
        </w:tc>
      </w:tr>
      <w:tr w:rsidR="00102A67" w:rsidRPr="00086BC6" w14:paraId="51F7DBE1" w14:textId="77777777" w:rsidTr="00D63497">
        <w:tc>
          <w:tcPr>
            <w:tcW w:w="2412" w:type="dxa"/>
          </w:tcPr>
          <w:p w14:paraId="74ACB2E0" w14:textId="77777777" w:rsidR="00102A67" w:rsidRPr="00086BC6" w:rsidRDefault="00102A67" w:rsidP="00692ACF">
            <w:pPr>
              <w:spacing w:before="120"/>
              <w:jc w:val="left"/>
            </w:pPr>
          </w:p>
        </w:tc>
        <w:tc>
          <w:tcPr>
            <w:tcW w:w="6588" w:type="dxa"/>
          </w:tcPr>
          <w:p w14:paraId="2057288C" w14:textId="77777777" w:rsidR="00102A67" w:rsidRPr="00086BC6" w:rsidRDefault="00102A67" w:rsidP="00692ACF">
            <w:pPr>
              <w:spacing w:before="120"/>
              <w:ind w:left="793" w:right="-72" w:hanging="793"/>
            </w:pPr>
            <w:r w:rsidRPr="00086BC6">
              <w:t>14.2</w:t>
            </w:r>
            <w:r w:rsidRPr="00086BC6">
              <w:tab/>
              <w:t>For Goods or Services supplied locally, the Supplier shall be entirely responsible for all taxes, duties, license fees, etc., incurred until delivery of the contracted Goods or Services to the Purchaser.  The only exception are taxes or duties, such as value-added or sales tax or stamp duty as apply to, or are clearly identifiable, on the invoices and provided they apply in the Purchaser’s country, and only if these taxes, levies and/or duties are also excluded from the Contract Price in Article 2 of the Contract Agreement and the Price Schedule it refers to.</w:t>
            </w:r>
          </w:p>
          <w:p w14:paraId="4ABB4F5C" w14:textId="77777777" w:rsidR="00102A67" w:rsidRPr="00086BC6" w:rsidRDefault="00102A67" w:rsidP="00692ACF">
            <w:pPr>
              <w:spacing w:before="120"/>
              <w:ind w:left="793" w:right="-72" w:hanging="793"/>
            </w:pPr>
            <w:r w:rsidRPr="00086BC6">
              <w:t>14.3</w:t>
            </w:r>
            <w:r w:rsidRPr="00086BC6">
              <w:tab/>
              <w:t xml:space="preserve">If any tax exemptions, reductions, allowances, or privileges may be available to the Supplier in the Purchaser’s Country, the Purchaser shall use its best efforts to enable the Supplier to benefit from any such tax savings to the maximum allowable extent. </w:t>
            </w:r>
          </w:p>
          <w:p w14:paraId="0EE067B9" w14:textId="306CCC61" w:rsidR="00102A67" w:rsidRPr="00086BC6" w:rsidRDefault="00102A67" w:rsidP="00692ACF">
            <w:pPr>
              <w:spacing w:before="120"/>
              <w:ind w:left="793" w:right="-72" w:hanging="793"/>
            </w:pPr>
            <w:r w:rsidRPr="00086BC6">
              <w:t>14.4</w:t>
            </w:r>
            <w:r w:rsidRPr="00086BC6">
              <w:tab/>
              <w:t xml:space="preserve">For the purpose of the Contract, it is agreed that the Contract Price specified in Article 2 (Contract Price and Terms of Payment) of the Contract Agreement is based on the taxes, duties, levies, and charges prevailing at the date twenty-eight (28) days prior to the date of </w:t>
            </w:r>
            <w:r w:rsidR="008E08CC" w:rsidRPr="00086BC6">
              <w:t>proposal</w:t>
            </w:r>
            <w:r w:rsidRPr="00086BC6">
              <w:t xml:space="preserve"> submission in the Purchaser’s Country (also called “Tax” in this GCC Clause 14.4).  If any Tax rates are increased or decreased, a new Tax is introduced, an existing Tax is </w:t>
            </w:r>
            <w:r w:rsidRPr="00086BC6">
              <w:lastRenderedPageBreak/>
              <w:t>abolished, or any change in interpretation or application of any Tax occurs in the course of the performance of the Contract, which was or will be assessed on the Supplier, its Subcontractors, or their employees in connection with performance of the Contract, an equitable adjustment to the Contract Price shall be made to fully take into account any such change by addition to or reduction from the Contract Price, as the case may be.</w:t>
            </w:r>
          </w:p>
        </w:tc>
      </w:tr>
    </w:tbl>
    <w:p w14:paraId="2CBB1F01" w14:textId="593A5529" w:rsidR="00102A67" w:rsidRPr="00086BC6" w:rsidRDefault="00102A67" w:rsidP="00692ACF">
      <w:pPr>
        <w:pStyle w:val="Head61"/>
        <w:spacing w:before="120"/>
        <w:rPr>
          <w:rFonts w:ascii="Times New Roman" w:hAnsi="Times New Roman"/>
        </w:rPr>
      </w:pPr>
      <w:bookmarkStart w:id="46" w:name="_Toc277233334"/>
      <w:bookmarkStart w:id="47" w:name="_Toc135638887"/>
      <w:r w:rsidRPr="00086BC6">
        <w:rPr>
          <w:rFonts w:ascii="Times New Roman" w:hAnsi="Times New Roman"/>
        </w:rPr>
        <w:lastRenderedPageBreak/>
        <w:t>D.  Intellectual Property</w:t>
      </w:r>
      <w:bookmarkEnd w:id="46"/>
      <w:bookmarkEnd w:id="47"/>
    </w:p>
    <w:tbl>
      <w:tblPr>
        <w:tblW w:w="0" w:type="auto"/>
        <w:tblInd w:w="108" w:type="dxa"/>
        <w:tblLayout w:type="fixed"/>
        <w:tblLook w:val="0000" w:firstRow="0" w:lastRow="0" w:firstColumn="0" w:lastColumn="0" w:noHBand="0" w:noVBand="0"/>
      </w:tblPr>
      <w:tblGrid>
        <w:gridCol w:w="2412"/>
        <w:gridCol w:w="6588"/>
      </w:tblGrid>
      <w:tr w:rsidR="00102A67" w:rsidRPr="00086BC6" w14:paraId="6C01EA3B" w14:textId="77777777" w:rsidTr="00D63497">
        <w:tc>
          <w:tcPr>
            <w:tcW w:w="2412" w:type="dxa"/>
          </w:tcPr>
          <w:p w14:paraId="21A14228" w14:textId="77777777" w:rsidR="00102A67" w:rsidRPr="00086BC6" w:rsidRDefault="00102A67" w:rsidP="00692ACF">
            <w:pPr>
              <w:pStyle w:val="Head62"/>
              <w:spacing w:before="120"/>
            </w:pPr>
            <w:bookmarkStart w:id="48" w:name="_Toc277233335"/>
            <w:bookmarkStart w:id="49" w:name="_Toc135638888"/>
            <w:r w:rsidRPr="00086BC6">
              <w:t>15.</w:t>
            </w:r>
            <w:r w:rsidRPr="00086BC6">
              <w:tab/>
              <w:t>Copyright</w:t>
            </w:r>
            <w:bookmarkEnd w:id="48"/>
            <w:bookmarkEnd w:id="49"/>
          </w:p>
        </w:tc>
        <w:tc>
          <w:tcPr>
            <w:tcW w:w="6588" w:type="dxa"/>
          </w:tcPr>
          <w:p w14:paraId="4273B560" w14:textId="77777777" w:rsidR="00102A67" w:rsidRPr="00086BC6" w:rsidRDefault="00102A67" w:rsidP="00692ACF">
            <w:pPr>
              <w:spacing w:before="120"/>
              <w:ind w:left="793" w:right="-72" w:hanging="793"/>
            </w:pPr>
            <w:r w:rsidRPr="00086BC6">
              <w:t>15.1</w:t>
            </w:r>
            <w:r w:rsidRPr="00086BC6">
              <w:tab/>
              <w:t>The Intellectual Property Rights in all Standard Software and Standard Materials shall remain vested in the owner of such rights.</w:t>
            </w:r>
          </w:p>
        </w:tc>
      </w:tr>
      <w:tr w:rsidR="00102A67" w:rsidRPr="00086BC6" w14:paraId="39AAA7E5" w14:textId="77777777" w:rsidTr="00D63497">
        <w:tc>
          <w:tcPr>
            <w:tcW w:w="2412" w:type="dxa"/>
          </w:tcPr>
          <w:p w14:paraId="2083C8C7" w14:textId="77777777" w:rsidR="00102A67" w:rsidRPr="00086BC6" w:rsidRDefault="00102A67" w:rsidP="00692ACF">
            <w:pPr>
              <w:spacing w:before="120"/>
              <w:jc w:val="left"/>
            </w:pPr>
          </w:p>
        </w:tc>
        <w:tc>
          <w:tcPr>
            <w:tcW w:w="6588" w:type="dxa"/>
          </w:tcPr>
          <w:p w14:paraId="7ABA5122" w14:textId="77777777" w:rsidR="00102A67" w:rsidRPr="00086BC6" w:rsidRDefault="00102A67" w:rsidP="00692ACF">
            <w:pPr>
              <w:spacing w:before="120"/>
              <w:ind w:left="793" w:right="-72" w:hanging="793"/>
            </w:pPr>
            <w:r w:rsidRPr="00086BC6">
              <w:t>15.2</w:t>
            </w:r>
            <w:r w:rsidRPr="00086BC6">
              <w:tab/>
              <w:t>The Purchaser agrees to restrict use, copying, or duplication of the Standard Software and Standard Materials in accordance with GCC Clause 16, except that additional copies of Standard Materials may be made by the Purchaser for use within the scope of the project of which the System is a part, in the event that the Supplier does not deliver copies within thirty (30) days from receipt of a request for such Standard Materials.</w:t>
            </w:r>
          </w:p>
          <w:p w14:paraId="58C77332" w14:textId="77777777" w:rsidR="00102A67" w:rsidRPr="00086BC6" w:rsidRDefault="00102A67" w:rsidP="00692ACF">
            <w:pPr>
              <w:spacing w:before="120"/>
              <w:ind w:left="793" w:right="-72" w:hanging="793"/>
            </w:pPr>
            <w:r w:rsidRPr="00086BC6">
              <w:t>15.3</w:t>
            </w:r>
            <w:r w:rsidRPr="00086BC6">
              <w:tab/>
              <w:t xml:space="preserve">The Purchaser’s contractual rights to use the Standard Software or elements of the Standard Software may not be assigned, licensed, or otherwise transferred voluntarily except in accordance with the relevant license agreement or </w:t>
            </w:r>
            <w:r w:rsidRPr="00086BC6">
              <w:rPr>
                <w:b/>
              </w:rPr>
              <w:t xml:space="preserve">unless otherwise specified in the SCC </w:t>
            </w:r>
            <w:r w:rsidRPr="00086BC6">
              <w:t>to a legally constituted successor organization (e.g., a reorganization of a public entity formally authorized by the government or through a merger or acquisition of a private entity)</w:t>
            </w:r>
            <w:r w:rsidRPr="00086BC6">
              <w:rPr>
                <w:b/>
              </w:rPr>
              <w:t>.</w:t>
            </w:r>
          </w:p>
          <w:p w14:paraId="769B2A17" w14:textId="2339BD08" w:rsidR="00102A67" w:rsidRPr="00086BC6" w:rsidRDefault="00102A67" w:rsidP="00692ACF">
            <w:pPr>
              <w:spacing w:before="120"/>
              <w:ind w:left="793" w:right="-72" w:hanging="793"/>
            </w:pPr>
            <w:r w:rsidRPr="00086BC6">
              <w:t xml:space="preserve">15.4 </w:t>
            </w:r>
            <w:r w:rsidRPr="00086BC6">
              <w:tab/>
            </w:r>
            <w:r w:rsidRPr="00086BC6">
              <w:rPr>
                <w:b/>
              </w:rPr>
              <w:t>Unless otherwise specified in the SCC,</w:t>
            </w:r>
            <w:r w:rsidRPr="00086BC6">
              <w:t xml:space="preserve"> the Intellectual Property Rights in all Custom Software and Custom Materials specified in Appendices 4 and 5 of the Contract Agreement (if any) shall, at the date of this Contract or on creation of the rights (if later than the date of this Contract), vest in the Purchaser. The Supplier shall do and execute or arrange for the doing and executing of each necessary act, document, and thing </w:t>
            </w:r>
            <w:r w:rsidR="00C0370D" w:rsidRPr="00086BC6">
              <w:rPr>
                <w:szCs w:val="24"/>
              </w:rPr>
              <w:t xml:space="preserve">(as legally sufficient) </w:t>
            </w:r>
            <w:r w:rsidRPr="00086BC6">
              <w:t xml:space="preserve">that the Purchaser may consider necessary or desirable to perfect the right, title, and interest of the Purchaser in and to those rights.  In respect of such Custom Software and Custom Materials, the Supplier shall ensure that the holder of a moral right in such an item does not assert it, and the Supplier shall, if requested to do so by the Purchaser and </w:t>
            </w:r>
            <w:proofErr w:type="gramStart"/>
            <w:r w:rsidRPr="00086BC6">
              <w:lastRenderedPageBreak/>
              <w:t>where</w:t>
            </w:r>
            <w:proofErr w:type="gramEnd"/>
            <w:r w:rsidRPr="00086BC6">
              <w:t xml:space="preserve"> permitted by applicable law, ensure that the holder of such a moral right waives it. </w:t>
            </w:r>
          </w:p>
        </w:tc>
      </w:tr>
      <w:tr w:rsidR="00102A67" w:rsidRPr="00086BC6" w14:paraId="089B5BE9" w14:textId="77777777" w:rsidTr="00D63497">
        <w:trPr>
          <w:cantSplit/>
        </w:trPr>
        <w:tc>
          <w:tcPr>
            <w:tcW w:w="2412" w:type="dxa"/>
          </w:tcPr>
          <w:p w14:paraId="62F7D9A0" w14:textId="77777777" w:rsidR="00102A67" w:rsidRPr="00086BC6" w:rsidRDefault="00102A67" w:rsidP="00692ACF">
            <w:pPr>
              <w:spacing w:before="120"/>
              <w:jc w:val="left"/>
            </w:pPr>
          </w:p>
        </w:tc>
        <w:tc>
          <w:tcPr>
            <w:tcW w:w="6588" w:type="dxa"/>
          </w:tcPr>
          <w:p w14:paraId="5964BC5F" w14:textId="77777777" w:rsidR="00102A67" w:rsidRPr="00086BC6" w:rsidRDefault="00102A67" w:rsidP="00692ACF">
            <w:pPr>
              <w:spacing w:before="120"/>
              <w:ind w:left="793" w:right="-72" w:hanging="793"/>
            </w:pPr>
            <w:r w:rsidRPr="00086BC6">
              <w:t>15.5</w:t>
            </w:r>
            <w:r w:rsidRPr="00086BC6">
              <w:tab/>
            </w:r>
            <w:r w:rsidRPr="00086BC6">
              <w:rPr>
                <w:b/>
              </w:rPr>
              <w:t>Unless otherwise specified in the SCC</w:t>
            </w:r>
            <w:r w:rsidRPr="00086BC6">
              <w:t>, escrow arrangements shall NOT be required.</w:t>
            </w:r>
          </w:p>
        </w:tc>
      </w:tr>
      <w:tr w:rsidR="00102A67" w:rsidRPr="00086BC6" w14:paraId="129785EC" w14:textId="77777777" w:rsidTr="00D63497">
        <w:trPr>
          <w:cantSplit/>
        </w:trPr>
        <w:tc>
          <w:tcPr>
            <w:tcW w:w="2412" w:type="dxa"/>
          </w:tcPr>
          <w:p w14:paraId="4B21B37D" w14:textId="4B9B58F9" w:rsidR="00102A67" w:rsidRPr="00086BC6" w:rsidRDefault="00102A67" w:rsidP="00692ACF">
            <w:pPr>
              <w:pStyle w:val="Head62"/>
              <w:spacing w:before="120"/>
            </w:pPr>
            <w:bookmarkStart w:id="50" w:name="_Toc277233336"/>
            <w:bookmarkStart w:id="51" w:name="_Toc135638889"/>
            <w:r w:rsidRPr="00086BC6">
              <w:t>16.</w:t>
            </w:r>
            <w:r w:rsidRPr="00086BC6">
              <w:tab/>
              <w:t>Software License Agreements</w:t>
            </w:r>
            <w:bookmarkEnd w:id="50"/>
            <w:bookmarkEnd w:id="51"/>
          </w:p>
        </w:tc>
        <w:tc>
          <w:tcPr>
            <w:tcW w:w="6588" w:type="dxa"/>
          </w:tcPr>
          <w:p w14:paraId="66EFA4F0" w14:textId="77777777" w:rsidR="00102A67" w:rsidRPr="00086BC6" w:rsidRDefault="00102A67" w:rsidP="00692ACF">
            <w:pPr>
              <w:spacing w:before="120"/>
              <w:ind w:left="793" w:right="-72" w:hanging="793"/>
            </w:pPr>
            <w:r w:rsidRPr="00086BC6">
              <w:t>16.1</w:t>
            </w:r>
            <w:r w:rsidRPr="00086BC6">
              <w:tab/>
              <w:t>Except to the extent that the Intellectual Property Rights in the Software vest in the Purchaser, the Supplier hereby grants to the Purchaser license to access and use the Software, including all inventions, designs, and marks embodied in the Software.</w:t>
            </w:r>
          </w:p>
        </w:tc>
      </w:tr>
      <w:tr w:rsidR="00102A67" w:rsidRPr="00086BC6" w14:paraId="05D4DFFE" w14:textId="77777777" w:rsidTr="00D63497">
        <w:tc>
          <w:tcPr>
            <w:tcW w:w="2412" w:type="dxa"/>
          </w:tcPr>
          <w:p w14:paraId="59F97671" w14:textId="77777777" w:rsidR="00102A67" w:rsidRPr="00086BC6" w:rsidRDefault="00102A67" w:rsidP="00692ACF">
            <w:pPr>
              <w:spacing w:before="120"/>
              <w:jc w:val="left"/>
            </w:pPr>
          </w:p>
        </w:tc>
        <w:tc>
          <w:tcPr>
            <w:tcW w:w="6588" w:type="dxa"/>
          </w:tcPr>
          <w:p w14:paraId="5241A05F" w14:textId="77777777" w:rsidR="00102A67" w:rsidRPr="00086BC6" w:rsidRDefault="00102A67" w:rsidP="00692ACF">
            <w:pPr>
              <w:spacing w:before="120"/>
              <w:ind w:left="796" w:right="-72" w:hanging="540"/>
            </w:pPr>
            <w:r w:rsidRPr="00086BC6">
              <w:tab/>
              <w:t xml:space="preserve">Such license to access and use the Software shall: </w:t>
            </w:r>
          </w:p>
          <w:p w14:paraId="3AB235C1" w14:textId="77777777" w:rsidR="00102A67" w:rsidRPr="00086BC6" w:rsidRDefault="00102A67" w:rsidP="0055510C">
            <w:pPr>
              <w:spacing w:before="120"/>
              <w:ind w:left="1068" w:right="-72" w:hanging="540"/>
            </w:pPr>
            <w:r w:rsidRPr="00086BC6">
              <w:t>(a)</w:t>
            </w:r>
            <w:r w:rsidRPr="00086BC6">
              <w:tab/>
              <w:t>be:</w:t>
            </w:r>
          </w:p>
          <w:p w14:paraId="61C4ED66" w14:textId="77777777" w:rsidR="00102A67" w:rsidRPr="00086BC6" w:rsidRDefault="00102A67" w:rsidP="00692ACF">
            <w:pPr>
              <w:spacing w:before="120"/>
              <w:ind w:left="1620" w:right="-72" w:hanging="540"/>
            </w:pPr>
            <w:r w:rsidRPr="00086BC6">
              <w:t>(</w:t>
            </w:r>
            <w:proofErr w:type="spellStart"/>
            <w:r w:rsidRPr="00086BC6">
              <w:t>i</w:t>
            </w:r>
            <w:proofErr w:type="spellEnd"/>
            <w:r w:rsidRPr="00086BC6">
              <w:t>)</w:t>
            </w:r>
            <w:r w:rsidRPr="00086BC6">
              <w:tab/>
              <w:t>nonexclusive;</w:t>
            </w:r>
          </w:p>
          <w:p w14:paraId="5AD45C69" w14:textId="77777777" w:rsidR="00102A67" w:rsidRPr="00086BC6" w:rsidRDefault="00102A67" w:rsidP="00692ACF">
            <w:pPr>
              <w:spacing w:before="120"/>
              <w:ind w:left="1620" w:right="-72" w:hanging="540"/>
            </w:pPr>
            <w:r w:rsidRPr="00086BC6">
              <w:t>(ii)</w:t>
            </w:r>
            <w:r w:rsidRPr="00086BC6">
              <w:tab/>
              <w:t xml:space="preserve">fully paid up and irrevocable (except that it shall terminate if the Contract terminates under GCC Clauses 41.1 or 41.3); </w:t>
            </w:r>
          </w:p>
          <w:p w14:paraId="1FEA19BD" w14:textId="77777777" w:rsidR="00102A67" w:rsidRPr="00086BC6" w:rsidRDefault="00102A67" w:rsidP="00692ACF">
            <w:pPr>
              <w:spacing w:before="120"/>
              <w:ind w:left="1620" w:right="-72" w:hanging="540"/>
            </w:pPr>
            <w:r w:rsidRPr="00086BC6">
              <w:t>(iii)</w:t>
            </w:r>
            <w:r w:rsidRPr="00086BC6">
              <w:tab/>
            </w:r>
            <w:r w:rsidRPr="00086BC6">
              <w:rPr>
                <w:b/>
              </w:rPr>
              <w:t xml:space="preserve">unless otherwise specified in the SCC </w:t>
            </w:r>
            <w:r w:rsidRPr="00086BC6">
              <w:t xml:space="preserve">valid throughout the territory of the Purchaser’s Country; </w:t>
            </w:r>
          </w:p>
          <w:p w14:paraId="72EA2938" w14:textId="77777777" w:rsidR="00102A67" w:rsidRPr="00086BC6" w:rsidRDefault="00102A67" w:rsidP="00692ACF">
            <w:pPr>
              <w:spacing w:before="120"/>
              <w:ind w:left="1620" w:right="-72" w:hanging="540"/>
            </w:pPr>
            <w:r w:rsidRPr="00086BC6">
              <w:t>(iv)</w:t>
            </w:r>
            <w:r w:rsidRPr="00086BC6">
              <w:tab/>
            </w:r>
            <w:r w:rsidRPr="00086BC6">
              <w:rPr>
                <w:b/>
              </w:rPr>
              <w:t xml:space="preserve">unless otherwise specified in the </w:t>
            </w:r>
            <w:proofErr w:type="gramStart"/>
            <w:r w:rsidRPr="00086BC6">
              <w:rPr>
                <w:b/>
              </w:rPr>
              <w:t xml:space="preserve">SCC  </w:t>
            </w:r>
            <w:r w:rsidRPr="00086BC6">
              <w:t>subject</w:t>
            </w:r>
            <w:proofErr w:type="gramEnd"/>
            <w:r w:rsidRPr="00086BC6">
              <w:t xml:space="preserve"> to NO additional restrictions.</w:t>
            </w:r>
          </w:p>
          <w:p w14:paraId="1C3C4713" w14:textId="77777777" w:rsidR="00102A67" w:rsidRPr="00086BC6" w:rsidRDefault="00102A67" w:rsidP="00692ACF">
            <w:pPr>
              <w:spacing w:before="120"/>
              <w:ind w:left="1080" w:right="-72" w:hanging="540"/>
            </w:pPr>
            <w:r w:rsidRPr="00086BC6">
              <w:t>(b)</w:t>
            </w:r>
            <w:r w:rsidRPr="00086BC6">
              <w:tab/>
              <w:t>permit the Software to be:</w:t>
            </w:r>
          </w:p>
          <w:p w14:paraId="4F7F75F3" w14:textId="58E97EC7" w:rsidR="00102A67" w:rsidRPr="00086BC6" w:rsidRDefault="00102A67" w:rsidP="00692ACF">
            <w:pPr>
              <w:spacing w:before="120"/>
              <w:ind w:left="1620" w:right="-72" w:hanging="540"/>
            </w:pPr>
            <w:r w:rsidRPr="00086BC6">
              <w:t>(</w:t>
            </w:r>
            <w:proofErr w:type="spellStart"/>
            <w:r w:rsidRPr="00086BC6">
              <w:t>i</w:t>
            </w:r>
            <w:proofErr w:type="spellEnd"/>
            <w:r w:rsidRPr="00086BC6">
              <w:t>)</w:t>
            </w:r>
            <w:r w:rsidRPr="00086BC6">
              <w:tab/>
              <w:t xml:space="preserve">used or copied for use on or with the computer(s) for which it was acquired (if specified in the Technical Requirements and/or the Supplier’s </w:t>
            </w:r>
            <w:r w:rsidR="008E08CC" w:rsidRPr="00086BC6">
              <w:t>proposal</w:t>
            </w:r>
            <w:r w:rsidRPr="00086BC6">
              <w:t>), plus a backup computer(s) of the same or similar capacity, if the primary is(are) inoperative, and during a reasonable transitional period when use is being transferred between primary and backup;</w:t>
            </w:r>
          </w:p>
          <w:p w14:paraId="67DCC125" w14:textId="10B17475" w:rsidR="00102A67" w:rsidRPr="00086BC6" w:rsidRDefault="00102A67" w:rsidP="00692ACF">
            <w:pPr>
              <w:spacing w:before="120"/>
              <w:ind w:left="1620" w:right="-72" w:hanging="540"/>
            </w:pPr>
            <w:r w:rsidRPr="00086BC6">
              <w:t>(ii)</w:t>
            </w:r>
            <w:r w:rsidRPr="00086BC6">
              <w:tab/>
              <w:t xml:space="preserve">used or copied for use on or transferred to a replacement computer(s), (and use on the original and replacement computer(s) may be simultaneous during a reasonable transitional period) provided that, if the Technical Requirements and/or the Supplier’s </w:t>
            </w:r>
            <w:r w:rsidR="008E08CC" w:rsidRPr="00086BC6">
              <w:t>proposal</w:t>
            </w:r>
            <w:r w:rsidRPr="00086BC6">
              <w:t xml:space="preserve"> specifies a class of computer to which the license is restricted, the replacement computer(s) is(are) within that class;</w:t>
            </w:r>
          </w:p>
          <w:p w14:paraId="1AEA886D" w14:textId="77777777" w:rsidR="00102A67" w:rsidRPr="00086BC6" w:rsidRDefault="00102A67" w:rsidP="00692ACF">
            <w:pPr>
              <w:spacing w:before="120"/>
              <w:ind w:left="1620" w:right="-72" w:hanging="540"/>
            </w:pPr>
            <w:r w:rsidRPr="00086BC6">
              <w:t>(iii)</w:t>
            </w:r>
            <w:r w:rsidRPr="00086BC6">
              <w:tab/>
              <w:t xml:space="preserve">if the nature of the System is such as to permit such access, accessed from other computers connected to the primary and/or backup computer(s) by </w:t>
            </w:r>
            <w:r w:rsidRPr="00086BC6">
              <w:lastRenderedPageBreak/>
              <w:t>means of a local or wide-area network or similar arrangement, and used on or copied for use on those other computers to the extent necessary to that access;</w:t>
            </w:r>
          </w:p>
          <w:p w14:paraId="32808B39" w14:textId="77777777" w:rsidR="00102A67" w:rsidRPr="00086BC6" w:rsidRDefault="00102A67" w:rsidP="00692ACF">
            <w:pPr>
              <w:spacing w:before="120"/>
              <w:ind w:left="1620" w:right="-72" w:hanging="540"/>
            </w:pPr>
            <w:r w:rsidRPr="00086BC6">
              <w:t>(iv)</w:t>
            </w:r>
            <w:r w:rsidRPr="00086BC6">
              <w:tab/>
              <w:t>reproduced for safekeeping or backup purposes;</w:t>
            </w:r>
          </w:p>
          <w:p w14:paraId="0869EA71" w14:textId="77777777" w:rsidR="00102A67" w:rsidRPr="00086BC6" w:rsidRDefault="00102A67" w:rsidP="00692ACF">
            <w:pPr>
              <w:spacing w:before="120"/>
              <w:ind w:left="1620" w:right="-72" w:hanging="540"/>
            </w:pPr>
            <w:r w:rsidRPr="00086BC6">
              <w:t>(v)</w:t>
            </w:r>
            <w:r w:rsidRPr="00086BC6">
              <w:tab/>
              <w:t>customized, adapted, or combined with other computer software for use by the Purchaser, provided that derivative software incorporating any substantial part of the delivered, restricted Software shall be subject to same restrictions as are set forth in this Contract;</w:t>
            </w:r>
          </w:p>
          <w:p w14:paraId="6253B7A2" w14:textId="6B82A41C" w:rsidR="00102A67" w:rsidRPr="00086BC6" w:rsidRDefault="00102A67" w:rsidP="00692ACF">
            <w:pPr>
              <w:spacing w:before="120"/>
              <w:ind w:left="1627" w:right="-72" w:hanging="547"/>
            </w:pPr>
            <w:r w:rsidRPr="00086BC6">
              <w:t>(vi)</w:t>
            </w:r>
            <w:r w:rsidRPr="00086BC6">
              <w:tab/>
            </w:r>
            <w:r w:rsidRPr="00086BC6">
              <w:rPr>
                <w:b/>
              </w:rPr>
              <w:t>unless otherwise specified in the SCC,</w:t>
            </w:r>
            <w:r w:rsidRPr="00086BC6">
              <w:t xml:space="preserve"> disclosed to, and reproduced for use by, support service suppliers and their subcontractors, to the extent reasonably necessary to the performance of their support service contracts, subject to the same restrictions as are set forth in this Contract; and</w:t>
            </w:r>
          </w:p>
          <w:p w14:paraId="40B89FBD" w14:textId="77777777" w:rsidR="00102A67" w:rsidRPr="00086BC6" w:rsidRDefault="00102A67" w:rsidP="00692ACF">
            <w:pPr>
              <w:spacing w:before="120"/>
              <w:ind w:left="1620" w:right="-72" w:hanging="540"/>
            </w:pPr>
            <w:r w:rsidRPr="00086BC6">
              <w:t>(vii)</w:t>
            </w:r>
            <w:r w:rsidRPr="00086BC6">
              <w:tab/>
            </w:r>
            <w:r w:rsidRPr="00086BC6">
              <w:rPr>
                <w:b/>
              </w:rPr>
              <w:t xml:space="preserve">unless otherwise specified in the SCC </w:t>
            </w:r>
            <w:r w:rsidRPr="00086BC6">
              <w:t xml:space="preserve">disclosed to, and reproduced for use by, NO other parties.  </w:t>
            </w:r>
          </w:p>
        </w:tc>
      </w:tr>
      <w:tr w:rsidR="00102A67" w:rsidRPr="00086BC6" w14:paraId="0A3D0F22" w14:textId="77777777" w:rsidTr="00D63497">
        <w:tc>
          <w:tcPr>
            <w:tcW w:w="2412" w:type="dxa"/>
          </w:tcPr>
          <w:p w14:paraId="52A1CDF1" w14:textId="77777777" w:rsidR="00102A67" w:rsidRPr="00086BC6" w:rsidRDefault="00102A67" w:rsidP="00692ACF">
            <w:pPr>
              <w:spacing w:before="120"/>
              <w:jc w:val="left"/>
            </w:pPr>
          </w:p>
        </w:tc>
        <w:tc>
          <w:tcPr>
            <w:tcW w:w="6588" w:type="dxa"/>
          </w:tcPr>
          <w:p w14:paraId="24667902" w14:textId="77777777" w:rsidR="00102A67" w:rsidRPr="00086BC6" w:rsidRDefault="00102A67" w:rsidP="00692ACF">
            <w:pPr>
              <w:spacing w:before="120"/>
              <w:ind w:left="793" w:right="-72" w:hanging="793"/>
            </w:pPr>
            <w:r w:rsidRPr="00086BC6">
              <w:t>16.2</w:t>
            </w:r>
            <w:r w:rsidRPr="00086BC6">
              <w:tab/>
              <w:t xml:space="preserve">The Supplier has the right to audit the Standard Software to verify compliance with the above license agreements.  </w:t>
            </w:r>
            <w:r w:rsidRPr="00086BC6">
              <w:rPr>
                <w:b/>
              </w:rPr>
              <w:t>Unless otherwise specified in the SCC</w:t>
            </w:r>
            <w:r w:rsidRPr="00086BC6">
              <w:t>, the Purchaser will make available to the Supplier, within seven (7) days of a written request, accurate and up-to-date records of the number and location of copies, the number of authorized users, or any other relevant data required to demonstrate use of the Standard Software as per the license agreement.  If and only if, expressly agreed in writing between the Purchaser and the Supplier, Purchaser will allow, under a pre-specified agreed procedure, the execution of embedded software functions under Supplier’s control, and unencumbered transmission of resulting information on software usage.</w:t>
            </w:r>
          </w:p>
        </w:tc>
      </w:tr>
      <w:tr w:rsidR="00102A67" w:rsidRPr="00086BC6" w14:paraId="27EF0BC6" w14:textId="77777777" w:rsidTr="00D63497">
        <w:trPr>
          <w:cantSplit/>
        </w:trPr>
        <w:tc>
          <w:tcPr>
            <w:tcW w:w="2412" w:type="dxa"/>
          </w:tcPr>
          <w:p w14:paraId="637A30D0" w14:textId="1222BBF1" w:rsidR="00102A67" w:rsidRPr="00086BC6" w:rsidRDefault="00102A67" w:rsidP="00692ACF">
            <w:pPr>
              <w:pStyle w:val="Head62"/>
              <w:spacing w:before="120"/>
            </w:pPr>
            <w:bookmarkStart w:id="52" w:name="_Toc277233337"/>
            <w:bookmarkStart w:id="53" w:name="_Toc135638890"/>
            <w:r w:rsidRPr="00086BC6">
              <w:t>17.</w:t>
            </w:r>
            <w:r w:rsidRPr="00086BC6">
              <w:tab/>
              <w:t>Confidential Information</w:t>
            </w:r>
            <w:bookmarkEnd w:id="52"/>
            <w:bookmarkEnd w:id="53"/>
          </w:p>
        </w:tc>
        <w:tc>
          <w:tcPr>
            <w:tcW w:w="6588" w:type="dxa"/>
          </w:tcPr>
          <w:p w14:paraId="61AF94DF" w14:textId="77777777" w:rsidR="00102A67" w:rsidRPr="00086BC6" w:rsidRDefault="00102A67" w:rsidP="00692ACF">
            <w:pPr>
              <w:spacing w:before="120"/>
              <w:ind w:left="793" w:right="-72" w:hanging="793"/>
            </w:pPr>
            <w:r w:rsidRPr="00086BC6">
              <w:t>17.1</w:t>
            </w:r>
            <w:r w:rsidRPr="00086BC6">
              <w:tab/>
            </w:r>
            <w:r w:rsidRPr="00086BC6">
              <w:rPr>
                <w:b/>
              </w:rPr>
              <w:t>Unless otherwise specified in the SCC,</w:t>
            </w:r>
            <w:r w:rsidRPr="00086BC6">
              <w:t xml:space="preserve"> the "Receiving Party" (either the Purchaser or the Supplier) shall keep confidential and shall not, without the written consent of the other party to this Contract (“the Disclosing Party”), divulge to any third party any documents, data, or other information of a confidential nature (“Confidential Information”) connected with this Contract, and furnished directly or indirectly by the Disclosing Party prior to or during performance, or following termination, of this Contract.</w:t>
            </w:r>
          </w:p>
        </w:tc>
      </w:tr>
      <w:tr w:rsidR="00102A67" w:rsidRPr="00086BC6" w14:paraId="2AAA854B" w14:textId="77777777" w:rsidTr="00D63497">
        <w:tc>
          <w:tcPr>
            <w:tcW w:w="2412" w:type="dxa"/>
          </w:tcPr>
          <w:p w14:paraId="18A37FD3" w14:textId="77777777" w:rsidR="00102A67" w:rsidRPr="00086BC6" w:rsidRDefault="00102A67" w:rsidP="00692ACF">
            <w:pPr>
              <w:spacing w:before="120"/>
              <w:jc w:val="left"/>
            </w:pPr>
          </w:p>
        </w:tc>
        <w:tc>
          <w:tcPr>
            <w:tcW w:w="6588" w:type="dxa"/>
          </w:tcPr>
          <w:p w14:paraId="536B93C6" w14:textId="77777777" w:rsidR="00102A67" w:rsidRPr="00086BC6" w:rsidRDefault="00102A67" w:rsidP="00692ACF">
            <w:pPr>
              <w:spacing w:before="120"/>
              <w:ind w:left="793" w:right="-72" w:hanging="793"/>
            </w:pPr>
            <w:r w:rsidRPr="00086BC6">
              <w:t>17.2</w:t>
            </w:r>
            <w:r w:rsidRPr="00086BC6">
              <w:tab/>
              <w:t>For the purposes of GCC Clause 17.1, the Supplier is also deemed to be the Receiving Party of Confidential Information generated by the Supplier itself in the course of the performance of its obligations under the Contract and relating to the businesses, finances, suppliers, employees, or other contacts of the Purchaser or the Purchaser’s use of the System.</w:t>
            </w:r>
          </w:p>
          <w:p w14:paraId="6110EFC4" w14:textId="77777777" w:rsidR="00102A67" w:rsidRPr="00086BC6" w:rsidRDefault="00102A67" w:rsidP="00692ACF">
            <w:pPr>
              <w:spacing w:before="120"/>
              <w:ind w:left="793" w:right="-72" w:hanging="793"/>
            </w:pPr>
            <w:r w:rsidRPr="00086BC6">
              <w:t>17.3</w:t>
            </w:r>
            <w:r w:rsidRPr="00086BC6">
              <w:tab/>
              <w:t>Notwithstanding GCC Clauses 17.1 and 17.2:</w:t>
            </w:r>
          </w:p>
          <w:p w14:paraId="61CB0E10" w14:textId="77777777" w:rsidR="00102A67" w:rsidRPr="00086BC6" w:rsidRDefault="00102A67" w:rsidP="00692ACF">
            <w:pPr>
              <w:spacing w:before="120"/>
              <w:ind w:left="1426" w:right="-72" w:hanging="547"/>
            </w:pPr>
            <w:r w:rsidRPr="00086BC6">
              <w:t>(a)</w:t>
            </w:r>
            <w:r w:rsidRPr="00086BC6">
              <w:tab/>
              <w:t>the Supplier may furnish to its Subcontractor Confidential Information of the Purchaser to the extent reasonably required for the Subcontractor to perform its work under the Contract; and</w:t>
            </w:r>
          </w:p>
          <w:p w14:paraId="45E7702D" w14:textId="77777777" w:rsidR="00102A67" w:rsidRPr="00086BC6" w:rsidRDefault="00102A67" w:rsidP="00692ACF">
            <w:pPr>
              <w:spacing w:before="120"/>
              <w:ind w:left="1426" w:right="-72" w:hanging="540"/>
            </w:pPr>
            <w:r w:rsidRPr="00086BC6">
              <w:t>(b)</w:t>
            </w:r>
            <w:r w:rsidRPr="00086BC6">
              <w:tab/>
              <w:t>the Purchaser may furnish Confidential Information of the Supplier: (</w:t>
            </w:r>
            <w:proofErr w:type="spellStart"/>
            <w:r w:rsidRPr="00086BC6">
              <w:t>i</w:t>
            </w:r>
            <w:proofErr w:type="spellEnd"/>
            <w:r w:rsidRPr="00086BC6">
              <w:t>) to its support service suppliers and their subcontractors to the extent reasonably required for them to perform their work under their support service contracts; and (ii) to its affiliates and subsidiaries,</w:t>
            </w:r>
          </w:p>
          <w:p w14:paraId="5AC74B8F" w14:textId="77777777" w:rsidR="00102A67" w:rsidRPr="00086BC6" w:rsidRDefault="00102A67" w:rsidP="00692ACF">
            <w:pPr>
              <w:spacing w:before="120"/>
              <w:ind w:left="796" w:right="-72"/>
            </w:pPr>
            <w:r w:rsidRPr="00086BC6">
              <w:t>in which event the Receiving Party shall ensure that the person to whom it furnishes Confidential Information of the Disclosing Party is aware of and abides by the Receiving Party’s obligations under this GCC Clause 17 as if that person were party to the Contract in place of the Receiving Party.</w:t>
            </w:r>
          </w:p>
        </w:tc>
      </w:tr>
      <w:tr w:rsidR="00102A67" w:rsidRPr="00086BC6" w14:paraId="4D80DBF4" w14:textId="77777777" w:rsidTr="00D63497">
        <w:tc>
          <w:tcPr>
            <w:tcW w:w="2412" w:type="dxa"/>
          </w:tcPr>
          <w:p w14:paraId="6AC847A4" w14:textId="77777777" w:rsidR="00102A67" w:rsidRPr="00086BC6" w:rsidRDefault="00102A67" w:rsidP="00692ACF">
            <w:pPr>
              <w:spacing w:before="120"/>
              <w:jc w:val="left"/>
            </w:pPr>
          </w:p>
        </w:tc>
        <w:tc>
          <w:tcPr>
            <w:tcW w:w="6588" w:type="dxa"/>
          </w:tcPr>
          <w:p w14:paraId="20713DAA" w14:textId="77777777" w:rsidR="00102A67" w:rsidRPr="00086BC6" w:rsidRDefault="00102A67" w:rsidP="00692ACF">
            <w:pPr>
              <w:spacing w:before="120"/>
              <w:ind w:left="793" w:right="-72" w:hanging="793"/>
            </w:pPr>
            <w:r w:rsidRPr="00086BC6">
              <w:t>17.4</w:t>
            </w:r>
            <w:r w:rsidRPr="00086BC6">
              <w:tab/>
              <w:t xml:space="preserve">The Purchaser shall not, without the Supplier’s prior written consent, use any Confidential Information received from the Supplier for any purpose other than the operation, maintenance and further development of the System.  Similarly, the Supplier shall not, without the Purchaser’s prior written consent, use any Confidential Information received from the Purchaser for any purpose other than those that are required for the performance of the Contract.  </w:t>
            </w:r>
          </w:p>
          <w:p w14:paraId="33576991" w14:textId="77777777" w:rsidR="00102A67" w:rsidRPr="00086BC6" w:rsidRDefault="00102A67" w:rsidP="00692ACF">
            <w:pPr>
              <w:spacing w:before="120"/>
              <w:ind w:left="793" w:right="-72" w:hanging="793"/>
            </w:pPr>
            <w:r w:rsidRPr="00086BC6">
              <w:t>17.5</w:t>
            </w:r>
            <w:r w:rsidRPr="00086BC6">
              <w:tab/>
              <w:t>The obligation of a party under GCC Clauses 17.1 through 17.4 above, however, shall not apply to that information which:</w:t>
            </w:r>
          </w:p>
          <w:p w14:paraId="3B79AC1A" w14:textId="77777777" w:rsidR="00102A67" w:rsidRPr="00086BC6" w:rsidRDefault="00102A67" w:rsidP="00692ACF">
            <w:pPr>
              <w:spacing w:before="120"/>
              <w:ind w:left="1336" w:right="-72" w:hanging="536"/>
            </w:pPr>
            <w:r w:rsidRPr="00086BC6">
              <w:t>(a)</w:t>
            </w:r>
            <w:r w:rsidRPr="00086BC6">
              <w:tab/>
              <w:t>now or hereafter enters the public domain through no fault of the Receiving Party;</w:t>
            </w:r>
          </w:p>
          <w:p w14:paraId="45CC45C6" w14:textId="77777777" w:rsidR="00102A67" w:rsidRPr="00086BC6" w:rsidRDefault="00102A67" w:rsidP="00692ACF">
            <w:pPr>
              <w:spacing w:before="120"/>
              <w:ind w:left="1336" w:right="-72" w:hanging="536"/>
            </w:pPr>
            <w:r w:rsidRPr="00086BC6">
              <w:t>(b)</w:t>
            </w:r>
            <w:r w:rsidRPr="00086BC6">
              <w:tab/>
              <w:t>can be proven to have been possessed by the Receiving Party at the time of disclosure and that was not previously obtained, directly or indirectly, from the Disclosing Party;</w:t>
            </w:r>
          </w:p>
          <w:p w14:paraId="77C492A0" w14:textId="1F315A18" w:rsidR="000F71F6" w:rsidRPr="00086BC6" w:rsidRDefault="00102A67" w:rsidP="00692ACF">
            <w:pPr>
              <w:spacing w:before="120"/>
              <w:ind w:left="1336" w:right="-72" w:hanging="536"/>
            </w:pPr>
            <w:r w:rsidRPr="00086BC6">
              <w:lastRenderedPageBreak/>
              <w:t>(c)</w:t>
            </w:r>
            <w:r w:rsidRPr="00086BC6">
              <w:tab/>
              <w:t>otherwise lawfully becomes available to the Receiving Party from a third party that has no obligation of confidentiality</w:t>
            </w:r>
            <w:r w:rsidR="000F71F6" w:rsidRPr="00086BC6">
              <w:t>;</w:t>
            </w:r>
          </w:p>
          <w:p w14:paraId="5CEE49F3" w14:textId="23DB1E62" w:rsidR="000F71F6" w:rsidRPr="00086BC6" w:rsidRDefault="000F71F6" w:rsidP="00692ACF">
            <w:pPr>
              <w:spacing w:before="120"/>
              <w:ind w:left="1336" w:right="-72" w:hanging="536"/>
            </w:pPr>
            <w:r w:rsidRPr="00086BC6">
              <w:rPr>
                <w:noProof/>
              </w:rPr>
              <w:t xml:space="preserve">(d) </w:t>
            </w:r>
            <w:r w:rsidR="00C27985" w:rsidRPr="00086BC6">
              <w:rPr>
                <w:noProof/>
              </w:rPr>
              <w:t xml:space="preserve">  </w:t>
            </w:r>
            <w:r w:rsidRPr="00086BC6">
              <w:rPr>
                <w:noProof/>
              </w:rPr>
              <w:t xml:space="preserve"> is being provided to the Bank.</w:t>
            </w:r>
          </w:p>
          <w:p w14:paraId="61ECE6E2" w14:textId="77777777" w:rsidR="00102A67" w:rsidRPr="00086BC6" w:rsidRDefault="00102A67" w:rsidP="00692ACF">
            <w:pPr>
              <w:spacing w:before="120"/>
              <w:ind w:left="793" w:right="-72" w:hanging="793"/>
            </w:pPr>
            <w:r w:rsidRPr="00086BC6">
              <w:t>17.6</w:t>
            </w:r>
            <w:r w:rsidRPr="00086BC6">
              <w:tab/>
              <w:t>The above provisions of this GCC Clause 17 shall not in any way modify any undertaking of confidentiality given by either of the parties to this Contract prior to the date of the Contract in respect of the System or any part thereof.</w:t>
            </w:r>
          </w:p>
          <w:p w14:paraId="58624869" w14:textId="77777777" w:rsidR="00102A67" w:rsidRPr="00086BC6" w:rsidRDefault="00102A67" w:rsidP="00692ACF">
            <w:pPr>
              <w:spacing w:before="120"/>
              <w:ind w:left="793" w:right="-72" w:hanging="793"/>
            </w:pPr>
            <w:r w:rsidRPr="00086BC6">
              <w:t>17.7</w:t>
            </w:r>
            <w:r w:rsidRPr="00086BC6">
              <w:tab/>
            </w:r>
            <w:r w:rsidRPr="00086BC6">
              <w:rPr>
                <w:b/>
              </w:rPr>
              <w:t>Unless otherwise specified in the SCC</w:t>
            </w:r>
            <w:r w:rsidRPr="00086BC6">
              <w:t>, the provisions of this GCC Clause 17 shall survive the termination, for whatever reason, of the Contract for three (3) years.</w:t>
            </w:r>
          </w:p>
        </w:tc>
      </w:tr>
    </w:tbl>
    <w:p w14:paraId="63830A7D" w14:textId="7B90D400" w:rsidR="00102A67" w:rsidRPr="00086BC6" w:rsidRDefault="00102A67" w:rsidP="00692ACF">
      <w:pPr>
        <w:pStyle w:val="Head61"/>
        <w:spacing w:before="120"/>
        <w:rPr>
          <w:rFonts w:ascii="Times New Roman" w:hAnsi="Times New Roman"/>
        </w:rPr>
      </w:pPr>
      <w:bookmarkStart w:id="54" w:name="_Toc277233338"/>
      <w:bookmarkStart w:id="55" w:name="_Toc135638891"/>
      <w:r w:rsidRPr="00086BC6">
        <w:rPr>
          <w:rFonts w:ascii="Times New Roman" w:hAnsi="Times New Roman"/>
        </w:rPr>
        <w:lastRenderedPageBreak/>
        <w:t>E.  Supply, Installation, Testing,</w:t>
      </w:r>
      <w:r w:rsidRPr="00086BC6">
        <w:rPr>
          <w:rFonts w:ascii="Times New Roman" w:hAnsi="Times New Roman"/>
        </w:rPr>
        <w:br/>
        <w:t>Commissioning, and Acceptance of the System</w:t>
      </w:r>
      <w:bookmarkEnd w:id="54"/>
      <w:bookmarkEnd w:id="55"/>
    </w:p>
    <w:tbl>
      <w:tblPr>
        <w:tblW w:w="0" w:type="auto"/>
        <w:tblInd w:w="108" w:type="dxa"/>
        <w:tblLayout w:type="fixed"/>
        <w:tblLook w:val="0000" w:firstRow="0" w:lastRow="0" w:firstColumn="0" w:lastColumn="0" w:noHBand="0" w:noVBand="0"/>
      </w:tblPr>
      <w:tblGrid>
        <w:gridCol w:w="2412"/>
        <w:gridCol w:w="6588"/>
      </w:tblGrid>
      <w:tr w:rsidR="00102A67" w:rsidRPr="00086BC6" w14:paraId="662171F3" w14:textId="77777777" w:rsidTr="00D63497">
        <w:tc>
          <w:tcPr>
            <w:tcW w:w="2412" w:type="dxa"/>
          </w:tcPr>
          <w:p w14:paraId="35363800" w14:textId="77777777" w:rsidR="00102A67" w:rsidRPr="00086BC6" w:rsidRDefault="00102A67" w:rsidP="00692ACF">
            <w:pPr>
              <w:pStyle w:val="Head62"/>
              <w:spacing w:before="120"/>
            </w:pPr>
            <w:bookmarkStart w:id="56" w:name="_Toc277233339"/>
            <w:bookmarkStart w:id="57" w:name="_Toc135638892"/>
            <w:r w:rsidRPr="00086BC6">
              <w:t>18.</w:t>
            </w:r>
            <w:r w:rsidRPr="00086BC6">
              <w:tab/>
              <w:t>Representatives</w:t>
            </w:r>
            <w:bookmarkEnd w:id="56"/>
            <w:bookmarkEnd w:id="57"/>
          </w:p>
        </w:tc>
        <w:tc>
          <w:tcPr>
            <w:tcW w:w="6588" w:type="dxa"/>
          </w:tcPr>
          <w:p w14:paraId="7C0F22A0" w14:textId="77777777" w:rsidR="00102A67" w:rsidRPr="00086BC6" w:rsidRDefault="00102A67" w:rsidP="00692ACF">
            <w:pPr>
              <w:spacing w:before="120"/>
              <w:ind w:left="793" w:right="-72" w:hanging="793"/>
            </w:pPr>
            <w:r w:rsidRPr="00086BC6">
              <w:t>18.1</w:t>
            </w:r>
            <w:r w:rsidRPr="00086BC6">
              <w:tab/>
              <w:t>Project Manager</w:t>
            </w:r>
          </w:p>
          <w:p w14:paraId="6BB05107" w14:textId="77777777" w:rsidR="00102A67" w:rsidRPr="00086BC6" w:rsidRDefault="00102A67" w:rsidP="00692ACF">
            <w:pPr>
              <w:keepNext/>
              <w:spacing w:before="120"/>
              <w:ind w:left="796" w:right="-72"/>
            </w:pPr>
            <w:r w:rsidRPr="00086BC6">
              <w:t xml:space="preserve">If the Project Manager is not named in the Contract, then within fourteen (14) days of the Effective Date, the Purchaser shall appoint and notify the Supplier in writing of the name of the Project Manager.  The Purchaser may from time to time appoint some other person as the Project Manager in place of the person previously so appointed and shall give a notice of the name of such other person to the Supplier without delay.  No such appointment shall be made at such a time or in such a manner as to impede the progress of work on the System.  Such appointment shall take effect only upon receipt of such notice by the Supplier. </w:t>
            </w:r>
            <w:r w:rsidRPr="00086BC6">
              <w:rPr>
                <w:b/>
              </w:rPr>
              <w:t>Unless otherwise specified in the SCC</w:t>
            </w:r>
            <w:r w:rsidRPr="00086BC6">
              <w:t xml:space="preserve"> (if any), the Project Manager shall have the authority to represent the Purchaser on all day-to-day matters relating to the System or arising from the Contract, and shall normally be the person giving or receiving notices on behalf of the Purchaser pursuant to GCC Clause 4.</w:t>
            </w:r>
          </w:p>
        </w:tc>
      </w:tr>
      <w:tr w:rsidR="00102A67" w:rsidRPr="00086BC6" w14:paraId="4D093DBC" w14:textId="77777777" w:rsidTr="00D63497">
        <w:tc>
          <w:tcPr>
            <w:tcW w:w="2412" w:type="dxa"/>
          </w:tcPr>
          <w:p w14:paraId="2C1D7396" w14:textId="77777777" w:rsidR="00102A67" w:rsidRPr="00086BC6" w:rsidRDefault="00102A67" w:rsidP="00692ACF">
            <w:pPr>
              <w:spacing w:before="120"/>
              <w:jc w:val="left"/>
            </w:pPr>
          </w:p>
        </w:tc>
        <w:tc>
          <w:tcPr>
            <w:tcW w:w="6588" w:type="dxa"/>
          </w:tcPr>
          <w:p w14:paraId="00E80216" w14:textId="77777777" w:rsidR="00102A67" w:rsidRPr="00086BC6" w:rsidRDefault="00102A67" w:rsidP="00692ACF">
            <w:pPr>
              <w:spacing w:before="120"/>
              <w:ind w:left="793" w:right="-72" w:hanging="793"/>
            </w:pPr>
            <w:r w:rsidRPr="00086BC6">
              <w:t>18.2</w:t>
            </w:r>
            <w:r w:rsidRPr="00086BC6">
              <w:tab/>
              <w:t>Supplier’s Representative</w:t>
            </w:r>
          </w:p>
          <w:p w14:paraId="5FA4A922" w14:textId="77777777" w:rsidR="00102A67" w:rsidRPr="00086BC6" w:rsidRDefault="00102A67" w:rsidP="00692ACF">
            <w:pPr>
              <w:spacing w:before="120"/>
              <w:ind w:left="1170" w:right="-72" w:hanging="630"/>
            </w:pPr>
            <w:r w:rsidRPr="00086BC6">
              <w:t>18.2.1</w:t>
            </w:r>
            <w:r w:rsidRPr="00086BC6">
              <w:tab/>
              <w:t xml:space="preserve">If the Supplier’s Representative is not named in the Contract, then within fourteen (14) days of the Effective Date, the Supplier shall appoint the Supplier’s Representative and shall request the Purchaser in writing to approve the person so appointed.  The request must be accompanied by a detailed curriculum vitae for the nominee, as well as a description of any other System or non-System responsibilities the nominee would retain while performing the duties of </w:t>
            </w:r>
            <w:r w:rsidRPr="00086BC6">
              <w:lastRenderedPageBreak/>
              <w:t>the Supplier’s Representative.  If the Purchaser does not object to the appointment within fourteen (14) days, the Supplier’s Representative shall be deemed to have been approved.  If the Purchaser objects to the appointment within fourteen (14) days giving the reason therefor, then the Supplier shall appoint a replacement within fourteen (14) days of such objection in accordance with this GCC Clause 18.2.1.</w:t>
            </w:r>
          </w:p>
          <w:p w14:paraId="4AF95E76" w14:textId="77777777" w:rsidR="00102A67" w:rsidRPr="00086BC6" w:rsidRDefault="00102A67" w:rsidP="00692ACF">
            <w:pPr>
              <w:spacing w:before="120"/>
              <w:ind w:left="1170" w:right="-72" w:hanging="630"/>
            </w:pPr>
            <w:r w:rsidRPr="00086BC6">
              <w:t>18.2.2</w:t>
            </w:r>
            <w:r w:rsidRPr="00086BC6">
              <w:tab/>
            </w:r>
            <w:r w:rsidRPr="00086BC6">
              <w:rPr>
                <w:b/>
              </w:rPr>
              <w:t xml:space="preserve">Unless </w:t>
            </w:r>
            <w:r w:rsidR="007E0897" w:rsidRPr="00086BC6">
              <w:rPr>
                <w:b/>
              </w:rPr>
              <w:t>otherwise</w:t>
            </w:r>
            <w:r w:rsidRPr="00086BC6">
              <w:rPr>
                <w:b/>
              </w:rPr>
              <w:t xml:space="preserve"> specified in the SCC</w:t>
            </w:r>
            <w:r w:rsidRPr="00086BC6">
              <w:t xml:space="preserve"> (if any), the Supplier’s Representative shall have the authority to represent the Supplier on all day-to-day matters relating to the System or arising from the Contract, and shall normally be the person giving or receiving notices on behalf of the Supplier pursuant to GCC Clause 4.</w:t>
            </w:r>
          </w:p>
          <w:p w14:paraId="5BA9A364" w14:textId="77777777" w:rsidR="00102A67" w:rsidRPr="00086BC6" w:rsidRDefault="00102A67" w:rsidP="00692ACF">
            <w:pPr>
              <w:spacing w:before="120"/>
              <w:ind w:left="1170" w:right="-72" w:hanging="630"/>
            </w:pPr>
            <w:r w:rsidRPr="00086BC6">
              <w:t>18.2.3</w:t>
            </w:r>
            <w:r w:rsidRPr="00086BC6">
              <w:tab/>
              <w:t>The Supplier shall not revoke the appointment of the Supplier’s Representative without the Purchaser’s prior written consent, which shall not be unreasonably withheld.  If the Purchaser consents to such an action, the Supplier shall appoint another person of equal or superior qualifications as the Supplier’s Representative, pursuant to the procedure set out in GCC Clause 18.2.1.</w:t>
            </w:r>
          </w:p>
          <w:p w14:paraId="15EE1AF5" w14:textId="6005593E" w:rsidR="00102A67" w:rsidRPr="00086BC6" w:rsidRDefault="00102A67" w:rsidP="00692ACF">
            <w:pPr>
              <w:spacing w:before="120"/>
              <w:ind w:left="1170" w:right="-72" w:hanging="630"/>
            </w:pPr>
            <w:r w:rsidRPr="00086BC6">
              <w:t>18.2.4</w:t>
            </w:r>
            <w:r w:rsidRPr="00086BC6">
              <w:tab/>
              <w:t xml:space="preserve">The Supplier’s Representative and staff are obliged to work closely with the Purchaser’s Project Manager and staff, act within their own authority, and abide by directives issued by the Purchaser that are consistent with the terms of the Contract.  The Supplier’s Representative is responsible for managing the activities of </w:t>
            </w:r>
            <w:r w:rsidR="00C66749" w:rsidRPr="00086BC6">
              <w:t>the Supplier’s Personnel</w:t>
            </w:r>
            <w:r w:rsidRPr="00086BC6">
              <w:t>.</w:t>
            </w:r>
          </w:p>
          <w:p w14:paraId="6A8CE47F" w14:textId="77777777" w:rsidR="00102A67" w:rsidRPr="00086BC6" w:rsidRDefault="00102A67" w:rsidP="00692ACF">
            <w:pPr>
              <w:spacing w:before="120"/>
              <w:ind w:left="1170" w:right="-72" w:hanging="630"/>
            </w:pPr>
            <w:r w:rsidRPr="00086BC6">
              <w:t>18.2.5</w:t>
            </w:r>
            <w:r w:rsidRPr="00086BC6">
              <w:tab/>
              <w:t xml:space="preserve">The Supplier’s Representative may, subject to the approval of the Purchaser (which shall not be unreasonably withheld), at any time delegate to any person any of the powers, functions, and authorities vested in him or her.  Any such delegation may be revoked at any time.  Any such delegation or revocation shall be subject to a prior notice signed by the Supplier’s Representative and shall specify the powers, functions, and authorities thereby delegated or revoked.  No such delegation or revocation shall take effect unless and until the notice of it has been delivered.  </w:t>
            </w:r>
          </w:p>
          <w:p w14:paraId="3A26BE85" w14:textId="77777777" w:rsidR="00102A67" w:rsidRPr="00086BC6" w:rsidRDefault="00102A67" w:rsidP="00692ACF">
            <w:pPr>
              <w:spacing w:before="120"/>
              <w:ind w:left="1170" w:right="-72" w:hanging="630"/>
            </w:pPr>
            <w:r w:rsidRPr="00086BC6">
              <w:t>18.2.6</w:t>
            </w:r>
            <w:r w:rsidRPr="00086BC6">
              <w:tab/>
              <w:t>Any act or exercise by any person of powers, functions and authorities so delegated to him or her in accordance with GCC Clause 18.2.5 shall be deemed to be an act or exercise by the Supplier’s Representative.</w:t>
            </w:r>
          </w:p>
          <w:p w14:paraId="7B67BABF" w14:textId="483D995B" w:rsidR="00102A67" w:rsidRPr="00086BC6" w:rsidRDefault="00102A67" w:rsidP="00692ACF">
            <w:pPr>
              <w:spacing w:before="120"/>
              <w:ind w:left="793" w:right="-72" w:hanging="793"/>
            </w:pPr>
            <w:r w:rsidRPr="00086BC6">
              <w:lastRenderedPageBreak/>
              <w:t>18.3</w:t>
            </w:r>
            <w:r w:rsidRPr="00086BC6">
              <w:tab/>
              <w:t>Removal</w:t>
            </w:r>
            <w:r w:rsidR="0020498B" w:rsidRPr="00086BC6">
              <w:t xml:space="preserve"> of Supplier’s Personnel</w:t>
            </w:r>
          </w:p>
          <w:p w14:paraId="5712C0A8" w14:textId="43E4EEEB" w:rsidR="000F71F6" w:rsidRPr="00086BC6" w:rsidRDefault="00102A67" w:rsidP="00692ACF">
            <w:pPr>
              <w:spacing w:before="120"/>
              <w:ind w:left="1170" w:right="-72" w:hanging="630"/>
              <w:rPr>
                <w:rFonts w:eastAsia="Arial Narrow"/>
                <w:color w:val="000000"/>
              </w:rPr>
            </w:pPr>
            <w:r w:rsidRPr="00086BC6">
              <w:t>18.3.1</w:t>
            </w:r>
            <w:r w:rsidRPr="00086BC6">
              <w:tab/>
            </w:r>
            <w:r w:rsidR="000F71F6" w:rsidRPr="00086BC6">
              <w:rPr>
                <w:rFonts w:eastAsia="Arial Narrow"/>
                <w:color w:val="000000"/>
              </w:rPr>
              <w:t xml:space="preserve">The Project Manager may require the </w:t>
            </w:r>
            <w:r w:rsidR="00A66581" w:rsidRPr="00086BC6">
              <w:rPr>
                <w:rFonts w:eastAsia="Arial Narrow"/>
                <w:color w:val="000000"/>
              </w:rPr>
              <w:t xml:space="preserve">Supplier </w:t>
            </w:r>
            <w:r w:rsidR="000F71F6" w:rsidRPr="00086BC6">
              <w:rPr>
                <w:rFonts w:eastAsia="Arial Narrow"/>
                <w:color w:val="000000"/>
              </w:rPr>
              <w:t xml:space="preserve">to remove (or cause to be </w:t>
            </w:r>
            <w:r w:rsidR="000F71F6" w:rsidRPr="00086BC6">
              <w:rPr>
                <w:noProof/>
              </w:rPr>
              <w:t>removed</w:t>
            </w:r>
            <w:r w:rsidR="000F71F6" w:rsidRPr="00086BC6">
              <w:rPr>
                <w:rFonts w:eastAsia="Arial Narrow"/>
                <w:color w:val="000000"/>
              </w:rPr>
              <w:t xml:space="preserve">) </w:t>
            </w:r>
            <w:r w:rsidR="000F71F6" w:rsidRPr="00086BC6">
              <w:rPr>
                <w:noProof/>
              </w:rPr>
              <w:t>the Supplier’s Representative or any other person employed by the Supplier in the execution of the Contract</w:t>
            </w:r>
            <w:r w:rsidR="000F71F6" w:rsidRPr="00086BC6">
              <w:rPr>
                <w:rFonts w:eastAsia="Arial Narrow"/>
                <w:color w:val="000000"/>
              </w:rPr>
              <w:t>, who:</w:t>
            </w:r>
          </w:p>
          <w:p w14:paraId="0575D2DD" w14:textId="77777777" w:rsidR="000F71F6" w:rsidRPr="00086BC6" w:rsidRDefault="000F71F6" w:rsidP="00977DDA">
            <w:pPr>
              <w:pStyle w:val="ListParagraph"/>
              <w:numPr>
                <w:ilvl w:val="0"/>
                <w:numId w:val="12"/>
              </w:numPr>
              <w:suppressAutoHyphens w:val="0"/>
              <w:spacing w:before="120"/>
              <w:ind w:left="1667" w:hanging="450"/>
              <w:contextualSpacing w:val="0"/>
              <w:rPr>
                <w:rFonts w:eastAsia="Arial Narrow"/>
                <w:color w:val="000000"/>
              </w:rPr>
            </w:pPr>
            <w:r w:rsidRPr="00086BC6">
              <w:rPr>
                <w:rFonts w:eastAsia="Arial Narrow"/>
                <w:color w:val="000000"/>
              </w:rPr>
              <w:t>persists in any misconduct or lack of care;</w:t>
            </w:r>
          </w:p>
          <w:p w14:paraId="142715FF" w14:textId="77777777" w:rsidR="000F71F6" w:rsidRPr="00086BC6" w:rsidRDefault="000F71F6" w:rsidP="00977DDA">
            <w:pPr>
              <w:pStyle w:val="ListParagraph"/>
              <w:numPr>
                <w:ilvl w:val="0"/>
                <w:numId w:val="12"/>
              </w:numPr>
              <w:suppressAutoHyphens w:val="0"/>
              <w:spacing w:before="120"/>
              <w:ind w:left="1667" w:hanging="450"/>
              <w:contextualSpacing w:val="0"/>
              <w:rPr>
                <w:rFonts w:eastAsia="Arial Narrow"/>
                <w:color w:val="000000"/>
              </w:rPr>
            </w:pPr>
            <w:r w:rsidRPr="00086BC6">
              <w:rPr>
                <w:rFonts w:eastAsia="Arial Narrow"/>
                <w:color w:val="000000"/>
              </w:rPr>
              <w:t>carries out duties incompetently or negligently;</w:t>
            </w:r>
          </w:p>
          <w:p w14:paraId="3A838378" w14:textId="77777777" w:rsidR="000F71F6" w:rsidRPr="00086BC6" w:rsidRDefault="000F71F6" w:rsidP="00977DDA">
            <w:pPr>
              <w:pStyle w:val="ListParagraph"/>
              <w:numPr>
                <w:ilvl w:val="0"/>
                <w:numId w:val="12"/>
              </w:numPr>
              <w:suppressAutoHyphens w:val="0"/>
              <w:spacing w:before="120"/>
              <w:ind w:left="1667" w:hanging="450"/>
              <w:contextualSpacing w:val="0"/>
              <w:rPr>
                <w:rFonts w:eastAsia="Arial Narrow"/>
                <w:color w:val="000000"/>
              </w:rPr>
            </w:pPr>
            <w:r w:rsidRPr="00086BC6">
              <w:rPr>
                <w:rFonts w:eastAsia="Arial Narrow"/>
                <w:color w:val="000000"/>
              </w:rPr>
              <w:t>fails to comply with any provision of the Contract;</w:t>
            </w:r>
          </w:p>
          <w:p w14:paraId="62577665" w14:textId="77777777" w:rsidR="000F71F6" w:rsidRPr="00086BC6" w:rsidRDefault="000F71F6" w:rsidP="00977DDA">
            <w:pPr>
              <w:pStyle w:val="ListParagraph"/>
              <w:numPr>
                <w:ilvl w:val="0"/>
                <w:numId w:val="12"/>
              </w:numPr>
              <w:suppressAutoHyphens w:val="0"/>
              <w:spacing w:before="120"/>
              <w:ind w:left="1667" w:hanging="450"/>
              <w:contextualSpacing w:val="0"/>
              <w:rPr>
                <w:rFonts w:eastAsia="Arial Narrow"/>
                <w:color w:val="000000"/>
              </w:rPr>
            </w:pPr>
            <w:r w:rsidRPr="00086BC6">
              <w:rPr>
                <w:rFonts w:eastAsia="Arial Narrow"/>
                <w:color w:val="000000"/>
              </w:rPr>
              <w:t>persists in any conduct which is prejudicial to safety, health, or the protection of the environment;</w:t>
            </w:r>
          </w:p>
          <w:p w14:paraId="5065FECC" w14:textId="77777777" w:rsidR="000F71F6" w:rsidRPr="00086BC6" w:rsidRDefault="000F71F6" w:rsidP="00977DDA">
            <w:pPr>
              <w:pStyle w:val="ListParagraph"/>
              <w:numPr>
                <w:ilvl w:val="0"/>
                <w:numId w:val="12"/>
              </w:numPr>
              <w:suppressAutoHyphens w:val="0"/>
              <w:spacing w:before="120"/>
              <w:ind w:left="1667" w:hanging="450"/>
              <w:contextualSpacing w:val="0"/>
              <w:rPr>
                <w:rFonts w:eastAsia="Arial Narrow"/>
                <w:color w:val="000000"/>
              </w:rPr>
            </w:pPr>
            <w:r w:rsidRPr="00086BC6">
              <w:rPr>
                <w:rFonts w:eastAsia="Arial Narrow"/>
                <w:color w:val="000000"/>
              </w:rPr>
              <w:t xml:space="preserve">based on reasonable evidence, is determined to have engaged in Fraud and Corruption during the execution of the Contract; </w:t>
            </w:r>
          </w:p>
          <w:p w14:paraId="73ECA67B" w14:textId="23DBAFAD" w:rsidR="000F71F6" w:rsidRPr="00086BC6" w:rsidRDefault="000F71F6" w:rsidP="00977DDA">
            <w:pPr>
              <w:pStyle w:val="ListParagraph"/>
              <w:numPr>
                <w:ilvl w:val="0"/>
                <w:numId w:val="12"/>
              </w:numPr>
              <w:suppressAutoHyphens w:val="0"/>
              <w:spacing w:before="120"/>
              <w:ind w:left="1667" w:hanging="450"/>
              <w:contextualSpacing w:val="0"/>
              <w:rPr>
                <w:rFonts w:eastAsia="Arial Narrow"/>
                <w:color w:val="000000"/>
              </w:rPr>
            </w:pPr>
            <w:r w:rsidRPr="00086BC6">
              <w:rPr>
                <w:rFonts w:eastAsia="Arial Narrow"/>
                <w:color w:val="000000"/>
              </w:rPr>
              <w:t xml:space="preserve">has been recruited from the </w:t>
            </w:r>
            <w:r w:rsidR="0066010B" w:rsidRPr="00086BC6">
              <w:rPr>
                <w:rFonts w:eastAsia="Arial Narrow"/>
                <w:color w:val="000000"/>
              </w:rPr>
              <w:t>Purchaser</w:t>
            </w:r>
            <w:r w:rsidRPr="00086BC6">
              <w:rPr>
                <w:rFonts w:eastAsia="Arial Narrow"/>
                <w:color w:val="000000"/>
              </w:rPr>
              <w:t>’s Personnel;</w:t>
            </w:r>
          </w:p>
          <w:p w14:paraId="58BBBCBC" w14:textId="6EBE86F9" w:rsidR="000F71F6" w:rsidRPr="00086BC6" w:rsidRDefault="006947D6" w:rsidP="00977DDA">
            <w:pPr>
              <w:pStyle w:val="ListParagraph"/>
              <w:numPr>
                <w:ilvl w:val="0"/>
                <w:numId w:val="12"/>
              </w:numPr>
              <w:suppressAutoHyphens w:val="0"/>
              <w:spacing w:before="120"/>
              <w:ind w:left="1667" w:hanging="450"/>
              <w:contextualSpacing w:val="0"/>
              <w:rPr>
                <w:rFonts w:eastAsia="Arial Narrow"/>
                <w:color w:val="000000"/>
              </w:rPr>
            </w:pPr>
            <w:r w:rsidRPr="00086BC6">
              <w:rPr>
                <w:rFonts w:eastAsia="Arial Narrow"/>
                <w:color w:val="000000"/>
              </w:rPr>
              <w:t xml:space="preserve">engages in any other </w:t>
            </w:r>
            <w:proofErr w:type="spellStart"/>
            <w:r w:rsidR="000F71F6" w:rsidRPr="00086BC6">
              <w:rPr>
                <w:rFonts w:eastAsia="Arial Narrow"/>
                <w:color w:val="000000"/>
              </w:rPr>
              <w:t>behaviour</w:t>
            </w:r>
            <w:proofErr w:type="spellEnd"/>
            <w:r w:rsidR="000F71F6" w:rsidRPr="00086BC6">
              <w:rPr>
                <w:rFonts w:eastAsia="Arial Narrow"/>
                <w:color w:val="000000"/>
              </w:rPr>
              <w:t xml:space="preserve"> which breaches the Code of Conduct, as applicable;</w:t>
            </w:r>
          </w:p>
          <w:p w14:paraId="35446279" w14:textId="6CB54F68" w:rsidR="000F71F6" w:rsidRPr="00086BC6" w:rsidRDefault="000F71F6" w:rsidP="00E97CA8">
            <w:pPr>
              <w:spacing w:before="120"/>
              <w:ind w:left="1154"/>
              <w:rPr>
                <w:rFonts w:eastAsia="Arial Narrow"/>
                <w:color w:val="000000"/>
              </w:rPr>
            </w:pPr>
            <w:r w:rsidRPr="00086BC6">
              <w:rPr>
                <w:rFonts w:eastAsia="Arial Narrow"/>
                <w:color w:val="000000"/>
              </w:rPr>
              <w:t xml:space="preserve">If appropriate, the </w:t>
            </w:r>
            <w:r w:rsidR="00A66581" w:rsidRPr="00086BC6">
              <w:rPr>
                <w:rFonts w:eastAsia="Arial Narrow"/>
                <w:color w:val="000000"/>
              </w:rPr>
              <w:t xml:space="preserve">Supplier </w:t>
            </w:r>
            <w:r w:rsidRPr="00086BC6">
              <w:rPr>
                <w:rFonts w:eastAsia="Arial Narrow"/>
                <w:color w:val="000000"/>
              </w:rPr>
              <w:t xml:space="preserve">shall then promptly appoint (or cause to be </w:t>
            </w:r>
            <w:r w:rsidRPr="00086BC6">
              <w:rPr>
                <w:noProof/>
              </w:rPr>
              <w:t>appointed</w:t>
            </w:r>
            <w:r w:rsidRPr="00086BC6">
              <w:rPr>
                <w:rFonts w:eastAsia="Arial Narrow"/>
                <w:color w:val="000000"/>
              </w:rPr>
              <w:t xml:space="preserve">) a suitable replacement with equivalent skills and experience. </w:t>
            </w:r>
          </w:p>
          <w:p w14:paraId="557427B3" w14:textId="10B9B922" w:rsidR="00102A67" w:rsidRPr="00086BC6" w:rsidRDefault="000F71F6" w:rsidP="00692ACF">
            <w:pPr>
              <w:spacing w:before="120"/>
              <w:ind w:left="1170" w:right="-72" w:hanging="630"/>
            </w:pPr>
            <w:r w:rsidRPr="00086BC6">
              <w:rPr>
                <w:rFonts w:eastAsia="Arial Narrow"/>
                <w:color w:val="000000"/>
              </w:rPr>
              <w:t xml:space="preserve">          Notwithstanding any requirement from the Project Manager to remove or cause to remove any person, the </w:t>
            </w:r>
            <w:r w:rsidR="00A66581" w:rsidRPr="00086BC6">
              <w:rPr>
                <w:rFonts w:eastAsia="Arial Narrow"/>
                <w:color w:val="000000"/>
              </w:rPr>
              <w:t xml:space="preserve">Supplier </w:t>
            </w:r>
            <w:r w:rsidRPr="00086BC6">
              <w:rPr>
                <w:rFonts w:eastAsia="Arial Narrow"/>
                <w:color w:val="000000"/>
              </w:rPr>
              <w:t xml:space="preserve">shall take </w:t>
            </w:r>
            <w:r w:rsidRPr="00086BC6">
              <w:rPr>
                <w:noProof/>
              </w:rPr>
              <w:t>immediate</w:t>
            </w:r>
            <w:r w:rsidRPr="00086BC6">
              <w:rPr>
                <w:rFonts w:eastAsia="Arial Narrow"/>
                <w:color w:val="000000"/>
              </w:rPr>
              <w:t xml:space="preserve"> action as appropriate in response to any violation of (a) through (g) above. Such immediate action shall include removing (or causing to be removed) from work on the System, any person Employed by the Supplier in the execution of the Contract who engages in (a), (b), (c), (d), (e) or (g) above or has been recruited as stated in (f) above</w:t>
            </w:r>
            <w:r w:rsidR="00102A67" w:rsidRPr="00086BC6">
              <w:t>.</w:t>
            </w:r>
          </w:p>
          <w:p w14:paraId="6423D0AC" w14:textId="12989D58" w:rsidR="00102A67" w:rsidRPr="00086BC6" w:rsidRDefault="00102A67" w:rsidP="00692ACF">
            <w:pPr>
              <w:spacing w:before="120"/>
              <w:ind w:left="1170" w:right="-72" w:hanging="630"/>
            </w:pPr>
            <w:r w:rsidRPr="00086BC6">
              <w:t>18.3.2</w:t>
            </w:r>
            <w:r w:rsidRPr="00086BC6">
              <w:tab/>
              <w:t xml:space="preserve">If any representative or person employed by the Supplier is removed in accordance with GCC Clause 18.3.1, the Supplier shall, where required, promptly appoint a </w:t>
            </w:r>
            <w:r w:rsidR="006C3B8E" w:rsidRPr="00086BC6">
              <w:t xml:space="preserve">suitable </w:t>
            </w:r>
            <w:r w:rsidRPr="00086BC6">
              <w:t>replacement</w:t>
            </w:r>
            <w:r w:rsidR="006C3B8E" w:rsidRPr="00086BC6">
              <w:t xml:space="preserve"> with equivalent skills and experience</w:t>
            </w:r>
            <w:r w:rsidRPr="00086BC6">
              <w:t>.</w:t>
            </w:r>
          </w:p>
        </w:tc>
      </w:tr>
      <w:tr w:rsidR="00102A67" w:rsidRPr="00086BC6" w14:paraId="0BE11985" w14:textId="77777777" w:rsidTr="00D63497">
        <w:tc>
          <w:tcPr>
            <w:tcW w:w="2412" w:type="dxa"/>
          </w:tcPr>
          <w:p w14:paraId="76923AAC" w14:textId="70952A63" w:rsidR="00102A67" w:rsidRPr="00086BC6" w:rsidRDefault="00102A67" w:rsidP="00692ACF">
            <w:pPr>
              <w:pStyle w:val="Head62"/>
              <w:spacing w:before="120"/>
            </w:pPr>
            <w:bookmarkStart w:id="58" w:name="_Toc277233340"/>
            <w:bookmarkStart w:id="59" w:name="_Toc135638893"/>
            <w:r w:rsidRPr="00086BC6">
              <w:lastRenderedPageBreak/>
              <w:t>19.</w:t>
            </w:r>
            <w:r w:rsidRPr="00086BC6">
              <w:tab/>
              <w:t>Project Plan</w:t>
            </w:r>
            <w:bookmarkEnd w:id="58"/>
            <w:bookmarkEnd w:id="59"/>
          </w:p>
        </w:tc>
        <w:tc>
          <w:tcPr>
            <w:tcW w:w="6588" w:type="dxa"/>
          </w:tcPr>
          <w:p w14:paraId="62E1CF78" w14:textId="02CD7005" w:rsidR="00102A67" w:rsidRPr="00086BC6" w:rsidRDefault="00102A67" w:rsidP="00692ACF">
            <w:pPr>
              <w:spacing w:before="120"/>
              <w:ind w:left="793" w:right="-72" w:hanging="793"/>
            </w:pPr>
            <w:r w:rsidRPr="00086BC6">
              <w:t>19.1</w:t>
            </w:r>
            <w:r w:rsidRPr="00086BC6">
              <w:tab/>
              <w:t xml:space="preserve">In close cooperation with the Purchaser and based on the Preliminary Project Plan included in the Supplier’s </w:t>
            </w:r>
            <w:r w:rsidR="008E08CC" w:rsidRPr="00086BC6">
              <w:t>proposal</w:t>
            </w:r>
            <w:r w:rsidRPr="00086BC6">
              <w:t xml:space="preserve">, the Supplier shall develop a Project Plan encompassing the activities specified in the Contract.  The </w:t>
            </w:r>
            <w:r w:rsidRPr="00086BC6">
              <w:lastRenderedPageBreak/>
              <w:t xml:space="preserve">contents of the Project Plan shall be as </w:t>
            </w:r>
            <w:r w:rsidRPr="00086BC6">
              <w:rPr>
                <w:b/>
              </w:rPr>
              <w:t>specified in the SCC</w:t>
            </w:r>
            <w:r w:rsidRPr="00086BC6">
              <w:t xml:space="preserve"> and/or Technical Requirements.  </w:t>
            </w:r>
          </w:p>
        </w:tc>
      </w:tr>
      <w:tr w:rsidR="00102A67" w:rsidRPr="00086BC6" w14:paraId="23C91E91" w14:textId="77777777" w:rsidTr="00063CD8">
        <w:trPr>
          <w:trHeight w:val="1179"/>
        </w:trPr>
        <w:tc>
          <w:tcPr>
            <w:tcW w:w="2412" w:type="dxa"/>
          </w:tcPr>
          <w:p w14:paraId="559CBE82" w14:textId="77777777" w:rsidR="00102A67" w:rsidRPr="00086BC6" w:rsidRDefault="00102A67" w:rsidP="00692ACF">
            <w:pPr>
              <w:spacing w:before="120"/>
              <w:jc w:val="left"/>
            </w:pPr>
          </w:p>
        </w:tc>
        <w:tc>
          <w:tcPr>
            <w:tcW w:w="6588" w:type="dxa"/>
          </w:tcPr>
          <w:p w14:paraId="79456E18" w14:textId="7E311F3B" w:rsidR="00102A67" w:rsidRPr="00086BC6" w:rsidRDefault="00102A67" w:rsidP="00692ACF">
            <w:pPr>
              <w:spacing w:before="120"/>
              <w:ind w:left="793" w:right="-72" w:hanging="793"/>
            </w:pPr>
            <w:r w:rsidRPr="00086BC6">
              <w:t>19.2</w:t>
            </w:r>
            <w:r w:rsidRPr="00086BC6">
              <w:tab/>
            </w:r>
            <w:r w:rsidRPr="00086BC6">
              <w:rPr>
                <w:b/>
              </w:rPr>
              <w:t>Unless otherwise specified in the SCC</w:t>
            </w:r>
            <w:r w:rsidRPr="00086BC6">
              <w:t xml:space="preserve">, within </w:t>
            </w:r>
            <w:r w:rsidRPr="00086BC6">
              <w:rPr>
                <w:rStyle w:val="preparersnote"/>
                <w:b w:val="0"/>
                <w:i w:val="0"/>
              </w:rPr>
              <w:t>thirty (30)</w:t>
            </w:r>
            <w:r w:rsidRPr="00086BC6">
              <w:t xml:space="preserve"> days from the Effective Date of the Contract, the Supplier shall present a Project Plan to the Purchaser. </w:t>
            </w:r>
            <w:r w:rsidR="009A73B7" w:rsidRPr="00086BC6">
              <w:t xml:space="preserve">Such submission to the </w:t>
            </w:r>
            <w:r w:rsidR="00BA05B3" w:rsidRPr="00086BC6">
              <w:t>Purchaser</w:t>
            </w:r>
            <w:r w:rsidR="009A73B7" w:rsidRPr="00086BC6">
              <w:t xml:space="preserve"> shall include any applicable environmental and social management plan to manage environmental and social risks and impacts. </w:t>
            </w:r>
            <w:r w:rsidRPr="00086BC6">
              <w:t xml:space="preserve">The Purchaser shall, within </w:t>
            </w:r>
            <w:r w:rsidRPr="00086BC6">
              <w:rPr>
                <w:rStyle w:val="preparersnote"/>
                <w:b w:val="0"/>
                <w:i w:val="0"/>
              </w:rPr>
              <w:t>fourteen (14)</w:t>
            </w:r>
            <w:r w:rsidRPr="00086BC6">
              <w:rPr>
                <w:b/>
              </w:rPr>
              <w:t xml:space="preserve"> </w:t>
            </w:r>
            <w:r w:rsidRPr="00086BC6">
              <w:t>days of receipt of the Project Plan, notify the Supplier of any respects in which it considers that the Project Plan does not adequately ensure that the proposed program of work, proposed methods, and/or proposed Information Technologies will satisfy the Technical Requirements and/or the SCC (in this Clause 19.2 called “non-conformities” below).  The Supplier shall, within</w:t>
            </w:r>
            <w:r w:rsidRPr="00086BC6">
              <w:rPr>
                <w:rStyle w:val="preparersnote"/>
                <w:b w:val="0"/>
                <w:i w:val="0"/>
              </w:rPr>
              <w:t xml:space="preserve"> five (5)</w:t>
            </w:r>
            <w:r w:rsidRPr="00086BC6">
              <w:t xml:space="preserve"> days of receipt of such notification, correct the Project Plan and resubmit to the Purchaser.  The Purchaser shall, within </w:t>
            </w:r>
            <w:r w:rsidRPr="00086BC6">
              <w:rPr>
                <w:rStyle w:val="preparersnote"/>
                <w:b w:val="0"/>
                <w:i w:val="0"/>
              </w:rPr>
              <w:t>five (5)</w:t>
            </w:r>
            <w:r w:rsidRPr="00086BC6">
              <w:t xml:space="preserve"> days of resubmission of the Project Plan, notify the Supplier of any remaining non-conformities.  This procedure shall be repeated as necessary until the Project Plan is free from non-conformities.  When the Project Plan is free from non-conformities, the Purchaser shall provide confirmation in writing to the Supplier.  This approved Project Plan (“the Agreed Project Plan”) shall be contractually binding on the Purchaser and the Supplier. </w:t>
            </w:r>
          </w:p>
          <w:p w14:paraId="779D8BFF" w14:textId="1E5F8546" w:rsidR="00102A67" w:rsidRPr="00086BC6" w:rsidRDefault="00102A67" w:rsidP="00692ACF">
            <w:pPr>
              <w:spacing w:before="120"/>
              <w:ind w:left="793" w:right="-72" w:hanging="793"/>
            </w:pPr>
            <w:r w:rsidRPr="00086BC6">
              <w:t xml:space="preserve">19.3 </w:t>
            </w:r>
            <w:r w:rsidR="00C27985" w:rsidRPr="00086BC6">
              <w:t xml:space="preserve">     </w:t>
            </w:r>
            <w:r w:rsidRPr="00086BC6">
              <w:t>If required, the impact on the Implementation Schedule of modifications agreed during finalization of the Agreed Project Plan shall be incorporated in the Contract by amendment, in accordance with GCC Clauses 39 and 40.</w:t>
            </w:r>
          </w:p>
          <w:p w14:paraId="7210AA72" w14:textId="77777777" w:rsidR="00102A67" w:rsidRPr="00086BC6" w:rsidRDefault="00102A67" w:rsidP="00692ACF">
            <w:pPr>
              <w:spacing w:before="120"/>
              <w:ind w:left="793" w:right="-72" w:hanging="793"/>
            </w:pPr>
            <w:r w:rsidRPr="00086BC6">
              <w:t>19.4</w:t>
            </w:r>
            <w:r w:rsidRPr="00086BC6">
              <w:tab/>
              <w:t>The Supplier shall undertake to supply, install, test, and commission the System in accordance with the Agreed Project Plan and the Contract.</w:t>
            </w:r>
          </w:p>
          <w:p w14:paraId="0467DE84" w14:textId="77777777" w:rsidR="00102A67" w:rsidRPr="00086BC6" w:rsidRDefault="00102A67" w:rsidP="00692ACF">
            <w:pPr>
              <w:spacing w:before="120"/>
              <w:ind w:left="793" w:right="-72" w:hanging="793"/>
            </w:pPr>
            <w:r w:rsidRPr="00086BC6">
              <w:t>19.5</w:t>
            </w:r>
            <w:r w:rsidRPr="00086BC6">
              <w:tab/>
            </w:r>
            <w:r w:rsidRPr="00086BC6">
              <w:rPr>
                <w:b/>
              </w:rPr>
              <w:t>Unless otherwise specified in the SCC</w:t>
            </w:r>
            <w:r w:rsidRPr="00086BC6">
              <w:t xml:space="preserve">, the Supplier shall submit to the Purchaser Monthly Progress Reports summarizing:  </w:t>
            </w:r>
          </w:p>
          <w:p w14:paraId="1FD00E40" w14:textId="77777777" w:rsidR="00102A67" w:rsidRPr="00086BC6" w:rsidRDefault="00102A67" w:rsidP="00692ACF">
            <w:pPr>
              <w:spacing w:before="120"/>
              <w:ind w:left="1332" w:right="-72" w:hanging="540"/>
            </w:pPr>
            <w:r w:rsidRPr="00086BC6">
              <w:t>(</w:t>
            </w:r>
            <w:proofErr w:type="spellStart"/>
            <w:r w:rsidRPr="00086BC6">
              <w:t>i</w:t>
            </w:r>
            <w:proofErr w:type="spellEnd"/>
            <w:r w:rsidRPr="00086BC6">
              <w:t xml:space="preserve">) </w:t>
            </w:r>
            <w:r w:rsidRPr="00086BC6">
              <w:tab/>
              <w:t>results accomplished during the prior period;</w:t>
            </w:r>
          </w:p>
          <w:p w14:paraId="0BBF6BBE" w14:textId="77777777" w:rsidR="00102A67" w:rsidRPr="00086BC6" w:rsidRDefault="00102A67" w:rsidP="00692ACF">
            <w:pPr>
              <w:spacing w:before="120"/>
              <w:ind w:left="1332" w:right="-72" w:hanging="540"/>
            </w:pPr>
            <w:r w:rsidRPr="00086BC6">
              <w:t xml:space="preserve">(ii) </w:t>
            </w:r>
            <w:r w:rsidRPr="00086BC6">
              <w:tab/>
              <w:t>cumulative deviations to date from schedule of progress milestones as specified in the Agreed Project Plan;</w:t>
            </w:r>
          </w:p>
          <w:p w14:paraId="49951E3B" w14:textId="77777777" w:rsidR="00102A67" w:rsidRPr="00086BC6" w:rsidRDefault="00102A67" w:rsidP="00692ACF">
            <w:pPr>
              <w:spacing w:before="120"/>
              <w:ind w:left="1332" w:right="-72" w:hanging="540"/>
            </w:pPr>
            <w:r w:rsidRPr="00086BC6">
              <w:t xml:space="preserve">(iii) </w:t>
            </w:r>
            <w:r w:rsidRPr="00086BC6">
              <w:tab/>
              <w:t>corrective actions to be taken to return to planned schedule of progress; proposed revisions to planned schedule;</w:t>
            </w:r>
          </w:p>
          <w:p w14:paraId="78B59ED6" w14:textId="77777777" w:rsidR="00102A67" w:rsidRPr="00086BC6" w:rsidRDefault="00102A67" w:rsidP="00692ACF">
            <w:pPr>
              <w:spacing w:before="120"/>
              <w:ind w:left="1332" w:right="-72" w:hanging="540"/>
            </w:pPr>
            <w:r w:rsidRPr="00086BC6">
              <w:lastRenderedPageBreak/>
              <w:t xml:space="preserve">(iv) </w:t>
            </w:r>
            <w:r w:rsidRPr="00086BC6">
              <w:tab/>
              <w:t>other issues and outstanding problems; proposed actions to be taken;</w:t>
            </w:r>
          </w:p>
          <w:p w14:paraId="6A9B7D0A" w14:textId="77777777" w:rsidR="00102A67" w:rsidRPr="00086BC6" w:rsidRDefault="00102A67" w:rsidP="00692ACF">
            <w:pPr>
              <w:spacing w:before="120"/>
              <w:ind w:left="1332" w:right="-72" w:hanging="540"/>
            </w:pPr>
            <w:r w:rsidRPr="00086BC6">
              <w:t xml:space="preserve">(v) </w:t>
            </w:r>
            <w:r w:rsidRPr="00086BC6">
              <w:tab/>
              <w:t>resources that the Supplier expects to be provided by the Purchaser and/or actions to be taken by the Purchaser in the next reporting period;</w:t>
            </w:r>
          </w:p>
          <w:p w14:paraId="522556C2" w14:textId="70600523" w:rsidR="00A43D66" w:rsidRPr="00086BC6" w:rsidRDefault="00102A67" w:rsidP="00692ACF">
            <w:pPr>
              <w:spacing w:before="120"/>
              <w:ind w:left="1332" w:right="-72" w:hanging="540"/>
            </w:pPr>
            <w:r w:rsidRPr="00086BC6">
              <w:t xml:space="preserve">(vi) </w:t>
            </w:r>
            <w:r w:rsidRPr="00086BC6">
              <w:tab/>
            </w:r>
            <w:r w:rsidR="00A43D66" w:rsidRPr="00086BC6">
              <w:t>status of compliance to</w:t>
            </w:r>
            <w:r w:rsidR="00094836" w:rsidRPr="00086BC6">
              <w:t xml:space="preserve"> </w:t>
            </w:r>
            <w:r w:rsidR="00A43D66" w:rsidRPr="00086BC6">
              <w:t>environmental and social requirements</w:t>
            </w:r>
            <w:r w:rsidR="00094836" w:rsidRPr="00086BC6">
              <w:t>, as applicable</w:t>
            </w:r>
            <w:r w:rsidR="00A43D66" w:rsidRPr="00086BC6">
              <w:t xml:space="preserve">; </w:t>
            </w:r>
          </w:p>
          <w:p w14:paraId="6A18C7DD" w14:textId="526E2088" w:rsidR="00102A67" w:rsidRPr="00086BC6" w:rsidRDefault="00094836" w:rsidP="00692ACF">
            <w:pPr>
              <w:spacing w:before="120"/>
              <w:ind w:left="1332" w:right="-72" w:hanging="540"/>
            </w:pPr>
            <w:r w:rsidRPr="00086BC6">
              <w:t xml:space="preserve">(vii) </w:t>
            </w:r>
            <w:r w:rsidR="00102A67" w:rsidRPr="00086BC6">
              <w:t>other issues or potential problems the Supplier foresees that could impact on project progress and/or effectiveness.</w:t>
            </w:r>
          </w:p>
          <w:p w14:paraId="53B86451" w14:textId="55C811A7" w:rsidR="00102A67" w:rsidRPr="00086BC6" w:rsidRDefault="00102A67" w:rsidP="00692ACF">
            <w:pPr>
              <w:spacing w:before="120"/>
              <w:ind w:left="793" w:right="-72" w:hanging="793"/>
            </w:pPr>
            <w:r w:rsidRPr="00086BC6">
              <w:t>19.6</w:t>
            </w:r>
            <w:r w:rsidRPr="00086BC6">
              <w:tab/>
              <w:t>The Supplier shall submit to the Purchaser other (periodic) reports as specified in the SCC.</w:t>
            </w:r>
          </w:p>
          <w:p w14:paraId="4CE1DBF6" w14:textId="47581099" w:rsidR="00094836" w:rsidRPr="00086BC6" w:rsidRDefault="00094836" w:rsidP="00692ACF">
            <w:pPr>
              <w:spacing w:before="120"/>
              <w:ind w:left="886" w:right="-72" w:hanging="886"/>
            </w:pPr>
            <w:r w:rsidRPr="00086BC6">
              <w:t xml:space="preserve">19.7 </w:t>
            </w:r>
            <w:r w:rsidR="00C27985" w:rsidRPr="00086BC6">
              <w:t xml:space="preserve">     </w:t>
            </w:r>
            <w:r w:rsidRPr="00086BC6">
              <w:t>Immediate Reporting requirement</w:t>
            </w:r>
          </w:p>
          <w:p w14:paraId="17FAD27B" w14:textId="60E389F8" w:rsidR="000662FF" w:rsidRPr="00086BC6" w:rsidRDefault="00094836" w:rsidP="00692ACF">
            <w:pPr>
              <w:spacing w:before="120"/>
              <w:ind w:left="796" w:right="-14"/>
            </w:pPr>
            <w:r w:rsidRPr="00086BC6">
              <w:rPr>
                <w:color w:val="000000"/>
              </w:rPr>
              <w:t>T</w:t>
            </w:r>
            <w:r w:rsidRPr="00086BC6">
              <w:rPr>
                <w:rFonts w:eastAsia="Arial Narrow"/>
                <w:color w:val="000000"/>
              </w:rPr>
              <w:t xml:space="preserve">he Supplier shall inform the Project Manager immediately of any allegation, incident or accident in Project Site/s, which has or is likely to have a significant adverse </w:t>
            </w:r>
            <w:r w:rsidRPr="00086BC6">
              <w:rPr>
                <w:noProof/>
              </w:rPr>
              <w:t>effect</w:t>
            </w:r>
            <w:r w:rsidRPr="00086BC6">
              <w:rPr>
                <w:rFonts w:eastAsia="Arial Narrow"/>
                <w:color w:val="000000"/>
              </w:rPr>
              <w:t xml:space="preserve"> on the environment, the affected communities, the public, Purchaser’s </w:t>
            </w:r>
            <w:r w:rsidR="00C66749" w:rsidRPr="00086BC6">
              <w:rPr>
                <w:rFonts w:eastAsia="Arial Narrow"/>
                <w:color w:val="000000"/>
              </w:rPr>
              <w:t xml:space="preserve">Personnel or </w:t>
            </w:r>
            <w:r w:rsidRPr="00086BC6">
              <w:rPr>
                <w:rFonts w:eastAsia="Arial Narrow"/>
                <w:color w:val="000000"/>
              </w:rPr>
              <w:t xml:space="preserve">Supplier’s </w:t>
            </w:r>
            <w:r w:rsidR="00C66749" w:rsidRPr="00086BC6">
              <w:rPr>
                <w:rFonts w:eastAsia="Arial Narrow"/>
                <w:color w:val="000000"/>
              </w:rPr>
              <w:t>Personnel</w:t>
            </w:r>
            <w:r w:rsidRPr="00086BC6">
              <w:rPr>
                <w:rFonts w:eastAsia="Arial Narrow"/>
                <w:color w:val="000000"/>
              </w:rPr>
              <w:t xml:space="preserve">. This includes, but is not limited to, any incident or </w:t>
            </w:r>
            <w:proofErr w:type="gramStart"/>
            <w:r w:rsidRPr="00086BC6">
              <w:rPr>
                <w:rFonts w:eastAsia="Arial Narrow"/>
                <w:color w:val="000000"/>
              </w:rPr>
              <w:t>accident causing</w:t>
            </w:r>
            <w:proofErr w:type="gramEnd"/>
            <w:r w:rsidRPr="00086BC6">
              <w:rPr>
                <w:rFonts w:eastAsia="Arial Narrow"/>
                <w:color w:val="000000"/>
              </w:rPr>
              <w:t xml:space="preserve"> fatality or serious injury; significant adverse effects or damage to private property;</w:t>
            </w:r>
            <w:r w:rsidR="004141C9" w:rsidRPr="00086BC6">
              <w:t xml:space="preserve"> any cyber security incidents as </w:t>
            </w:r>
            <w:r w:rsidR="004141C9" w:rsidRPr="00086BC6">
              <w:rPr>
                <w:b/>
                <w:bCs/>
              </w:rPr>
              <w:t>specified in the SCC</w:t>
            </w:r>
            <w:r w:rsidR="004141C9" w:rsidRPr="00086BC6">
              <w:t>;</w:t>
            </w:r>
            <w:r w:rsidRPr="00086BC6">
              <w:rPr>
                <w:rFonts w:eastAsia="Arial Narrow"/>
                <w:color w:val="000000"/>
              </w:rPr>
              <w:t xml:space="preserve"> or any allegation of SEA and/or SH. In case of SEA and/or SH, while maintaining confidentiality as appropriate, the type of allegation (sexual exploitation, sexual abuse or sexual harassment), gender and age of the person who experienced the alleged incident should be included in the information.</w:t>
            </w:r>
            <w:r w:rsidR="00274391" w:rsidRPr="00086BC6">
              <w:t xml:space="preserve"> </w:t>
            </w:r>
          </w:p>
          <w:p w14:paraId="45CB7705" w14:textId="6E230CB3" w:rsidR="000662FF" w:rsidRPr="00086BC6" w:rsidRDefault="00465A09" w:rsidP="00692ACF">
            <w:pPr>
              <w:spacing w:before="120"/>
              <w:ind w:left="796" w:right="-14"/>
            </w:pPr>
            <w:r w:rsidRPr="00086BC6">
              <w:rPr>
                <w:rFonts w:eastAsia="Arial Narrow"/>
                <w:color w:val="000000"/>
              </w:rPr>
              <w:t xml:space="preserve">The </w:t>
            </w:r>
            <w:r w:rsidR="00F04F18" w:rsidRPr="00086BC6">
              <w:rPr>
                <w:rFonts w:eastAsia="Arial Narrow"/>
                <w:color w:val="000000"/>
              </w:rPr>
              <w:t>Supplier</w:t>
            </w:r>
            <w:r w:rsidRPr="00086BC6">
              <w:rPr>
                <w:rFonts w:eastAsia="Arial Narrow"/>
                <w:color w:val="000000"/>
              </w:rPr>
              <w:t xml:space="preserve">, upon becoming aware of the allegation, incident or accident, shall also immediately inform the </w:t>
            </w:r>
            <w:r w:rsidR="00492B56" w:rsidRPr="00086BC6">
              <w:rPr>
                <w:rFonts w:eastAsia="Arial Narrow"/>
                <w:color w:val="000000"/>
              </w:rPr>
              <w:t>Purchaser</w:t>
            </w:r>
            <w:r w:rsidRPr="00086BC6">
              <w:rPr>
                <w:rFonts w:eastAsia="Arial Narrow"/>
                <w:color w:val="000000"/>
              </w:rPr>
              <w:t xml:space="preserve"> of any such </w:t>
            </w:r>
            <w:r w:rsidRPr="00086BC6">
              <w:rPr>
                <w:color w:val="000000"/>
              </w:rPr>
              <w:t>incident</w:t>
            </w:r>
            <w:r w:rsidRPr="00086BC6">
              <w:rPr>
                <w:rFonts w:eastAsia="Arial Narrow"/>
                <w:color w:val="000000"/>
              </w:rPr>
              <w:t xml:space="preserve"> or accident on the Subcontractors’ </w:t>
            </w:r>
            <w:r w:rsidRPr="00086BC6">
              <w:rPr>
                <w:noProof/>
              </w:rPr>
              <w:t>or</w:t>
            </w:r>
            <w:r w:rsidRPr="00086BC6">
              <w:rPr>
                <w:rFonts w:eastAsia="Arial Narrow"/>
                <w:color w:val="000000"/>
              </w:rPr>
              <w:t xml:space="preserve"> suppliers’ premises relating to the </w:t>
            </w:r>
            <w:r w:rsidR="00492B56" w:rsidRPr="00086BC6">
              <w:rPr>
                <w:rFonts w:eastAsia="Arial Narrow"/>
                <w:color w:val="000000"/>
              </w:rPr>
              <w:t xml:space="preserve">Contract </w:t>
            </w:r>
            <w:r w:rsidRPr="00086BC6">
              <w:rPr>
                <w:rFonts w:eastAsia="Arial Narrow"/>
                <w:color w:val="000000"/>
              </w:rPr>
              <w:t xml:space="preserve">which has or is likely to have a significant adverse effect on the environment, the affected communities, the public, </w:t>
            </w:r>
            <w:r w:rsidR="00B379E1" w:rsidRPr="00086BC6">
              <w:rPr>
                <w:rFonts w:eastAsia="Arial Narrow"/>
                <w:color w:val="000000"/>
              </w:rPr>
              <w:t>Purchaser</w:t>
            </w:r>
            <w:r w:rsidRPr="00086BC6">
              <w:rPr>
                <w:rFonts w:eastAsia="Arial Narrow"/>
                <w:color w:val="000000"/>
              </w:rPr>
              <w:t xml:space="preserve">’s Personnel or </w:t>
            </w:r>
            <w:r w:rsidR="00F04F18" w:rsidRPr="00086BC6">
              <w:rPr>
                <w:rFonts w:eastAsia="Arial Narrow"/>
                <w:color w:val="000000"/>
              </w:rPr>
              <w:t>Supplier</w:t>
            </w:r>
            <w:r w:rsidRPr="00086BC6">
              <w:rPr>
                <w:rFonts w:eastAsia="Arial Narrow"/>
                <w:color w:val="000000"/>
              </w:rPr>
              <w:t>’s</w:t>
            </w:r>
            <w:r w:rsidR="00B379E1" w:rsidRPr="00086BC6">
              <w:rPr>
                <w:rFonts w:eastAsia="Arial Narrow"/>
                <w:color w:val="000000"/>
              </w:rPr>
              <w:t xml:space="preserve"> </w:t>
            </w:r>
            <w:r w:rsidRPr="00086BC6">
              <w:rPr>
                <w:rFonts w:eastAsia="Arial Narrow"/>
                <w:color w:val="000000"/>
              </w:rPr>
              <w:t>Personnel. The notification shall provide sufficient detail regarding such incidents or accidents.</w:t>
            </w:r>
          </w:p>
          <w:p w14:paraId="76F0144A" w14:textId="0C697C1F" w:rsidR="00094836" w:rsidRPr="00086BC6" w:rsidRDefault="00094836" w:rsidP="00692ACF">
            <w:pPr>
              <w:spacing w:before="120"/>
              <w:ind w:left="796" w:right="-14"/>
            </w:pPr>
            <w:r w:rsidRPr="00086BC6">
              <w:rPr>
                <w:rFonts w:eastAsia="Arial Narrow"/>
                <w:color w:val="000000"/>
              </w:rPr>
              <w:t xml:space="preserve">The </w:t>
            </w:r>
            <w:r w:rsidR="00274391" w:rsidRPr="00086BC6">
              <w:rPr>
                <w:rFonts w:eastAsia="Arial Narrow"/>
                <w:color w:val="000000"/>
              </w:rPr>
              <w:t xml:space="preserve">Supplier </w:t>
            </w:r>
            <w:r w:rsidRPr="00086BC6">
              <w:rPr>
                <w:rFonts w:eastAsia="Arial Narrow"/>
                <w:color w:val="000000"/>
              </w:rPr>
              <w:t xml:space="preserve">shall provide full details of such incidents or accidents to the </w:t>
            </w:r>
            <w:r w:rsidR="00274391" w:rsidRPr="00086BC6">
              <w:rPr>
                <w:rFonts w:eastAsia="Arial Narrow"/>
                <w:color w:val="000000"/>
              </w:rPr>
              <w:t xml:space="preserve">Project Manager </w:t>
            </w:r>
            <w:r w:rsidRPr="00086BC6">
              <w:rPr>
                <w:rFonts w:eastAsia="Arial Narrow"/>
                <w:color w:val="000000"/>
              </w:rPr>
              <w:t xml:space="preserve">within the timeframe agreed with the </w:t>
            </w:r>
            <w:r w:rsidR="00274391" w:rsidRPr="00086BC6">
              <w:rPr>
                <w:rFonts w:eastAsia="Arial Narrow"/>
                <w:color w:val="000000"/>
              </w:rPr>
              <w:t>Purchaser</w:t>
            </w:r>
            <w:r w:rsidRPr="00086BC6">
              <w:rPr>
                <w:rFonts w:eastAsia="Arial Narrow"/>
                <w:color w:val="000000"/>
              </w:rPr>
              <w:t xml:space="preserve">. </w:t>
            </w:r>
          </w:p>
          <w:p w14:paraId="63ED5B01" w14:textId="2A69B858" w:rsidR="00102A67" w:rsidRPr="00086BC6" w:rsidRDefault="00094836" w:rsidP="00692ACF">
            <w:pPr>
              <w:spacing w:before="120"/>
              <w:ind w:left="796" w:right="-72"/>
            </w:pPr>
            <w:r w:rsidRPr="00086BC6">
              <w:rPr>
                <w:rFonts w:eastAsia="Arial Narrow"/>
                <w:color w:val="000000"/>
              </w:rPr>
              <w:lastRenderedPageBreak/>
              <w:t xml:space="preserve">The </w:t>
            </w:r>
            <w:r w:rsidR="00274391" w:rsidRPr="00086BC6">
              <w:rPr>
                <w:rFonts w:eastAsia="Arial Narrow"/>
                <w:color w:val="000000"/>
              </w:rPr>
              <w:t xml:space="preserve">Purchaser </w:t>
            </w:r>
            <w:r w:rsidRPr="00086BC6">
              <w:rPr>
                <w:rFonts w:eastAsia="Arial Narrow"/>
                <w:color w:val="000000"/>
              </w:rPr>
              <w:t xml:space="preserve">shall require its Subcontractors to </w:t>
            </w:r>
            <w:r w:rsidRPr="00086BC6">
              <w:rPr>
                <w:color w:val="000000"/>
              </w:rPr>
              <w:t>immediately</w:t>
            </w:r>
            <w:r w:rsidRPr="00086BC6">
              <w:rPr>
                <w:rFonts w:eastAsia="Arial Narrow"/>
                <w:color w:val="000000"/>
              </w:rPr>
              <w:t xml:space="preserve"> notify </w:t>
            </w:r>
            <w:r w:rsidR="00274391" w:rsidRPr="00086BC6">
              <w:rPr>
                <w:noProof/>
              </w:rPr>
              <w:t xml:space="preserve">it </w:t>
            </w:r>
            <w:r w:rsidRPr="00086BC6">
              <w:rPr>
                <w:rFonts w:eastAsia="Arial Narrow"/>
                <w:color w:val="000000"/>
              </w:rPr>
              <w:t>of any incidents or accidents referred to in this Sub- Clause</w:t>
            </w:r>
            <w:r w:rsidR="00274391" w:rsidRPr="00086BC6">
              <w:rPr>
                <w:rFonts w:eastAsia="Arial Narrow"/>
                <w:color w:val="000000"/>
              </w:rPr>
              <w:t>.</w:t>
            </w:r>
            <w:r w:rsidRPr="00086BC6">
              <w:t xml:space="preserve"> </w:t>
            </w:r>
          </w:p>
        </w:tc>
      </w:tr>
      <w:tr w:rsidR="00102A67" w:rsidRPr="00086BC6" w14:paraId="38F36155" w14:textId="77777777" w:rsidTr="00D63497">
        <w:tc>
          <w:tcPr>
            <w:tcW w:w="2412" w:type="dxa"/>
          </w:tcPr>
          <w:p w14:paraId="75A6550C" w14:textId="00A3AAF1" w:rsidR="00102A67" w:rsidRPr="00086BC6" w:rsidRDefault="00102A67" w:rsidP="00692ACF">
            <w:pPr>
              <w:pStyle w:val="Head62"/>
              <w:spacing w:before="120"/>
            </w:pPr>
            <w:bookmarkStart w:id="60" w:name="_Toc277233341"/>
            <w:bookmarkStart w:id="61" w:name="_Toc135638894"/>
            <w:r w:rsidRPr="00086BC6">
              <w:lastRenderedPageBreak/>
              <w:t>20.</w:t>
            </w:r>
            <w:r w:rsidRPr="00086BC6">
              <w:tab/>
              <w:t>Subcontracting</w:t>
            </w:r>
            <w:bookmarkEnd w:id="60"/>
            <w:bookmarkEnd w:id="61"/>
          </w:p>
        </w:tc>
        <w:tc>
          <w:tcPr>
            <w:tcW w:w="6588" w:type="dxa"/>
          </w:tcPr>
          <w:p w14:paraId="0919AC4B" w14:textId="52DA4CF3" w:rsidR="00102A67" w:rsidRPr="00086BC6" w:rsidRDefault="00102A67" w:rsidP="00692ACF">
            <w:pPr>
              <w:spacing w:before="120"/>
              <w:ind w:left="793" w:right="-72" w:hanging="793"/>
            </w:pPr>
            <w:r w:rsidRPr="00086BC6">
              <w:t>20.1</w:t>
            </w:r>
            <w:r w:rsidRPr="00086BC6">
              <w:tab/>
              <w:t xml:space="preserve">Appendix 3 (List of Approved Subcontractors) to the Contract Agreement specifies critical items of supply or services and a list of Subcontractors for each item that are considered acceptable by the Purchaser.  If no Subcontractors are listed for an item, the Supplier shall prepare a list of Subcontractors it considers qualified and wishes to be added to the list for such items. The Supplier may from time to time propose additions to or deletions from any such list.  The Supplier shall submit any such list or any modification to the list to the Purchaser for its approval in sufficient time so as not to impede the progress of work on the System.  </w:t>
            </w:r>
            <w:r w:rsidR="00CE25C8" w:rsidRPr="00086BC6">
              <w:rPr>
                <w:noProof/>
              </w:rPr>
              <w:t>S</w:t>
            </w:r>
            <w:r w:rsidR="00C665EC" w:rsidRPr="00086BC6">
              <w:rPr>
                <w:noProof/>
              </w:rPr>
              <w:t xml:space="preserve">ubmision by the </w:t>
            </w:r>
            <w:r w:rsidR="00593019" w:rsidRPr="00086BC6">
              <w:rPr>
                <w:noProof/>
              </w:rPr>
              <w:t>Supplier</w:t>
            </w:r>
            <w:r w:rsidR="00C665EC" w:rsidRPr="00086BC6">
              <w:rPr>
                <w:noProof/>
              </w:rPr>
              <w:t xml:space="preserve">, for addition of any Subcontractor not named in the Contract, shall also include the Subcontractor’s declaration in accordance with Appendix </w:t>
            </w:r>
            <w:r w:rsidR="00EF3DFD" w:rsidRPr="00086BC6">
              <w:rPr>
                <w:noProof/>
              </w:rPr>
              <w:t>2</w:t>
            </w:r>
            <w:r w:rsidR="00BB4049" w:rsidRPr="00086BC6">
              <w:rPr>
                <w:noProof/>
              </w:rPr>
              <w:t xml:space="preserve"> to the GCC</w:t>
            </w:r>
            <w:r w:rsidR="00C665EC" w:rsidRPr="00086BC6">
              <w:rPr>
                <w:noProof/>
              </w:rPr>
              <w:t xml:space="preserve">- Sexual exploitation and Abuse (SEA) and/or Sexual Harassment (SH) Performance Declaration. </w:t>
            </w:r>
            <w:r w:rsidR="00C665EC" w:rsidRPr="00086BC6">
              <w:t>A</w:t>
            </w:r>
            <w:r w:rsidRPr="00086BC6">
              <w:t>pproval by the Purchaser of a Subcontractor(s) shall not relieve the Supplier from any of its obligations, duties, or responsibilities under the Contract.</w:t>
            </w:r>
          </w:p>
        </w:tc>
      </w:tr>
      <w:tr w:rsidR="00102A67" w:rsidRPr="00086BC6" w14:paraId="6BF18084" w14:textId="77777777" w:rsidTr="00D63497">
        <w:tc>
          <w:tcPr>
            <w:tcW w:w="2412" w:type="dxa"/>
          </w:tcPr>
          <w:p w14:paraId="6BE9DA89" w14:textId="77777777" w:rsidR="00102A67" w:rsidRPr="00086BC6" w:rsidRDefault="00102A67" w:rsidP="00692ACF">
            <w:pPr>
              <w:spacing w:before="120"/>
              <w:jc w:val="left"/>
            </w:pPr>
          </w:p>
        </w:tc>
        <w:tc>
          <w:tcPr>
            <w:tcW w:w="6588" w:type="dxa"/>
          </w:tcPr>
          <w:p w14:paraId="05719FC0" w14:textId="77777777" w:rsidR="00102A67" w:rsidRPr="00086BC6" w:rsidRDefault="00102A67" w:rsidP="00692ACF">
            <w:pPr>
              <w:spacing w:before="120"/>
              <w:ind w:left="793" w:right="-72" w:hanging="793"/>
            </w:pPr>
            <w:r w:rsidRPr="00086BC6">
              <w:t>20.2</w:t>
            </w:r>
            <w:r w:rsidRPr="00086BC6">
              <w:tab/>
              <w:t>The Supplier may, at its discretion, select and employ Subcontractors for such critical items from those Subcontractors listed pursuant to GCC Clause 20.1.  If the Supplier wishes to employ a Subcontractor not so listed, or subcontract an item not so listed, it must seek the Purchaser’s prior approval under GCC Clause 20.3.</w:t>
            </w:r>
          </w:p>
          <w:p w14:paraId="7ED89F5F" w14:textId="2E016E5C" w:rsidR="002B215F" w:rsidRPr="00086BC6" w:rsidRDefault="00102A67" w:rsidP="00D657D9">
            <w:pPr>
              <w:spacing w:before="120"/>
              <w:ind w:left="793" w:right="-72" w:hanging="793"/>
            </w:pPr>
            <w:r w:rsidRPr="00086BC6">
              <w:t>20.3</w:t>
            </w:r>
            <w:r w:rsidRPr="00086BC6">
              <w:tab/>
              <w:t>For items for which pre-approved Subcontractor lists have not been specified in Appendix 3 to the Contract Agreement, the Supplier may employ such Subcontractors as it may select, provided: (</w:t>
            </w:r>
            <w:proofErr w:type="spellStart"/>
            <w:r w:rsidRPr="00086BC6">
              <w:t>i</w:t>
            </w:r>
            <w:proofErr w:type="spellEnd"/>
            <w:r w:rsidRPr="00086BC6">
              <w:t>) the Supplier notifies the Purchaser in writing at least twenty-eight (28) days prior to the proposed mobilization date for such Subcontractor</w:t>
            </w:r>
            <w:r w:rsidR="00593019" w:rsidRPr="00086BC6">
              <w:t>, including by providing the Subcontractor’s declaration in accordance with Appendix</w:t>
            </w:r>
            <w:r w:rsidR="00BB4049" w:rsidRPr="00086BC6">
              <w:t xml:space="preserve"> 2 to the GCC</w:t>
            </w:r>
            <w:r w:rsidR="00593019" w:rsidRPr="00086BC6">
              <w:t>- Sexual exploitation and Abuse (SEA) and/or Sexual Harassment (SH) Performance Declaration</w:t>
            </w:r>
            <w:r w:rsidRPr="00086BC6">
              <w:t xml:space="preserve">; and (ii) by the end of this period either the Purchaser has granted its approval in writing or fails to respond.  The Supplier shall not engage any Subcontractor to which the Purchaser has objected in writing prior to the end of the notice period.  The absence </w:t>
            </w:r>
            <w:r w:rsidRPr="00086BC6">
              <w:lastRenderedPageBreak/>
              <w:t>of a written objection by the Purchaser during the above specified period shall constitute formal acceptance of the proposed Subcontractor.  Except to the extent that it permits the deemed approval of the Purchaser of Subcontractors not listed in the Contract Agreement, nothing in this Clause, however, shall limit the rights and obligations of either the Purchaser or Supplier as they are specified in GCC Clauses 20.1 and 20.2, or in Appendix 3 of the Contract Agreement.</w:t>
            </w:r>
          </w:p>
          <w:p w14:paraId="730A4477" w14:textId="12365F55" w:rsidR="00490739" w:rsidRPr="00086BC6" w:rsidRDefault="00490739" w:rsidP="00692ACF">
            <w:pPr>
              <w:spacing w:before="120"/>
              <w:ind w:left="793" w:right="-72" w:hanging="793"/>
            </w:pPr>
            <w:r w:rsidRPr="00086BC6">
              <w:rPr>
                <w:rFonts w:eastAsia="Arial Narrow"/>
              </w:rPr>
              <w:t>20.4</w:t>
            </w:r>
            <w:r w:rsidR="00D630E7" w:rsidRPr="00086BC6">
              <w:rPr>
                <w:rFonts w:eastAsia="Arial Narrow"/>
              </w:rPr>
              <w:tab/>
            </w:r>
            <w:r w:rsidRPr="00086BC6">
              <w:rPr>
                <w:rFonts w:eastAsia="Arial Narrow"/>
              </w:rPr>
              <w:t xml:space="preserve">The </w:t>
            </w:r>
            <w:r w:rsidR="002B215F" w:rsidRPr="00086BC6">
              <w:rPr>
                <w:rFonts w:eastAsia="Arial Narrow"/>
              </w:rPr>
              <w:t>Supplier</w:t>
            </w:r>
            <w:r w:rsidRPr="00086BC6">
              <w:rPr>
                <w:rFonts w:eastAsia="Arial Narrow"/>
              </w:rPr>
              <w:t xml:space="preserve"> shall ensure that its Subcontractors comply with the relevant ES requirements and the obligations set out in GCC Clause </w:t>
            </w:r>
            <w:r w:rsidR="0085667E" w:rsidRPr="00086BC6">
              <w:rPr>
                <w:rFonts w:eastAsia="Arial Narrow"/>
              </w:rPr>
              <w:t>9.9</w:t>
            </w:r>
            <w:r w:rsidRPr="00086BC6">
              <w:rPr>
                <w:rFonts w:eastAsia="Arial Narrow"/>
              </w:rPr>
              <w:t>.</w:t>
            </w:r>
          </w:p>
        </w:tc>
      </w:tr>
      <w:tr w:rsidR="00102A67" w:rsidRPr="00086BC6" w14:paraId="15B3784D" w14:textId="77777777" w:rsidTr="00D63497">
        <w:trPr>
          <w:cantSplit/>
        </w:trPr>
        <w:tc>
          <w:tcPr>
            <w:tcW w:w="2412" w:type="dxa"/>
          </w:tcPr>
          <w:p w14:paraId="2ADC2863" w14:textId="270F2CEF" w:rsidR="00102A67" w:rsidRPr="00086BC6" w:rsidRDefault="00102A67" w:rsidP="00692ACF">
            <w:pPr>
              <w:pStyle w:val="Head62"/>
              <w:spacing w:before="120"/>
            </w:pPr>
            <w:bookmarkStart w:id="62" w:name="_Toc277233342"/>
            <w:bookmarkStart w:id="63" w:name="_Toc135638895"/>
            <w:r w:rsidRPr="00086BC6">
              <w:lastRenderedPageBreak/>
              <w:t>21.</w:t>
            </w:r>
            <w:r w:rsidRPr="00086BC6">
              <w:tab/>
              <w:t>Design and Engineering</w:t>
            </w:r>
            <w:bookmarkEnd w:id="62"/>
            <w:bookmarkEnd w:id="63"/>
          </w:p>
        </w:tc>
        <w:tc>
          <w:tcPr>
            <w:tcW w:w="6588" w:type="dxa"/>
          </w:tcPr>
          <w:p w14:paraId="5B062F1C" w14:textId="77777777" w:rsidR="00102A67" w:rsidRPr="00086BC6" w:rsidRDefault="00102A67" w:rsidP="00692ACF">
            <w:pPr>
              <w:spacing w:before="120"/>
              <w:ind w:left="793" w:right="-72" w:hanging="793"/>
            </w:pPr>
            <w:r w:rsidRPr="00086BC6">
              <w:t>21.1</w:t>
            </w:r>
            <w:r w:rsidRPr="00086BC6">
              <w:tab/>
              <w:t>Technical Specifications and Drawings</w:t>
            </w:r>
          </w:p>
          <w:p w14:paraId="174A3A83" w14:textId="77777777" w:rsidR="00102A67" w:rsidRPr="00086BC6" w:rsidRDefault="00102A67" w:rsidP="00692ACF">
            <w:pPr>
              <w:spacing w:before="120"/>
              <w:ind w:left="1181" w:right="-72" w:hanging="634"/>
            </w:pPr>
            <w:r w:rsidRPr="00086BC6">
              <w:t>21.1.1</w:t>
            </w:r>
            <w:r w:rsidRPr="00086BC6">
              <w:tab/>
              <w:t>The Supplier shall execute the basic and detailed design and the implementation activities necessary for successful installation of the System in compliance with the provisions of the Contract or, where not so specified, in accordance with good industry practice.</w:t>
            </w:r>
          </w:p>
        </w:tc>
      </w:tr>
      <w:tr w:rsidR="00102A67" w:rsidRPr="00086BC6" w14:paraId="125BF990" w14:textId="77777777" w:rsidTr="00D63497">
        <w:tc>
          <w:tcPr>
            <w:tcW w:w="2412" w:type="dxa"/>
          </w:tcPr>
          <w:p w14:paraId="211AEB1B" w14:textId="77777777" w:rsidR="00102A67" w:rsidRPr="00086BC6" w:rsidRDefault="00102A67" w:rsidP="00692ACF">
            <w:pPr>
              <w:spacing w:before="120"/>
              <w:jc w:val="left"/>
            </w:pPr>
          </w:p>
        </w:tc>
        <w:tc>
          <w:tcPr>
            <w:tcW w:w="6588" w:type="dxa"/>
          </w:tcPr>
          <w:p w14:paraId="20BA2914" w14:textId="77777777" w:rsidR="00102A67" w:rsidRPr="00086BC6" w:rsidRDefault="00102A67" w:rsidP="00692ACF">
            <w:pPr>
              <w:spacing w:before="120"/>
              <w:ind w:left="1166" w:right="-72"/>
            </w:pPr>
            <w:r w:rsidRPr="00086BC6">
              <w:t>The Supplier shall be responsible for any discrepancies, errors or omissions in the specifications, drawings, and other technical documents that it has prepared, whether such specifications, drawings, and other documents have been approved by the Project Manager or not, provided that such discrepancies, errors, or omissions are not because of inaccurate information furnished in writing to the Supplier by or on behalf of the Purchaser.</w:t>
            </w:r>
          </w:p>
          <w:p w14:paraId="20C69592" w14:textId="77777777" w:rsidR="00102A67" w:rsidRPr="00086BC6" w:rsidRDefault="00102A67" w:rsidP="00692ACF">
            <w:pPr>
              <w:spacing w:before="120"/>
              <w:ind w:left="1181" w:right="-72" w:hanging="634"/>
            </w:pPr>
            <w:r w:rsidRPr="00086BC6">
              <w:t>21.1.2</w:t>
            </w:r>
            <w:r w:rsidRPr="00086BC6">
              <w:tab/>
              <w:t>The Supplier shall be entitled to disclaim responsibility for any design, data, drawing, specification, or other document, or any modification of such design, drawings, specification, or other documents provided or designated by or on behalf of the Purchaser, by giving a notice of such disclaimer to the Project Manager.</w:t>
            </w:r>
          </w:p>
          <w:p w14:paraId="7D64C971" w14:textId="77777777" w:rsidR="00102A67" w:rsidRPr="00086BC6" w:rsidRDefault="00102A67" w:rsidP="00692ACF">
            <w:pPr>
              <w:spacing w:before="120"/>
              <w:ind w:left="793" w:right="-72" w:hanging="793"/>
            </w:pPr>
            <w:r w:rsidRPr="00086BC6">
              <w:t>21.2</w:t>
            </w:r>
            <w:r w:rsidRPr="00086BC6">
              <w:tab/>
              <w:t>Codes and Standards</w:t>
            </w:r>
          </w:p>
          <w:p w14:paraId="1E90F83A" w14:textId="1E4F162F" w:rsidR="00102A67" w:rsidRPr="00086BC6" w:rsidRDefault="00102A67" w:rsidP="00692ACF">
            <w:pPr>
              <w:spacing w:before="120"/>
              <w:ind w:left="540" w:right="-72"/>
            </w:pPr>
            <w:r w:rsidRPr="00086BC6">
              <w:t xml:space="preserve">Wherever references are made in the Contract to codes and standards in accordance with which the Contract shall be executed, the edition or the revised version of such codes and standards current at the date twenty-eight (28) days prior to date of </w:t>
            </w:r>
            <w:r w:rsidR="008E08CC" w:rsidRPr="00086BC6">
              <w:t>proposal</w:t>
            </w:r>
            <w:r w:rsidRPr="00086BC6">
              <w:t xml:space="preserve"> submission shall apply.  During Contract execution, any changes in such codes and standards shall be applied after approval by the Purchaser and shall be treated in accordance with GCC Clause 39.3.</w:t>
            </w:r>
          </w:p>
          <w:p w14:paraId="3A8F8C6E" w14:textId="77777777" w:rsidR="00102A67" w:rsidRPr="00086BC6" w:rsidRDefault="00102A67" w:rsidP="00692ACF">
            <w:pPr>
              <w:spacing w:before="120"/>
              <w:ind w:left="793" w:right="-72" w:hanging="793"/>
            </w:pPr>
            <w:r w:rsidRPr="00086BC6">
              <w:lastRenderedPageBreak/>
              <w:t>21.3</w:t>
            </w:r>
            <w:r w:rsidRPr="00086BC6">
              <w:tab/>
              <w:t>Approval/Review of Controlling Technical Documents by the Project Manager</w:t>
            </w:r>
          </w:p>
          <w:p w14:paraId="300B3D1E" w14:textId="77777777" w:rsidR="00102A67" w:rsidRPr="00086BC6" w:rsidRDefault="00102A67" w:rsidP="00692ACF">
            <w:pPr>
              <w:spacing w:before="120"/>
              <w:ind w:left="1170" w:right="-72" w:hanging="630"/>
            </w:pPr>
            <w:r w:rsidRPr="00086BC6">
              <w:t>21.3.1</w:t>
            </w:r>
            <w:r w:rsidRPr="00086BC6">
              <w:tab/>
            </w:r>
            <w:r w:rsidRPr="00086BC6">
              <w:rPr>
                <w:b/>
              </w:rPr>
              <w:t>Unless otherwise specified in the SCC</w:t>
            </w:r>
            <w:r w:rsidRPr="00086BC6">
              <w:t xml:space="preserve">, there will NO Controlling Technical Documents required.  However, </w:t>
            </w:r>
            <w:r w:rsidRPr="00086BC6">
              <w:rPr>
                <w:b/>
              </w:rPr>
              <w:t>if the SCC specifies</w:t>
            </w:r>
            <w:r w:rsidRPr="00086BC6">
              <w:t xml:space="preserve"> Controlling Technical Documents, the Supplier shall prepare and furnish such documents for the Project Manager’s approval or review.</w:t>
            </w:r>
          </w:p>
          <w:p w14:paraId="3A34639E" w14:textId="77777777" w:rsidR="00102A67" w:rsidRPr="00086BC6" w:rsidRDefault="00102A67" w:rsidP="00692ACF">
            <w:pPr>
              <w:spacing w:before="120"/>
              <w:ind w:left="1170" w:right="-72"/>
            </w:pPr>
            <w:r w:rsidRPr="00086BC6">
              <w:t>Any part of the System covered by or related to the documents to be approved by the Project Manager shall be executed only after the Project Manager’s approval of these documents.</w:t>
            </w:r>
          </w:p>
          <w:p w14:paraId="06DE7553" w14:textId="77777777" w:rsidR="00102A67" w:rsidRPr="00086BC6" w:rsidRDefault="00102A67" w:rsidP="00692ACF">
            <w:pPr>
              <w:spacing w:before="120"/>
              <w:ind w:left="1170" w:right="-72"/>
            </w:pPr>
            <w:r w:rsidRPr="00086BC6">
              <w:t>GCC Clauses 21.3.2 through 21.3.7 shall apply to those documents requiring the Project Manager’s approval, but not to those furnished to the Project Manager for its review only.</w:t>
            </w:r>
          </w:p>
          <w:p w14:paraId="1F47AB39" w14:textId="77777777" w:rsidR="00102A67" w:rsidRPr="00086BC6" w:rsidRDefault="00102A67" w:rsidP="00692ACF">
            <w:pPr>
              <w:spacing w:before="120"/>
              <w:ind w:left="1170" w:right="-72" w:hanging="630"/>
            </w:pPr>
            <w:r w:rsidRPr="00086BC6">
              <w:t>21.3.2</w:t>
            </w:r>
            <w:r w:rsidRPr="00086BC6">
              <w:tab/>
              <w:t>Within fourteen (14) days after receipt by the Project Manager of any document requiring the Project Manager’s approval in accordance with GCC Clause 21.3.1, the Project Manager shall either return one copy of the document to the Supplier with its approval endorsed on the document or shall notify the Supplier in writing of its disapproval of the document and the reasons for disapproval and the modifications that the Project Manager proposes. If the Project Manager fails to take such action within the fourteen (14) days, then the document shall be deemed to have been approved by the Project Manager.</w:t>
            </w:r>
          </w:p>
          <w:p w14:paraId="1B807AC8" w14:textId="77777777" w:rsidR="00102A67" w:rsidRPr="00086BC6" w:rsidRDefault="00102A67" w:rsidP="00692ACF">
            <w:pPr>
              <w:spacing w:before="120"/>
              <w:ind w:left="1170" w:right="-72" w:hanging="630"/>
            </w:pPr>
            <w:r w:rsidRPr="00086BC6">
              <w:t>21.3.3</w:t>
            </w:r>
            <w:r w:rsidRPr="00086BC6">
              <w:tab/>
              <w:t>The Project Manager shall not disapprove any document except on the grounds that the document does not comply with some specified provision of the Contract or that it is contrary to good industry practice.</w:t>
            </w:r>
          </w:p>
          <w:p w14:paraId="2AF312AA" w14:textId="77777777" w:rsidR="00102A67" w:rsidRPr="00086BC6" w:rsidRDefault="00102A67" w:rsidP="00692ACF">
            <w:pPr>
              <w:spacing w:before="120"/>
              <w:ind w:left="1170" w:right="-72" w:hanging="630"/>
            </w:pPr>
            <w:r w:rsidRPr="00086BC6">
              <w:t>21.3.4</w:t>
            </w:r>
            <w:r w:rsidRPr="00086BC6">
              <w:tab/>
              <w:t>If the Project Manager disapproves the document, the Supplier shall modify the document and resubmit it for the Project Manager’s approval in accordance with GCC Clause 21.3.2.  If the Project Manager approves the document subject to modification(s), the Supplier shall make the required modification(s), and the document shall then be deemed to have been approved, subject to GCC Clause 21.3.5.  The procedure set out in GCC Clauses 21.3.2 through 21.3.4 shall be repeated, as appropriate, until the Project Manager approves such documents.</w:t>
            </w:r>
          </w:p>
          <w:p w14:paraId="4A1FCC96" w14:textId="77777777" w:rsidR="00102A67" w:rsidRPr="00086BC6" w:rsidRDefault="00102A67" w:rsidP="00692ACF">
            <w:pPr>
              <w:spacing w:before="120"/>
              <w:ind w:left="1181" w:right="-72" w:hanging="634"/>
            </w:pPr>
            <w:r w:rsidRPr="00086BC6">
              <w:lastRenderedPageBreak/>
              <w:t>21.3.5</w:t>
            </w:r>
            <w:r w:rsidRPr="00086BC6">
              <w:tab/>
              <w:t>If any dispute occurs between the Purchaser and the Supplier in connection with or arising out of the disapproval by the Project Manager of any document and/or any modification(s) to a document that cannot be settled between the parties within a reasonable period, then, in case the Contract Agreement includes and names an Adjudicator, such dispute may be referred to the Adjudicator for determination in accordance with GCC Clause </w:t>
            </w:r>
            <w:r w:rsidR="00A11BF1" w:rsidRPr="00086BC6">
              <w:t>43.1</w:t>
            </w:r>
            <w:r w:rsidRPr="00086BC6">
              <w:t xml:space="preserve"> (</w:t>
            </w:r>
            <w:r w:rsidR="00A11BF1" w:rsidRPr="00086BC6">
              <w:t>Adjudication</w:t>
            </w:r>
            <w:r w:rsidRPr="00086BC6">
              <w:t xml:space="preserve">).  If such dispute is referred to an Adjudicator, the Project Manager shall give instructions as to whether and if so, how, performance of the Contract is to proceed.  The Supplier shall proceed with the Contract in accordance with the Project Manager’s instructions, provided that if the Adjudicator upholds the Supplier’s view on the dispute and if the Purchaser has not given notice under GCC Clause </w:t>
            </w:r>
            <w:r w:rsidR="00A11BF1" w:rsidRPr="00086BC6">
              <w:t>43</w:t>
            </w:r>
            <w:r w:rsidRPr="00086BC6">
              <w:t>.1.2, then the Supplier shall be reimbursed by the Purchaser for any additional costs incurred by reason of such instructions and shall be relieved of such responsibility or liability in connection with the dispute and the execution of the instructions as the Adjudicator shall decide, and the Time for Achieving Operational Acceptance shall be extended accordingly.</w:t>
            </w:r>
          </w:p>
          <w:p w14:paraId="40F8859C" w14:textId="77777777" w:rsidR="00102A67" w:rsidRPr="00086BC6" w:rsidRDefault="00102A67" w:rsidP="00692ACF">
            <w:pPr>
              <w:spacing w:before="120"/>
              <w:ind w:left="1181" w:right="-72" w:hanging="634"/>
            </w:pPr>
            <w:r w:rsidRPr="00086BC6">
              <w:t>21.3.6</w:t>
            </w:r>
            <w:r w:rsidRPr="00086BC6">
              <w:tab/>
              <w:t>The Project Manager’s approval, with or without modification of the document furnished by the Supplier, shall not relieve the Supplier of any responsibility or liability imposed upon it by any provisions of the Contract except to the extent that any subsequent failure results from modifications required by the Project Manager or inaccurate information furnished in writing to the Supplier by or on behalf of the Purchaser.</w:t>
            </w:r>
          </w:p>
          <w:p w14:paraId="192A99D3" w14:textId="77777777" w:rsidR="00102A67" w:rsidRPr="00086BC6" w:rsidRDefault="00102A67" w:rsidP="00692ACF">
            <w:pPr>
              <w:spacing w:before="120"/>
              <w:ind w:left="1181" w:right="-72" w:hanging="634"/>
            </w:pPr>
            <w:r w:rsidRPr="00086BC6">
              <w:t>21.3.7</w:t>
            </w:r>
            <w:r w:rsidRPr="00086BC6">
              <w:tab/>
              <w:t>The Supplier shall not depart from any approved document unless the Supplier has first submitted to the Project Manager an amended document and obtained the Project Manager’s approval of the document, pursuant to the provisions of this GCC Clause 21.3.  If the Project Manager requests any change in any already approved document and/or in any document based on such an approved document, the provisions of GCC Clause 39 (Changes to the System) shall apply to such request.</w:t>
            </w:r>
          </w:p>
        </w:tc>
      </w:tr>
      <w:tr w:rsidR="00102A67" w:rsidRPr="00086BC6" w14:paraId="36129933" w14:textId="77777777" w:rsidTr="00D63497">
        <w:tc>
          <w:tcPr>
            <w:tcW w:w="2412" w:type="dxa"/>
          </w:tcPr>
          <w:p w14:paraId="6D81CED8" w14:textId="3201E86C" w:rsidR="00102A67" w:rsidRPr="00086BC6" w:rsidRDefault="00102A67" w:rsidP="00692ACF">
            <w:pPr>
              <w:pStyle w:val="Head62"/>
              <w:spacing w:before="120"/>
            </w:pPr>
            <w:bookmarkStart w:id="64" w:name="_Toc277233343"/>
            <w:bookmarkStart w:id="65" w:name="_Toc135638896"/>
            <w:r w:rsidRPr="00086BC6">
              <w:lastRenderedPageBreak/>
              <w:t>22.</w:t>
            </w:r>
            <w:r w:rsidRPr="00086BC6">
              <w:tab/>
              <w:t>Procurement, Delivery, and Transport</w:t>
            </w:r>
            <w:bookmarkEnd w:id="64"/>
            <w:bookmarkEnd w:id="65"/>
          </w:p>
        </w:tc>
        <w:tc>
          <w:tcPr>
            <w:tcW w:w="6588" w:type="dxa"/>
          </w:tcPr>
          <w:p w14:paraId="27E923E4" w14:textId="77777777" w:rsidR="00102A67" w:rsidRPr="00086BC6" w:rsidRDefault="00102A67" w:rsidP="00692ACF">
            <w:pPr>
              <w:spacing w:before="120"/>
              <w:ind w:left="793" w:right="-72" w:hanging="793"/>
            </w:pPr>
            <w:r w:rsidRPr="00086BC6">
              <w:t>22.1</w:t>
            </w:r>
            <w:r w:rsidRPr="00086BC6">
              <w:tab/>
              <w:t>Subject to related Purchaser's responsibilities pursuant to GCC Clauses 10 and 14, the Supplier shall manufacture or procure and transport all the Information Technologies, Materials, and other Goods in an expeditious and orderly manner to the Project Site.</w:t>
            </w:r>
          </w:p>
        </w:tc>
      </w:tr>
      <w:tr w:rsidR="00102A67" w:rsidRPr="00086BC6" w14:paraId="70358732" w14:textId="77777777" w:rsidTr="00D63497">
        <w:tc>
          <w:tcPr>
            <w:tcW w:w="2412" w:type="dxa"/>
          </w:tcPr>
          <w:p w14:paraId="028C1C49" w14:textId="77777777" w:rsidR="00102A67" w:rsidRPr="00086BC6" w:rsidRDefault="00102A67" w:rsidP="00692ACF">
            <w:pPr>
              <w:spacing w:before="120"/>
              <w:jc w:val="left"/>
            </w:pPr>
          </w:p>
        </w:tc>
        <w:tc>
          <w:tcPr>
            <w:tcW w:w="6588" w:type="dxa"/>
          </w:tcPr>
          <w:p w14:paraId="5425DF6E" w14:textId="77777777" w:rsidR="00102A67" w:rsidRPr="00086BC6" w:rsidRDefault="00102A67" w:rsidP="00692ACF">
            <w:pPr>
              <w:spacing w:before="120"/>
              <w:ind w:left="793" w:right="-72" w:hanging="793"/>
            </w:pPr>
            <w:r w:rsidRPr="00086BC6">
              <w:t>22.2</w:t>
            </w:r>
            <w:r w:rsidRPr="00086BC6">
              <w:tab/>
              <w:t>Delivery of the Information Technologies, Materials, and other Goods shall be made by the Supplier in accordance with the Technical Requirements.</w:t>
            </w:r>
          </w:p>
          <w:p w14:paraId="4BF960AB" w14:textId="77777777" w:rsidR="00102A67" w:rsidRPr="00086BC6" w:rsidRDefault="00102A67" w:rsidP="00692ACF">
            <w:pPr>
              <w:spacing w:before="120"/>
              <w:ind w:left="793" w:right="-72" w:hanging="793"/>
            </w:pPr>
            <w:r w:rsidRPr="00086BC6">
              <w:t>22.3</w:t>
            </w:r>
            <w:r w:rsidRPr="00086BC6">
              <w:tab/>
              <w:t>Early or partial deliveries require the explicit written consent of the Purchaser, which consent shall not be unreasonably withheld.</w:t>
            </w:r>
          </w:p>
          <w:p w14:paraId="38FE6B92" w14:textId="77777777" w:rsidR="00102A67" w:rsidRPr="00086BC6" w:rsidRDefault="00102A67" w:rsidP="00692ACF">
            <w:pPr>
              <w:spacing w:before="120"/>
              <w:ind w:left="793" w:right="-72" w:hanging="793"/>
            </w:pPr>
            <w:r w:rsidRPr="00086BC6">
              <w:t>22.4</w:t>
            </w:r>
            <w:r w:rsidRPr="00086BC6">
              <w:tab/>
              <w:t>Transportation</w:t>
            </w:r>
          </w:p>
          <w:p w14:paraId="137185A7" w14:textId="77777777" w:rsidR="00102A67" w:rsidRPr="00086BC6" w:rsidRDefault="00102A67" w:rsidP="00692ACF">
            <w:pPr>
              <w:spacing w:before="120"/>
              <w:ind w:left="1209" w:right="-72" w:hanging="662"/>
            </w:pPr>
            <w:r w:rsidRPr="00086BC6">
              <w:t>22.4.1</w:t>
            </w:r>
            <w:r w:rsidRPr="00086BC6">
              <w:tab/>
              <w:t>The Supplier shall provide such packing of the Goods as is required to prevent their damage or deterioration during shipment.  The packing, marking, and documentation within and outside the packages shall comply strictly with the Purchaser’s instructions to the Supplier.</w:t>
            </w:r>
          </w:p>
          <w:p w14:paraId="05210155" w14:textId="77777777" w:rsidR="00102A67" w:rsidRPr="00086BC6" w:rsidRDefault="00102A67" w:rsidP="00977DDA">
            <w:pPr>
              <w:numPr>
                <w:ilvl w:val="2"/>
                <w:numId w:val="1"/>
              </w:numPr>
              <w:spacing w:before="120"/>
              <w:ind w:left="1209" w:right="-72" w:hanging="662"/>
            </w:pPr>
            <w:r w:rsidRPr="00086BC6">
              <w:t>The Supplier will bear responsibility for and cost of transport to the Project Sites in accordance with the terms and conditions used in the specification of prices in the Price Schedules, including the terms and conditions of the associated Incoterms.</w:t>
            </w:r>
          </w:p>
          <w:p w14:paraId="5E3CCD0E" w14:textId="77777777" w:rsidR="00102A67" w:rsidRPr="00086BC6" w:rsidRDefault="00102A67" w:rsidP="00977DDA">
            <w:pPr>
              <w:numPr>
                <w:ilvl w:val="2"/>
                <w:numId w:val="1"/>
              </w:numPr>
              <w:spacing w:before="120"/>
              <w:ind w:left="1209" w:right="-72" w:hanging="662"/>
            </w:pPr>
            <w:r w:rsidRPr="00086BC6">
              <w:rPr>
                <w:b/>
              </w:rPr>
              <w:t>Unless otherwise specified in the SCC,</w:t>
            </w:r>
            <w:r w:rsidRPr="00086BC6">
              <w:t xml:space="preserve"> the Supplier shall be free to use transportation through carriers registered in any eligible country and to obtain insurance from any eligible source country.</w:t>
            </w:r>
          </w:p>
          <w:p w14:paraId="5D936E3F" w14:textId="77777777" w:rsidR="00102A67" w:rsidRPr="00086BC6" w:rsidRDefault="00102A67" w:rsidP="00692ACF">
            <w:pPr>
              <w:spacing w:before="120"/>
              <w:ind w:left="793" w:right="-72" w:hanging="793"/>
            </w:pPr>
            <w:r w:rsidRPr="00086BC6">
              <w:t>22.5</w:t>
            </w:r>
            <w:r w:rsidRPr="00086BC6">
              <w:tab/>
            </w:r>
            <w:r w:rsidRPr="00086BC6">
              <w:rPr>
                <w:b/>
              </w:rPr>
              <w:t>Unless otherwise specified in the SCC,</w:t>
            </w:r>
            <w:r w:rsidRPr="00086BC6">
              <w:t xml:space="preserve"> the Supplier will provide the Purchaser with shipping and other documents, as specified below:</w:t>
            </w:r>
          </w:p>
          <w:p w14:paraId="7BF950C2" w14:textId="77777777" w:rsidR="00102A67" w:rsidRPr="00086BC6" w:rsidRDefault="00102A67" w:rsidP="00692ACF">
            <w:pPr>
              <w:spacing w:before="120"/>
              <w:ind w:left="1243" w:right="-72" w:hanging="630"/>
            </w:pPr>
            <w:r w:rsidRPr="00086BC6">
              <w:t>22.5.1</w:t>
            </w:r>
            <w:r w:rsidRPr="00086BC6">
              <w:tab/>
              <w:t xml:space="preserve">For Goods supplied from outside the Purchaser’s Country: </w:t>
            </w:r>
          </w:p>
          <w:p w14:paraId="269C1591" w14:textId="77777777" w:rsidR="00102A67" w:rsidRPr="00086BC6" w:rsidRDefault="00102A67" w:rsidP="00692ACF">
            <w:pPr>
              <w:spacing w:before="120"/>
              <w:ind w:left="1243" w:right="-72"/>
            </w:pPr>
            <w:r w:rsidRPr="00086BC6">
              <w:t>Upon shipment, the Supplier shall notify the Purchaser and the insurance company contracted by the Supplier to provide cargo insurance by</w:t>
            </w:r>
            <w:r w:rsidR="007D6A46" w:rsidRPr="00086BC6">
              <w:t xml:space="preserve"> </w:t>
            </w:r>
            <w:r w:rsidRPr="00086BC6">
              <w:t>cable, facsimile, electronic mail, or EDI with the full details of the shipment.  The Supplier shall promptly send the following documents to the Purchaser by mail or courier, as appropriate, with a copy to the cargo insurance company:</w:t>
            </w:r>
          </w:p>
          <w:p w14:paraId="4CF43584" w14:textId="77777777" w:rsidR="00102A67" w:rsidRPr="00086BC6" w:rsidRDefault="00102A67" w:rsidP="00692ACF">
            <w:pPr>
              <w:spacing w:before="120"/>
              <w:ind w:left="1783" w:right="-72" w:hanging="547"/>
            </w:pPr>
            <w:r w:rsidRPr="00086BC6">
              <w:lastRenderedPageBreak/>
              <w:t>(a)</w:t>
            </w:r>
            <w:r w:rsidRPr="00086BC6">
              <w:tab/>
              <w:t>two copies of the Supplier’s invoice showing the description of the Goods, quantity, unit price, and total amount;</w:t>
            </w:r>
          </w:p>
          <w:p w14:paraId="4FB5DAA0" w14:textId="77777777" w:rsidR="00102A67" w:rsidRPr="00086BC6" w:rsidRDefault="00102A67" w:rsidP="00692ACF">
            <w:pPr>
              <w:spacing w:before="120"/>
              <w:ind w:left="1783" w:right="-72" w:hanging="540"/>
            </w:pPr>
            <w:r w:rsidRPr="00086BC6">
              <w:t>(b)</w:t>
            </w:r>
            <w:r w:rsidRPr="00086BC6">
              <w:tab/>
              <w:t>usual transportation documents;</w:t>
            </w:r>
          </w:p>
          <w:p w14:paraId="0E910585" w14:textId="77777777" w:rsidR="00102A67" w:rsidRPr="00086BC6" w:rsidRDefault="00102A67" w:rsidP="00692ACF">
            <w:pPr>
              <w:spacing w:before="120"/>
              <w:ind w:left="1783" w:right="-72" w:hanging="540"/>
            </w:pPr>
            <w:r w:rsidRPr="00086BC6">
              <w:t>(c)</w:t>
            </w:r>
            <w:r w:rsidRPr="00086BC6">
              <w:tab/>
              <w:t xml:space="preserve">insurance certificate; </w:t>
            </w:r>
          </w:p>
          <w:p w14:paraId="6C8D672D" w14:textId="77777777" w:rsidR="00102A67" w:rsidRPr="00086BC6" w:rsidRDefault="00102A67" w:rsidP="00692ACF">
            <w:pPr>
              <w:spacing w:before="120"/>
              <w:ind w:left="1783" w:right="-72" w:hanging="540"/>
            </w:pPr>
            <w:r w:rsidRPr="00086BC6">
              <w:t>(d)</w:t>
            </w:r>
            <w:r w:rsidRPr="00086BC6">
              <w:tab/>
              <w:t>certificate(s) of origin; and</w:t>
            </w:r>
          </w:p>
          <w:p w14:paraId="07BC1B78" w14:textId="77777777" w:rsidR="00102A67" w:rsidRPr="00086BC6" w:rsidRDefault="00102A67" w:rsidP="00692ACF">
            <w:pPr>
              <w:spacing w:before="120"/>
              <w:ind w:left="1783" w:right="-72" w:hanging="540"/>
            </w:pPr>
            <w:r w:rsidRPr="00086BC6">
              <w:t xml:space="preserve">(e) </w:t>
            </w:r>
            <w:r w:rsidRPr="00086BC6">
              <w:tab/>
              <w:t>estimated time and point of arrival in the Purchaser’s Country and at the site.</w:t>
            </w:r>
          </w:p>
          <w:p w14:paraId="56767048" w14:textId="77777777" w:rsidR="00102A67" w:rsidRPr="00086BC6" w:rsidRDefault="00102A67" w:rsidP="00692ACF">
            <w:pPr>
              <w:spacing w:before="120"/>
              <w:ind w:left="1080" w:right="-72" w:hanging="540"/>
            </w:pPr>
            <w:r w:rsidRPr="00086BC6">
              <w:t>22.5.2</w:t>
            </w:r>
            <w:r w:rsidRPr="00086BC6">
              <w:tab/>
              <w:t>For Goods supplied locally (i.e., from within the Purchaser’s country):</w:t>
            </w:r>
          </w:p>
          <w:p w14:paraId="18BE6202" w14:textId="77777777" w:rsidR="00102A67" w:rsidRPr="00086BC6" w:rsidRDefault="00102A67" w:rsidP="00692ACF">
            <w:pPr>
              <w:spacing w:before="120"/>
              <w:ind w:left="1080" w:right="-72"/>
            </w:pPr>
            <w:r w:rsidRPr="00086BC6">
              <w:t>Upon shipment, the Supplier shall notify the Purchaser by cable, facsimile, electronic mail, or EDI with the full details of the shipment.  The Supplier shall promptly send the following documents to the Purchaser by mail or courier, as appropriate:</w:t>
            </w:r>
          </w:p>
          <w:p w14:paraId="5AC2B720" w14:textId="77777777" w:rsidR="00102A67" w:rsidRPr="00086BC6" w:rsidRDefault="00102A67" w:rsidP="00692ACF">
            <w:pPr>
              <w:spacing w:before="120"/>
              <w:ind w:left="1785" w:right="-72" w:hanging="547"/>
            </w:pPr>
            <w:r w:rsidRPr="00086BC6">
              <w:t>(a)</w:t>
            </w:r>
            <w:r w:rsidRPr="00086BC6">
              <w:tab/>
              <w:t>two copies of the Supplier’s invoice showing the Goods’ description, quantity, unit price, and total amount;</w:t>
            </w:r>
          </w:p>
          <w:p w14:paraId="7AF81CA4" w14:textId="77777777" w:rsidR="00102A67" w:rsidRPr="00086BC6" w:rsidRDefault="00102A67" w:rsidP="00692ACF">
            <w:pPr>
              <w:spacing w:before="120"/>
              <w:ind w:left="1785" w:right="-72" w:hanging="547"/>
            </w:pPr>
            <w:r w:rsidRPr="00086BC6">
              <w:t>(b)</w:t>
            </w:r>
            <w:r w:rsidRPr="00086BC6">
              <w:tab/>
              <w:t xml:space="preserve">delivery note, railway receipt, or truck receipt; </w:t>
            </w:r>
          </w:p>
          <w:p w14:paraId="1B6FAD80" w14:textId="77777777" w:rsidR="00102A67" w:rsidRPr="00086BC6" w:rsidRDefault="00102A67" w:rsidP="00692ACF">
            <w:pPr>
              <w:spacing w:before="120"/>
              <w:ind w:left="1785" w:right="-72" w:hanging="547"/>
            </w:pPr>
            <w:r w:rsidRPr="00086BC6">
              <w:t>(c)</w:t>
            </w:r>
            <w:r w:rsidRPr="00086BC6">
              <w:tab/>
              <w:t xml:space="preserve">certificate of insurance; </w:t>
            </w:r>
          </w:p>
          <w:p w14:paraId="265FCCF6" w14:textId="77777777" w:rsidR="00102A67" w:rsidRPr="00086BC6" w:rsidRDefault="00102A67" w:rsidP="00692ACF">
            <w:pPr>
              <w:spacing w:before="120"/>
              <w:ind w:left="1785" w:right="-72" w:hanging="547"/>
            </w:pPr>
            <w:r w:rsidRPr="00086BC6">
              <w:t>(d)</w:t>
            </w:r>
            <w:r w:rsidRPr="00086BC6">
              <w:tab/>
              <w:t>certificate(s) of origin; and</w:t>
            </w:r>
          </w:p>
          <w:p w14:paraId="4446BB74" w14:textId="77777777" w:rsidR="00102A67" w:rsidRPr="00086BC6" w:rsidRDefault="00102A67" w:rsidP="00692ACF">
            <w:pPr>
              <w:spacing w:before="120"/>
              <w:ind w:left="1785" w:right="-72" w:hanging="547"/>
            </w:pPr>
            <w:r w:rsidRPr="00086BC6">
              <w:t>(e)</w:t>
            </w:r>
            <w:r w:rsidRPr="00086BC6">
              <w:tab/>
              <w:t>estimated time of arrival at the site.</w:t>
            </w:r>
          </w:p>
          <w:p w14:paraId="689232EB" w14:textId="77777777" w:rsidR="00102A67" w:rsidRPr="00086BC6" w:rsidRDefault="00102A67" w:rsidP="00692ACF">
            <w:pPr>
              <w:spacing w:before="120"/>
              <w:ind w:left="793" w:right="-72" w:hanging="793"/>
            </w:pPr>
            <w:r w:rsidRPr="00086BC6">
              <w:t>22.6</w:t>
            </w:r>
            <w:r w:rsidRPr="00086BC6">
              <w:tab/>
              <w:t>Customs Clearance</w:t>
            </w:r>
          </w:p>
          <w:p w14:paraId="4BB86326" w14:textId="77777777" w:rsidR="00102A67" w:rsidRPr="00086BC6" w:rsidRDefault="00102A67" w:rsidP="00692ACF">
            <w:pPr>
              <w:spacing w:before="120"/>
              <w:ind w:left="1423" w:right="-72" w:hanging="630"/>
            </w:pPr>
            <w:r w:rsidRPr="00086BC6">
              <w:t>(a)</w:t>
            </w:r>
            <w:r w:rsidRPr="00086BC6">
              <w:tab/>
              <w:t xml:space="preserve">The Purchaser will bear responsibility for, and cost of, customs clearance into the Purchaser's country in accordance the particular Incoterm(s) used for Goods supplied from outside the Purchaser’s country in the Price Schedules referred to by Article 2 of the Contract Agreement. </w:t>
            </w:r>
          </w:p>
          <w:p w14:paraId="7BC0735B" w14:textId="77777777" w:rsidR="00102A67" w:rsidRPr="00086BC6" w:rsidRDefault="00102A67" w:rsidP="00692ACF">
            <w:pPr>
              <w:spacing w:before="120"/>
              <w:ind w:left="1423" w:right="-72" w:hanging="630"/>
            </w:pPr>
            <w:r w:rsidRPr="00086BC6">
              <w:t>(b)</w:t>
            </w:r>
            <w:r w:rsidRPr="00086BC6">
              <w:tab/>
              <w:t>At the request of the Purchaser, the Supplier will make available a representative or agent during the process of customs clearance in the Purchaser's country for goods supplied from outside the Purchaser's country.  In the event of delays in customs clearance that are not the fault of the Supplier:</w:t>
            </w:r>
          </w:p>
          <w:p w14:paraId="21165FFF" w14:textId="77777777" w:rsidR="00102A67" w:rsidRPr="00086BC6" w:rsidRDefault="00102A67" w:rsidP="00692ACF">
            <w:pPr>
              <w:spacing w:before="120"/>
              <w:ind w:left="1963" w:right="-72" w:hanging="540"/>
            </w:pPr>
            <w:r w:rsidRPr="00086BC6">
              <w:t>(</w:t>
            </w:r>
            <w:proofErr w:type="spellStart"/>
            <w:r w:rsidRPr="00086BC6">
              <w:t>i</w:t>
            </w:r>
            <w:proofErr w:type="spellEnd"/>
            <w:r w:rsidRPr="00086BC6">
              <w:t>)</w:t>
            </w:r>
            <w:r w:rsidRPr="00086BC6">
              <w:tab/>
              <w:t>the Supplier shall be entitled to an extension in the Time for Achieving Operational Acceptance, pursuant to GCC Clause 40;</w:t>
            </w:r>
          </w:p>
          <w:p w14:paraId="726D8FE0" w14:textId="77777777" w:rsidR="00102A67" w:rsidRPr="00086BC6" w:rsidRDefault="00102A67" w:rsidP="00692ACF">
            <w:pPr>
              <w:spacing w:before="120"/>
              <w:ind w:left="1963" w:right="-72" w:hanging="634"/>
            </w:pPr>
            <w:r w:rsidRPr="00086BC6">
              <w:lastRenderedPageBreak/>
              <w:t>(ii)</w:t>
            </w:r>
            <w:r w:rsidRPr="00086BC6">
              <w:tab/>
              <w:t>the Contract Price shall be adjusted to compensate the Supplier for any additional storage charges that the Supplier may incur as a result of the delay.</w:t>
            </w:r>
          </w:p>
        </w:tc>
      </w:tr>
      <w:tr w:rsidR="00102A67" w:rsidRPr="00086BC6" w14:paraId="5CC71D3D" w14:textId="77777777" w:rsidTr="00D63497">
        <w:tc>
          <w:tcPr>
            <w:tcW w:w="2412" w:type="dxa"/>
          </w:tcPr>
          <w:p w14:paraId="50908F0F" w14:textId="0B3DB932" w:rsidR="00102A67" w:rsidRPr="00086BC6" w:rsidRDefault="00102A67" w:rsidP="00692ACF">
            <w:pPr>
              <w:pStyle w:val="Head62"/>
              <w:spacing w:before="120"/>
            </w:pPr>
            <w:bookmarkStart w:id="66" w:name="_Toc277233344"/>
            <w:bookmarkStart w:id="67" w:name="_Toc135638897"/>
            <w:r w:rsidRPr="00086BC6">
              <w:lastRenderedPageBreak/>
              <w:t>23.</w:t>
            </w:r>
            <w:r w:rsidRPr="00086BC6">
              <w:tab/>
              <w:t>Product Upgrades</w:t>
            </w:r>
            <w:bookmarkEnd w:id="66"/>
            <w:bookmarkEnd w:id="67"/>
          </w:p>
        </w:tc>
        <w:tc>
          <w:tcPr>
            <w:tcW w:w="6588" w:type="dxa"/>
          </w:tcPr>
          <w:p w14:paraId="54CD2311" w14:textId="5B12BC8D" w:rsidR="00102A67" w:rsidRPr="00086BC6" w:rsidRDefault="00102A67" w:rsidP="00692ACF">
            <w:pPr>
              <w:spacing w:before="120"/>
              <w:ind w:left="793" w:right="-72" w:hanging="793"/>
            </w:pPr>
            <w:r w:rsidRPr="00086BC6">
              <w:t>23.1</w:t>
            </w:r>
            <w:r w:rsidRPr="00086BC6">
              <w:tab/>
              <w:t xml:space="preserve">At any point during performance of the Contract, should technological advances be introduced by the Supplier for Information Technologies originally offered by the Supplier in its </w:t>
            </w:r>
            <w:r w:rsidR="008E08CC" w:rsidRPr="00086BC6">
              <w:t>proposal</w:t>
            </w:r>
            <w:r w:rsidRPr="00086BC6">
              <w:t xml:space="preserve"> and still to be delivered, the Supplier shall be obligated to offer to the Purchaser the latest versions of the available Information Technologies having equal or better performance or functionality at the same or lesser unit prices, pursuant to GCC Clause 39 (Changes to the System).</w:t>
            </w:r>
          </w:p>
        </w:tc>
      </w:tr>
      <w:tr w:rsidR="00102A67" w:rsidRPr="00086BC6" w14:paraId="372A5E1A" w14:textId="77777777" w:rsidTr="00D63497">
        <w:tc>
          <w:tcPr>
            <w:tcW w:w="2412" w:type="dxa"/>
          </w:tcPr>
          <w:p w14:paraId="5DB993BC" w14:textId="77777777" w:rsidR="00102A67" w:rsidRPr="00086BC6" w:rsidRDefault="00102A67" w:rsidP="00692ACF">
            <w:pPr>
              <w:spacing w:before="120"/>
              <w:jc w:val="left"/>
            </w:pPr>
          </w:p>
        </w:tc>
        <w:tc>
          <w:tcPr>
            <w:tcW w:w="6588" w:type="dxa"/>
          </w:tcPr>
          <w:p w14:paraId="336586B0" w14:textId="77777777" w:rsidR="00102A67" w:rsidRPr="00086BC6" w:rsidRDefault="00102A67" w:rsidP="00692ACF">
            <w:pPr>
              <w:spacing w:before="120"/>
              <w:ind w:left="793" w:right="-72" w:hanging="793"/>
            </w:pPr>
            <w:r w:rsidRPr="00086BC6">
              <w:t>23.2</w:t>
            </w:r>
            <w:r w:rsidRPr="00086BC6">
              <w:tab/>
              <w:t>At any point during performance of the Contract, for Information Technologies still to be delivered, the Supplier will also pass on to the Purchaser any cost reductions and additional and/or improved support and facilities that it offers to other clients of the Supplier in the Purchaser’s Country, pursuant to GCC Clause 39 (Changes to the System).</w:t>
            </w:r>
          </w:p>
          <w:p w14:paraId="58ECDD49" w14:textId="78D855E5" w:rsidR="00102A67" w:rsidRPr="00086BC6" w:rsidRDefault="00102A67" w:rsidP="00692ACF">
            <w:pPr>
              <w:spacing w:before="120"/>
              <w:ind w:left="793" w:right="-72" w:hanging="793"/>
            </w:pPr>
            <w:r w:rsidRPr="00086BC6">
              <w:t>23.3</w:t>
            </w:r>
            <w:r w:rsidRPr="00086BC6">
              <w:tab/>
              <w:t xml:space="preserve">During performance of the Contract, the Supplier shall offer to the Purchaser all new versions, releases, and updates of Standard Software, as well as related documentation and technical support services, within thirty (30) days of their availability from the Supplier to other clients of the Supplier in the Purchaser’s Country, and no later than twelve (12) months after they are released in the country of origin.  In no case will the prices for these Software exceed those quoted by the Supplier in the Recurrent Costs tables in its </w:t>
            </w:r>
            <w:r w:rsidR="008E08CC" w:rsidRPr="00086BC6">
              <w:t>proposal</w:t>
            </w:r>
            <w:r w:rsidRPr="00086BC6">
              <w:t xml:space="preserve">.  </w:t>
            </w:r>
          </w:p>
          <w:p w14:paraId="11F22113" w14:textId="77777777" w:rsidR="00102A67" w:rsidRPr="00086BC6" w:rsidRDefault="00102A67" w:rsidP="00692ACF">
            <w:pPr>
              <w:spacing w:before="120"/>
              <w:ind w:left="793" w:right="-72" w:hanging="793"/>
            </w:pPr>
            <w:r w:rsidRPr="00086BC6">
              <w:t>23.4</w:t>
            </w:r>
            <w:r w:rsidRPr="00086BC6">
              <w:tab/>
            </w:r>
            <w:r w:rsidRPr="00086BC6">
              <w:rPr>
                <w:b/>
              </w:rPr>
              <w:t>Unless otherwise specified in the SCC,</w:t>
            </w:r>
            <w:r w:rsidRPr="00086BC6">
              <w:t xml:space="preserve"> during the Warranty Period, the Supplier will provide at no additional cost to the Purchaser all new versions, releases, and updates for all Standard Software that are used in the System, within thirty (30) days of their availability from the Supplier to other clients of the Supplier in the Purchaser’s country, and no later than twelve (12) months after they are released in the country of origin of the Software.  </w:t>
            </w:r>
          </w:p>
          <w:p w14:paraId="10EB8A6E" w14:textId="77777777" w:rsidR="00102A67" w:rsidRPr="00086BC6" w:rsidRDefault="00102A67" w:rsidP="00692ACF">
            <w:pPr>
              <w:spacing w:before="120"/>
              <w:ind w:left="793" w:right="-72" w:hanging="793"/>
            </w:pPr>
            <w:r w:rsidRPr="00086BC6">
              <w:t>23.5</w:t>
            </w:r>
            <w:r w:rsidRPr="00086BC6">
              <w:tab/>
              <w:t xml:space="preserve">The Purchaser shall introduce all new versions, releases or updates of the Software within eighteen (18) months of receipt of a production-ready copy of the new version, release, or update, provided that the new version, release, or update does not adversely affect System operation or </w:t>
            </w:r>
            <w:r w:rsidRPr="00086BC6">
              <w:lastRenderedPageBreak/>
              <w:t xml:space="preserve">performance or require extensive reworking of the System.  In cases where the new version, release, or update adversely affects System operation or performance, or requires extensive reworking of the System, the Supplier shall continue to support and maintain the version or release previously in operation for as long as necessary to allow introduction of the new version, release, or update.  In no case shall the Supplier stop supporting or maintaining a version or release of the Software less than </w:t>
            </w:r>
            <w:proofErr w:type="gramStart"/>
            <w:r w:rsidRPr="00086BC6">
              <w:t>twenty four</w:t>
            </w:r>
            <w:proofErr w:type="gramEnd"/>
            <w:r w:rsidRPr="00086BC6">
              <w:t xml:space="preserve"> (24) months after the Purchaser receives a production-ready copy of a subsequent version, release, or update.  The Purchaser shall use all reasonable endeavors to implement any new version, release, or update as soon as practicable, subject to the twenty-four-month-long stop date.</w:t>
            </w:r>
          </w:p>
        </w:tc>
      </w:tr>
      <w:tr w:rsidR="00102A67" w:rsidRPr="00086BC6" w14:paraId="06514535" w14:textId="77777777" w:rsidTr="00D63497">
        <w:trPr>
          <w:cantSplit/>
        </w:trPr>
        <w:tc>
          <w:tcPr>
            <w:tcW w:w="2412" w:type="dxa"/>
          </w:tcPr>
          <w:p w14:paraId="6F68D180" w14:textId="4977BAD0" w:rsidR="00102A67" w:rsidRPr="00086BC6" w:rsidRDefault="00102A67" w:rsidP="00692ACF">
            <w:pPr>
              <w:pStyle w:val="Head62"/>
              <w:spacing w:before="120"/>
            </w:pPr>
            <w:bookmarkStart w:id="68" w:name="_Toc277233345"/>
            <w:bookmarkStart w:id="69" w:name="_Toc135638898"/>
            <w:r w:rsidRPr="00086BC6">
              <w:lastRenderedPageBreak/>
              <w:t>24.</w:t>
            </w:r>
            <w:r w:rsidRPr="00086BC6">
              <w:tab/>
              <w:t>Implementation, Installation, and Other Services</w:t>
            </w:r>
            <w:bookmarkEnd w:id="68"/>
            <w:bookmarkEnd w:id="69"/>
          </w:p>
        </w:tc>
        <w:tc>
          <w:tcPr>
            <w:tcW w:w="6588" w:type="dxa"/>
          </w:tcPr>
          <w:p w14:paraId="233A1556" w14:textId="77777777" w:rsidR="00102A67" w:rsidRPr="00086BC6" w:rsidRDefault="00102A67" w:rsidP="00692ACF">
            <w:pPr>
              <w:spacing w:before="120"/>
              <w:ind w:left="793" w:right="-72" w:hanging="793"/>
            </w:pPr>
            <w:r w:rsidRPr="00086BC6">
              <w:t>24.1</w:t>
            </w:r>
            <w:r w:rsidRPr="00086BC6">
              <w:tab/>
              <w:t xml:space="preserve">The Supplier shall provide all Services specified in the Contract and Agreed Project Plan in accordance with the highest standards of professional competence and integrity.  </w:t>
            </w:r>
          </w:p>
        </w:tc>
      </w:tr>
      <w:tr w:rsidR="00102A67" w:rsidRPr="00086BC6" w14:paraId="479B76C4" w14:textId="77777777" w:rsidTr="00D63497">
        <w:tc>
          <w:tcPr>
            <w:tcW w:w="2412" w:type="dxa"/>
          </w:tcPr>
          <w:p w14:paraId="76D8C83C" w14:textId="77777777" w:rsidR="00102A67" w:rsidRPr="00086BC6" w:rsidRDefault="00102A67" w:rsidP="00692ACF">
            <w:pPr>
              <w:spacing w:before="120"/>
              <w:jc w:val="left"/>
            </w:pPr>
          </w:p>
        </w:tc>
        <w:tc>
          <w:tcPr>
            <w:tcW w:w="6588" w:type="dxa"/>
          </w:tcPr>
          <w:p w14:paraId="758698A9" w14:textId="1E6428E1" w:rsidR="00102A67" w:rsidRPr="00086BC6" w:rsidRDefault="00102A67" w:rsidP="00692ACF">
            <w:pPr>
              <w:spacing w:before="120"/>
              <w:ind w:left="793" w:right="-72" w:hanging="793"/>
            </w:pPr>
            <w:r w:rsidRPr="00086BC6">
              <w:t>24.2</w:t>
            </w:r>
            <w:r w:rsidRPr="00086BC6">
              <w:tab/>
              <w:t xml:space="preserve">Prices charged by the Supplier for Services, if not included in the Contract, shall be agreed upon in advance by the parties (including, but not restricted to, any prices submitted by the Supplier in the Recurrent Cost Schedules of its </w:t>
            </w:r>
            <w:r w:rsidR="008E08CC" w:rsidRPr="00086BC6">
              <w:t>proposal</w:t>
            </w:r>
            <w:r w:rsidRPr="00086BC6">
              <w:t>) and shall not exceed the prevailing rates charged by the Supplier to other purchasers in the Purchaser’s Country for similar services.</w:t>
            </w:r>
          </w:p>
        </w:tc>
      </w:tr>
      <w:tr w:rsidR="00102A67" w:rsidRPr="00086BC6" w14:paraId="55C8CF1C" w14:textId="77777777" w:rsidTr="00D63497">
        <w:trPr>
          <w:cantSplit/>
        </w:trPr>
        <w:tc>
          <w:tcPr>
            <w:tcW w:w="2412" w:type="dxa"/>
          </w:tcPr>
          <w:p w14:paraId="32282248" w14:textId="3FE32D7B" w:rsidR="00102A67" w:rsidRPr="00086BC6" w:rsidRDefault="00102A67" w:rsidP="00692ACF">
            <w:pPr>
              <w:pStyle w:val="Head62"/>
              <w:spacing w:before="120"/>
            </w:pPr>
            <w:bookmarkStart w:id="70" w:name="_Toc277233346"/>
            <w:bookmarkStart w:id="71" w:name="_Toc135638899"/>
            <w:r w:rsidRPr="00086BC6">
              <w:t>25.</w:t>
            </w:r>
            <w:r w:rsidRPr="00086BC6">
              <w:tab/>
              <w:t>Inspections and Tests</w:t>
            </w:r>
            <w:bookmarkEnd w:id="70"/>
            <w:bookmarkEnd w:id="71"/>
          </w:p>
        </w:tc>
        <w:tc>
          <w:tcPr>
            <w:tcW w:w="6588" w:type="dxa"/>
          </w:tcPr>
          <w:p w14:paraId="48B7FF45" w14:textId="77777777" w:rsidR="00102A67" w:rsidRPr="00086BC6" w:rsidRDefault="00102A67" w:rsidP="00692ACF">
            <w:pPr>
              <w:spacing w:before="120"/>
              <w:ind w:left="793" w:right="-72" w:hanging="793"/>
            </w:pPr>
            <w:r w:rsidRPr="00086BC6">
              <w:t>25.1</w:t>
            </w:r>
            <w:r w:rsidRPr="00086BC6">
              <w:tab/>
              <w:t xml:space="preserve">The Purchaser or its representative shall have the right to inspect and/or test any components of the System, as specified in the Technical Requirements, to confirm their good working order and/or conformity to the Contract at the point of delivery and/or at the Project Site.  </w:t>
            </w:r>
          </w:p>
        </w:tc>
      </w:tr>
      <w:tr w:rsidR="00102A67" w:rsidRPr="00086BC6" w14:paraId="6AF4302A" w14:textId="77777777" w:rsidTr="00D63497">
        <w:tc>
          <w:tcPr>
            <w:tcW w:w="2412" w:type="dxa"/>
          </w:tcPr>
          <w:p w14:paraId="13BE453C" w14:textId="77777777" w:rsidR="00102A67" w:rsidRPr="00086BC6" w:rsidRDefault="00102A67" w:rsidP="00692ACF">
            <w:pPr>
              <w:spacing w:before="120"/>
              <w:jc w:val="left"/>
            </w:pPr>
          </w:p>
        </w:tc>
        <w:tc>
          <w:tcPr>
            <w:tcW w:w="6588" w:type="dxa"/>
          </w:tcPr>
          <w:p w14:paraId="0572BD08" w14:textId="77777777" w:rsidR="00102A67" w:rsidRPr="00086BC6" w:rsidRDefault="00102A67" w:rsidP="00692ACF">
            <w:pPr>
              <w:spacing w:before="120"/>
              <w:ind w:left="793" w:right="-72" w:hanging="793"/>
            </w:pPr>
            <w:r w:rsidRPr="00086BC6">
              <w:t>25.2</w:t>
            </w:r>
            <w:r w:rsidRPr="00086BC6">
              <w:tab/>
              <w:t>The Purchaser or its representative shall be entitled to attend any such inspections and/or tests of the components, provided that the Purchaser shall bear all costs and expenses incurred in connection with such attendance, including but not limited to all inspection agent fees, travel, and related expenses.</w:t>
            </w:r>
          </w:p>
          <w:p w14:paraId="1DCA9228" w14:textId="77777777" w:rsidR="00102A67" w:rsidRPr="00086BC6" w:rsidRDefault="00102A67" w:rsidP="00692ACF">
            <w:pPr>
              <w:spacing w:before="120"/>
              <w:ind w:left="793" w:right="-72" w:hanging="793"/>
            </w:pPr>
            <w:r w:rsidRPr="00086BC6">
              <w:t>25.3</w:t>
            </w:r>
            <w:r w:rsidRPr="00086BC6">
              <w:tab/>
              <w:t>Should the inspected or tested components fail to conform to the Contract, the Purchaser may reject the component(s), and the Supplier shall either replace the rejected component(s), or make alterations as necessary so that it meets the Contract requirements free of cost to the Purchaser.</w:t>
            </w:r>
          </w:p>
          <w:p w14:paraId="7F55CF7C" w14:textId="77777777" w:rsidR="00102A67" w:rsidRPr="00086BC6" w:rsidRDefault="00102A67" w:rsidP="00692ACF">
            <w:pPr>
              <w:spacing w:before="120"/>
              <w:ind w:left="793" w:right="-72" w:hanging="793"/>
            </w:pPr>
            <w:r w:rsidRPr="00086BC6">
              <w:lastRenderedPageBreak/>
              <w:t>25.4</w:t>
            </w:r>
            <w:r w:rsidRPr="00086BC6">
              <w:tab/>
              <w:t>The Project Manager may require the Supplier to carry out any inspection and/or test not specified in the Contract, provided that the Supplier’s reasonable costs and expenses incurred in the carrying out of such inspection and/or test shall be added to the Contract Price.  Further, if such inspection and/or test impedes the progress of work on the System and/or the Supplier’s performance of its other obligations under the Contract, due allowance will be made in respect of the Time for Achieving Operational Acceptance and the other obligations so affected.</w:t>
            </w:r>
          </w:p>
          <w:p w14:paraId="1A05C8C7" w14:textId="77777777" w:rsidR="00102A67" w:rsidRPr="00086BC6" w:rsidRDefault="00102A67" w:rsidP="00692ACF">
            <w:pPr>
              <w:spacing w:before="120"/>
              <w:ind w:left="793" w:right="-72" w:hanging="793"/>
            </w:pPr>
            <w:r w:rsidRPr="00086BC6">
              <w:t>25.5</w:t>
            </w:r>
            <w:r w:rsidRPr="00086BC6">
              <w:tab/>
              <w:t>If any dispute shall arise between the parties in connection with or caused by an inspection and/or with regard to any component to be incorporated in the System that cannot be settled amicably between the parties within a reasonable period of time, either party may invoke the process pursuant to GCC Clause 43 (Settlement of Disputes), starting with referral of the matter to the Adjudicator in case an Adjudicator is included and named in the Contract Agreement.</w:t>
            </w:r>
          </w:p>
        </w:tc>
      </w:tr>
      <w:tr w:rsidR="00102A67" w:rsidRPr="00086BC6" w14:paraId="0FA2CEAE" w14:textId="77777777" w:rsidTr="00D63497">
        <w:tc>
          <w:tcPr>
            <w:tcW w:w="2412" w:type="dxa"/>
          </w:tcPr>
          <w:p w14:paraId="34E8AC1A" w14:textId="496B9802" w:rsidR="00102A67" w:rsidRPr="00086BC6" w:rsidRDefault="00102A67" w:rsidP="00692ACF">
            <w:pPr>
              <w:pStyle w:val="Head62"/>
              <w:spacing w:before="120"/>
            </w:pPr>
            <w:bookmarkStart w:id="72" w:name="_Toc277233347"/>
            <w:bookmarkStart w:id="73" w:name="_Toc135638900"/>
            <w:r w:rsidRPr="00086BC6">
              <w:lastRenderedPageBreak/>
              <w:t>26.</w:t>
            </w:r>
            <w:r w:rsidRPr="00086BC6">
              <w:tab/>
              <w:t>Installation of the System</w:t>
            </w:r>
            <w:bookmarkEnd w:id="72"/>
            <w:bookmarkEnd w:id="73"/>
          </w:p>
        </w:tc>
        <w:tc>
          <w:tcPr>
            <w:tcW w:w="6588" w:type="dxa"/>
          </w:tcPr>
          <w:p w14:paraId="5D1F2A33" w14:textId="77777777" w:rsidR="00102A67" w:rsidRPr="00086BC6" w:rsidRDefault="00102A67" w:rsidP="00692ACF">
            <w:pPr>
              <w:spacing w:before="120"/>
              <w:ind w:left="793" w:right="-72" w:hanging="793"/>
            </w:pPr>
            <w:r w:rsidRPr="00086BC6">
              <w:t>26.1</w:t>
            </w:r>
            <w:r w:rsidRPr="00086BC6">
              <w:tab/>
              <w:t xml:space="preserve">As soon as the System, or any Subsystem, has, in the opinion of the Supplier, been delivered, </w:t>
            </w:r>
            <w:proofErr w:type="gramStart"/>
            <w:r w:rsidRPr="00086BC6">
              <w:t>Pre-commissioned</w:t>
            </w:r>
            <w:proofErr w:type="gramEnd"/>
            <w:r w:rsidRPr="00086BC6">
              <w:t>, and made ready for Commissioning and Operational Acceptance Testing in accordance with the Technical Requirements, the SCC and the Agreed Project Plan, the Supplier shall so notify the Purchaser in writing.</w:t>
            </w:r>
          </w:p>
        </w:tc>
      </w:tr>
      <w:tr w:rsidR="00102A67" w:rsidRPr="00086BC6" w14:paraId="5C59DCEB" w14:textId="77777777" w:rsidTr="00D63497">
        <w:tc>
          <w:tcPr>
            <w:tcW w:w="2412" w:type="dxa"/>
          </w:tcPr>
          <w:p w14:paraId="73DFAF1E" w14:textId="77777777" w:rsidR="00102A67" w:rsidRPr="00086BC6" w:rsidRDefault="00102A67" w:rsidP="00692ACF">
            <w:pPr>
              <w:spacing w:before="120"/>
              <w:jc w:val="left"/>
            </w:pPr>
          </w:p>
        </w:tc>
        <w:tc>
          <w:tcPr>
            <w:tcW w:w="6588" w:type="dxa"/>
          </w:tcPr>
          <w:p w14:paraId="674DFDCB" w14:textId="09212710" w:rsidR="00102A67" w:rsidRPr="00086BC6" w:rsidRDefault="00102A67" w:rsidP="00692ACF">
            <w:pPr>
              <w:spacing w:before="120"/>
              <w:ind w:left="793" w:right="-72" w:hanging="793"/>
            </w:pPr>
            <w:r w:rsidRPr="00086BC6">
              <w:t>26.2</w:t>
            </w:r>
            <w:r w:rsidRPr="00086BC6">
              <w:tab/>
              <w:t xml:space="preserve">The Project Manager shall, within fourteen (14) days after receipt of the Supplier’s notice under GCC Clause 26.1, either issue an Installation Certificate in the form specified in the Sample Contractual Forms Section in the </w:t>
            </w:r>
            <w:r w:rsidR="008E08CC" w:rsidRPr="00086BC6">
              <w:t xml:space="preserve">request for proposals </w:t>
            </w:r>
            <w:r w:rsidR="00284AF9" w:rsidRPr="00086BC6">
              <w:t>document</w:t>
            </w:r>
            <w:r w:rsidRPr="00086BC6">
              <w:t xml:space="preserve">, stating that the System, or major component or Subsystem (if Acceptance by major component or Subsystem is specified pursuant to the SCC for GCC Clause 27.2.1), has achieved Installation by the date of the Supplier’s notice under GCC Clause 26.1, or notify the Supplier in writing of any defects and/or deficiencies, including, but not limited to, defects or deficiencies in the interoperability or integration of the various components and/or Subsystems making up the System.  The Supplier shall use all reasonable endeavors to promptly remedy any defect and/or deficiencies that the Project Manager has notified the Supplier of.  The Supplier shall then promptly carry out retesting of the System or Subsystem and, when in the Supplier’s opinion the System or Subsystem is ready for Commissioning and Operational </w:t>
            </w:r>
            <w:r w:rsidRPr="00086BC6">
              <w:lastRenderedPageBreak/>
              <w:t>Acceptance Testing, notify the Purchaser in writing, in accordance with GCC Clause 26.1. The procedure set out in this GCC Clause 26.2 shall be repeated, as necessary, until an Installation Certificate is issued.</w:t>
            </w:r>
          </w:p>
          <w:p w14:paraId="360E442A" w14:textId="77777777" w:rsidR="00102A67" w:rsidRPr="00086BC6" w:rsidRDefault="00102A67" w:rsidP="00692ACF">
            <w:pPr>
              <w:spacing w:before="120"/>
              <w:ind w:left="793" w:right="-72" w:hanging="793"/>
            </w:pPr>
            <w:r w:rsidRPr="00086BC6">
              <w:t>26.3</w:t>
            </w:r>
            <w:r w:rsidRPr="00086BC6">
              <w:tab/>
              <w:t>If the Project Manager fails to issue the Installation Certificate and fails to inform the Supplier of any defects and/or deficiencies within fourteen (14) days after receipt of the Supplier’s notice under GCC Clause 26.1, or if the Purchaser puts the System or a Subsystem into production operation, then the System (or Subsystem) shall be deemed to have achieved successful Installation as of the date of the Supplier’s notice or repeated notice, or when the Purchaser put the System into production operation, as the case may be.</w:t>
            </w:r>
          </w:p>
        </w:tc>
      </w:tr>
      <w:tr w:rsidR="00102A67" w:rsidRPr="00086BC6" w14:paraId="28ED2689" w14:textId="77777777" w:rsidTr="00D63497">
        <w:tc>
          <w:tcPr>
            <w:tcW w:w="2412" w:type="dxa"/>
          </w:tcPr>
          <w:p w14:paraId="7E7CFF28" w14:textId="56D889DA" w:rsidR="00102A67" w:rsidRPr="00086BC6" w:rsidRDefault="00102A67" w:rsidP="00692ACF">
            <w:pPr>
              <w:pStyle w:val="Head62"/>
              <w:spacing w:before="120"/>
            </w:pPr>
            <w:bookmarkStart w:id="74" w:name="_Toc277233348"/>
            <w:bookmarkStart w:id="75" w:name="_Toc135638901"/>
            <w:r w:rsidRPr="00086BC6">
              <w:lastRenderedPageBreak/>
              <w:t>27.</w:t>
            </w:r>
            <w:r w:rsidRPr="00086BC6">
              <w:tab/>
              <w:t>Commissioning and Operational Acceptance</w:t>
            </w:r>
            <w:bookmarkEnd w:id="74"/>
            <w:bookmarkEnd w:id="75"/>
          </w:p>
        </w:tc>
        <w:tc>
          <w:tcPr>
            <w:tcW w:w="6588" w:type="dxa"/>
          </w:tcPr>
          <w:p w14:paraId="1C558EEE" w14:textId="77777777" w:rsidR="00102A67" w:rsidRPr="00086BC6" w:rsidRDefault="00102A67" w:rsidP="00692ACF">
            <w:pPr>
              <w:spacing w:before="120"/>
              <w:ind w:left="793" w:right="-72" w:hanging="793"/>
            </w:pPr>
            <w:r w:rsidRPr="00086BC6">
              <w:t>27.1</w:t>
            </w:r>
            <w:r w:rsidRPr="00086BC6">
              <w:tab/>
              <w:t>Commissioning</w:t>
            </w:r>
          </w:p>
          <w:p w14:paraId="1958FB6F" w14:textId="77777777" w:rsidR="00102A67" w:rsidRPr="00086BC6" w:rsidRDefault="00102A67" w:rsidP="00692ACF">
            <w:pPr>
              <w:spacing w:before="120"/>
              <w:ind w:left="1170" w:right="-72" w:hanging="630"/>
            </w:pPr>
            <w:r w:rsidRPr="00086BC6">
              <w:t>27.1.1</w:t>
            </w:r>
            <w:r w:rsidRPr="00086BC6">
              <w:tab/>
              <w:t xml:space="preserve">Commissioning of the System (or Subsystem if specified pursuant to the SCC for GCC Clause 27.2.1) shall be commenced by the Supplier: </w:t>
            </w:r>
          </w:p>
          <w:p w14:paraId="05B282EE" w14:textId="77777777" w:rsidR="00102A67" w:rsidRPr="00086BC6" w:rsidRDefault="00102A67" w:rsidP="00692ACF">
            <w:pPr>
              <w:spacing w:before="120"/>
              <w:ind w:left="1800" w:right="-72" w:hanging="630"/>
            </w:pPr>
            <w:r w:rsidRPr="00086BC6">
              <w:t>(a)</w:t>
            </w:r>
            <w:r w:rsidRPr="00086BC6">
              <w:tab/>
              <w:t xml:space="preserve">immediately after the Installation Certificate is issued by the Project Manager, pursuant to GCC Clause 26.2; or </w:t>
            </w:r>
          </w:p>
          <w:p w14:paraId="2C55A161" w14:textId="77777777" w:rsidR="00102A67" w:rsidRPr="00086BC6" w:rsidRDefault="00102A67" w:rsidP="00692ACF">
            <w:pPr>
              <w:spacing w:before="120"/>
              <w:ind w:left="1800" w:right="-72" w:hanging="634"/>
            </w:pPr>
            <w:r w:rsidRPr="00086BC6">
              <w:t>(b)</w:t>
            </w:r>
            <w:r w:rsidRPr="00086BC6">
              <w:tab/>
              <w:t xml:space="preserve">as otherwise specified in the Technical Requirement or the Agreed Project Plan; or </w:t>
            </w:r>
          </w:p>
          <w:p w14:paraId="6C1CD390" w14:textId="77777777" w:rsidR="00102A67" w:rsidRPr="00086BC6" w:rsidRDefault="00102A67" w:rsidP="00692ACF">
            <w:pPr>
              <w:spacing w:before="120"/>
              <w:ind w:left="1800" w:right="-72" w:hanging="634"/>
            </w:pPr>
            <w:r w:rsidRPr="00086BC6">
              <w:t>(c)</w:t>
            </w:r>
            <w:r w:rsidRPr="00086BC6">
              <w:tab/>
              <w:t>immediately after Installation is deemed to have occurred, under GCC Clause 26.3.</w:t>
            </w:r>
          </w:p>
        </w:tc>
      </w:tr>
      <w:tr w:rsidR="00102A67" w:rsidRPr="00086BC6" w14:paraId="6D82E77F" w14:textId="77777777" w:rsidTr="00D63497">
        <w:tc>
          <w:tcPr>
            <w:tcW w:w="2412" w:type="dxa"/>
          </w:tcPr>
          <w:p w14:paraId="2CEC2CEA" w14:textId="77777777" w:rsidR="00102A67" w:rsidRPr="00086BC6" w:rsidRDefault="00102A67" w:rsidP="00692ACF">
            <w:pPr>
              <w:spacing w:before="120"/>
              <w:jc w:val="left"/>
            </w:pPr>
          </w:p>
        </w:tc>
        <w:tc>
          <w:tcPr>
            <w:tcW w:w="6588" w:type="dxa"/>
          </w:tcPr>
          <w:p w14:paraId="7B83C9FF" w14:textId="77777777" w:rsidR="00102A67" w:rsidRPr="00086BC6" w:rsidRDefault="00102A67" w:rsidP="00692ACF">
            <w:pPr>
              <w:spacing w:before="120"/>
              <w:ind w:left="1170" w:right="-72" w:hanging="630"/>
            </w:pPr>
            <w:r w:rsidRPr="00086BC6">
              <w:t>27.1.2</w:t>
            </w:r>
            <w:r w:rsidRPr="00086BC6">
              <w:tab/>
              <w:t>The Purchaser shall supply the operating and technical personnel and all materials and information reasonably required to enable the Supplier to carry out its obligations with respect to Commissioning.</w:t>
            </w:r>
          </w:p>
          <w:p w14:paraId="09E9364C" w14:textId="77777777" w:rsidR="00102A67" w:rsidRPr="00086BC6" w:rsidRDefault="00102A67" w:rsidP="00692ACF">
            <w:pPr>
              <w:spacing w:before="120"/>
              <w:ind w:left="1170" w:right="-72"/>
            </w:pPr>
            <w:r w:rsidRPr="00086BC6">
              <w:t>Production use of the System or Subsystem(s) shall not commence prior to the start of formal Operational Acceptance Testing.</w:t>
            </w:r>
          </w:p>
          <w:p w14:paraId="52D4C26C" w14:textId="77777777" w:rsidR="00102A67" w:rsidRPr="00086BC6" w:rsidRDefault="00102A67" w:rsidP="00692ACF">
            <w:pPr>
              <w:spacing w:before="120"/>
              <w:ind w:left="793" w:right="-72" w:hanging="793"/>
            </w:pPr>
            <w:r w:rsidRPr="00086BC6">
              <w:t>27.2</w:t>
            </w:r>
            <w:r w:rsidRPr="00086BC6">
              <w:tab/>
              <w:t>Operational Acceptance Tests</w:t>
            </w:r>
          </w:p>
          <w:p w14:paraId="473387A5" w14:textId="57E455D2" w:rsidR="00102A67" w:rsidRPr="00086BC6" w:rsidRDefault="00102A67" w:rsidP="00692ACF">
            <w:pPr>
              <w:spacing w:before="120"/>
              <w:ind w:left="1170" w:right="-72" w:hanging="630"/>
            </w:pPr>
            <w:r w:rsidRPr="00086BC6">
              <w:t>27.2.1</w:t>
            </w:r>
            <w:r w:rsidRPr="00086BC6">
              <w:tab/>
              <w:t xml:space="preserve">The Operational Acceptance Tests (and repeats of such tests) shall be the primary responsibility of the Purchaser (in accordance with GCC Clause 10.9), but shall be conducted with the full cooperation of the Supplier during Commissioning of the System (or major components or Subsystem[s]), to ascertain whether the System (or major component or Subsystem[s]) conforms to the Technical Requirements </w:t>
            </w:r>
            <w:r w:rsidRPr="00086BC6">
              <w:lastRenderedPageBreak/>
              <w:t xml:space="preserve">and meets the standard of performance quoted in the Supplier’s </w:t>
            </w:r>
            <w:r w:rsidR="008E08CC" w:rsidRPr="00086BC6">
              <w:t>proposal</w:t>
            </w:r>
            <w:r w:rsidRPr="00086BC6">
              <w:t xml:space="preserve">, including, but not restricted to, the functional and technical performance requirements.  </w:t>
            </w:r>
            <w:r w:rsidRPr="00086BC6">
              <w:rPr>
                <w:b/>
              </w:rPr>
              <w:t>Unless otherwise specified in the SCC</w:t>
            </w:r>
            <w:r w:rsidRPr="00086BC6">
              <w:t>, the Operational Acceptance Tests during Commissioning will be conducted as specified in the Technical Requirements and/or the Agreed Project Plan.</w:t>
            </w:r>
          </w:p>
          <w:p w14:paraId="1EE799B0" w14:textId="77777777" w:rsidR="00102A67" w:rsidRPr="00086BC6" w:rsidRDefault="00102A67" w:rsidP="00692ACF">
            <w:pPr>
              <w:spacing w:before="120"/>
              <w:ind w:left="1170" w:right="-72" w:hanging="630"/>
            </w:pPr>
            <w:r w:rsidRPr="00086BC6">
              <w:tab/>
              <w:t>At the Purchaser’s discretion, Operational Acceptance Tests may also be performed on replacement Goods, upgrades and new version releases, and Goods that are added or field-modified after Operational Acceptance of the System.</w:t>
            </w:r>
          </w:p>
          <w:p w14:paraId="35FFB920" w14:textId="77777777" w:rsidR="00102A67" w:rsidRPr="00086BC6" w:rsidRDefault="00102A67" w:rsidP="00692ACF">
            <w:pPr>
              <w:spacing w:before="120"/>
              <w:ind w:left="1170" w:right="-72" w:hanging="630"/>
            </w:pPr>
            <w:r w:rsidRPr="00086BC6">
              <w:t>27.2.2</w:t>
            </w:r>
            <w:r w:rsidRPr="00086BC6">
              <w:tab/>
              <w:t xml:space="preserve">If for reasons attributable to the Purchaser, the Operational Acceptance Test of the System (or Subsystem[s] or major components, pursuant to the SCC for GCC Clause 27.2.1) cannot be successfully completed within ninety (90) days from the date of Installation or any other period agreed upon in writing by the Purchaser and the Supplier, the Supplier shall be deemed to have fulfilled its obligations with respect to the technical and functional aspects of the Technical Specifications, SCC and/or the Agreed Project Plan, and GCC Clause 28.2 and 28.3 shall not apply. </w:t>
            </w:r>
          </w:p>
          <w:p w14:paraId="2E6DBF57" w14:textId="77777777" w:rsidR="00102A67" w:rsidRPr="00086BC6" w:rsidRDefault="00102A67" w:rsidP="00692ACF">
            <w:pPr>
              <w:spacing w:before="120"/>
              <w:ind w:left="793" w:right="-72" w:hanging="793"/>
            </w:pPr>
            <w:r w:rsidRPr="00086BC6">
              <w:t>27.3</w:t>
            </w:r>
            <w:r w:rsidRPr="00086BC6">
              <w:tab/>
              <w:t>Operational Acceptance</w:t>
            </w:r>
          </w:p>
          <w:p w14:paraId="435247B8" w14:textId="77777777" w:rsidR="00102A67" w:rsidRPr="00086BC6" w:rsidRDefault="00102A67" w:rsidP="00692ACF">
            <w:pPr>
              <w:spacing w:before="120"/>
              <w:ind w:left="1170" w:right="-72" w:hanging="630"/>
            </w:pPr>
            <w:r w:rsidRPr="00086BC6">
              <w:t>27.3.1 Subject to GCC Clause 27.4 (Partial Acceptance) below, Operational Acceptance shall occur in respect of the System, when</w:t>
            </w:r>
          </w:p>
          <w:p w14:paraId="469632E3" w14:textId="77777777" w:rsidR="00102A67" w:rsidRPr="00086BC6" w:rsidRDefault="00102A67" w:rsidP="00692ACF">
            <w:pPr>
              <w:spacing w:before="120"/>
              <w:ind w:left="1620" w:right="-72" w:hanging="450"/>
            </w:pPr>
            <w:r w:rsidRPr="00086BC6">
              <w:t>(a)</w:t>
            </w:r>
            <w:r w:rsidRPr="00086BC6">
              <w:tab/>
              <w:t>the Operational Acceptance Tests, as specified in the Technical Requirements, and/or SCC and/or the Agreed Project Plan have been successfully completed; or</w:t>
            </w:r>
          </w:p>
          <w:p w14:paraId="0B2B0E87" w14:textId="77777777" w:rsidR="00102A67" w:rsidRPr="00086BC6" w:rsidRDefault="00102A67" w:rsidP="00692ACF">
            <w:pPr>
              <w:spacing w:before="120"/>
              <w:ind w:left="1620" w:right="-72" w:hanging="450"/>
            </w:pPr>
            <w:r w:rsidRPr="00086BC6">
              <w:t>(b)</w:t>
            </w:r>
            <w:r w:rsidRPr="00086BC6">
              <w:tab/>
              <w:t>the Operational Acceptance Tests have not been successfully completed or have not been carried out for reasons that are attributable to the Purchaser within the period from the date of Installation or any other agreed-upon period as specified in GCC Clause 27.2.2 above; or</w:t>
            </w:r>
          </w:p>
          <w:p w14:paraId="0DD8FF47" w14:textId="77777777" w:rsidR="00102A67" w:rsidRPr="00086BC6" w:rsidRDefault="00102A67" w:rsidP="00692ACF">
            <w:pPr>
              <w:spacing w:before="120"/>
              <w:ind w:left="1620" w:right="-72" w:hanging="450"/>
            </w:pPr>
            <w:r w:rsidRPr="00086BC6">
              <w:t>(c)</w:t>
            </w:r>
            <w:r w:rsidRPr="00086BC6">
              <w:tab/>
              <w:t>the Purchaser has put the System into production or use for sixty (60) consecutive days.  If the System is put into production or use in this manner, the Supplier shall notify the Purchaser and document such use.</w:t>
            </w:r>
          </w:p>
          <w:p w14:paraId="58C5FD0A" w14:textId="77777777" w:rsidR="00102A67" w:rsidRPr="00086BC6" w:rsidRDefault="00102A67" w:rsidP="00692ACF">
            <w:pPr>
              <w:spacing w:before="120"/>
              <w:ind w:left="1170" w:right="-72" w:hanging="630"/>
            </w:pPr>
            <w:r w:rsidRPr="00086BC6">
              <w:lastRenderedPageBreak/>
              <w:t>27.3.2</w:t>
            </w:r>
            <w:r w:rsidRPr="00086BC6">
              <w:tab/>
              <w:t>At any time after any of the events set out in GCC Clause 27.3.1 have occurred, the Supplier may give a notice to the Project Manager requesting the issue of an Operational Acceptance Certificate.</w:t>
            </w:r>
          </w:p>
          <w:p w14:paraId="3E8955F4" w14:textId="77777777" w:rsidR="00102A67" w:rsidRPr="00086BC6" w:rsidRDefault="00102A67" w:rsidP="00692ACF">
            <w:pPr>
              <w:spacing w:before="120"/>
              <w:ind w:left="1170" w:right="-72" w:hanging="630"/>
            </w:pPr>
            <w:r w:rsidRPr="00086BC6">
              <w:t>27.3.3</w:t>
            </w:r>
            <w:r w:rsidRPr="00086BC6">
              <w:tab/>
              <w:t>After consultation with the Purchaser, and within fourteen (14) days after receipt of the Supplier’s notice, the Project Manager shall:</w:t>
            </w:r>
          </w:p>
          <w:p w14:paraId="35B34C01" w14:textId="77777777" w:rsidR="00102A67" w:rsidRPr="00086BC6" w:rsidRDefault="00102A67" w:rsidP="00692ACF">
            <w:pPr>
              <w:spacing w:before="120"/>
              <w:ind w:left="1800" w:right="-72" w:hanging="630"/>
            </w:pPr>
            <w:r w:rsidRPr="00086BC6">
              <w:t>(a)</w:t>
            </w:r>
            <w:r w:rsidRPr="00086BC6">
              <w:tab/>
              <w:t xml:space="preserve">issue an Operational Acceptance Certificate; or </w:t>
            </w:r>
          </w:p>
          <w:p w14:paraId="3A779E73" w14:textId="77777777" w:rsidR="00102A67" w:rsidRPr="00086BC6" w:rsidRDefault="00102A67" w:rsidP="00692ACF">
            <w:pPr>
              <w:spacing w:before="120"/>
              <w:ind w:left="1800" w:right="-72" w:hanging="630"/>
            </w:pPr>
            <w:r w:rsidRPr="00086BC6">
              <w:t>(b)</w:t>
            </w:r>
            <w:r w:rsidRPr="00086BC6">
              <w:tab/>
              <w:t>notify the Supplier in writing of any defect or deficiencies or other reason for the failure of the Operational Acceptance Tests; or</w:t>
            </w:r>
          </w:p>
          <w:p w14:paraId="1A0684AF" w14:textId="77777777" w:rsidR="00102A67" w:rsidRPr="00086BC6" w:rsidRDefault="00102A67" w:rsidP="00692ACF">
            <w:pPr>
              <w:spacing w:before="120"/>
              <w:ind w:left="1800" w:right="-72" w:hanging="630"/>
            </w:pPr>
            <w:r w:rsidRPr="00086BC6">
              <w:t>(c)</w:t>
            </w:r>
            <w:r w:rsidRPr="00086BC6">
              <w:tab/>
            </w:r>
            <w:r w:rsidRPr="00086BC6">
              <w:rPr>
                <w:spacing w:val="-4"/>
              </w:rPr>
              <w:t>issue the Operational Acceptance Certificate, if the situation covered by GCC Clause 27.3.1 (b) arises.</w:t>
            </w:r>
          </w:p>
          <w:p w14:paraId="071CFE6D" w14:textId="77777777" w:rsidR="00102A67" w:rsidRPr="00086BC6" w:rsidRDefault="00102A67" w:rsidP="00692ACF">
            <w:pPr>
              <w:spacing w:before="120"/>
              <w:ind w:left="1170" w:right="-72" w:hanging="630"/>
            </w:pPr>
            <w:r w:rsidRPr="00086BC6">
              <w:t>27.3.4</w:t>
            </w:r>
            <w:r w:rsidRPr="00086BC6">
              <w:tab/>
              <w:t>The Supplier shall use all reasonable endeavors to promptly remedy any defect and/or deficiencies and/or other reasons for the failure of the Operational Acceptance Test that the Project Manager has notified the Supplier of.  Once such remedies have been made by the Supplier, the Supplier shall notify the Purchaser, and the Purchaser, with the full cooperation of the Supplier, shall use all reasonable endeavors to promptly carry out retesting of the System or Subsystem.  Upon the successful conclusion of the Operational Acceptance Tests, the Supplier shall notify the Purchaser of its request for Operational Acceptance Certification, in accordance with GCC Clause 27.3.3.  The Purchaser shall then issue to the Supplier the Operational Acceptance Certification in accordance with GCC Clause 27.3.3 (a), or shall notify the Supplier of further defects, deficiencies, or other reasons for the failure of the Operational Acceptance Test.  The procedure set out in this GCC Clause 27.3.4 shall be repeated, as necessary, until an Operational Acceptance Certificate is issued.</w:t>
            </w:r>
          </w:p>
          <w:p w14:paraId="7E594EB2" w14:textId="77777777" w:rsidR="00102A67" w:rsidRPr="00086BC6" w:rsidRDefault="00102A67" w:rsidP="00692ACF">
            <w:pPr>
              <w:spacing w:before="120"/>
              <w:ind w:left="1170" w:right="-72" w:hanging="720"/>
            </w:pPr>
            <w:r w:rsidRPr="00086BC6">
              <w:t>27.3.5</w:t>
            </w:r>
            <w:r w:rsidRPr="00086BC6">
              <w:tab/>
              <w:t>If the System or Subsystem fails to pass the Operational Acceptance Test(s) in accordance with GCC Clause 27.2, then either:</w:t>
            </w:r>
          </w:p>
          <w:p w14:paraId="432CFE39" w14:textId="77777777" w:rsidR="00102A67" w:rsidRPr="00086BC6" w:rsidRDefault="00102A67" w:rsidP="00692ACF">
            <w:pPr>
              <w:spacing w:before="120"/>
              <w:ind w:left="1800" w:right="-72" w:hanging="630"/>
            </w:pPr>
            <w:r w:rsidRPr="00086BC6">
              <w:t>(a)</w:t>
            </w:r>
            <w:r w:rsidRPr="00086BC6">
              <w:tab/>
              <w:t xml:space="preserve">the Purchaser may consider terminating the Contract, pursuant to GCC Clause 41.2.2; </w:t>
            </w:r>
          </w:p>
          <w:p w14:paraId="3021986A" w14:textId="77777777" w:rsidR="00102A67" w:rsidRPr="00086BC6" w:rsidRDefault="00102A67" w:rsidP="00692ACF">
            <w:pPr>
              <w:spacing w:before="120"/>
              <w:ind w:left="1800" w:right="-72"/>
            </w:pPr>
            <w:r w:rsidRPr="00086BC6">
              <w:t>or</w:t>
            </w:r>
          </w:p>
          <w:p w14:paraId="13E0EDD5" w14:textId="77777777" w:rsidR="00102A67" w:rsidRPr="00086BC6" w:rsidRDefault="00102A67" w:rsidP="00692ACF">
            <w:pPr>
              <w:spacing w:before="120"/>
              <w:ind w:left="1800" w:right="-72" w:hanging="630"/>
            </w:pPr>
            <w:r w:rsidRPr="00086BC6">
              <w:t>(b)</w:t>
            </w:r>
            <w:r w:rsidRPr="00086BC6">
              <w:tab/>
              <w:t xml:space="preserve">if the failure to achieve Operational Acceptance within the specified time period is a result of the failure of the Purchaser to fulfill its obligations </w:t>
            </w:r>
            <w:r w:rsidRPr="00086BC6">
              <w:lastRenderedPageBreak/>
              <w:t>under the Contract, then the Supplier shall be deemed to have fulfilled its obligations with respect to the relevant technical and functional aspects of the Contract, and GCC Clauses 30.3 and 30.4 shall not apply.</w:t>
            </w:r>
          </w:p>
          <w:p w14:paraId="3710B742" w14:textId="77777777" w:rsidR="00102A67" w:rsidRPr="00086BC6" w:rsidRDefault="00102A67" w:rsidP="00692ACF">
            <w:pPr>
              <w:spacing w:before="120"/>
              <w:ind w:left="1170" w:right="-72" w:hanging="630"/>
            </w:pPr>
            <w:r w:rsidRPr="00086BC6">
              <w:t>27.3.6</w:t>
            </w:r>
            <w:r w:rsidRPr="00086BC6">
              <w:tab/>
              <w:t>If within fourteen (14) days after receipt of the Supplier’s notice the Project Manager fails to issue the Operational Acceptance Certificate or fails to inform the Supplier in writing of the justifiable reasons why the Project Manager has not issued the Operational Acceptance Certificate, the System or Subsystem shall be deemed to have been accepted as of the date of the Supplier’s said notice.</w:t>
            </w:r>
          </w:p>
          <w:p w14:paraId="17531F45" w14:textId="77777777" w:rsidR="00102A67" w:rsidRPr="00086BC6" w:rsidRDefault="00102A67" w:rsidP="00692ACF">
            <w:pPr>
              <w:spacing w:before="120"/>
              <w:ind w:left="793" w:right="-72" w:hanging="793"/>
            </w:pPr>
            <w:r w:rsidRPr="00086BC6">
              <w:t>27.4</w:t>
            </w:r>
            <w:r w:rsidRPr="00086BC6">
              <w:tab/>
              <w:t>Partial Acceptance</w:t>
            </w:r>
          </w:p>
          <w:p w14:paraId="6AE347B2" w14:textId="77777777" w:rsidR="00102A67" w:rsidRPr="00086BC6" w:rsidRDefault="00102A67" w:rsidP="00692ACF">
            <w:pPr>
              <w:spacing w:before="120"/>
              <w:ind w:left="1170" w:right="-72" w:hanging="630"/>
            </w:pPr>
            <w:r w:rsidRPr="00086BC6">
              <w:t>27.4.1</w:t>
            </w:r>
            <w:r w:rsidRPr="00086BC6">
              <w:rPr>
                <w:spacing w:val="-4"/>
              </w:rPr>
              <w:tab/>
              <w:t xml:space="preserve">If </w:t>
            </w:r>
            <w:proofErr w:type="gramStart"/>
            <w:r w:rsidRPr="00086BC6">
              <w:rPr>
                <w:spacing w:val="-4"/>
              </w:rPr>
              <w:t>so</w:t>
            </w:r>
            <w:proofErr w:type="gramEnd"/>
            <w:r w:rsidRPr="00086BC6">
              <w:rPr>
                <w:spacing w:val="-4"/>
              </w:rPr>
              <w:t xml:space="preserve"> specified in the SCC for GCC Clause 27.2.1, Installation and Commissioning shall be carried out individually for each identified major component or Subsystem(s) of the System.  In this event, the provisions in the Contract relating to Installation and Commissioning, including the Operational Acceptance Test, shall apply to each such major component or Subsystem individually, and Operational Acceptance Certificate(s) shall be issued accordingly for each such major component or Subsystem of the System, subject to the limitations contained in GCC Clause 27.4.2.</w:t>
            </w:r>
          </w:p>
          <w:p w14:paraId="2C426942" w14:textId="77777777" w:rsidR="00102A67" w:rsidRPr="00086BC6" w:rsidRDefault="00102A67" w:rsidP="00692ACF">
            <w:pPr>
              <w:spacing w:before="120"/>
              <w:ind w:left="1170" w:right="-72" w:hanging="630"/>
            </w:pPr>
            <w:r w:rsidRPr="00086BC6">
              <w:t>27.4.2</w:t>
            </w:r>
            <w:r w:rsidRPr="00086BC6">
              <w:tab/>
            </w:r>
            <w:r w:rsidRPr="00086BC6">
              <w:rPr>
                <w:spacing w:val="-4"/>
              </w:rPr>
              <w:t xml:space="preserve">The issuance of Operational Acceptance Certificates for individual major components or Subsystems pursuant to GCC Clause 27.4.1 shall not relieve the Supplier of its obligation to obtain an Operational Acceptance Certificate for the System as an integrated whole (if </w:t>
            </w:r>
            <w:proofErr w:type="gramStart"/>
            <w:r w:rsidRPr="00086BC6">
              <w:rPr>
                <w:spacing w:val="-4"/>
              </w:rPr>
              <w:t>so</w:t>
            </w:r>
            <w:proofErr w:type="gramEnd"/>
            <w:r w:rsidRPr="00086BC6">
              <w:rPr>
                <w:spacing w:val="-4"/>
              </w:rPr>
              <w:t xml:space="preserve"> specified in the SCC for GCC Clauses 12.1 and 27.2.1) once all major components and Subsystems have been supplied, installed, tested, and commissioned.</w:t>
            </w:r>
          </w:p>
          <w:p w14:paraId="0ACCCA8B" w14:textId="77777777" w:rsidR="00102A67" w:rsidRPr="00086BC6" w:rsidRDefault="00102A67" w:rsidP="00692ACF">
            <w:pPr>
              <w:spacing w:before="120"/>
              <w:ind w:left="1181" w:right="-72" w:hanging="634"/>
            </w:pPr>
            <w:r w:rsidRPr="00086BC6">
              <w:t>27.4.3</w:t>
            </w:r>
            <w:r w:rsidRPr="00086BC6">
              <w:tab/>
              <w:t xml:space="preserve">In the case of minor components for the System that by their nature do not require Commissioning or an Operational Acceptance Test (e.g., minor fittings, furnishings or site works, etc.), the Project Manager shall issue an Operational Acceptance Certificate within fourteen (14) days after the fittings and/or furnishings have been delivered and/or installed or the site works have been completed.  The Supplier shall, however, use all reasonable endeavors to promptly remedy any defects or deficiencies in such minor components detected by the Purchaser or Supplier. </w:t>
            </w:r>
          </w:p>
        </w:tc>
      </w:tr>
    </w:tbl>
    <w:p w14:paraId="51F7EB65" w14:textId="09B19706" w:rsidR="00102A67" w:rsidRPr="00086BC6" w:rsidRDefault="00102A67" w:rsidP="00692ACF">
      <w:pPr>
        <w:pStyle w:val="Head61"/>
        <w:spacing w:before="120"/>
        <w:rPr>
          <w:rFonts w:ascii="Times New Roman" w:hAnsi="Times New Roman"/>
        </w:rPr>
      </w:pPr>
      <w:bookmarkStart w:id="76" w:name="_Toc277233349"/>
      <w:bookmarkStart w:id="77" w:name="_Toc135638902"/>
      <w:r w:rsidRPr="00086BC6">
        <w:rPr>
          <w:rFonts w:ascii="Times New Roman" w:hAnsi="Times New Roman"/>
        </w:rPr>
        <w:lastRenderedPageBreak/>
        <w:t>F.  Guarantees and Liabilities</w:t>
      </w:r>
      <w:bookmarkEnd w:id="76"/>
      <w:bookmarkEnd w:id="77"/>
    </w:p>
    <w:tbl>
      <w:tblPr>
        <w:tblW w:w="0" w:type="auto"/>
        <w:tblInd w:w="108" w:type="dxa"/>
        <w:tblLayout w:type="fixed"/>
        <w:tblLook w:val="0000" w:firstRow="0" w:lastRow="0" w:firstColumn="0" w:lastColumn="0" w:noHBand="0" w:noVBand="0"/>
      </w:tblPr>
      <w:tblGrid>
        <w:gridCol w:w="2412"/>
        <w:gridCol w:w="6588"/>
      </w:tblGrid>
      <w:tr w:rsidR="00102A67" w:rsidRPr="00086BC6" w14:paraId="5B8328B2" w14:textId="77777777" w:rsidTr="00D63497">
        <w:trPr>
          <w:trHeight w:val="720"/>
        </w:trPr>
        <w:tc>
          <w:tcPr>
            <w:tcW w:w="2412" w:type="dxa"/>
          </w:tcPr>
          <w:p w14:paraId="2F0E7010" w14:textId="77777777" w:rsidR="00102A67" w:rsidRPr="00086BC6" w:rsidRDefault="00102A67" w:rsidP="00692ACF">
            <w:pPr>
              <w:pStyle w:val="Head62"/>
              <w:spacing w:before="120"/>
            </w:pPr>
            <w:bookmarkStart w:id="78" w:name="_Toc277233350"/>
            <w:bookmarkStart w:id="79" w:name="_Toc135638903"/>
            <w:r w:rsidRPr="00086BC6">
              <w:t>28.</w:t>
            </w:r>
            <w:r w:rsidRPr="00086BC6">
              <w:tab/>
              <w:t>Operational Acceptance Time Guarantee</w:t>
            </w:r>
            <w:bookmarkEnd w:id="78"/>
            <w:bookmarkEnd w:id="79"/>
          </w:p>
        </w:tc>
        <w:tc>
          <w:tcPr>
            <w:tcW w:w="6588" w:type="dxa"/>
          </w:tcPr>
          <w:p w14:paraId="57EDDEA4" w14:textId="77777777" w:rsidR="00102A67" w:rsidRPr="00086BC6" w:rsidRDefault="00102A67" w:rsidP="00692ACF">
            <w:pPr>
              <w:spacing w:before="120"/>
              <w:ind w:left="793" w:right="-72" w:hanging="793"/>
            </w:pPr>
            <w:r w:rsidRPr="00086BC6">
              <w:t>28.1</w:t>
            </w:r>
            <w:r w:rsidRPr="00086BC6">
              <w:tab/>
              <w:t xml:space="preserve">The Supplier guarantees that it shall complete the supply, Installation, Commissioning, and achieve Operational Acceptance of the System (or Subsystems, pursuant to the SCC for GCC Clause 27.2.1) within the time periods specified in the Implementation Schedule and/or the Agreed Project Plan pursuant to GCC Clause 8.2, or within such extended time to which the Supplier shall be entitled under GCC Clause 40 (Extension of Time for Achieving Operational Acceptance). </w:t>
            </w:r>
          </w:p>
        </w:tc>
      </w:tr>
      <w:tr w:rsidR="00102A67" w:rsidRPr="00086BC6" w14:paraId="0723BC7F" w14:textId="77777777" w:rsidTr="00D63497">
        <w:trPr>
          <w:trHeight w:val="720"/>
        </w:trPr>
        <w:tc>
          <w:tcPr>
            <w:tcW w:w="2412" w:type="dxa"/>
          </w:tcPr>
          <w:p w14:paraId="51BD1CD0" w14:textId="77777777" w:rsidR="00102A67" w:rsidRPr="00086BC6" w:rsidRDefault="00102A67" w:rsidP="00692ACF">
            <w:pPr>
              <w:spacing w:before="120"/>
              <w:jc w:val="left"/>
            </w:pPr>
          </w:p>
        </w:tc>
        <w:tc>
          <w:tcPr>
            <w:tcW w:w="6588" w:type="dxa"/>
          </w:tcPr>
          <w:p w14:paraId="5F0743D5" w14:textId="77777777" w:rsidR="00102A67" w:rsidRPr="00086BC6" w:rsidRDefault="00102A67" w:rsidP="00692ACF">
            <w:pPr>
              <w:spacing w:before="120"/>
              <w:ind w:left="793" w:right="-72" w:hanging="793"/>
            </w:pPr>
            <w:r w:rsidRPr="00086BC6">
              <w:t>28.2</w:t>
            </w:r>
            <w:r w:rsidRPr="00086BC6">
              <w:tab/>
            </w:r>
            <w:r w:rsidRPr="00086BC6">
              <w:rPr>
                <w:b/>
              </w:rPr>
              <w:t>Unless otherwise specified in the SCC</w:t>
            </w:r>
            <w:r w:rsidRPr="00086BC6">
              <w:t>, i</w:t>
            </w:r>
            <w:r w:rsidRPr="00086BC6">
              <w:rPr>
                <w:spacing w:val="-4"/>
              </w:rPr>
              <w:t xml:space="preserve">f the Supplier fails to supply, install, commission, and achieve Operational </w:t>
            </w:r>
            <w:r w:rsidRPr="00086BC6">
              <w:t>Acceptance</w:t>
            </w:r>
            <w:r w:rsidRPr="00086BC6">
              <w:rPr>
                <w:spacing w:val="-4"/>
              </w:rPr>
              <w:t xml:space="preserve"> of the System (or Subsystems pursuant to the SCC for GCC Clause 27.2.1) within the time for achieving Operational Acceptance specified in the Implementation Schedule or the Agreed Project Plan, or any extension of the time for achieving Operational Acceptance previously granted under GCC Clause 40 (Extension of Time for Achieving Operational Acceptance), the Supplier shall pay to the Purchaser liquidated damages at the rate of one half of one percent per week as a percentage of the Contract Price (exclusive of Recurrent Costs if any), or the relevant part of the Contract Price if a Subsystem has not achieved Operational Acceptance.  The aggregate amount of such liquidated damages shall in no event exceed the amount of ten (10) percent of the Contract Price (exclusive of Recurrent Costs if any).  Once the Maximum is reached, the Purchaser may consider termination of the Contract, pursuant to GCC Clause 41.2.2.</w:t>
            </w:r>
          </w:p>
          <w:p w14:paraId="34C22E47" w14:textId="77777777" w:rsidR="00102A67" w:rsidRPr="00086BC6" w:rsidRDefault="00102A67" w:rsidP="00692ACF">
            <w:pPr>
              <w:spacing w:before="120"/>
              <w:ind w:left="793" w:right="-72" w:hanging="793"/>
            </w:pPr>
            <w:r w:rsidRPr="00086BC6">
              <w:t>28.3</w:t>
            </w:r>
            <w:r w:rsidRPr="00086BC6">
              <w:tab/>
            </w:r>
            <w:r w:rsidRPr="00086BC6">
              <w:rPr>
                <w:b/>
              </w:rPr>
              <w:t>Unless otherwise specified in the SCC,</w:t>
            </w:r>
            <w:r w:rsidRPr="00086BC6">
              <w:t xml:space="preserve"> liquidated damages payable under GCC Clause 28.2 shall apply only to the failure to achieve Operational Acceptance of the System (and Subsystems) as specified in the Implementation Schedule and/or Agreed Project Plan.  This Clause 28.3 shall not limit, however, any other rights or remedies the Purchaser may have under the Contract for other delays.</w:t>
            </w:r>
          </w:p>
          <w:p w14:paraId="187622DA" w14:textId="77777777" w:rsidR="00102A67" w:rsidRPr="00086BC6" w:rsidRDefault="00102A67" w:rsidP="00692ACF">
            <w:pPr>
              <w:spacing w:before="120"/>
              <w:ind w:left="793" w:right="-72" w:hanging="793"/>
            </w:pPr>
            <w:r w:rsidRPr="00086BC6">
              <w:t>28.4</w:t>
            </w:r>
            <w:r w:rsidRPr="00086BC6">
              <w:tab/>
              <w:t xml:space="preserve">If liquidated damages are claimed by the Purchaser for the System (or Subsystem), the Supplier shall have no further liability whatsoever to the Purchaser in respect to the Operational Acceptance time guarantee for the System (or Subsystem).  However, the payment of liquidated damages shall not in any way relieve the Supplier from any of its </w:t>
            </w:r>
            <w:r w:rsidRPr="00086BC6">
              <w:lastRenderedPageBreak/>
              <w:t>obligations to complete the System or from any other of its obligations and liabilities under the Contract.</w:t>
            </w:r>
          </w:p>
        </w:tc>
      </w:tr>
      <w:tr w:rsidR="00102A67" w:rsidRPr="00086BC6" w14:paraId="501E314D" w14:textId="77777777" w:rsidTr="00D63497">
        <w:trPr>
          <w:trHeight w:val="720"/>
        </w:trPr>
        <w:tc>
          <w:tcPr>
            <w:tcW w:w="2412" w:type="dxa"/>
          </w:tcPr>
          <w:p w14:paraId="01030991" w14:textId="30E094D6" w:rsidR="00102A67" w:rsidRPr="00086BC6" w:rsidRDefault="00102A67" w:rsidP="00692ACF">
            <w:pPr>
              <w:pStyle w:val="Head62"/>
              <w:spacing w:before="120"/>
            </w:pPr>
            <w:bookmarkStart w:id="80" w:name="_Toc277233351"/>
            <w:bookmarkStart w:id="81" w:name="_Toc135638904"/>
            <w:r w:rsidRPr="00086BC6">
              <w:lastRenderedPageBreak/>
              <w:t>29.</w:t>
            </w:r>
            <w:r w:rsidRPr="00086BC6">
              <w:tab/>
              <w:t>Defect Liability</w:t>
            </w:r>
            <w:bookmarkEnd w:id="80"/>
            <w:bookmarkEnd w:id="81"/>
          </w:p>
        </w:tc>
        <w:tc>
          <w:tcPr>
            <w:tcW w:w="6588" w:type="dxa"/>
          </w:tcPr>
          <w:p w14:paraId="6C92A058" w14:textId="77777777" w:rsidR="00102A67" w:rsidRPr="00086BC6" w:rsidRDefault="00102A67" w:rsidP="00692ACF">
            <w:pPr>
              <w:spacing w:before="120"/>
              <w:ind w:left="793" w:right="-72" w:hanging="793"/>
            </w:pPr>
            <w:r w:rsidRPr="00086BC6">
              <w:t>29.1</w:t>
            </w:r>
            <w:r w:rsidRPr="00086BC6">
              <w:tab/>
              <w:t xml:space="preserve">The Supplier warrants that the System, including all Information Technologies, Materials, and other Goods supplied and Services provided, shall be free from defects in the design, engineering, Materials, and workmanship that prevent the System and/or any of its components from fulfilling the Technical Requirements or that limit in a material fashion the performance, reliability, or extensibility of the System and/or Subsystems.  </w:t>
            </w:r>
            <w:r w:rsidRPr="00086BC6">
              <w:rPr>
                <w:b/>
              </w:rPr>
              <w:t>Unless otherwise specified in the SCC</w:t>
            </w:r>
            <w:r w:rsidRPr="00086BC6">
              <w:t>, there will be NO exceptions and/or limitations to this warranty with respect to Software (or categories of Software).  Commercial warranty provisions of products supplied under the Contract shall apply to the extent that they do not conflict with the provisions of this Contract.</w:t>
            </w:r>
          </w:p>
        </w:tc>
      </w:tr>
      <w:tr w:rsidR="00102A67" w:rsidRPr="00086BC6" w14:paraId="7D0D49A3" w14:textId="77777777" w:rsidTr="00D63497">
        <w:trPr>
          <w:trHeight w:val="720"/>
        </w:trPr>
        <w:tc>
          <w:tcPr>
            <w:tcW w:w="2412" w:type="dxa"/>
          </w:tcPr>
          <w:p w14:paraId="31563A8E" w14:textId="77777777" w:rsidR="00102A67" w:rsidRPr="00086BC6" w:rsidRDefault="00102A67" w:rsidP="00692ACF">
            <w:pPr>
              <w:spacing w:before="120"/>
              <w:jc w:val="left"/>
            </w:pPr>
          </w:p>
        </w:tc>
        <w:tc>
          <w:tcPr>
            <w:tcW w:w="6588" w:type="dxa"/>
          </w:tcPr>
          <w:p w14:paraId="54111C6C" w14:textId="77777777" w:rsidR="00102A67" w:rsidRPr="00086BC6" w:rsidRDefault="00102A67" w:rsidP="00692ACF">
            <w:pPr>
              <w:spacing w:before="120"/>
              <w:ind w:left="793" w:right="-72" w:hanging="793"/>
            </w:pPr>
            <w:r w:rsidRPr="00086BC6">
              <w:t>29.2</w:t>
            </w:r>
            <w:r w:rsidRPr="00086BC6">
              <w:tab/>
              <w:t xml:space="preserve">The Supplier also warrants that the Information Technologies, Materials, and other Goods supplied under the Contract are new, unused, and incorporate all recent improvements in design that materially affect the System’s or Subsystem’s ability to fulfill the Technical Requirements.  </w:t>
            </w:r>
          </w:p>
          <w:p w14:paraId="2F7C35F9" w14:textId="77777777" w:rsidR="00102A67" w:rsidRPr="00086BC6" w:rsidRDefault="00102A67" w:rsidP="00692ACF">
            <w:pPr>
              <w:spacing w:before="120"/>
              <w:ind w:left="793" w:right="-72" w:hanging="793"/>
              <w:rPr>
                <w:b/>
              </w:rPr>
            </w:pPr>
            <w:r w:rsidRPr="00086BC6">
              <w:t>29.3</w:t>
            </w:r>
            <w:r w:rsidRPr="00086BC6">
              <w:tab/>
            </w:r>
            <w:r w:rsidRPr="00086BC6">
              <w:rPr>
                <w:b/>
              </w:rPr>
              <w:t xml:space="preserve">Unless otherwise specified in the SCC, </w:t>
            </w:r>
            <w:r w:rsidRPr="00086BC6">
              <w:t>the Supplier warrants that: (</w:t>
            </w:r>
            <w:proofErr w:type="spellStart"/>
            <w:r w:rsidRPr="00086BC6">
              <w:t>i</w:t>
            </w:r>
            <w:proofErr w:type="spellEnd"/>
            <w:r w:rsidRPr="00086BC6">
              <w:t>) all Goods components to be incorporated into the System form part of the Supplier’s and/or Subcontractor’s current product lines, and (ii) they have been previously released to the market.</w:t>
            </w:r>
          </w:p>
          <w:p w14:paraId="4B2F6A06" w14:textId="77777777" w:rsidR="00102A67" w:rsidRPr="00086BC6" w:rsidRDefault="00102A67" w:rsidP="00692ACF">
            <w:pPr>
              <w:spacing w:before="120"/>
              <w:ind w:left="793" w:right="-72" w:hanging="793"/>
            </w:pPr>
            <w:r w:rsidRPr="00086BC6">
              <w:t>29.4</w:t>
            </w:r>
            <w:r w:rsidRPr="00086BC6">
              <w:tab/>
            </w:r>
            <w:r w:rsidRPr="00086BC6">
              <w:rPr>
                <w:b/>
              </w:rPr>
              <w:t>Unless otherwise specified in the SCC</w:t>
            </w:r>
            <w:r w:rsidRPr="00086BC6">
              <w:t>, the Warranty Period shall commence from the date of Operational Acceptance of the System (or of any major component or Subsystem for which separate Operational Acceptance is provided for in the Contract) and shall extend for thirty-six (36) months.</w:t>
            </w:r>
          </w:p>
          <w:p w14:paraId="7503367A" w14:textId="77777777" w:rsidR="00102A67" w:rsidRPr="00086BC6" w:rsidRDefault="00102A67" w:rsidP="00692ACF">
            <w:pPr>
              <w:spacing w:before="120"/>
              <w:ind w:left="793" w:right="-72" w:hanging="793"/>
            </w:pPr>
            <w:r w:rsidRPr="00086BC6">
              <w:t>29.5</w:t>
            </w:r>
            <w:r w:rsidRPr="00086BC6">
              <w:tab/>
              <w:t xml:space="preserve">If during the Warranty Period any defect as described in GCC Clause 29.1 should be found in the design, engineering, Materials, and workmanship of the Information Technologies and other Goods supplied or of the Services provided by the Supplier, the Supplier shall promptly, in consultation and agreement with the Purchaser regarding appropriate remedying of the defects, and at its sole cost, repair, replace, or otherwise make good (as the Supplier shall, at its discretion, determine) such defect as well as any damage to the System caused by such defect. </w:t>
            </w:r>
            <w:r w:rsidRPr="00086BC6">
              <w:lastRenderedPageBreak/>
              <w:t>Any defective Information Technologies or other Goods that have been replaced by the Supplier shall remain the property of the Supplier.</w:t>
            </w:r>
          </w:p>
          <w:p w14:paraId="174DDF68" w14:textId="77777777" w:rsidR="00102A67" w:rsidRPr="00086BC6" w:rsidRDefault="00102A67" w:rsidP="00692ACF">
            <w:pPr>
              <w:spacing w:before="120"/>
              <w:ind w:left="793" w:right="-72" w:hanging="793"/>
            </w:pPr>
            <w:r w:rsidRPr="00086BC6">
              <w:t>29.6</w:t>
            </w:r>
            <w:r w:rsidRPr="00086BC6">
              <w:tab/>
              <w:t>The Supplier shall not be responsible for the repair, replacement, or making good of any defect, or of any damage to the System arising out of or resulting from any of the following causes:</w:t>
            </w:r>
          </w:p>
          <w:p w14:paraId="218060A4" w14:textId="77777777" w:rsidR="00102A67" w:rsidRPr="00086BC6" w:rsidRDefault="00102A67" w:rsidP="00692ACF">
            <w:pPr>
              <w:spacing w:before="120"/>
              <w:ind w:left="1333" w:right="-72" w:hanging="540"/>
            </w:pPr>
            <w:r w:rsidRPr="00086BC6">
              <w:t>(a)</w:t>
            </w:r>
            <w:r w:rsidRPr="00086BC6">
              <w:tab/>
              <w:t>improper operation or maintenance of the System by the Purchaser;</w:t>
            </w:r>
          </w:p>
          <w:p w14:paraId="55082E79" w14:textId="77777777" w:rsidR="00102A67" w:rsidRPr="00086BC6" w:rsidRDefault="00102A67" w:rsidP="00692ACF">
            <w:pPr>
              <w:spacing w:before="120"/>
              <w:ind w:left="1333" w:right="-72" w:hanging="540"/>
            </w:pPr>
            <w:r w:rsidRPr="00086BC6">
              <w:t>(b)</w:t>
            </w:r>
            <w:r w:rsidRPr="00086BC6">
              <w:tab/>
              <w:t>normal wear and tear;</w:t>
            </w:r>
          </w:p>
          <w:p w14:paraId="35EBA8F5" w14:textId="77777777" w:rsidR="00102A67" w:rsidRPr="00086BC6" w:rsidRDefault="00102A67" w:rsidP="00692ACF">
            <w:pPr>
              <w:spacing w:before="120"/>
              <w:ind w:left="1333" w:right="-72" w:hanging="540"/>
            </w:pPr>
            <w:r w:rsidRPr="00086BC6">
              <w:t>(c)</w:t>
            </w:r>
            <w:r w:rsidRPr="00086BC6">
              <w:tab/>
              <w:t>use of the System with items not supplied by the Supplier, unless otherwise identified in the Technical Requirements, or approved by the Supplier; or</w:t>
            </w:r>
          </w:p>
          <w:p w14:paraId="2CBD800B" w14:textId="77777777" w:rsidR="00102A67" w:rsidRPr="00086BC6" w:rsidRDefault="00102A67" w:rsidP="00692ACF">
            <w:pPr>
              <w:spacing w:before="120"/>
              <w:ind w:left="1333" w:right="-72" w:hanging="540"/>
            </w:pPr>
            <w:r w:rsidRPr="00086BC6">
              <w:t>(d)</w:t>
            </w:r>
            <w:r w:rsidRPr="00086BC6">
              <w:tab/>
              <w:t>modifications made to the System by the Purchaser, or a third party, not approved by the Supplier.</w:t>
            </w:r>
          </w:p>
          <w:p w14:paraId="7CE5F2F2" w14:textId="77777777" w:rsidR="00102A67" w:rsidRPr="00086BC6" w:rsidRDefault="00102A67" w:rsidP="00692ACF">
            <w:pPr>
              <w:spacing w:before="120"/>
              <w:ind w:left="793" w:right="-72" w:hanging="793"/>
            </w:pPr>
            <w:r w:rsidRPr="00086BC6">
              <w:t>29.7</w:t>
            </w:r>
            <w:r w:rsidRPr="00086BC6">
              <w:tab/>
              <w:t>The Supplier’s obligations under this GCC Clause 29 shall not apply to:</w:t>
            </w:r>
          </w:p>
          <w:p w14:paraId="1CA61CA9" w14:textId="77777777" w:rsidR="00102A67" w:rsidRPr="00086BC6" w:rsidRDefault="00102A67" w:rsidP="00692ACF">
            <w:pPr>
              <w:spacing w:before="120"/>
              <w:ind w:left="1333" w:right="-72" w:hanging="540"/>
            </w:pPr>
            <w:r w:rsidRPr="00086BC6">
              <w:t>(a)</w:t>
            </w:r>
            <w:r w:rsidRPr="00086BC6">
              <w:tab/>
              <w:t>any materials that are normally consumed in operation or have a normal life shorter than the Warranty Period; or</w:t>
            </w:r>
          </w:p>
          <w:p w14:paraId="2BA644DB" w14:textId="77777777" w:rsidR="00102A67" w:rsidRPr="00086BC6" w:rsidRDefault="00102A67" w:rsidP="00692ACF">
            <w:pPr>
              <w:spacing w:before="120"/>
              <w:ind w:left="1333" w:right="-72" w:hanging="540"/>
            </w:pPr>
            <w:r w:rsidRPr="00086BC6">
              <w:t>(b)</w:t>
            </w:r>
            <w:r w:rsidRPr="00086BC6">
              <w:tab/>
              <w:t>any designs, specifications, or other data designed, supplied, or specified by or on behalf of the Purchaser or any matters for which the Supplier has disclaimed responsibility, in accordance with GCC Clause 21.1.2.</w:t>
            </w:r>
          </w:p>
          <w:p w14:paraId="24AC47A6" w14:textId="77777777" w:rsidR="00102A67" w:rsidRPr="00086BC6" w:rsidRDefault="00102A67" w:rsidP="00692ACF">
            <w:pPr>
              <w:spacing w:before="120"/>
              <w:ind w:left="793" w:right="-72" w:hanging="793"/>
            </w:pPr>
            <w:r w:rsidRPr="00086BC6">
              <w:t>29.8</w:t>
            </w:r>
            <w:r w:rsidRPr="00086BC6">
              <w:tab/>
              <w:t>The Purchaser shall give the Supplier a notice promptly following the discovery of such defect, stating the nature of any such defect together with all available evidence.  The Purchaser shall afford all reasonable opportunity for the Supplier to inspect any such defect. The Purchaser shall afford the Supplier all necessary access to the System and the site to enable the Supplier to perform its obligations under this GCC Clause 29.</w:t>
            </w:r>
          </w:p>
          <w:p w14:paraId="004566BA" w14:textId="77777777" w:rsidR="00102A67" w:rsidRPr="00086BC6" w:rsidRDefault="00102A67" w:rsidP="00692ACF">
            <w:pPr>
              <w:spacing w:before="120"/>
              <w:ind w:left="793" w:right="-72" w:hanging="793"/>
            </w:pPr>
            <w:r w:rsidRPr="00086BC6">
              <w:t>29.9</w:t>
            </w:r>
            <w:r w:rsidRPr="00086BC6">
              <w:tab/>
              <w:t xml:space="preserve">The Supplier may, with the consent of the Purchaser, remove from the site any Information Technologies and other Goods that are defective, if the nature of the defect, and/or any damage to the System caused by the defect, is such that repairs cannot be expeditiously carried out at the site.  If the repair, replacement, or making good is of such a character that it may affect the efficiency of the System, the Purchaser may give the Supplier notice requiring that tests of the defective part be made by the Supplier </w:t>
            </w:r>
            <w:r w:rsidRPr="00086BC6">
              <w:lastRenderedPageBreak/>
              <w:t>immediately upon completion of such remedial work, whereupon the Supplier shall carry out such tests.</w:t>
            </w:r>
          </w:p>
          <w:p w14:paraId="0182A2A0" w14:textId="77777777" w:rsidR="00102A67" w:rsidRPr="00086BC6" w:rsidRDefault="00102A67" w:rsidP="00692ACF">
            <w:pPr>
              <w:spacing w:before="120"/>
              <w:ind w:left="793" w:right="-72"/>
            </w:pPr>
            <w:r w:rsidRPr="00086BC6">
              <w:t>If such part fails the tests, the Supplier shall carry out further repair, replacement, or making good (as the case may be) until that part of the System passes such tests.  The tests shall be agreed upon by the Purchaser and the Supplier.</w:t>
            </w:r>
          </w:p>
          <w:p w14:paraId="0BA57852" w14:textId="77777777" w:rsidR="00102A67" w:rsidRPr="00086BC6" w:rsidRDefault="00102A67" w:rsidP="00692ACF">
            <w:pPr>
              <w:spacing w:before="120"/>
              <w:ind w:left="793" w:right="-72" w:hanging="793"/>
            </w:pPr>
            <w:r w:rsidRPr="00086BC6">
              <w:t>29.10</w:t>
            </w:r>
            <w:r w:rsidRPr="00086BC6">
              <w:tab/>
              <w:t xml:space="preserve"> </w:t>
            </w:r>
            <w:r w:rsidRPr="00086BC6">
              <w:rPr>
                <w:b/>
              </w:rPr>
              <w:t>Unless otherwise specified in the SCC</w:t>
            </w:r>
            <w:r w:rsidRPr="00086BC6">
              <w:t>, the response times and repair/replacement times for Warranty Defect Repair are specified in the Technical Requirements.  Nevertheless, if the Supplier fails to commence the work necessary to remedy such defect or any damage to the System caused by such defect within two weeks the Purchaser may, following notice to the Supplier, proceed to do such work or contract a third party (or parties) to do such work, and the reasonable costs incurred by the Purchaser in connection with such work shall be paid to the Purchaser by the Supplier or may be deducted by the Purchaser from any monies due the Supplier or claimed under the Performance Security.</w:t>
            </w:r>
          </w:p>
          <w:p w14:paraId="6605995F" w14:textId="77777777" w:rsidR="00102A67" w:rsidRPr="00086BC6" w:rsidRDefault="00102A67" w:rsidP="00692ACF">
            <w:pPr>
              <w:spacing w:before="120"/>
              <w:ind w:left="793" w:right="-72" w:hanging="793"/>
            </w:pPr>
            <w:r w:rsidRPr="00086BC6">
              <w:t>29.11</w:t>
            </w:r>
            <w:r w:rsidRPr="00086BC6">
              <w:tab/>
              <w:t xml:space="preserve"> If the System or Subsystem cannot be used by reason of such defect and/or making good of such defect, the Warranty Period for the System shall be extended by a period equal to the period during which the System or Subsystem could not be used by the Purchaser because of such defect and/or making good of such defect.</w:t>
            </w:r>
          </w:p>
          <w:p w14:paraId="7FD9BDC8" w14:textId="77777777" w:rsidR="00102A67" w:rsidRPr="00086BC6" w:rsidRDefault="00102A67" w:rsidP="00692ACF">
            <w:pPr>
              <w:spacing w:before="120"/>
              <w:ind w:left="793" w:right="-72" w:hanging="793"/>
            </w:pPr>
            <w:r w:rsidRPr="00086BC6">
              <w:t>29.12</w:t>
            </w:r>
            <w:r w:rsidRPr="00086BC6">
              <w:tab/>
              <w:t xml:space="preserve"> Items substituted for defective parts of the System during the Warranty Period shall be covered by the Defect Liability Warranty for the remainder of the Warranty Period applicable for the part replaced or three (3) months, whichever is greater.  For reasons of information security, the Purchaser may choose to retain physical possession of any replaced defective information storage devices.</w:t>
            </w:r>
          </w:p>
          <w:p w14:paraId="5F528D8D" w14:textId="77777777" w:rsidR="00102A67" w:rsidRPr="00086BC6" w:rsidRDefault="00102A67" w:rsidP="00692ACF">
            <w:pPr>
              <w:spacing w:before="120"/>
              <w:ind w:left="793" w:right="-72" w:hanging="793"/>
            </w:pPr>
            <w:r w:rsidRPr="00086BC6">
              <w:t>29.13</w:t>
            </w:r>
            <w:r w:rsidRPr="00086BC6">
              <w:tab/>
              <w:t xml:space="preserve"> At the request of the Purchaser and without prejudice to any other rights and remedies that the Purchaser may have against the Supplier under the Contract, the Supplier will offer all possible assistance to the Purchaser to seek warranty services or remedial action from any subcontracted third-party producers or licensor of Goods included in the System, including without limitation assignment or transfer in favor of the Purchaser of the benefit of any warranties given by such producers or licensors to the Supplier. </w:t>
            </w:r>
          </w:p>
        </w:tc>
      </w:tr>
      <w:tr w:rsidR="00102A67" w:rsidRPr="00086BC6" w14:paraId="772BBA0D" w14:textId="77777777" w:rsidTr="00D63497">
        <w:trPr>
          <w:trHeight w:val="720"/>
        </w:trPr>
        <w:tc>
          <w:tcPr>
            <w:tcW w:w="2412" w:type="dxa"/>
          </w:tcPr>
          <w:p w14:paraId="01CEF63E" w14:textId="754E5F48" w:rsidR="00102A67" w:rsidRPr="00086BC6" w:rsidRDefault="00102A67" w:rsidP="00692ACF">
            <w:pPr>
              <w:pStyle w:val="Head62"/>
              <w:spacing w:before="120"/>
            </w:pPr>
            <w:bookmarkStart w:id="82" w:name="_Toc277233352"/>
            <w:bookmarkStart w:id="83" w:name="_Toc135638905"/>
            <w:r w:rsidRPr="00086BC6">
              <w:lastRenderedPageBreak/>
              <w:t>30.</w:t>
            </w:r>
            <w:r w:rsidRPr="00086BC6">
              <w:tab/>
              <w:t>Functional Guarantees</w:t>
            </w:r>
            <w:bookmarkEnd w:id="82"/>
            <w:bookmarkEnd w:id="83"/>
          </w:p>
        </w:tc>
        <w:tc>
          <w:tcPr>
            <w:tcW w:w="6588" w:type="dxa"/>
          </w:tcPr>
          <w:p w14:paraId="7BC95E18" w14:textId="77777777" w:rsidR="00102A67" w:rsidRPr="00086BC6" w:rsidRDefault="00102A67" w:rsidP="00692ACF">
            <w:pPr>
              <w:spacing w:before="120"/>
              <w:ind w:left="793" w:right="-72" w:hanging="793"/>
            </w:pPr>
            <w:r w:rsidRPr="00086BC6">
              <w:t>30.1</w:t>
            </w:r>
            <w:r w:rsidRPr="00086BC6">
              <w:tab/>
              <w:t>The Supplier guarantees that, once the Operational Acceptance Certificate(s) has been issued, the System represents a complete, integrated solution to the Purchaser’s requirements set forth in the Technical Requirements and it conforms to all other aspects of the Contract. The Supplier acknowledges that GCC Clause 27 regarding Commissioning and Operational Acceptance governs how technical conformance of the System to the Contract requirements will be determined.</w:t>
            </w:r>
          </w:p>
        </w:tc>
      </w:tr>
      <w:tr w:rsidR="00102A67" w:rsidRPr="00086BC6" w14:paraId="2F9C5ABB" w14:textId="77777777" w:rsidTr="00D63497">
        <w:trPr>
          <w:trHeight w:val="720"/>
        </w:trPr>
        <w:tc>
          <w:tcPr>
            <w:tcW w:w="2412" w:type="dxa"/>
          </w:tcPr>
          <w:p w14:paraId="638D74E3" w14:textId="77777777" w:rsidR="00102A67" w:rsidRPr="00086BC6" w:rsidRDefault="00102A67" w:rsidP="00692ACF">
            <w:pPr>
              <w:spacing w:before="120"/>
              <w:jc w:val="left"/>
            </w:pPr>
          </w:p>
        </w:tc>
        <w:tc>
          <w:tcPr>
            <w:tcW w:w="6588" w:type="dxa"/>
          </w:tcPr>
          <w:p w14:paraId="44CA2585" w14:textId="77777777" w:rsidR="00102A67" w:rsidRPr="00086BC6" w:rsidRDefault="00102A67" w:rsidP="00692ACF">
            <w:pPr>
              <w:spacing w:before="120"/>
              <w:ind w:left="793" w:right="-72" w:hanging="793"/>
            </w:pPr>
            <w:r w:rsidRPr="00086BC6">
              <w:t>30.2</w:t>
            </w:r>
            <w:r w:rsidRPr="00086BC6">
              <w:tab/>
              <w:t>If, for reasons attributable to the Supplier, the System does not conform to the Technical Requirements or does not conform to all other aspects of the Contract, the Supplier shall at its cost and expense make such changes, modifications, and/or additions to the System as may be necessary to conform to the Technical Requirements and meet all functional and performance standards.  The Supplier shall notify the Purchaser upon completion of the necessary changes, modifications, and/or additions and shall request the Purchaser to repeat the Operational Acceptance Tests until the System achieves Operational Acceptance.</w:t>
            </w:r>
          </w:p>
          <w:p w14:paraId="1A0E3F3A" w14:textId="77777777" w:rsidR="00102A67" w:rsidRPr="00086BC6" w:rsidRDefault="00102A67" w:rsidP="00692ACF">
            <w:pPr>
              <w:spacing w:before="120"/>
              <w:ind w:left="793" w:right="-72" w:hanging="793"/>
            </w:pPr>
            <w:r w:rsidRPr="00086BC6">
              <w:t>30.3</w:t>
            </w:r>
            <w:r w:rsidRPr="00086BC6">
              <w:tab/>
              <w:t>If the System (or Subsystem[s]) fails to achieve Operational Acceptance, the Purchaser may consider termination of the Contract, pursuant to GCC Clause 41.2.2, and forfeiture of the Supplier’s Performance Security in accordance with GCC Clause 13.3 in compensation for the extra costs and delays likely to result from this failure.</w:t>
            </w:r>
          </w:p>
        </w:tc>
      </w:tr>
      <w:tr w:rsidR="00102A67" w:rsidRPr="00086BC6" w14:paraId="3D832C35" w14:textId="77777777" w:rsidTr="00D63497">
        <w:trPr>
          <w:trHeight w:val="720"/>
        </w:trPr>
        <w:tc>
          <w:tcPr>
            <w:tcW w:w="2412" w:type="dxa"/>
          </w:tcPr>
          <w:p w14:paraId="1C51766D" w14:textId="07EAEC61" w:rsidR="00102A67" w:rsidRPr="00086BC6" w:rsidRDefault="00102A67" w:rsidP="00692ACF">
            <w:pPr>
              <w:pStyle w:val="Head62"/>
              <w:spacing w:before="120"/>
            </w:pPr>
            <w:bookmarkStart w:id="84" w:name="_Toc277233353"/>
            <w:bookmarkStart w:id="85" w:name="_Toc135638906"/>
            <w:r w:rsidRPr="00086BC6">
              <w:t>31.</w:t>
            </w:r>
            <w:r w:rsidRPr="00086BC6">
              <w:tab/>
              <w:t>Intellectual Property Rights Warranty</w:t>
            </w:r>
            <w:bookmarkEnd w:id="84"/>
            <w:bookmarkEnd w:id="85"/>
          </w:p>
        </w:tc>
        <w:tc>
          <w:tcPr>
            <w:tcW w:w="6588" w:type="dxa"/>
          </w:tcPr>
          <w:p w14:paraId="7C38F9CD" w14:textId="77777777" w:rsidR="00102A67" w:rsidRPr="00086BC6" w:rsidRDefault="00102A67" w:rsidP="00692ACF">
            <w:pPr>
              <w:spacing w:before="120"/>
              <w:ind w:left="793" w:right="-72" w:hanging="793"/>
            </w:pPr>
            <w:r w:rsidRPr="00086BC6">
              <w:t>31.1</w:t>
            </w:r>
            <w:r w:rsidRPr="00086BC6">
              <w:tab/>
              <w:t xml:space="preserve">The Supplier hereby represents and warrants that:  </w:t>
            </w:r>
          </w:p>
          <w:p w14:paraId="30D4353E" w14:textId="77777777" w:rsidR="00102A67" w:rsidRPr="00086BC6" w:rsidRDefault="00102A67" w:rsidP="00692ACF">
            <w:pPr>
              <w:spacing w:before="120"/>
              <w:ind w:left="1423" w:right="-72" w:hanging="540"/>
            </w:pPr>
            <w:r w:rsidRPr="00086BC6">
              <w:t>(a)</w:t>
            </w:r>
            <w:r w:rsidRPr="00086BC6">
              <w:tab/>
              <w:t xml:space="preserve">the System as supplied, installed, tested, and accepted; </w:t>
            </w:r>
          </w:p>
          <w:p w14:paraId="580B6A75" w14:textId="77777777" w:rsidR="00102A67" w:rsidRPr="00086BC6" w:rsidRDefault="00102A67" w:rsidP="00692ACF">
            <w:pPr>
              <w:spacing w:before="120"/>
              <w:ind w:left="1423" w:right="-72" w:hanging="540"/>
            </w:pPr>
            <w:r w:rsidRPr="00086BC6">
              <w:t>(b)</w:t>
            </w:r>
            <w:r w:rsidRPr="00086BC6">
              <w:tab/>
              <w:t xml:space="preserve">use of the System in accordance with the Contract; and </w:t>
            </w:r>
          </w:p>
          <w:p w14:paraId="48FFE9AA" w14:textId="77777777" w:rsidR="00102A67" w:rsidRPr="00086BC6" w:rsidRDefault="00102A67" w:rsidP="00692ACF">
            <w:pPr>
              <w:spacing w:before="120"/>
              <w:ind w:left="1423" w:right="-72" w:hanging="540"/>
            </w:pPr>
            <w:r w:rsidRPr="00086BC6">
              <w:t>(c)</w:t>
            </w:r>
            <w:r w:rsidRPr="00086BC6">
              <w:tab/>
              <w:t xml:space="preserve">copying of the Software and Materials provided to the Purchaser in accordance with the Contract </w:t>
            </w:r>
          </w:p>
          <w:p w14:paraId="1CB3EC76" w14:textId="77777777" w:rsidR="00102A67" w:rsidRPr="00086BC6" w:rsidRDefault="00102A67" w:rsidP="00692ACF">
            <w:pPr>
              <w:spacing w:before="120"/>
              <w:ind w:left="883" w:right="-72"/>
            </w:pPr>
            <w:r w:rsidRPr="00086BC6">
              <w:t xml:space="preserve">do not and will not infringe any Intellectual Property Rights held by any third party and that it has all necessary rights or at its sole expense shall have secured in writing all transfers of rights and other consents necessary to make the assignments, licenses, and other transfers of Intellectual Property Rights and the warranties set forth in the Contract, and for the Purchaser to own or exercise all Intellectual Property Rights as provided in the Contract.  </w:t>
            </w:r>
            <w:r w:rsidRPr="00086BC6">
              <w:lastRenderedPageBreak/>
              <w:t>Without limitation, the Supplier shall secure all necessary written agreements, consents, and transfers of rights from its employees and other persons or entities whose services are used for development of the System.</w:t>
            </w:r>
          </w:p>
        </w:tc>
      </w:tr>
      <w:tr w:rsidR="00102A67" w:rsidRPr="00086BC6" w14:paraId="404DB9E4" w14:textId="77777777" w:rsidTr="00D63497">
        <w:trPr>
          <w:trHeight w:val="720"/>
        </w:trPr>
        <w:tc>
          <w:tcPr>
            <w:tcW w:w="2412" w:type="dxa"/>
          </w:tcPr>
          <w:p w14:paraId="6C43AFB7" w14:textId="5390F618" w:rsidR="00102A67" w:rsidRPr="00086BC6" w:rsidRDefault="00102A67" w:rsidP="00692ACF">
            <w:pPr>
              <w:pStyle w:val="Head62"/>
              <w:spacing w:before="120"/>
            </w:pPr>
            <w:bookmarkStart w:id="86" w:name="_Toc277233354"/>
            <w:bookmarkStart w:id="87" w:name="_Toc135638907"/>
            <w:r w:rsidRPr="00086BC6">
              <w:lastRenderedPageBreak/>
              <w:t>32.</w:t>
            </w:r>
            <w:r w:rsidRPr="00086BC6">
              <w:tab/>
              <w:t>Intellectual Property Rights Indemnity</w:t>
            </w:r>
            <w:bookmarkEnd w:id="86"/>
            <w:bookmarkEnd w:id="87"/>
          </w:p>
        </w:tc>
        <w:tc>
          <w:tcPr>
            <w:tcW w:w="6588" w:type="dxa"/>
          </w:tcPr>
          <w:p w14:paraId="7BB8DDBD" w14:textId="77777777" w:rsidR="00102A67" w:rsidRPr="00086BC6" w:rsidRDefault="00102A67" w:rsidP="00692ACF">
            <w:pPr>
              <w:spacing w:before="120"/>
              <w:ind w:left="793" w:right="-72" w:hanging="793"/>
            </w:pPr>
            <w:r w:rsidRPr="00086BC6">
              <w:t>32.1</w:t>
            </w:r>
            <w:r w:rsidRPr="00086BC6">
              <w:tab/>
              <w:t xml:space="preserve">The Supplier shall indemnify and hold harmless the Purchaser and its employees and officers from and against any and all losses, liabilities, and costs (including losses, liabilities, and costs incurred in defending a claim alleging such a liability), that the Purchaser or its employees or officers may suffer as a result of any infringement or alleged infringement of any Intellectual Property Rights by reason of: </w:t>
            </w:r>
          </w:p>
          <w:p w14:paraId="7E1F88FA" w14:textId="77777777" w:rsidR="00102A67" w:rsidRPr="00086BC6" w:rsidRDefault="00102A67" w:rsidP="00692ACF">
            <w:pPr>
              <w:spacing w:before="120"/>
              <w:ind w:left="1423" w:right="-72" w:hanging="547"/>
            </w:pPr>
            <w:r w:rsidRPr="00086BC6">
              <w:t>(a)</w:t>
            </w:r>
            <w:r w:rsidRPr="00086BC6">
              <w:tab/>
              <w:t xml:space="preserve">installation of the System by the Supplier or the use of the System, including the Materials, in the country where the site is located; </w:t>
            </w:r>
          </w:p>
          <w:p w14:paraId="1AD6DFA0" w14:textId="77777777" w:rsidR="00102A67" w:rsidRPr="00086BC6" w:rsidRDefault="00102A67" w:rsidP="00692ACF">
            <w:pPr>
              <w:spacing w:before="120"/>
              <w:ind w:left="1423" w:right="-72" w:hanging="547"/>
            </w:pPr>
            <w:r w:rsidRPr="00086BC6">
              <w:t>(b)</w:t>
            </w:r>
            <w:r w:rsidRPr="00086BC6">
              <w:tab/>
              <w:t xml:space="preserve">copying of the Software and Materials provided the Supplier in accordance with the Agreement; and </w:t>
            </w:r>
          </w:p>
        </w:tc>
      </w:tr>
      <w:tr w:rsidR="00102A67" w:rsidRPr="00086BC6" w14:paraId="298ED7C1" w14:textId="77777777" w:rsidTr="00D63497">
        <w:trPr>
          <w:trHeight w:val="720"/>
        </w:trPr>
        <w:tc>
          <w:tcPr>
            <w:tcW w:w="2412" w:type="dxa"/>
          </w:tcPr>
          <w:p w14:paraId="00E14596" w14:textId="77777777" w:rsidR="00102A67" w:rsidRPr="00086BC6" w:rsidRDefault="00102A67" w:rsidP="00692ACF">
            <w:pPr>
              <w:spacing w:before="120"/>
              <w:jc w:val="left"/>
            </w:pPr>
          </w:p>
        </w:tc>
        <w:tc>
          <w:tcPr>
            <w:tcW w:w="6588" w:type="dxa"/>
          </w:tcPr>
          <w:p w14:paraId="5D37323B" w14:textId="77777777" w:rsidR="00102A67" w:rsidRPr="00086BC6" w:rsidRDefault="00102A67" w:rsidP="00692ACF">
            <w:pPr>
              <w:spacing w:before="120"/>
              <w:ind w:left="1423" w:right="-72" w:hanging="540"/>
            </w:pPr>
            <w:r w:rsidRPr="00086BC6">
              <w:t>(c)</w:t>
            </w:r>
            <w:r w:rsidRPr="00086BC6">
              <w:tab/>
              <w:t>sale of the products produced by the System in any country, except to the extent that such losses, liabilities, and costs arise as a result of the Purchaser’s breach of GCC Clause 32.2.</w:t>
            </w:r>
          </w:p>
        </w:tc>
      </w:tr>
      <w:tr w:rsidR="00102A67" w:rsidRPr="00086BC6" w14:paraId="78D8DC64" w14:textId="77777777" w:rsidTr="00D63497">
        <w:trPr>
          <w:trHeight w:val="720"/>
        </w:trPr>
        <w:tc>
          <w:tcPr>
            <w:tcW w:w="2412" w:type="dxa"/>
          </w:tcPr>
          <w:p w14:paraId="67F7CFA4" w14:textId="77777777" w:rsidR="00102A67" w:rsidRPr="00086BC6" w:rsidRDefault="00102A67" w:rsidP="00692ACF">
            <w:pPr>
              <w:spacing w:before="120"/>
              <w:jc w:val="left"/>
            </w:pPr>
          </w:p>
        </w:tc>
        <w:tc>
          <w:tcPr>
            <w:tcW w:w="6588" w:type="dxa"/>
          </w:tcPr>
          <w:p w14:paraId="28E5C030" w14:textId="77777777" w:rsidR="00102A67" w:rsidRPr="00086BC6" w:rsidRDefault="00102A67" w:rsidP="00692ACF">
            <w:pPr>
              <w:spacing w:before="120"/>
              <w:ind w:left="793" w:right="-72" w:hanging="793"/>
            </w:pPr>
            <w:r w:rsidRPr="00086BC6">
              <w:t>32.2</w:t>
            </w:r>
            <w:r w:rsidRPr="00086BC6">
              <w:tab/>
              <w:t>Such indemnity shall not cover any use of the System, including the Materials, other than for the purpose indicated by or to be reasonably inferred from the Contract, any infringement resulting from the use of the System, or any products of the System produced thereby in association or combination with any other goods or services not supplied by the Supplier, where the infringement arises because of such association or combination and not because of use of the System in its own right.</w:t>
            </w:r>
          </w:p>
          <w:p w14:paraId="110AC3B6" w14:textId="77777777" w:rsidR="00102A67" w:rsidRPr="00086BC6" w:rsidRDefault="00102A67" w:rsidP="00692ACF">
            <w:pPr>
              <w:spacing w:before="120"/>
              <w:ind w:left="793" w:right="-72" w:hanging="793"/>
            </w:pPr>
            <w:r w:rsidRPr="00086BC6">
              <w:t>32.3</w:t>
            </w:r>
            <w:r w:rsidRPr="00086BC6">
              <w:tab/>
              <w:t>Such indemnities shall also not apply if any claim of infringement:</w:t>
            </w:r>
          </w:p>
          <w:p w14:paraId="6502E186" w14:textId="77777777" w:rsidR="00102A67" w:rsidRPr="00086BC6" w:rsidRDefault="00102A67" w:rsidP="00692ACF">
            <w:pPr>
              <w:spacing w:before="120"/>
              <w:ind w:left="1333" w:right="-72" w:hanging="547"/>
            </w:pPr>
            <w:r w:rsidRPr="00086BC6">
              <w:t>(a)</w:t>
            </w:r>
            <w:r w:rsidRPr="00086BC6">
              <w:tab/>
              <w:t>is asserted by a parent, subsidiary, or affiliate of the Purchaser’s organization;</w:t>
            </w:r>
          </w:p>
          <w:p w14:paraId="3A92CBAA" w14:textId="6DBD3E4A" w:rsidR="00102A67" w:rsidRPr="00086BC6" w:rsidRDefault="00102A67" w:rsidP="00692ACF">
            <w:pPr>
              <w:spacing w:before="120"/>
              <w:ind w:left="1333" w:right="-72" w:hanging="540"/>
            </w:pPr>
            <w:r w:rsidRPr="00086BC6">
              <w:t>(b)</w:t>
            </w:r>
            <w:r w:rsidRPr="00086BC6">
              <w:tab/>
              <w:t xml:space="preserve">is a direct result of a design mandated by the Purchaser’s Technical Requirements and the possibility of such infringement was duly noted in the Supplier’s </w:t>
            </w:r>
            <w:r w:rsidR="008E08CC" w:rsidRPr="00086BC6">
              <w:t>Proposal</w:t>
            </w:r>
            <w:r w:rsidRPr="00086BC6">
              <w:t>; or</w:t>
            </w:r>
          </w:p>
          <w:p w14:paraId="2C9C0782" w14:textId="77777777" w:rsidR="00102A67" w:rsidRPr="00086BC6" w:rsidRDefault="00102A67" w:rsidP="00692ACF">
            <w:pPr>
              <w:spacing w:before="120"/>
              <w:ind w:left="1333" w:right="-72" w:hanging="540"/>
            </w:pPr>
            <w:r w:rsidRPr="00086BC6">
              <w:t>(c)</w:t>
            </w:r>
            <w:r w:rsidRPr="00086BC6">
              <w:tab/>
              <w:t xml:space="preserve">results from the alteration of the System, including the Materials, by the Purchaser or any persons other </w:t>
            </w:r>
            <w:r w:rsidRPr="00086BC6">
              <w:lastRenderedPageBreak/>
              <w:t>than the Supplier or a person authorized by the Supplier.</w:t>
            </w:r>
          </w:p>
        </w:tc>
      </w:tr>
      <w:tr w:rsidR="00102A67" w:rsidRPr="00086BC6" w14:paraId="57A74463" w14:textId="77777777" w:rsidTr="00D63497">
        <w:trPr>
          <w:trHeight w:val="720"/>
        </w:trPr>
        <w:tc>
          <w:tcPr>
            <w:tcW w:w="2412" w:type="dxa"/>
          </w:tcPr>
          <w:p w14:paraId="328BE430" w14:textId="77777777" w:rsidR="00102A67" w:rsidRPr="00086BC6" w:rsidRDefault="00102A67" w:rsidP="00692ACF">
            <w:pPr>
              <w:spacing w:before="120"/>
              <w:jc w:val="left"/>
            </w:pPr>
          </w:p>
        </w:tc>
        <w:tc>
          <w:tcPr>
            <w:tcW w:w="6588" w:type="dxa"/>
          </w:tcPr>
          <w:p w14:paraId="3BBDC2A8" w14:textId="77777777" w:rsidR="00102A67" w:rsidRPr="00086BC6" w:rsidRDefault="00102A67" w:rsidP="00692ACF">
            <w:pPr>
              <w:spacing w:before="120"/>
              <w:ind w:left="793" w:right="-72" w:hanging="793"/>
            </w:pPr>
            <w:r w:rsidRPr="00086BC6">
              <w:t>32.4</w:t>
            </w:r>
            <w:r w:rsidRPr="00086BC6">
              <w:tab/>
              <w:t xml:space="preserve">If any proceedings are brought or any claim is made against the Purchaser arising out of the matters referred to in GCC Clause 32.1, the Purchaser shall promptly give the Supplier notice of such proceedings or claims, and the Supplier may at its own expense and in the </w:t>
            </w:r>
            <w:proofErr w:type="gramStart"/>
            <w:r w:rsidRPr="00086BC6">
              <w:t>Purchaser’s</w:t>
            </w:r>
            <w:proofErr w:type="gramEnd"/>
            <w:r w:rsidRPr="00086BC6">
              <w:t xml:space="preserve"> name conduct such proceedings or claim and any negotiations for the settlement of any such proceedings or claim.</w:t>
            </w:r>
          </w:p>
          <w:p w14:paraId="79E169DD" w14:textId="77777777" w:rsidR="00102A67" w:rsidRPr="00086BC6" w:rsidRDefault="00102A67" w:rsidP="00692ACF">
            <w:pPr>
              <w:spacing w:before="120"/>
              <w:ind w:left="793" w:right="-72"/>
            </w:pPr>
            <w:r w:rsidRPr="00086BC6">
              <w:t>If the Supplier fails to notify the Purchaser within twenty-eight (28) days after receipt of such notice that it intends to conduct any such proceedings or claim, then the Purchaser shall be free to conduct the same on its own behalf.  Unless the Supplier has so failed to notify the Purchaser within the twenty-eight (28) days, the Purchaser shall make no admission that may be prejudicial to the defense of any such proceedings or claim.  The Purchaser shall, at the Supplier’s request, afford all available assistance to the Supplier in conducting such proceedings or claim and shall be reimbursed by the Supplier for all reasonable expenses incurred in so doing.</w:t>
            </w:r>
          </w:p>
        </w:tc>
      </w:tr>
      <w:tr w:rsidR="00102A67" w:rsidRPr="00086BC6" w14:paraId="4B0C615D" w14:textId="77777777" w:rsidTr="00D63497">
        <w:trPr>
          <w:trHeight w:val="720"/>
        </w:trPr>
        <w:tc>
          <w:tcPr>
            <w:tcW w:w="2412" w:type="dxa"/>
          </w:tcPr>
          <w:p w14:paraId="46F7629B" w14:textId="77777777" w:rsidR="00102A67" w:rsidRPr="00086BC6" w:rsidRDefault="00102A67" w:rsidP="00692ACF">
            <w:pPr>
              <w:spacing w:before="120"/>
              <w:jc w:val="left"/>
            </w:pPr>
          </w:p>
        </w:tc>
        <w:tc>
          <w:tcPr>
            <w:tcW w:w="6588" w:type="dxa"/>
          </w:tcPr>
          <w:p w14:paraId="1B8EA994" w14:textId="77777777" w:rsidR="00102A67" w:rsidRPr="00086BC6" w:rsidRDefault="00102A67" w:rsidP="00692ACF">
            <w:pPr>
              <w:spacing w:before="120"/>
              <w:ind w:left="793" w:right="-72" w:hanging="793"/>
            </w:pPr>
            <w:r w:rsidRPr="00086BC6">
              <w:t>32.5</w:t>
            </w:r>
            <w:r w:rsidRPr="00086BC6">
              <w:tab/>
              <w:t xml:space="preserve">The Purchaser shall indemnify and hold harmless the Supplier and its employees, officers, and Subcontractors from and against any and all losses, liabilities, and costs (including losses, liabilities, and costs incurred in defending a claim alleging such a liability) that the Supplier or its employees, officers, or Subcontractors may suffer as a result of any infringement or alleged infringement of any Intellectual Property Rights arising out of or in connection with any design, data, drawing, specification, or other documents or materials provided to the Supplier in connection with this Contract by the Purchaser or any persons (other than the Supplier) contracted by the Purchaser, except to the extent that such losses, liabilities, and costs arise as a result of the Supplier’s breach of GCC Clause 32.8. </w:t>
            </w:r>
          </w:p>
        </w:tc>
      </w:tr>
      <w:tr w:rsidR="00102A67" w:rsidRPr="00086BC6" w14:paraId="52CA951F" w14:textId="77777777" w:rsidTr="00D63497">
        <w:tc>
          <w:tcPr>
            <w:tcW w:w="2412" w:type="dxa"/>
          </w:tcPr>
          <w:p w14:paraId="35001B61" w14:textId="77777777" w:rsidR="00102A67" w:rsidRPr="00086BC6" w:rsidRDefault="00102A67" w:rsidP="00692ACF">
            <w:pPr>
              <w:spacing w:before="120"/>
              <w:jc w:val="left"/>
            </w:pPr>
          </w:p>
        </w:tc>
        <w:tc>
          <w:tcPr>
            <w:tcW w:w="6588" w:type="dxa"/>
          </w:tcPr>
          <w:p w14:paraId="602735F9" w14:textId="77777777" w:rsidR="00102A67" w:rsidRPr="00086BC6" w:rsidRDefault="00102A67" w:rsidP="00692ACF">
            <w:pPr>
              <w:spacing w:before="120"/>
              <w:ind w:left="793" w:right="-72" w:hanging="793"/>
            </w:pPr>
            <w:r w:rsidRPr="00086BC6">
              <w:t>32.6</w:t>
            </w:r>
            <w:r w:rsidRPr="00086BC6">
              <w:tab/>
              <w:t>Such indemnity shall not cover</w:t>
            </w:r>
          </w:p>
          <w:p w14:paraId="5B4E7436" w14:textId="77777777" w:rsidR="00102A67" w:rsidRPr="00086BC6" w:rsidRDefault="00102A67" w:rsidP="00692ACF">
            <w:pPr>
              <w:spacing w:before="120"/>
              <w:ind w:left="1333" w:right="-72" w:hanging="547"/>
            </w:pPr>
            <w:r w:rsidRPr="00086BC6">
              <w:t>(a)</w:t>
            </w:r>
            <w:r w:rsidRPr="00086BC6">
              <w:tab/>
              <w:t>any use of the design, data, drawing, specification, or other documents or materials, other than for the purpose indicated by or to be reasonably inferred from the Contract;</w:t>
            </w:r>
          </w:p>
          <w:p w14:paraId="6BCD24E4" w14:textId="77777777" w:rsidR="00102A67" w:rsidRPr="00086BC6" w:rsidRDefault="00102A67" w:rsidP="00692ACF">
            <w:pPr>
              <w:spacing w:before="120"/>
              <w:ind w:left="1333" w:right="-72" w:hanging="547"/>
            </w:pPr>
            <w:r w:rsidRPr="00086BC6">
              <w:lastRenderedPageBreak/>
              <w:t>(b)</w:t>
            </w:r>
            <w:r w:rsidRPr="00086BC6">
              <w:tab/>
              <w:t>any infringement resulting from the use of the design, data, drawing, specification, or other documents or materials, or any products produced thereby, in association or combination with any other Goods or Services not provided by the Purchaser or any other person contracted by the Purchaser, where the infringement arises because of such association or combination and not because of the use of the design, data, drawing, specification, or other documents or materials in its own right.</w:t>
            </w:r>
          </w:p>
          <w:p w14:paraId="380D2089" w14:textId="77777777" w:rsidR="00102A67" w:rsidRPr="00086BC6" w:rsidRDefault="00102A67" w:rsidP="00692ACF">
            <w:pPr>
              <w:spacing w:before="120"/>
              <w:ind w:left="793" w:right="-72" w:hanging="793"/>
            </w:pPr>
            <w:r w:rsidRPr="00086BC6">
              <w:t>32.7</w:t>
            </w:r>
            <w:r w:rsidRPr="00086BC6">
              <w:tab/>
              <w:t>Such indemnities shall also not apply:</w:t>
            </w:r>
          </w:p>
          <w:p w14:paraId="6AA5FC36" w14:textId="77777777" w:rsidR="00102A67" w:rsidRPr="00086BC6" w:rsidRDefault="00102A67" w:rsidP="00692ACF">
            <w:pPr>
              <w:spacing w:before="120"/>
              <w:ind w:left="1333" w:right="-72" w:hanging="547"/>
            </w:pPr>
            <w:r w:rsidRPr="00086BC6">
              <w:t>(a)</w:t>
            </w:r>
            <w:r w:rsidRPr="00086BC6">
              <w:tab/>
              <w:t>if any claim of infringement is asserted by a parent, subsidiary, or affiliate of the Supplier’s organization;</w:t>
            </w:r>
          </w:p>
          <w:p w14:paraId="7CC998A7" w14:textId="77777777" w:rsidR="00102A67" w:rsidRPr="00086BC6" w:rsidRDefault="00102A67" w:rsidP="00692ACF">
            <w:pPr>
              <w:spacing w:before="120"/>
              <w:ind w:left="1333" w:right="-72" w:hanging="547"/>
            </w:pPr>
            <w:r w:rsidRPr="00086BC6">
              <w:t>(b)</w:t>
            </w:r>
            <w:r w:rsidRPr="00086BC6">
              <w:tab/>
              <w:t>to the extent that any claim of infringement is caused by the alteration, by the Supplier, or any persons contracted by the Supplier, of the design, data, drawing, specification, or other documents or materials provided to the Supplier by the Purchaser or any persons contracted by the Purchaser.</w:t>
            </w:r>
          </w:p>
          <w:p w14:paraId="5CF2343B" w14:textId="77777777" w:rsidR="00102A67" w:rsidRPr="00086BC6" w:rsidRDefault="00102A67" w:rsidP="00692ACF">
            <w:pPr>
              <w:spacing w:before="120"/>
              <w:ind w:left="793" w:right="-72" w:hanging="793"/>
            </w:pPr>
            <w:r w:rsidRPr="00086BC6">
              <w:t>32.8</w:t>
            </w:r>
            <w:r w:rsidRPr="00086BC6">
              <w:tab/>
              <w:t xml:space="preserve">If any proceedings are brought or any claim is made against the Supplier arising out of the matters referred to in GCC Clause 32.5, the Supplier shall promptly give the Purchaser notice of such proceedings or claims, and the Purchaser may at its own expense and in the </w:t>
            </w:r>
            <w:proofErr w:type="gramStart"/>
            <w:r w:rsidRPr="00086BC6">
              <w:t>Supplier’s</w:t>
            </w:r>
            <w:proofErr w:type="gramEnd"/>
            <w:r w:rsidRPr="00086BC6">
              <w:t xml:space="preserve"> name conduct such proceedings or claim and any negotiations for the settlement of any such proceedings or claim.  If the Purchaser fails to notify the Supplier within twenty-eight (28) days after receipt of such notice that it intends to conduct any such proceedings or claim, then the Supplier shall be free to conduct the same on its own behalf.  Unless the Purchaser has so failed to notify the Supplier within the twenty-eight (28) days, the Supplier shall make no admission that may be prejudicial to the defense of any such proceedings or claim.  The Supplier shall, at the Purchaser’s request, afford all available assistance to the Purchaser in conducting such proceedings or claim and shall be reimbursed by the Purchaser for all reasonable expenses incurred in so doing.</w:t>
            </w:r>
          </w:p>
        </w:tc>
      </w:tr>
      <w:tr w:rsidR="00102A67" w:rsidRPr="00086BC6" w14:paraId="02DA3591" w14:textId="77777777" w:rsidTr="00D63497">
        <w:trPr>
          <w:trHeight w:val="720"/>
        </w:trPr>
        <w:tc>
          <w:tcPr>
            <w:tcW w:w="2412" w:type="dxa"/>
          </w:tcPr>
          <w:p w14:paraId="40C7B05C" w14:textId="1AB730DC" w:rsidR="00102A67" w:rsidRPr="00086BC6" w:rsidRDefault="00102A67" w:rsidP="00692ACF">
            <w:pPr>
              <w:pStyle w:val="Head62"/>
              <w:spacing w:before="120"/>
            </w:pPr>
            <w:bookmarkStart w:id="88" w:name="_Toc277233355"/>
            <w:bookmarkStart w:id="89" w:name="_Toc135638908"/>
            <w:r w:rsidRPr="00086BC6">
              <w:t>33.</w:t>
            </w:r>
            <w:r w:rsidRPr="00086BC6">
              <w:tab/>
              <w:t>Limitation of Liability</w:t>
            </w:r>
            <w:bookmarkEnd w:id="88"/>
            <w:bookmarkEnd w:id="89"/>
          </w:p>
        </w:tc>
        <w:tc>
          <w:tcPr>
            <w:tcW w:w="6588" w:type="dxa"/>
          </w:tcPr>
          <w:p w14:paraId="47C59B0E" w14:textId="77777777" w:rsidR="00102A67" w:rsidRPr="00086BC6" w:rsidRDefault="00102A67" w:rsidP="00692ACF">
            <w:pPr>
              <w:spacing w:before="120"/>
              <w:ind w:left="793" w:right="-72" w:hanging="793"/>
            </w:pPr>
            <w:r w:rsidRPr="00086BC6">
              <w:t>33.1</w:t>
            </w:r>
            <w:r w:rsidRPr="00086BC6">
              <w:tab/>
              <w:t>Provided the following does not exclude or limit any liabilities of either party in ways not permitted by applicable law:</w:t>
            </w:r>
          </w:p>
        </w:tc>
      </w:tr>
      <w:tr w:rsidR="00102A67" w:rsidRPr="00086BC6" w14:paraId="6EF1C8BC" w14:textId="77777777" w:rsidTr="00D63497">
        <w:trPr>
          <w:trHeight w:val="720"/>
        </w:trPr>
        <w:tc>
          <w:tcPr>
            <w:tcW w:w="2412" w:type="dxa"/>
          </w:tcPr>
          <w:p w14:paraId="0845A81D" w14:textId="77777777" w:rsidR="00102A67" w:rsidRPr="00086BC6" w:rsidRDefault="00102A67" w:rsidP="00692ACF">
            <w:pPr>
              <w:spacing w:before="120"/>
              <w:jc w:val="left"/>
            </w:pPr>
          </w:p>
        </w:tc>
        <w:tc>
          <w:tcPr>
            <w:tcW w:w="6588" w:type="dxa"/>
          </w:tcPr>
          <w:p w14:paraId="734F08FF" w14:textId="77777777" w:rsidR="00102A67" w:rsidRPr="00086BC6" w:rsidRDefault="00102A67" w:rsidP="00692ACF">
            <w:pPr>
              <w:spacing w:before="120"/>
              <w:ind w:left="1423" w:right="-72" w:hanging="547"/>
            </w:pPr>
            <w:r w:rsidRPr="00086BC6">
              <w:t>(a)</w:t>
            </w:r>
            <w:r w:rsidRPr="00086BC6">
              <w:tab/>
              <w:t xml:space="preserve">the Supplier shall not be liable to the Purchaser, whether in contract, tort, or otherwise, for any </w:t>
            </w:r>
            <w:r w:rsidRPr="00086BC6">
              <w:lastRenderedPageBreak/>
              <w:t>indirect or consequential loss or damage, loss of use, loss of production, or loss of profits or interest costs, provided that this exclusion shall not apply to any obligation of the Supplier to pay liquidated damages to the Purchaser; and</w:t>
            </w:r>
          </w:p>
          <w:p w14:paraId="3A1912C4" w14:textId="77777777" w:rsidR="00102A67" w:rsidRPr="00086BC6" w:rsidRDefault="00102A67" w:rsidP="00692ACF">
            <w:pPr>
              <w:spacing w:before="120"/>
              <w:ind w:left="1423" w:right="-72" w:hanging="547"/>
            </w:pPr>
            <w:r w:rsidRPr="00086BC6">
              <w:t>(b)</w:t>
            </w:r>
            <w:r w:rsidRPr="00086BC6">
              <w:tab/>
              <w:t>the aggregate liability of the Supplier to the Purchaser, whether under the Contract, in tort or otherwise, shall not exceed the total Contract Price, provided that this limitation shall not apply to any obligation of the Supplier to indemnify the Purchaser with respect to intellectual property rights infringement.</w:t>
            </w:r>
          </w:p>
        </w:tc>
      </w:tr>
    </w:tbl>
    <w:p w14:paraId="4CAEC4D7" w14:textId="6D870995" w:rsidR="00102A67" w:rsidRPr="00086BC6" w:rsidRDefault="00102A67" w:rsidP="00692ACF">
      <w:pPr>
        <w:pStyle w:val="Head61"/>
        <w:spacing w:before="120"/>
        <w:rPr>
          <w:rFonts w:ascii="Times New Roman" w:hAnsi="Times New Roman"/>
        </w:rPr>
      </w:pPr>
      <w:bookmarkStart w:id="90" w:name="_Toc277233356"/>
      <w:bookmarkStart w:id="91" w:name="_Toc135638909"/>
      <w:r w:rsidRPr="00086BC6">
        <w:rPr>
          <w:rFonts w:ascii="Times New Roman" w:hAnsi="Times New Roman"/>
        </w:rPr>
        <w:lastRenderedPageBreak/>
        <w:t>G.  Risk Distribution</w:t>
      </w:r>
      <w:bookmarkEnd w:id="90"/>
      <w:bookmarkEnd w:id="91"/>
    </w:p>
    <w:tbl>
      <w:tblPr>
        <w:tblW w:w="0" w:type="auto"/>
        <w:tblInd w:w="108" w:type="dxa"/>
        <w:tblLayout w:type="fixed"/>
        <w:tblLook w:val="0000" w:firstRow="0" w:lastRow="0" w:firstColumn="0" w:lastColumn="0" w:noHBand="0" w:noVBand="0"/>
      </w:tblPr>
      <w:tblGrid>
        <w:gridCol w:w="2412"/>
        <w:gridCol w:w="6588"/>
      </w:tblGrid>
      <w:tr w:rsidR="00102A67" w:rsidRPr="00086BC6" w14:paraId="3C5ABB81" w14:textId="77777777" w:rsidTr="00D63497">
        <w:tc>
          <w:tcPr>
            <w:tcW w:w="2412" w:type="dxa"/>
          </w:tcPr>
          <w:p w14:paraId="67C23F59" w14:textId="77777777" w:rsidR="00102A67" w:rsidRPr="00086BC6" w:rsidRDefault="00102A67" w:rsidP="00692ACF">
            <w:pPr>
              <w:pStyle w:val="Head62"/>
              <w:spacing w:before="120"/>
            </w:pPr>
            <w:bookmarkStart w:id="92" w:name="_Toc277233357"/>
            <w:bookmarkStart w:id="93" w:name="_Toc135638910"/>
            <w:r w:rsidRPr="00086BC6">
              <w:t>34.</w:t>
            </w:r>
            <w:r w:rsidRPr="00086BC6">
              <w:tab/>
              <w:t>Transfer of Ownership</w:t>
            </w:r>
            <w:bookmarkEnd w:id="92"/>
            <w:bookmarkEnd w:id="93"/>
          </w:p>
        </w:tc>
        <w:tc>
          <w:tcPr>
            <w:tcW w:w="6588" w:type="dxa"/>
          </w:tcPr>
          <w:p w14:paraId="220531F8" w14:textId="77777777" w:rsidR="00102A67" w:rsidRPr="00086BC6" w:rsidRDefault="00102A67" w:rsidP="00692ACF">
            <w:pPr>
              <w:spacing w:before="120"/>
              <w:ind w:left="793" w:right="-72" w:hanging="793"/>
            </w:pPr>
            <w:r w:rsidRPr="00086BC6">
              <w:t>34.1</w:t>
            </w:r>
            <w:r w:rsidRPr="00086BC6">
              <w:tab/>
              <w:t xml:space="preserve">With the exception of Software and Materials, the ownership of the Information Technologies and other Goods shall be transferred to the Purchaser at the time of Delivery or otherwise under terms that may be agreed upon and specified in the Contract Agreement.  </w:t>
            </w:r>
          </w:p>
        </w:tc>
      </w:tr>
      <w:tr w:rsidR="00102A67" w:rsidRPr="00086BC6" w14:paraId="063B4F29" w14:textId="77777777" w:rsidTr="00D63497">
        <w:tc>
          <w:tcPr>
            <w:tcW w:w="2412" w:type="dxa"/>
          </w:tcPr>
          <w:p w14:paraId="7FD8177B" w14:textId="77777777" w:rsidR="00102A67" w:rsidRPr="00086BC6" w:rsidRDefault="00102A67" w:rsidP="00692ACF">
            <w:pPr>
              <w:keepLines/>
              <w:spacing w:before="120"/>
              <w:jc w:val="left"/>
            </w:pPr>
          </w:p>
        </w:tc>
        <w:tc>
          <w:tcPr>
            <w:tcW w:w="6588" w:type="dxa"/>
          </w:tcPr>
          <w:p w14:paraId="2009BECC" w14:textId="02F5A466" w:rsidR="00102A67" w:rsidRPr="00086BC6" w:rsidRDefault="00102A67" w:rsidP="00692ACF">
            <w:pPr>
              <w:spacing w:before="120"/>
              <w:ind w:left="793" w:right="-72" w:hanging="793"/>
            </w:pPr>
            <w:r w:rsidRPr="00086BC6">
              <w:t>34.2</w:t>
            </w:r>
            <w:r w:rsidRPr="00086BC6">
              <w:tab/>
              <w:t xml:space="preserve">Ownership and the terms of usage of the Software and Materials supplied under the Contract shall be governed by GCC Clause 15 (Copyright) </w:t>
            </w:r>
            <w:r w:rsidR="00C0370D" w:rsidRPr="00086BC6">
              <w:rPr>
                <w:szCs w:val="24"/>
              </w:rPr>
              <w:t>Clause 16 (Software License Agreements),</w:t>
            </w:r>
            <w:r w:rsidR="005D5A1E" w:rsidRPr="00086BC6">
              <w:rPr>
                <w:szCs w:val="24"/>
              </w:rPr>
              <w:t xml:space="preserve"> </w:t>
            </w:r>
            <w:r w:rsidRPr="00086BC6">
              <w:t>and any elaboration in the Technical Requirements.</w:t>
            </w:r>
          </w:p>
          <w:p w14:paraId="30E96E5A" w14:textId="77777777" w:rsidR="00102A67" w:rsidRPr="00086BC6" w:rsidRDefault="00102A67" w:rsidP="00692ACF">
            <w:pPr>
              <w:spacing w:before="120"/>
              <w:ind w:left="793" w:right="-72" w:hanging="793"/>
            </w:pPr>
            <w:r w:rsidRPr="00086BC6">
              <w:t>34.3</w:t>
            </w:r>
            <w:r w:rsidRPr="00086BC6">
              <w:tab/>
              <w:t>Ownership of the Supplier’s Equipment used by the Supplier and its Subcontractors in connection with the Contract shall remain with the Supplier or its Subcontractors.</w:t>
            </w:r>
          </w:p>
        </w:tc>
      </w:tr>
      <w:tr w:rsidR="00102A67" w:rsidRPr="00086BC6" w14:paraId="07340037" w14:textId="77777777" w:rsidTr="00D63497">
        <w:tc>
          <w:tcPr>
            <w:tcW w:w="2412" w:type="dxa"/>
          </w:tcPr>
          <w:p w14:paraId="2C5890EB" w14:textId="700362DC" w:rsidR="00102A67" w:rsidRPr="00086BC6" w:rsidRDefault="00102A67" w:rsidP="00692ACF">
            <w:pPr>
              <w:pStyle w:val="Head62"/>
              <w:spacing w:before="120"/>
            </w:pPr>
            <w:bookmarkStart w:id="94" w:name="_Toc277233358"/>
            <w:bookmarkStart w:id="95" w:name="_Toc135638911"/>
            <w:r w:rsidRPr="00086BC6">
              <w:t>35.</w:t>
            </w:r>
            <w:r w:rsidRPr="00086BC6">
              <w:tab/>
              <w:t>Care of the System</w:t>
            </w:r>
            <w:bookmarkEnd w:id="94"/>
            <w:bookmarkEnd w:id="95"/>
          </w:p>
        </w:tc>
        <w:tc>
          <w:tcPr>
            <w:tcW w:w="6588" w:type="dxa"/>
          </w:tcPr>
          <w:p w14:paraId="5CBC439D" w14:textId="77777777" w:rsidR="00102A67" w:rsidRPr="00086BC6" w:rsidRDefault="00102A67" w:rsidP="00692ACF">
            <w:pPr>
              <w:spacing w:before="120"/>
              <w:ind w:left="793" w:right="-72" w:hanging="793"/>
            </w:pPr>
            <w:r w:rsidRPr="00086BC6">
              <w:t>35.1</w:t>
            </w:r>
            <w:r w:rsidRPr="00086BC6">
              <w:tab/>
              <w:t>The Purchaser shall become responsible for the care and custody of the System or Subsystems upon their Delivery.  The Purchaser shall make good at its own cost any loss or damage that may occur to the System or Subsystems from any cause from the date of Delivery until the date of Operational Acceptance of the System or Subsystems, pursuant to GCC Clause 27 (Commissioning and Operational Acceptance), excepting such loss or damage arising from acts or omissions of the Supplier, its employees, or subcontractors.</w:t>
            </w:r>
          </w:p>
          <w:p w14:paraId="3D7AB960" w14:textId="77777777" w:rsidR="00102A67" w:rsidRPr="00086BC6" w:rsidRDefault="00102A67" w:rsidP="00692ACF">
            <w:pPr>
              <w:spacing w:before="120"/>
              <w:ind w:left="793" w:right="-72" w:hanging="793"/>
            </w:pPr>
            <w:r w:rsidRPr="00086BC6">
              <w:t>35.2</w:t>
            </w:r>
            <w:r w:rsidRPr="00086BC6">
              <w:tab/>
              <w:t>If any loss or damage occurs to the System or any part of the System by reason of:</w:t>
            </w:r>
          </w:p>
          <w:p w14:paraId="28265B76" w14:textId="24466242" w:rsidR="00102A67" w:rsidRPr="00086BC6" w:rsidRDefault="00102A67" w:rsidP="00692ACF">
            <w:pPr>
              <w:spacing w:before="120"/>
              <w:ind w:left="1333" w:right="-72" w:hanging="540"/>
            </w:pPr>
            <w:r w:rsidRPr="00086BC6">
              <w:t>(a)</w:t>
            </w:r>
            <w:r w:rsidRPr="00086BC6">
              <w:tab/>
              <w:t xml:space="preserve">(insofar as they relate to the country where the Project Site is located) nuclear reaction, nuclear radiation, </w:t>
            </w:r>
            <w:r w:rsidRPr="00086BC6">
              <w:lastRenderedPageBreak/>
              <w:t xml:space="preserve">radioactive contamination, a pressure wave caused by aircraft or other aerial objects, or any other occurrences that an experienced </w:t>
            </w:r>
            <w:r w:rsidR="00866398" w:rsidRPr="00086BC6">
              <w:t xml:space="preserve">Supplier </w:t>
            </w:r>
            <w:r w:rsidRPr="00086BC6">
              <w:t>could not reasonably foresee, or if reasonably foreseeable could not reasonably make provision for or insure against, insofar as such risks are not normally insurable on the insurance market and are mentioned in the general exclusions of the policy of insurance taken out under GCC Clause 37;</w:t>
            </w:r>
          </w:p>
          <w:p w14:paraId="628F918F" w14:textId="77777777" w:rsidR="00102A67" w:rsidRPr="00086BC6" w:rsidRDefault="00102A67" w:rsidP="00692ACF">
            <w:pPr>
              <w:spacing w:before="120"/>
              <w:ind w:left="1333" w:right="-72" w:hanging="540"/>
            </w:pPr>
            <w:r w:rsidRPr="00086BC6">
              <w:t>(b)</w:t>
            </w:r>
            <w:r w:rsidRPr="00086BC6">
              <w:tab/>
              <w:t>any use not in accordance with the Contract, by the Purchaser or any third party;</w:t>
            </w:r>
          </w:p>
          <w:p w14:paraId="38D01708" w14:textId="77777777" w:rsidR="00102A67" w:rsidRPr="00086BC6" w:rsidRDefault="00102A67" w:rsidP="00692ACF">
            <w:pPr>
              <w:spacing w:before="120"/>
              <w:ind w:left="1333" w:right="-72" w:hanging="540"/>
            </w:pPr>
            <w:r w:rsidRPr="00086BC6">
              <w:t>(c)</w:t>
            </w:r>
            <w:r w:rsidRPr="00086BC6">
              <w:tab/>
              <w:t>any use of or reliance upon any design, data, or specification provided or designated by or on behalf of the Purchaser, or any such matter for which the Supplier has disclaimed responsibility in accordance with GCC Clause 21.1.2,</w:t>
            </w:r>
          </w:p>
          <w:p w14:paraId="22105FF4" w14:textId="77777777" w:rsidR="00102A67" w:rsidRPr="00086BC6" w:rsidRDefault="00102A67" w:rsidP="00692ACF">
            <w:pPr>
              <w:spacing w:before="120"/>
              <w:ind w:left="793" w:right="-72"/>
            </w:pPr>
            <w:r w:rsidRPr="00086BC6">
              <w:t xml:space="preserve">the Purchaser shall pay to the Supplier all sums payable in respect of the System or Subsystems that have achieved Operational Acceptance, notwithstanding that the same be lost, destroyed, or damaged.  If the Purchaser requests the Supplier in writing to make good any loss or damage to the System thereby occasioned, the Supplier shall make good the same at the cost of the Purchaser in accordance with GCC Clause 39.  If the Purchaser does not request the Supplier in writing to make good any loss or damage to the System thereby occasioned, the Purchaser shall either request a change in accordance with GCC Clause 39, excluding the performance of that part of the System thereby lost, destroyed, or damaged, or, where the loss or damage affects a substantial part of the System, the Purchaser shall terminate the Contract pursuant to GCC Clause 41.1. </w:t>
            </w:r>
          </w:p>
          <w:p w14:paraId="693DE982" w14:textId="77777777" w:rsidR="00102A67" w:rsidRPr="00086BC6" w:rsidRDefault="00102A67" w:rsidP="00692ACF">
            <w:pPr>
              <w:spacing w:before="120"/>
              <w:ind w:left="793" w:right="-72" w:hanging="793"/>
            </w:pPr>
            <w:r w:rsidRPr="00086BC6">
              <w:t>35.3</w:t>
            </w:r>
            <w:r w:rsidRPr="00086BC6">
              <w:tab/>
              <w:t>The Purchaser shall be liable for any loss of or damage to any Supplier’s Equipment which the Purchaser has authorized to locate within the Purchaser's premises for use in fulfillment of Supplier's obligations under the Contract, except where such loss or damage arises from acts or omissions of the Supplier, its employees, or subcontractors.</w:t>
            </w:r>
          </w:p>
        </w:tc>
      </w:tr>
      <w:tr w:rsidR="00102A67" w:rsidRPr="00086BC6" w14:paraId="6D8829B4" w14:textId="77777777" w:rsidTr="00D63497">
        <w:trPr>
          <w:cantSplit/>
        </w:trPr>
        <w:tc>
          <w:tcPr>
            <w:tcW w:w="2412" w:type="dxa"/>
          </w:tcPr>
          <w:p w14:paraId="70F8E53E" w14:textId="35D4583E" w:rsidR="00102A67" w:rsidRPr="00086BC6" w:rsidRDefault="00102A67" w:rsidP="00692ACF">
            <w:pPr>
              <w:pStyle w:val="Head62"/>
              <w:spacing w:before="120"/>
            </w:pPr>
            <w:bookmarkStart w:id="96" w:name="_Toc277233359"/>
            <w:bookmarkStart w:id="97" w:name="_Toc135638912"/>
            <w:r w:rsidRPr="00086BC6">
              <w:lastRenderedPageBreak/>
              <w:t>36.</w:t>
            </w:r>
            <w:r w:rsidRPr="00086BC6">
              <w:tab/>
              <w:t>Loss of or Damage to Property; Accident or Injury to Workers; Indemnification</w:t>
            </w:r>
            <w:bookmarkEnd w:id="96"/>
            <w:bookmarkEnd w:id="97"/>
          </w:p>
        </w:tc>
        <w:tc>
          <w:tcPr>
            <w:tcW w:w="6588" w:type="dxa"/>
          </w:tcPr>
          <w:p w14:paraId="177F5C42" w14:textId="4171D9B7" w:rsidR="00102A67" w:rsidRPr="00086BC6" w:rsidRDefault="00102A67" w:rsidP="00692ACF">
            <w:pPr>
              <w:spacing w:before="120"/>
              <w:ind w:left="793" w:right="-72" w:hanging="793"/>
            </w:pPr>
            <w:r w:rsidRPr="00086BC6">
              <w:t>36.1</w:t>
            </w:r>
            <w:r w:rsidRPr="00086BC6">
              <w:tab/>
              <w:t>The Supplier and each and every Subcontractor shall abide by the job safety, insurance, customs, and immigration measures prevalent and laws in force in the Purchaser’s Country.</w:t>
            </w:r>
            <w:r w:rsidR="008A45F0" w:rsidRPr="00086BC6">
              <w:rPr>
                <w:rFonts w:eastAsia="Arial Narrow"/>
              </w:rPr>
              <w:t xml:space="preserve"> </w:t>
            </w:r>
          </w:p>
          <w:p w14:paraId="0C0316A3" w14:textId="77777777" w:rsidR="00102A67" w:rsidRPr="00086BC6" w:rsidRDefault="00102A67" w:rsidP="00692ACF">
            <w:pPr>
              <w:spacing w:before="120"/>
              <w:ind w:left="793" w:right="-72" w:hanging="793"/>
            </w:pPr>
            <w:r w:rsidRPr="00086BC6">
              <w:t>36.2</w:t>
            </w:r>
            <w:r w:rsidRPr="00086BC6">
              <w:tab/>
              <w:t>Subject to GCC Clause 36.3, the Supplier shall indemnify and hold harmless the Purchaser and its employees and officers from and against any and all losses, liabilities and costs (including losses, liabilities, and costs incurred in defending a claim alleging such a liability) that the Purchaser or its employees or officers may suffer as a result of the death or injury of any person or loss of or damage to any property (other than the System, whether accepted or not) arising in connection with the supply, installation, testing, and Commissioning of the System and by reason of the negligence of the Supplier or its Subcontractors, or their employees, officers or agents, except any injury, death, or property damage caused by the negligence of the Purchaser, its contractors, employees, officers, or agents.</w:t>
            </w:r>
          </w:p>
        </w:tc>
      </w:tr>
      <w:tr w:rsidR="00102A67" w:rsidRPr="00086BC6" w14:paraId="5410A956" w14:textId="77777777" w:rsidTr="00D63497">
        <w:tc>
          <w:tcPr>
            <w:tcW w:w="2412" w:type="dxa"/>
          </w:tcPr>
          <w:p w14:paraId="1BB4CAF7" w14:textId="77777777" w:rsidR="00102A67" w:rsidRPr="00086BC6" w:rsidRDefault="00102A67" w:rsidP="00692ACF">
            <w:pPr>
              <w:spacing w:before="120"/>
              <w:jc w:val="left"/>
            </w:pPr>
          </w:p>
        </w:tc>
        <w:tc>
          <w:tcPr>
            <w:tcW w:w="6588" w:type="dxa"/>
          </w:tcPr>
          <w:p w14:paraId="01DB20DA" w14:textId="77777777" w:rsidR="00102A67" w:rsidRPr="00086BC6" w:rsidRDefault="00102A67" w:rsidP="00692ACF">
            <w:pPr>
              <w:spacing w:before="120"/>
              <w:ind w:left="793" w:right="-72" w:hanging="793"/>
            </w:pPr>
            <w:r w:rsidRPr="00086BC6">
              <w:t>36.3</w:t>
            </w:r>
            <w:r w:rsidRPr="00086BC6">
              <w:tab/>
              <w:t xml:space="preserve">If any proceedings are brought or any claim is made against the Purchaser that might subject the Supplier to liability under GCC Clause 36.2, the Purchaser shall promptly give the Supplier notice of such proceedings or claims, and the Supplier may at its own expense and in the </w:t>
            </w:r>
            <w:proofErr w:type="gramStart"/>
            <w:r w:rsidRPr="00086BC6">
              <w:t>Purchaser’s</w:t>
            </w:r>
            <w:proofErr w:type="gramEnd"/>
            <w:r w:rsidRPr="00086BC6">
              <w:t xml:space="preserve"> name conduct such proceedings or claim and any negotiations for the settlement of any such proceedings or claim.  If the Supplier fails to notify the Purchaser within twenty-eight (28) days after receipt of such notice that it intends to conduct any such proceedings or claim, then the Purchaser shall be free to conduct the same on its own behalf.  Unless the Supplier has so failed to notify the Purchaser within the twenty-eight (28) day period, the Purchaser shall make no admission that may be prejudicial to the defense of any such proceedings or claim.  The Purchaser shall, at the Supplier’s request, afford all available assistance to the Supplier in conducting such proceedings or claim and shall be reimbursed by the Supplier for all reasonable expenses incurred in so doing.</w:t>
            </w:r>
          </w:p>
          <w:p w14:paraId="4E880ABC" w14:textId="77777777" w:rsidR="00102A67" w:rsidRPr="00086BC6" w:rsidRDefault="00102A67" w:rsidP="00692ACF">
            <w:pPr>
              <w:spacing w:before="120"/>
              <w:ind w:left="793" w:right="-72" w:hanging="793"/>
            </w:pPr>
            <w:r w:rsidRPr="00086BC6">
              <w:t>36.4</w:t>
            </w:r>
            <w:r w:rsidRPr="00086BC6">
              <w:tab/>
              <w:t xml:space="preserve">The Purchaser shall indemnify and hold harmless the Supplier and its employees, officers, and Subcontractors from any and all losses, liabilities, and costs (including losses, liabilities, and costs incurred in defending a claim alleging such a liability) that the Supplier or its employees, officers, or Subcontractors may suffer as a result of the death or personal injury of any person or loss of or damage </w:t>
            </w:r>
            <w:r w:rsidRPr="00086BC6">
              <w:lastRenderedPageBreak/>
              <w:t>to property of the Purchaser, other than the System not yet achieving Operational Acceptance, that is caused by fire, explosion, or any other perils, in excess of the amount recoverable from insurances procured under GCC Clause 37 (Insurances), provided that such fire, explosion, or other perils were not caused by any act or failure of the Supplier.</w:t>
            </w:r>
          </w:p>
        </w:tc>
      </w:tr>
      <w:tr w:rsidR="00102A67" w:rsidRPr="00086BC6" w14:paraId="29EADBF7" w14:textId="77777777" w:rsidTr="00D63497">
        <w:tc>
          <w:tcPr>
            <w:tcW w:w="2412" w:type="dxa"/>
          </w:tcPr>
          <w:p w14:paraId="1E3D2D53" w14:textId="77777777" w:rsidR="00102A67" w:rsidRPr="00086BC6" w:rsidRDefault="00102A67" w:rsidP="00692ACF">
            <w:pPr>
              <w:spacing w:before="120"/>
              <w:jc w:val="left"/>
            </w:pPr>
          </w:p>
        </w:tc>
        <w:tc>
          <w:tcPr>
            <w:tcW w:w="6588" w:type="dxa"/>
          </w:tcPr>
          <w:p w14:paraId="2C007DE7" w14:textId="77777777" w:rsidR="00102A67" w:rsidRPr="00086BC6" w:rsidRDefault="00102A67" w:rsidP="00692ACF">
            <w:pPr>
              <w:spacing w:before="120"/>
              <w:ind w:left="793" w:right="-72" w:hanging="793"/>
            </w:pPr>
            <w:r w:rsidRPr="00086BC6">
              <w:t>36.5</w:t>
            </w:r>
            <w:r w:rsidRPr="00086BC6">
              <w:tab/>
              <w:t xml:space="preserve">If any proceedings are brought or any claim is made against the Supplier that might subject the Purchaser to liability under GCC Clause 36.4, the Supplier shall promptly give the Purchaser notice of such proceedings or claims, and the Purchaser may at its own expense and in the </w:t>
            </w:r>
            <w:proofErr w:type="gramStart"/>
            <w:r w:rsidRPr="00086BC6">
              <w:t>Supplier’s</w:t>
            </w:r>
            <w:proofErr w:type="gramEnd"/>
            <w:r w:rsidRPr="00086BC6">
              <w:t xml:space="preserve"> name conduct such proceedings or claim and any negotiations for the settlement of any such proceedings or claim.  If the Purchaser fails to notify the Supplier within twenty-eight (28) days after receipt of such notice that it intends to conduct any such proceedings or claim, then the Supplier shall be free to conduct the same on its own behalf.  Unless the Purchaser has so failed to notify the Supplier within the twenty-eight (28) days, the Supplier shall make no admission that may be prejudicial to the defense of any such proceedings or claim.  The Supplier shall, at the Purchaser’s request, afford all available assistance to the Purchaser in conducting such proceedings or claim and shall be reimbursed by the Purchaser for all reasonable expenses incurred in so doing.</w:t>
            </w:r>
          </w:p>
        </w:tc>
      </w:tr>
      <w:tr w:rsidR="00102A67" w:rsidRPr="00086BC6" w14:paraId="2C2D226A" w14:textId="77777777" w:rsidTr="00D63497">
        <w:tc>
          <w:tcPr>
            <w:tcW w:w="2412" w:type="dxa"/>
          </w:tcPr>
          <w:p w14:paraId="32054C6D" w14:textId="77777777" w:rsidR="00102A67" w:rsidRPr="00086BC6" w:rsidRDefault="00102A67" w:rsidP="00692ACF">
            <w:pPr>
              <w:spacing w:before="120"/>
              <w:jc w:val="left"/>
            </w:pPr>
          </w:p>
        </w:tc>
        <w:tc>
          <w:tcPr>
            <w:tcW w:w="6588" w:type="dxa"/>
          </w:tcPr>
          <w:p w14:paraId="1051C632" w14:textId="77777777" w:rsidR="00102A67" w:rsidRPr="00086BC6" w:rsidRDefault="00102A67" w:rsidP="00692ACF">
            <w:pPr>
              <w:spacing w:before="120"/>
              <w:ind w:left="793" w:right="-72" w:hanging="793"/>
            </w:pPr>
            <w:r w:rsidRPr="00086BC6">
              <w:t>36.6</w:t>
            </w:r>
            <w:r w:rsidRPr="00086BC6">
              <w:tab/>
              <w:t>The party entitled to the benefit of an indemnity under this GCC Clause 36 shall take all reasonable measures to mitigate any loss or damage that has occurred.  If the party fails to take such measures, the other party’s liabilities shall be correspondingly reduced.</w:t>
            </w:r>
          </w:p>
        </w:tc>
      </w:tr>
      <w:tr w:rsidR="00102A67" w:rsidRPr="00086BC6" w14:paraId="31FA914F" w14:textId="77777777" w:rsidTr="00D63497">
        <w:tc>
          <w:tcPr>
            <w:tcW w:w="2412" w:type="dxa"/>
          </w:tcPr>
          <w:p w14:paraId="5A8E0377" w14:textId="4C3652DA" w:rsidR="00102A67" w:rsidRPr="00086BC6" w:rsidRDefault="00102A67" w:rsidP="00692ACF">
            <w:pPr>
              <w:pStyle w:val="Head62"/>
              <w:spacing w:before="120"/>
            </w:pPr>
            <w:bookmarkStart w:id="98" w:name="_Toc277233360"/>
            <w:bookmarkStart w:id="99" w:name="_Toc135638913"/>
            <w:r w:rsidRPr="00086BC6">
              <w:t>37.</w:t>
            </w:r>
            <w:r w:rsidRPr="00086BC6">
              <w:tab/>
              <w:t>Insurances</w:t>
            </w:r>
            <w:bookmarkEnd w:id="98"/>
            <w:bookmarkEnd w:id="99"/>
          </w:p>
        </w:tc>
        <w:tc>
          <w:tcPr>
            <w:tcW w:w="6588" w:type="dxa"/>
          </w:tcPr>
          <w:p w14:paraId="1527C699" w14:textId="77777777" w:rsidR="00102A67" w:rsidRPr="00086BC6" w:rsidRDefault="00102A67" w:rsidP="00692ACF">
            <w:pPr>
              <w:spacing w:before="120"/>
              <w:ind w:left="793" w:right="-72" w:hanging="793"/>
            </w:pPr>
            <w:r w:rsidRPr="00086BC6">
              <w:t>37.1</w:t>
            </w:r>
            <w:r w:rsidRPr="00086BC6">
              <w:tab/>
              <w:t>The Supplier shall at its expense take out and maintain in effect, or cause to be taken out and maintained in effect, during the performance of the Contract, the insurance set forth below.  The identity of the insurers and the form of the policies shall be subject to the approval of the Purchaser, who should not unreasonably withhold such approval.</w:t>
            </w:r>
          </w:p>
        </w:tc>
      </w:tr>
      <w:tr w:rsidR="00102A67" w:rsidRPr="00086BC6" w14:paraId="57A9C97A" w14:textId="77777777" w:rsidTr="00D63497">
        <w:tc>
          <w:tcPr>
            <w:tcW w:w="2412" w:type="dxa"/>
          </w:tcPr>
          <w:p w14:paraId="74A5403D" w14:textId="77777777" w:rsidR="00102A67" w:rsidRPr="00086BC6" w:rsidRDefault="00102A67" w:rsidP="00692ACF">
            <w:pPr>
              <w:spacing w:before="120"/>
              <w:jc w:val="left"/>
            </w:pPr>
          </w:p>
        </w:tc>
        <w:tc>
          <w:tcPr>
            <w:tcW w:w="6588" w:type="dxa"/>
          </w:tcPr>
          <w:p w14:paraId="029E5B60" w14:textId="77777777" w:rsidR="00102A67" w:rsidRPr="00086BC6" w:rsidRDefault="00102A67" w:rsidP="00692ACF">
            <w:pPr>
              <w:spacing w:before="120"/>
              <w:ind w:left="1333" w:right="-72" w:hanging="540"/>
            </w:pPr>
            <w:r w:rsidRPr="00086BC6">
              <w:t>(a)</w:t>
            </w:r>
            <w:r w:rsidRPr="00086BC6">
              <w:tab/>
              <w:t>Cargo Insurance During Transport</w:t>
            </w:r>
          </w:p>
          <w:p w14:paraId="1024250E" w14:textId="77777777" w:rsidR="00102A67" w:rsidRPr="00086BC6" w:rsidRDefault="00102A67" w:rsidP="00692ACF">
            <w:pPr>
              <w:spacing w:before="120"/>
              <w:ind w:left="1333" w:right="-72"/>
            </w:pPr>
            <w:r w:rsidRPr="00086BC6">
              <w:t xml:space="preserve">as applicable, 110 percent of the price of the Information Technologies and other Goods in a freely convertible currency, covering the Goods from </w:t>
            </w:r>
            <w:r w:rsidRPr="00086BC6">
              <w:lastRenderedPageBreak/>
              <w:t>physical loss or damage during shipment through receipt at the Project Site.</w:t>
            </w:r>
          </w:p>
          <w:p w14:paraId="55AE3FE3" w14:textId="77777777" w:rsidR="00102A67" w:rsidRPr="00086BC6" w:rsidRDefault="00102A67" w:rsidP="00692ACF">
            <w:pPr>
              <w:spacing w:before="120"/>
              <w:ind w:left="1333" w:right="-72" w:hanging="540"/>
            </w:pPr>
            <w:r w:rsidRPr="00086BC6">
              <w:t>(b)</w:t>
            </w:r>
            <w:r w:rsidRPr="00086BC6">
              <w:tab/>
              <w:t>Installation “All Risks” Insurance</w:t>
            </w:r>
          </w:p>
          <w:p w14:paraId="18D5C1FB" w14:textId="77777777" w:rsidR="00102A67" w:rsidRPr="00086BC6" w:rsidRDefault="00102A67" w:rsidP="00692ACF">
            <w:pPr>
              <w:spacing w:before="120"/>
              <w:ind w:left="1333" w:right="-72"/>
            </w:pPr>
            <w:r w:rsidRPr="00086BC6">
              <w:t>as applicable, 110 percent of the price of the Information Technologies and other Goods covering the Goods at the site from all risks of physical loss or damage (excluding only perils commonly excluded under “all risks” insurance policies of this type by reputable insurers) occurring prior to Operational Acceptance of the System.</w:t>
            </w:r>
          </w:p>
          <w:p w14:paraId="5B7F7DD8" w14:textId="77777777" w:rsidR="00102A67" w:rsidRPr="00086BC6" w:rsidRDefault="00102A67" w:rsidP="00692ACF">
            <w:pPr>
              <w:spacing w:before="120"/>
              <w:ind w:left="1333" w:right="-72" w:hanging="540"/>
            </w:pPr>
            <w:r w:rsidRPr="00086BC6">
              <w:t>(c)</w:t>
            </w:r>
            <w:r w:rsidRPr="00086BC6">
              <w:tab/>
              <w:t>Third-Party Liability Insurance</w:t>
            </w:r>
          </w:p>
          <w:p w14:paraId="450BA222" w14:textId="77777777" w:rsidR="00102A67" w:rsidRPr="00086BC6" w:rsidRDefault="00102A67" w:rsidP="00692ACF">
            <w:pPr>
              <w:spacing w:before="120"/>
              <w:ind w:left="1333" w:right="-72"/>
            </w:pPr>
            <w:r w:rsidRPr="00086BC6">
              <w:t xml:space="preserve">On terms as </w:t>
            </w:r>
            <w:r w:rsidRPr="00086BC6">
              <w:rPr>
                <w:b/>
              </w:rPr>
              <w:t>specified in the SCC,</w:t>
            </w:r>
            <w:r w:rsidRPr="00086BC6">
              <w:t xml:space="preserve"> covering bodily injury or death suffered by third parties (including the Purchaser’s personnel) and loss of or damage to property (including the Purchaser’s property and any Subsystems that have been accepted by the Purchaser) occurring in connection with the supply and installation of the Information System.</w:t>
            </w:r>
          </w:p>
          <w:p w14:paraId="6A57C3F2" w14:textId="77777777" w:rsidR="00102A67" w:rsidRPr="00086BC6" w:rsidRDefault="00102A67" w:rsidP="00692ACF">
            <w:pPr>
              <w:spacing w:before="120"/>
              <w:ind w:left="1333" w:right="-72" w:hanging="540"/>
            </w:pPr>
            <w:r w:rsidRPr="00086BC6">
              <w:t>(d)</w:t>
            </w:r>
            <w:r w:rsidRPr="00086BC6">
              <w:tab/>
              <w:t>Automobile Liability Insurance</w:t>
            </w:r>
          </w:p>
          <w:p w14:paraId="440513B3" w14:textId="77777777" w:rsidR="00102A67" w:rsidRPr="00086BC6" w:rsidRDefault="00102A67" w:rsidP="00692ACF">
            <w:pPr>
              <w:spacing w:before="120"/>
              <w:ind w:left="1333" w:right="-72"/>
            </w:pPr>
            <w:r w:rsidRPr="00086BC6">
              <w:t>In accordance with the statutory requirements prevailing in the Purchaser’s Country, covering use of all vehicles used by the Supplier or its Subcontractors (whether or not owned by them) in connection with the execution of the Contract.</w:t>
            </w:r>
          </w:p>
          <w:p w14:paraId="11D18C60" w14:textId="77777777" w:rsidR="00102A67" w:rsidRPr="00086BC6" w:rsidRDefault="00102A67" w:rsidP="00692ACF">
            <w:pPr>
              <w:spacing w:before="120"/>
              <w:ind w:left="1333" w:right="-72" w:hanging="540"/>
            </w:pPr>
            <w:r w:rsidRPr="00086BC6">
              <w:t>(e)</w:t>
            </w:r>
            <w:r w:rsidRPr="00086BC6">
              <w:tab/>
              <w:t xml:space="preserve">Other Insurance (if any), as </w:t>
            </w:r>
            <w:r w:rsidRPr="00086BC6">
              <w:rPr>
                <w:b/>
              </w:rPr>
              <w:t>specified in the SCC.</w:t>
            </w:r>
          </w:p>
          <w:p w14:paraId="2F030A41" w14:textId="77777777" w:rsidR="00102A67" w:rsidRPr="00086BC6" w:rsidRDefault="00102A67" w:rsidP="00692ACF">
            <w:pPr>
              <w:spacing w:before="120"/>
              <w:ind w:left="793" w:right="-72" w:hanging="793"/>
            </w:pPr>
            <w:r w:rsidRPr="00086BC6">
              <w:t>37.2</w:t>
            </w:r>
            <w:r w:rsidRPr="00086BC6">
              <w:tab/>
              <w:t>The Purchaser shall be named as co-insured under all insurance policies taken out by the Supplier pursuant to GCC Clause 37.1, except for the Third-Party Liability, and the Supplier’s Subcontractors shall be named as co-insured under all insurance policies taken out by the Supplier pursuant to GCC Clause 37.1 except for Cargo Insurance During Transport.  All insurer’s rights of subrogation against such co-insured for losses or claims arising out of the performance of the Contract shall be waived under such policies.</w:t>
            </w:r>
          </w:p>
          <w:p w14:paraId="22AD2F1D" w14:textId="77777777" w:rsidR="00102A67" w:rsidRPr="00086BC6" w:rsidRDefault="00102A67" w:rsidP="00692ACF">
            <w:pPr>
              <w:spacing w:before="120"/>
              <w:ind w:left="793" w:right="-72" w:hanging="793"/>
            </w:pPr>
            <w:r w:rsidRPr="00086BC6">
              <w:t>37.3</w:t>
            </w:r>
            <w:r w:rsidRPr="00086BC6">
              <w:tab/>
              <w:t>The Supplier shall deliver to the Purchaser certificates of insurance (or copies of the insurance policies) as evidence that the required policies are in full force and effect.</w:t>
            </w:r>
          </w:p>
          <w:p w14:paraId="68F53AA8" w14:textId="77777777" w:rsidR="00102A67" w:rsidRPr="00086BC6" w:rsidRDefault="00102A67" w:rsidP="00692ACF">
            <w:pPr>
              <w:spacing w:before="120"/>
              <w:ind w:left="793" w:right="-72" w:hanging="793"/>
            </w:pPr>
            <w:r w:rsidRPr="00086BC6">
              <w:t>37.4</w:t>
            </w:r>
            <w:r w:rsidRPr="00086BC6">
              <w:tab/>
              <w:t xml:space="preserve">The Supplier shall ensure that, where applicable, its Subcontractor(s) shall take out and maintain in effect adequate insurance policies for their personnel and vehicles and for work executed by them under the Contract, unless </w:t>
            </w:r>
            <w:r w:rsidRPr="00086BC6">
              <w:lastRenderedPageBreak/>
              <w:t>such Subcontractors are covered by the policies taken out by the Supplier.</w:t>
            </w:r>
          </w:p>
          <w:p w14:paraId="22D8380B" w14:textId="77777777" w:rsidR="00102A67" w:rsidRPr="00086BC6" w:rsidRDefault="00102A67" w:rsidP="00692ACF">
            <w:pPr>
              <w:spacing w:before="120"/>
              <w:ind w:left="793" w:right="-72" w:hanging="793"/>
            </w:pPr>
            <w:r w:rsidRPr="00086BC6">
              <w:t>37.5</w:t>
            </w:r>
            <w:r w:rsidRPr="00086BC6">
              <w:tab/>
              <w:t>If the Supplier fails to take out and/or maintain in effect the insurance referred to in GCC Clause 37.1, the Purchaser may take out and maintain in effect any such insurance and may from time to time deduct from any amount due the Supplier under the Contract any premium that the Purchaser shall have paid to the insurer or may otherwise recover such amount as a debt due from the Supplier.</w:t>
            </w:r>
          </w:p>
          <w:p w14:paraId="5BEABEE2" w14:textId="77777777" w:rsidR="00102A67" w:rsidRPr="00086BC6" w:rsidRDefault="00102A67" w:rsidP="00692ACF">
            <w:pPr>
              <w:spacing w:before="120"/>
              <w:ind w:left="793" w:right="-72" w:hanging="793"/>
            </w:pPr>
            <w:r w:rsidRPr="00086BC6">
              <w:t>37.6</w:t>
            </w:r>
            <w:r w:rsidRPr="00086BC6">
              <w:tab/>
              <w:t>Unless otherwise provided in the Contract, the Supplier shall prepare and conduct all and any claims made under the policies affected by it pursuant to this GCC Clause 37, and all monies payable by any insurers shall be paid to the Supplier.  The Purchaser shall give to the Supplier all such reasonable assistance as may be required by the Supplier in connection with any claim under the relevant insurance policies.  With respect to insurance claims in which the Purchaser’s interest is involved, the Supplier shall not give any release or make any compromise with the insurer without the prior written consent of the Purchaser.  With respect to insurance claims in which the Supplier’s interest is involved, the Purchaser shall not give any release or make any compromise with the insurer without the prior written consent of the Supplier.</w:t>
            </w:r>
          </w:p>
        </w:tc>
      </w:tr>
      <w:tr w:rsidR="00102A67" w:rsidRPr="00086BC6" w14:paraId="7E6D7888" w14:textId="77777777" w:rsidTr="00D63497">
        <w:tc>
          <w:tcPr>
            <w:tcW w:w="2412" w:type="dxa"/>
          </w:tcPr>
          <w:p w14:paraId="27A3444F" w14:textId="64B5A413" w:rsidR="00102A67" w:rsidRPr="00086BC6" w:rsidRDefault="00102A67" w:rsidP="00692ACF">
            <w:pPr>
              <w:pStyle w:val="Head62"/>
              <w:spacing w:before="120"/>
            </w:pPr>
            <w:bookmarkStart w:id="100" w:name="_Toc277233361"/>
            <w:bookmarkStart w:id="101" w:name="_Toc135638914"/>
            <w:r w:rsidRPr="00086BC6">
              <w:lastRenderedPageBreak/>
              <w:t>38.</w:t>
            </w:r>
            <w:r w:rsidRPr="00086BC6">
              <w:tab/>
              <w:t>Force Majeure</w:t>
            </w:r>
            <w:bookmarkEnd w:id="100"/>
            <w:bookmarkEnd w:id="101"/>
          </w:p>
        </w:tc>
        <w:tc>
          <w:tcPr>
            <w:tcW w:w="6588" w:type="dxa"/>
          </w:tcPr>
          <w:p w14:paraId="3D804F42" w14:textId="77777777" w:rsidR="00102A67" w:rsidRPr="00086BC6" w:rsidRDefault="00102A67" w:rsidP="00692ACF">
            <w:pPr>
              <w:spacing w:before="120"/>
              <w:ind w:left="793" w:right="-72" w:hanging="793"/>
            </w:pPr>
            <w:r w:rsidRPr="00086BC6">
              <w:t>38.1</w:t>
            </w:r>
            <w:r w:rsidRPr="00086BC6">
              <w:tab/>
              <w:t>“Force Majeure” shall mean any event beyond the reasonable control of the Purchaser or of the Supplier, as the case may be, and which is unavoidable notwithstanding the reasonable care of the party affected and shall include, without limitation, the following:</w:t>
            </w:r>
          </w:p>
        </w:tc>
      </w:tr>
      <w:tr w:rsidR="00102A67" w:rsidRPr="00086BC6" w14:paraId="0E3DFFDB" w14:textId="77777777" w:rsidTr="00D63497">
        <w:tc>
          <w:tcPr>
            <w:tcW w:w="2412" w:type="dxa"/>
          </w:tcPr>
          <w:p w14:paraId="48B5E647" w14:textId="77777777" w:rsidR="00102A67" w:rsidRPr="00086BC6" w:rsidRDefault="00102A67" w:rsidP="00692ACF">
            <w:pPr>
              <w:spacing w:before="120"/>
              <w:jc w:val="left"/>
            </w:pPr>
          </w:p>
        </w:tc>
        <w:tc>
          <w:tcPr>
            <w:tcW w:w="6588" w:type="dxa"/>
          </w:tcPr>
          <w:p w14:paraId="055008CA" w14:textId="77777777" w:rsidR="00102A67" w:rsidRPr="00086BC6" w:rsidRDefault="00102A67" w:rsidP="00692ACF">
            <w:pPr>
              <w:spacing w:before="120"/>
              <w:ind w:left="1333" w:right="-72" w:hanging="547"/>
            </w:pPr>
            <w:r w:rsidRPr="00086BC6">
              <w:t>(a)</w:t>
            </w:r>
            <w:r w:rsidRPr="00086BC6">
              <w:tab/>
              <w:t>war, hostilities, or warlike operations (whether a state of war be declared or not), invasion, act of foreign enemy, and civil war;</w:t>
            </w:r>
          </w:p>
          <w:p w14:paraId="6A6DDC6F" w14:textId="77777777" w:rsidR="00102A67" w:rsidRPr="00086BC6" w:rsidRDefault="00102A67" w:rsidP="00692ACF">
            <w:pPr>
              <w:spacing w:before="120"/>
              <w:ind w:left="1333" w:right="-72" w:hanging="547"/>
            </w:pPr>
            <w:r w:rsidRPr="00086BC6">
              <w:t>(b)</w:t>
            </w:r>
            <w:r w:rsidRPr="00086BC6">
              <w:tab/>
              <w:t>rebellion, revolution, insurrection, mutiny, usurpation of civil or military government, conspiracy, riot, civil commotion, and terrorist acts;</w:t>
            </w:r>
          </w:p>
          <w:p w14:paraId="13AE913A" w14:textId="77777777" w:rsidR="00102A67" w:rsidRPr="00086BC6" w:rsidRDefault="00102A67" w:rsidP="00692ACF">
            <w:pPr>
              <w:spacing w:before="120"/>
              <w:ind w:left="1333" w:right="-72" w:hanging="547"/>
            </w:pPr>
            <w:r w:rsidRPr="00086BC6">
              <w:t>(c)</w:t>
            </w:r>
            <w:r w:rsidRPr="00086BC6">
              <w:tab/>
              <w:t>confiscation, nationalization, mobilization, commandeering or requisition by or under the order of any government or de jure or de facto authority or ruler, or any other act or failure to act of any local state or national government authority;</w:t>
            </w:r>
          </w:p>
          <w:p w14:paraId="2B061E10" w14:textId="77777777" w:rsidR="00102A67" w:rsidRPr="00086BC6" w:rsidRDefault="00102A67" w:rsidP="00692ACF">
            <w:pPr>
              <w:spacing w:before="120"/>
              <w:ind w:left="1333" w:right="-72" w:hanging="547"/>
            </w:pPr>
            <w:r w:rsidRPr="00086BC6">
              <w:t>(d)</w:t>
            </w:r>
            <w:r w:rsidRPr="00086BC6">
              <w:tab/>
              <w:t xml:space="preserve">strike, sabotage, lockout, embargo, import restriction, port congestion, lack of usual means of public transportation and communication, industrial dispute, </w:t>
            </w:r>
            <w:r w:rsidRPr="00086BC6">
              <w:lastRenderedPageBreak/>
              <w:t>shipwreck, shortage or restriction of power supply, epidemics, quarantine, and plague;</w:t>
            </w:r>
          </w:p>
          <w:p w14:paraId="24BC03F0" w14:textId="77777777" w:rsidR="00102A67" w:rsidRPr="00086BC6" w:rsidRDefault="00102A67" w:rsidP="00692ACF">
            <w:pPr>
              <w:spacing w:before="120"/>
              <w:ind w:left="1333" w:right="-72" w:hanging="547"/>
            </w:pPr>
            <w:r w:rsidRPr="00086BC6">
              <w:t>(e)</w:t>
            </w:r>
            <w:r w:rsidRPr="00086BC6">
              <w:tab/>
              <w:t xml:space="preserve">earthquake, landslide, volcanic activity, fire, flood or inundation, tidal wave, typhoon or cyclone, hurricane, storm, lightning, or other inclement weather condition, nuclear and pressure waves, or other natural or physical disaster; </w:t>
            </w:r>
          </w:p>
          <w:p w14:paraId="5BEFC389" w14:textId="77777777" w:rsidR="00102A67" w:rsidRPr="00086BC6" w:rsidRDefault="00102A67" w:rsidP="00692ACF">
            <w:pPr>
              <w:spacing w:before="120"/>
              <w:ind w:left="1333" w:right="-72" w:hanging="547"/>
            </w:pPr>
            <w:r w:rsidRPr="00086BC6">
              <w:t>(f)</w:t>
            </w:r>
            <w:r w:rsidRPr="00086BC6">
              <w:tab/>
              <w:t>failure, by the Supplier, to obtain the necessary export permit(s) from the governments of the Country(s) of Origin of the Information Technologies or other Goods, or Supplier’s Equipment provided that the Supplier has made all reasonable efforts to obtain the required export permit(s), including the exercise of due diligence in determining the eligibility of the System and all of its components for receipt of the necessary export permits.</w:t>
            </w:r>
          </w:p>
          <w:p w14:paraId="182D4533" w14:textId="77777777" w:rsidR="00102A67" w:rsidRPr="00086BC6" w:rsidRDefault="00102A67" w:rsidP="00692ACF">
            <w:pPr>
              <w:spacing w:before="120"/>
              <w:ind w:left="793" w:right="-72" w:hanging="793"/>
            </w:pPr>
            <w:r w:rsidRPr="00086BC6">
              <w:t>38.2</w:t>
            </w:r>
            <w:r w:rsidRPr="00086BC6">
              <w:tab/>
              <w:t>If either party is prevented, hindered, or delayed from or in performing any of its obligations under the Contract by an event of Force Majeure, then it shall notify the other in writing of the occurrence of such event and the circumstances of the event of Force Majeure within fourteen (14) days after the occurrence of such event.</w:t>
            </w:r>
          </w:p>
          <w:p w14:paraId="1BC4749F" w14:textId="77777777" w:rsidR="00102A67" w:rsidRPr="00086BC6" w:rsidRDefault="00102A67" w:rsidP="00692ACF">
            <w:pPr>
              <w:spacing w:before="120"/>
              <w:ind w:left="793" w:right="-72" w:hanging="793"/>
            </w:pPr>
            <w:r w:rsidRPr="00086BC6">
              <w:t>38.3</w:t>
            </w:r>
            <w:r w:rsidRPr="00086BC6">
              <w:tab/>
              <w:t>The party who has given such notice shall be excused from the performance or punctual performance of its obligations under the Contract for so long as the relevant event of Force Majeure continues and to the extent that such party’s performance is prevented, hindered, or delayed.  The Time for Achieving Operational Acceptance shall be extended in accordance with GCC Clause 40 (Extension of Time for Achieving Operational Acceptance).</w:t>
            </w:r>
          </w:p>
          <w:p w14:paraId="5ABAA8FD" w14:textId="77777777" w:rsidR="00102A67" w:rsidRPr="00086BC6" w:rsidRDefault="00102A67" w:rsidP="00692ACF">
            <w:pPr>
              <w:spacing w:before="120"/>
              <w:ind w:left="793" w:right="-72" w:hanging="793"/>
            </w:pPr>
            <w:r w:rsidRPr="00086BC6">
              <w:t>38.4</w:t>
            </w:r>
            <w:r w:rsidRPr="00086BC6">
              <w:tab/>
              <w:t>The party or parties affected by the event of Force Majeure shall use reasonable efforts to mitigate the effect of the event of Force Majeure upon its or their performance of the Contract and to fulfill its or their obligations under the Contract, but without prejudice to either party’s right to terminate the Contract under GCC Clause 38.6.</w:t>
            </w:r>
          </w:p>
          <w:p w14:paraId="45F1D8B6" w14:textId="77777777" w:rsidR="00102A67" w:rsidRPr="00086BC6" w:rsidRDefault="00102A67" w:rsidP="00692ACF">
            <w:pPr>
              <w:spacing w:before="120"/>
              <w:ind w:left="793" w:right="-72" w:hanging="793"/>
            </w:pPr>
            <w:r w:rsidRPr="00086BC6">
              <w:t>38.5</w:t>
            </w:r>
            <w:r w:rsidRPr="00086BC6">
              <w:tab/>
              <w:t>No delay or nonperformance by either party to this Contract caused by the occurrence of any event of Force Majeure shall:</w:t>
            </w:r>
          </w:p>
          <w:p w14:paraId="6A13A00C" w14:textId="77777777" w:rsidR="00102A67" w:rsidRPr="00086BC6" w:rsidRDefault="00102A67" w:rsidP="00692ACF">
            <w:pPr>
              <w:spacing w:before="120"/>
              <w:ind w:left="1333" w:right="-72" w:hanging="547"/>
            </w:pPr>
            <w:r w:rsidRPr="00086BC6">
              <w:t>(a)</w:t>
            </w:r>
            <w:r w:rsidRPr="00086BC6">
              <w:tab/>
              <w:t>constitute a default or breach of the Contract;</w:t>
            </w:r>
          </w:p>
          <w:p w14:paraId="0DEFD5B6" w14:textId="77777777" w:rsidR="00102A67" w:rsidRPr="00086BC6" w:rsidRDefault="00102A67" w:rsidP="00692ACF">
            <w:pPr>
              <w:spacing w:before="120"/>
              <w:ind w:left="1333" w:right="-72" w:hanging="547"/>
            </w:pPr>
            <w:r w:rsidRPr="00086BC6">
              <w:t>(b)</w:t>
            </w:r>
            <w:r w:rsidRPr="00086BC6">
              <w:tab/>
              <w:t>(subject to GCC Clauses 35.2, 38.3, and 38.4) give rise to any claim for damages or additional cost or expense occasioned by the delay or nonperformance,</w:t>
            </w:r>
          </w:p>
          <w:p w14:paraId="44E6696E" w14:textId="77777777" w:rsidR="00102A67" w:rsidRPr="00086BC6" w:rsidRDefault="00102A67" w:rsidP="00692ACF">
            <w:pPr>
              <w:spacing w:before="120"/>
              <w:ind w:left="793" w:right="-72"/>
            </w:pPr>
            <w:r w:rsidRPr="00086BC6">
              <w:lastRenderedPageBreak/>
              <w:t>if, and to the extent that, such delay or nonperformance is caused by the occurrence of an event of Force Majeure.</w:t>
            </w:r>
          </w:p>
          <w:p w14:paraId="56677148" w14:textId="77777777" w:rsidR="00102A67" w:rsidRPr="00086BC6" w:rsidRDefault="00102A67" w:rsidP="00692ACF">
            <w:pPr>
              <w:spacing w:before="120"/>
              <w:ind w:left="793" w:right="-72" w:hanging="793"/>
            </w:pPr>
            <w:r w:rsidRPr="00086BC6">
              <w:t>38.6</w:t>
            </w:r>
            <w:r w:rsidRPr="00086BC6">
              <w:tab/>
              <w:t>If the performance of the Contract is substantially prevented, hindered, or delayed for a single period of more than sixty (60) days or an aggregate period of more than one hundred and twenty (120) days on account of one or more events of Force Majeure during the time period covered by the Contract, the parties will attempt to develop a mutually satisfactory solution, failing which, either party may terminate the Contract by giving a notice to the other.</w:t>
            </w:r>
          </w:p>
          <w:p w14:paraId="5971CC91" w14:textId="77777777" w:rsidR="00102A67" w:rsidRPr="00086BC6" w:rsidRDefault="00102A67" w:rsidP="00692ACF">
            <w:pPr>
              <w:spacing w:before="120"/>
              <w:ind w:left="793" w:right="-72" w:hanging="793"/>
            </w:pPr>
            <w:r w:rsidRPr="00086BC6">
              <w:t>38.7</w:t>
            </w:r>
            <w:r w:rsidRPr="00086BC6">
              <w:tab/>
              <w:t>In the event of termination pursuant to GCC Clause 38.6, the rights and obligations of the Purchaser and the Supplier shall be as specified in GCC Clauses 41.1.2 and 41.1.3.</w:t>
            </w:r>
          </w:p>
          <w:p w14:paraId="7DC1C8B7" w14:textId="77777777" w:rsidR="00102A67" w:rsidRPr="00086BC6" w:rsidRDefault="00102A67" w:rsidP="00692ACF">
            <w:pPr>
              <w:spacing w:before="120"/>
              <w:ind w:left="793" w:right="-72" w:hanging="793"/>
            </w:pPr>
            <w:r w:rsidRPr="00086BC6">
              <w:t>38.8</w:t>
            </w:r>
            <w:r w:rsidRPr="00086BC6">
              <w:tab/>
              <w:t>Notwithstanding GCC Clause 38.5, Force Majeure shall not apply to any obligation of the Purchaser to make payments to the Supplier under this Contract.</w:t>
            </w:r>
          </w:p>
        </w:tc>
      </w:tr>
    </w:tbl>
    <w:p w14:paraId="7B8D3345" w14:textId="6E021586" w:rsidR="00102A67" w:rsidRPr="00086BC6" w:rsidRDefault="00102A67" w:rsidP="00692ACF">
      <w:pPr>
        <w:pStyle w:val="Head61"/>
        <w:spacing w:before="120"/>
        <w:rPr>
          <w:rFonts w:ascii="Times New Roman" w:hAnsi="Times New Roman"/>
        </w:rPr>
      </w:pPr>
      <w:bookmarkStart w:id="102" w:name="_Toc277233362"/>
      <w:bookmarkStart w:id="103" w:name="_Toc135638915"/>
      <w:r w:rsidRPr="00086BC6">
        <w:rPr>
          <w:rFonts w:ascii="Times New Roman" w:hAnsi="Times New Roman"/>
        </w:rPr>
        <w:lastRenderedPageBreak/>
        <w:t>H.  Change in Contract Elements</w:t>
      </w:r>
      <w:bookmarkEnd w:id="102"/>
      <w:bookmarkEnd w:id="103"/>
    </w:p>
    <w:tbl>
      <w:tblPr>
        <w:tblW w:w="0" w:type="auto"/>
        <w:tblInd w:w="108" w:type="dxa"/>
        <w:tblLayout w:type="fixed"/>
        <w:tblLook w:val="0000" w:firstRow="0" w:lastRow="0" w:firstColumn="0" w:lastColumn="0" w:noHBand="0" w:noVBand="0"/>
      </w:tblPr>
      <w:tblGrid>
        <w:gridCol w:w="2412"/>
        <w:gridCol w:w="6588"/>
      </w:tblGrid>
      <w:tr w:rsidR="00102A67" w:rsidRPr="00086BC6" w14:paraId="098EAE45" w14:textId="77777777" w:rsidTr="00D63497">
        <w:tc>
          <w:tcPr>
            <w:tcW w:w="2412" w:type="dxa"/>
          </w:tcPr>
          <w:p w14:paraId="72F4DF8A" w14:textId="77777777" w:rsidR="00102A67" w:rsidRPr="00086BC6" w:rsidRDefault="00102A67" w:rsidP="00692ACF">
            <w:pPr>
              <w:pStyle w:val="Head62"/>
              <w:spacing w:before="120"/>
            </w:pPr>
            <w:bookmarkStart w:id="104" w:name="_Toc277233363"/>
            <w:bookmarkStart w:id="105" w:name="_Toc135638916"/>
            <w:r w:rsidRPr="00086BC6">
              <w:t>39.</w:t>
            </w:r>
            <w:r w:rsidRPr="00086BC6">
              <w:tab/>
              <w:t>Changes to the System</w:t>
            </w:r>
            <w:bookmarkEnd w:id="104"/>
            <w:bookmarkEnd w:id="105"/>
          </w:p>
        </w:tc>
        <w:tc>
          <w:tcPr>
            <w:tcW w:w="6588" w:type="dxa"/>
          </w:tcPr>
          <w:p w14:paraId="3730AC8A" w14:textId="77777777" w:rsidR="00102A67" w:rsidRPr="00086BC6" w:rsidRDefault="00102A67" w:rsidP="00692ACF">
            <w:pPr>
              <w:spacing w:before="120"/>
              <w:ind w:left="793" w:right="-72" w:hanging="793"/>
            </w:pPr>
            <w:r w:rsidRPr="00086BC6">
              <w:t>39.1</w:t>
            </w:r>
            <w:r w:rsidRPr="00086BC6">
              <w:tab/>
              <w:t>Introducing a Change</w:t>
            </w:r>
          </w:p>
          <w:p w14:paraId="61580A44" w14:textId="77777777" w:rsidR="00102A67" w:rsidRPr="00086BC6" w:rsidRDefault="00102A67" w:rsidP="00692ACF">
            <w:pPr>
              <w:spacing w:before="120"/>
              <w:ind w:left="1232" w:right="-72" w:hanging="692"/>
            </w:pPr>
            <w:r w:rsidRPr="00086BC6">
              <w:t>39.1.1</w:t>
            </w:r>
            <w:r w:rsidRPr="00086BC6">
              <w:tab/>
              <w:t>Subject to GCC Clauses 39.2.5 and 39.2.7, the Purchaser shall have the right to propose, and subsequently require, the Project Manager to order the Supplier from time to time during the performance of the Contract to make any change, modification, addition, or deletion to, in, or from the System (interchangeably called “Change”), provided that such Change falls within the general scope of the System, does not constitute unrelated work, and is technically practicable, taking into account both the state of advancement of the System and the technical compatibility of the Change envisaged with the nature of the System as originally specified in the Contract.</w:t>
            </w:r>
          </w:p>
        </w:tc>
      </w:tr>
      <w:tr w:rsidR="00102A67" w:rsidRPr="00086BC6" w14:paraId="032F66FC" w14:textId="77777777" w:rsidTr="00D63497">
        <w:tc>
          <w:tcPr>
            <w:tcW w:w="2412" w:type="dxa"/>
          </w:tcPr>
          <w:p w14:paraId="41C03F32" w14:textId="77777777" w:rsidR="00102A67" w:rsidRPr="00086BC6" w:rsidRDefault="00102A67" w:rsidP="00692ACF">
            <w:pPr>
              <w:spacing w:before="120"/>
              <w:jc w:val="left"/>
            </w:pPr>
          </w:p>
        </w:tc>
        <w:tc>
          <w:tcPr>
            <w:tcW w:w="6588" w:type="dxa"/>
          </w:tcPr>
          <w:p w14:paraId="07452880" w14:textId="77777777" w:rsidR="00102A67" w:rsidRPr="00086BC6" w:rsidRDefault="00102A67" w:rsidP="00692ACF">
            <w:pPr>
              <w:spacing w:before="120"/>
              <w:ind w:left="1248" w:right="-72"/>
            </w:pPr>
            <w:r w:rsidRPr="00086BC6">
              <w:t>A Change may involve, but is not restricted to, the substitution of updated Information Technologies and related Services in accordance with GCC Clause 23 (Product Upgrades).</w:t>
            </w:r>
          </w:p>
        </w:tc>
      </w:tr>
      <w:tr w:rsidR="00102A67" w:rsidRPr="00086BC6" w14:paraId="0F709AB8" w14:textId="77777777" w:rsidTr="00D63497">
        <w:tc>
          <w:tcPr>
            <w:tcW w:w="2412" w:type="dxa"/>
          </w:tcPr>
          <w:p w14:paraId="4C8E72AA" w14:textId="77777777" w:rsidR="00102A67" w:rsidRPr="00086BC6" w:rsidRDefault="00102A67" w:rsidP="00692ACF">
            <w:pPr>
              <w:spacing w:before="120"/>
              <w:jc w:val="left"/>
            </w:pPr>
          </w:p>
        </w:tc>
        <w:tc>
          <w:tcPr>
            <w:tcW w:w="6588" w:type="dxa"/>
          </w:tcPr>
          <w:p w14:paraId="0FD1C88B" w14:textId="77777777" w:rsidR="00102A67" w:rsidRPr="00086BC6" w:rsidRDefault="00102A67" w:rsidP="00692ACF">
            <w:pPr>
              <w:spacing w:before="120"/>
              <w:ind w:left="1232" w:right="-72" w:hanging="692"/>
            </w:pPr>
            <w:r w:rsidRPr="00086BC6">
              <w:t>39.1.2</w:t>
            </w:r>
            <w:r w:rsidRPr="00086BC6">
              <w:tab/>
              <w:t xml:space="preserve">The Supplier may from time to time during its performance of the Contract propose to the Purchaser (with a copy to the Project Manager) any Change that the Supplier considers necessary or desirable to improve the quality or efficiency of the System.  The </w:t>
            </w:r>
            <w:r w:rsidRPr="00086BC6">
              <w:lastRenderedPageBreak/>
              <w:t>Purchaser may at its discretion approve or reject any Change proposed by the Supplier.</w:t>
            </w:r>
          </w:p>
          <w:p w14:paraId="7E072C5F" w14:textId="77777777" w:rsidR="00102A67" w:rsidRPr="00086BC6" w:rsidRDefault="00102A67" w:rsidP="00692ACF">
            <w:pPr>
              <w:spacing w:before="120"/>
              <w:ind w:left="1232" w:right="-72" w:hanging="692"/>
            </w:pPr>
            <w:r w:rsidRPr="00086BC6">
              <w:t>39.1.3</w:t>
            </w:r>
            <w:r w:rsidRPr="00086BC6">
              <w:tab/>
              <w:t>Notwithstanding GCC Clauses 39.1.1 and 39.1.2, no change made necessary because of any default of the Supplier in the performance of its obligations under the Contract shall be deemed to be a Change, and such change shall not result in any adjustment of the Contract Price or the Time for Achieving Operational Acceptance.</w:t>
            </w:r>
          </w:p>
          <w:p w14:paraId="743E3B55" w14:textId="27BBB092" w:rsidR="00102A67" w:rsidRPr="00086BC6" w:rsidRDefault="00102A67" w:rsidP="00692ACF">
            <w:pPr>
              <w:spacing w:before="120"/>
              <w:ind w:left="1232" w:right="-72" w:hanging="692"/>
            </w:pPr>
            <w:r w:rsidRPr="00086BC6">
              <w:t>39.1.4</w:t>
            </w:r>
            <w:r w:rsidRPr="00086BC6">
              <w:tab/>
              <w:t xml:space="preserve">The procedure on how to proceed with and execute Changes is specified in GCC Clauses 39.2 and 39.3, and further details and sample forms are provided in the Sample Contractual Forms Section in the </w:t>
            </w:r>
            <w:r w:rsidR="008E08CC" w:rsidRPr="00086BC6">
              <w:t>request for proposals</w:t>
            </w:r>
            <w:r w:rsidR="00284AF9" w:rsidRPr="00086BC6">
              <w:t xml:space="preserve"> document</w:t>
            </w:r>
            <w:r w:rsidRPr="00086BC6">
              <w:t>.</w:t>
            </w:r>
          </w:p>
          <w:p w14:paraId="127731C7" w14:textId="77777777" w:rsidR="00102A67" w:rsidRPr="00086BC6" w:rsidRDefault="00102A67" w:rsidP="00692ACF">
            <w:pPr>
              <w:spacing w:before="120"/>
              <w:ind w:left="1232" w:right="-72" w:hanging="692"/>
            </w:pPr>
            <w:r w:rsidRPr="00086BC6">
              <w:t>39.1.5</w:t>
            </w:r>
            <w:r w:rsidRPr="00086BC6">
              <w:tab/>
              <w:t>Moreover, the Purchaser and Supplier will agree, during development of the Project Plan, to a date prior to the scheduled date for Operational Acceptance, after which the Technical Requirements for the System shall be “frozen.”  Any Change initiated after this time will be dealt with after Operational Acceptance.</w:t>
            </w:r>
          </w:p>
          <w:p w14:paraId="01BD698D" w14:textId="77777777" w:rsidR="00102A67" w:rsidRPr="00086BC6" w:rsidRDefault="00102A67" w:rsidP="00692ACF">
            <w:pPr>
              <w:spacing w:before="120"/>
              <w:ind w:left="793" w:right="-72" w:hanging="793"/>
            </w:pPr>
            <w:r w:rsidRPr="00086BC6">
              <w:t>39.2</w:t>
            </w:r>
            <w:r w:rsidRPr="00086BC6">
              <w:tab/>
              <w:t>Changes Originating from Purchaser</w:t>
            </w:r>
          </w:p>
          <w:p w14:paraId="5A86F9EC" w14:textId="77777777" w:rsidR="00102A67" w:rsidRPr="00086BC6" w:rsidRDefault="00102A67" w:rsidP="00692ACF">
            <w:pPr>
              <w:spacing w:before="120"/>
              <w:ind w:left="1232" w:right="-72" w:hanging="692"/>
            </w:pPr>
            <w:r w:rsidRPr="00086BC6">
              <w:t>39.2.1</w:t>
            </w:r>
            <w:r w:rsidRPr="00086BC6">
              <w:tab/>
              <w:t>If the Purchaser proposes a Change pursuant to GCC Clauses 39.1.1, it shall send to the Supplier a “Request for Change Proposal,” requiring the Supplier to prepare and furnish to the Project Manager as soon as reasonably practicable a “Change Proposal,” which shall include the following:</w:t>
            </w:r>
          </w:p>
          <w:p w14:paraId="072EB951" w14:textId="77777777" w:rsidR="00102A67" w:rsidRPr="00086BC6" w:rsidRDefault="00102A67" w:rsidP="00692ACF">
            <w:pPr>
              <w:spacing w:before="120"/>
              <w:ind w:left="1714" w:right="-72" w:hanging="466"/>
            </w:pPr>
            <w:r w:rsidRPr="00086BC6">
              <w:t>(a)</w:t>
            </w:r>
            <w:r w:rsidRPr="00086BC6">
              <w:tab/>
              <w:t>brief description of the Change;</w:t>
            </w:r>
          </w:p>
          <w:p w14:paraId="26881618" w14:textId="77777777" w:rsidR="00102A67" w:rsidRPr="00086BC6" w:rsidRDefault="00102A67" w:rsidP="00692ACF">
            <w:pPr>
              <w:spacing w:before="120"/>
              <w:ind w:left="1714" w:right="-72" w:hanging="466"/>
            </w:pPr>
            <w:r w:rsidRPr="00086BC6">
              <w:t>(b)</w:t>
            </w:r>
            <w:r w:rsidRPr="00086BC6">
              <w:tab/>
              <w:t>impact on the Time for Achieving Operational Acceptance;</w:t>
            </w:r>
          </w:p>
          <w:p w14:paraId="4DC45D00" w14:textId="77777777" w:rsidR="00102A67" w:rsidRPr="00086BC6" w:rsidRDefault="00102A67" w:rsidP="00692ACF">
            <w:pPr>
              <w:spacing w:before="120"/>
              <w:ind w:left="1714" w:right="-72" w:hanging="466"/>
            </w:pPr>
            <w:r w:rsidRPr="00086BC6">
              <w:t>(c)</w:t>
            </w:r>
            <w:r w:rsidRPr="00086BC6">
              <w:tab/>
              <w:t>detailed estimated cost of the Change;</w:t>
            </w:r>
          </w:p>
          <w:p w14:paraId="0130B161" w14:textId="77777777" w:rsidR="00102A67" w:rsidRPr="00086BC6" w:rsidRDefault="00102A67" w:rsidP="00692ACF">
            <w:pPr>
              <w:spacing w:before="120"/>
              <w:ind w:left="1714" w:right="-72" w:hanging="466"/>
            </w:pPr>
            <w:r w:rsidRPr="00086BC6">
              <w:t>(d)</w:t>
            </w:r>
            <w:r w:rsidRPr="00086BC6">
              <w:tab/>
              <w:t>effect on Functional Guarantees (if any);</w:t>
            </w:r>
          </w:p>
          <w:p w14:paraId="44118AB0" w14:textId="66719153" w:rsidR="00102A67" w:rsidRPr="00086BC6" w:rsidRDefault="00102A67" w:rsidP="00692ACF">
            <w:pPr>
              <w:spacing w:before="120"/>
              <w:ind w:left="1714" w:right="-72" w:hanging="466"/>
            </w:pPr>
            <w:r w:rsidRPr="00086BC6">
              <w:t>(e)</w:t>
            </w:r>
            <w:r w:rsidRPr="00086BC6">
              <w:tab/>
              <w:t>effect on any other provisions of the Contract</w:t>
            </w:r>
            <w:r w:rsidR="004141C9" w:rsidRPr="00086BC6">
              <w:t>; and</w:t>
            </w:r>
          </w:p>
          <w:p w14:paraId="1B438961" w14:textId="2B3602F2" w:rsidR="004141C9" w:rsidRPr="00086BC6" w:rsidRDefault="004141C9" w:rsidP="00692ACF">
            <w:pPr>
              <w:spacing w:before="120"/>
              <w:ind w:left="1714" w:right="-72" w:hanging="466"/>
            </w:pPr>
            <w:r w:rsidRPr="00086BC6">
              <w:t xml:space="preserve">(f) </w:t>
            </w:r>
            <w:r w:rsidRPr="00086BC6">
              <w:rPr>
                <w:rFonts w:eastAsia="Arial Narrow"/>
                <w:color w:val="000000"/>
              </w:rPr>
              <w:t xml:space="preserve">any additional documents as </w:t>
            </w:r>
            <w:r w:rsidRPr="00086BC6">
              <w:rPr>
                <w:rFonts w:eastAsia="Arial Narrow"/>
                <w:b/>
                <w:bCs/>
                <w:color w:val="000000"/>
              </w:rPr>
              <w:t>specified in the SCC</w:t>
            </w:r>
            <w:r w:rsidRPr="00086BC6">
              <w:rPr>
                <w:rFonts w:eastAsia="Arial Narrow"/>
                <w:color w:val="000000"/>
              </w:rPr>
              <w:t>.</w:t>
            </w:r>
          </w:p>
          <w:p w14:paraId="70026178" w14:textId="77777777" w:rsidR="00102A67" w:rsidRPr="00086BC6" w:rsidRDefault="00102A67" w:rsidP="00692ACF">
            <w:pPr>
              <w:spacing w:before="120"/>
              <w:ind w:left="1232" w:right="-72" w:hanging="692"/>
            </w:pPr>
            <w:r w:rsidRPr="00086BC6">
              <w:t>39.2.2</w:t>
            </w:r>
            <w:r w:rsidRPr="00086BC6">
              <w:tab/>
              <w:t xml:space="preserve">Prior to preparing and submitting the “Change Proposal,” the Supplier shall submit to the Project Manager a “Change Estimate Proposal,” which shall be an estimate of the cost of preparing the Change Proposal, plus a first approximation of the suggested approach and cost for implementing the changes.  </w:t>
            </w:r>
            <w:r w:rsidRPr="00086BC6">
              <w:lastRenderedPageBreak/>
              <w:t>Upon receipt of the Supplier’s Change Estimate Proposal, the Purchaser shall do one of the following:</w:t>
            </w:r>
          </w:p>
          <w:p w14:paraId="2662349A" w14:textId="77777777" w:rsidR="00102A67" w:rsidRPr="00086BC6" w:rsidRDefault="00102A67" w:rsidP="00692ACF">
            <w:pPr>
              <w:spacing w:before="120"/>
              <w:ind w:left="1714" w:right="-72" w:hanging="466"/>
            </w:pPr>
            <w:r w:rsidRPr="00086BC6">
              <w:t>(a)</w:t>
            </w:r>
            <w:r w:rsidRPr="00086BC6">
              <w:tab/>
              <w:t>accept the Supplier’s estimate with instructions to the Supplier to proceed with the preparation of the Change Proposal;</w:t>
            </w:r>
          </w:p>
          <w:p w14:paraId="2088C31A" w14:textId="77777777" w:rsidR="00102A67" w:rsidRPr="00086BC6" w:rsidRDefault="00102A67" w:rsidP="00692ACF">
            <w:pPr>
              <w:spacing w:before="120"/>
              <w:ind w:left="1714" w:right="-72" w:hanging="466"/>
            </w:pPr>
            <w:r w:rsidRPr="00086BC6">
              <w:t>(b)</w:t>
            </w:r>
            <w:r w:rsidRPr="00086BC6">
              <w:tab/>
              <w:t>advise the Supplier of any part of its Change Estimate Proposal that is unacceptable and request the Supplier to review its estimate;</w:t>
            </w:r>
          </w:p>
          <w:p w14:paraId="39B1770A" w14:textId="77777777" w:rsidR="00102A67" w:rsidRPr="00086BC6" w:rsidRDefault="00102A67" w:rsidP="00692ACF">
            <w:pPr>
              <w:spacing w:before="120"/>
              <w:ind w:left="1714" w:right="-72" w:hanging="466"/>
            </w:pPr>
            <w:r w:rsidRPr="00086BC6">
              <w:t>(c)</w:t>
            </w:r>
            <w:r w:rsidRPr="00086BC6">
              <w:tab/>
              <w:t>advise the Supplier that the Purchaser does not intend to proceed with the Change.</w:t>
            </w:r>
          </w:p>
          <w:p w14:paraId="6830961E" w14:textId="77777777" w:rsidR="00102A67" w:rsidRPr="00086BC6" w:rsidRDefault="00102A67" w:rsidP="00692ACF">
            <w:pPr>
              <w:spacing w:before="120"/>
              <w:ind w:left="1232" w:right="-72" w:hanging="692"/>
            </w:pPr>
            <w:r w:rsidRPr="00086BC6">
              <w:t>39.2.3</w:t>
            </w:r>
            <w:r w:rsidRPr="00086BC6">
              <w:tab/>
              <w:t>Upon receipt of the Purchaser’s instruction to proceed under GCC Clause 39.2.2 (a), the Supplier shall, with proper expedition, proceed with the preparation of the Change Proposal, in accordance with GCC Clause 39.2.1.  The Supplier, at its discretion, may specify a validity period for the Change Proposal, after which if the Purchaser and Supplier has not reached agreement in accordance with GCC Clause 39.2.6, then GCC Clause 39.2.7 shall apply.</w:t>
            </w:r>
          </w:p>
          <w:p w14:paraId="2AFBF4C9" w14:textId="77777777" w:rsidR="00102A67" w:rsidRPr="00086BC6" w:rsidRDefault="00102A67" w:rsidP="00692ACF">
            <w:pPr>
              <w:spacing w:before="120"/>
              <w:ind w:left="1232" w:right="-72" w:hanging="692"/>
            </w:pPr>
            <w:r w:rsidRPr="00086BC6">
              <w:t>39.2.4</w:t>
            </w:r>
            <w:r w:rsidRPr="00086BC6">
              <w:tab/>
              <w:t>The pricing of any Change shall, as far as practicable, be calculated in accordance with the rates and prices included in the Contract.  If the nature of the Change is such that the Contract rates and prices are inequitable, the parties to the Contract shall agree on other specific rates to be used for valuing the Change.</w:t>
            </w:r>
          </w:p>
          <w:p w14:paraId="1EEA8E7A" w14:textId="77777777" w:rsidR="00102A67" w:rsidRPr="00086BC6" w:rsidRDefault="00102A67" w:rsidP="00692ACF">
            <w:pPr>
              <w:spacing w:before="120"/>
              <w:ind w:left="1232" w:right="-72" w:hanging="692"/>
            </w:pPr>
            <w:r w:rsidRPr="00086BC6">
              <w:t>39.2.5</w:t>
            </w:r>
            <w:r w:rsidRPr="00086BC6">
              <w:tab/>
              <w:t>If before or during the preparation of the Change Proposal it becomes apparent that the aggregate impact of compliance with the Request for Change Proposal and with all other Change Orders that have already become binding upon the Supplier under this GCC Clause 39 would be to increase or decrease the Contract Price as originally set forth in Article 2 (Contract Price) of the Contract Agreement by more than fifteen (15) percent, the Supplier may give a written notice of objection to this Request for Change Proposal prior to furnishing the Change Proposal.  If the Purchaser accepts the Supplier’s objection, the Purchaser shall withdraw the proposed Change and shall notify the Supplier in writing of its acceptance.</w:t>
            </w:r>
          </w:p>
          <w:p w14:paraId="27688E6D" w14:textId="77777777" w:rsidR="00102A67" w:rsidRPr="00086BC6" w:rsidRDefault="00102A67" w:rsidP="00692ACF">
            <w:pPr>
              <w:spacing w:before="120"/>
              <w:ind w:left="1354" w:right="-72"/>
            </w:pPr>
            <w:r w:rsidRPr="00086BC6">
              <w:t xml:space="preserve">The Supplier’s failure to so object to a Request for Change Proposal shall neither affect its right to object to any subsequent requested Changes or Change Orders, nor affect its right to take into account, when </w:t>
            </w:r>
            <w:r w:rsidRPr="00086BC6">
              <w:lastRenderedPageBreak/>
              <w:t>making such subsequent objection, the percentage increase or decrease in the Contract Price that any Change not objected to by the Supplier represents.</w:t>
            </w:r>
          </w:p>
          <w:p w14:paraId="712CB699" w14:textId="77777777" w:rsidR="00102A67" w:rsidRPr="00086BC6" w:rsidRDefault="00102A67" w:rsidP="00692ACF">
            <w:pPr>
              <w:spacing w:before="120"/>
              <w:ind w:left="1232" w:right="-72" w:hanging="692"/>
            </w:pPr>
            <w:r w:rsidRPr="00086BC6">
              <w:t>39.2.6</w:t>
            </w:r>
            <w:r w:rsidRPr="00086BC6">
              <w:tab/>
              <w:t>Upon receipt of the Change Proposal, the Purchaser and the Supplier shall mutually agree upon all matters contained in the Change Proposal.  Within fourteen (14) days after such agreement, the Purchaser shall, if it intends to proceed with the Change, issue the Supplier a Change Order.  If the Purchaser is unable to reach a decision within fourteen (14) days, it shall notify the Supplier with details of when the Supplier can expect a decision.  If the Purchaser decides not to proceed with the Change for whatever reason, it shall, within the said period of fourteen (14) days, notify the Supplier accordingly.  Under such circumstances, the Supplier shall be entitled to reimbursement of all costs reasonably incurred by it in the preparation of the Change Proposal, provided that these do not exceed the amount given by the Supplier in its Change Estimate Proposal submitted in accordance with GCC Clause 39.2.2.</w:t>
            </w:r>
          </w:p>
          <w:p w14:paraId="5B6604F7" w14:textId="77777777" w:rsidR="00102A67" w:rsidRPr="00086BC6" w:rsidRDefault="00102A67" w:rsidP="00692ACF">
            <w:pPr>
              <w:spacing w:before="120"/>
              <w:ind w:left="1232" w:right="-72" w:hanging="692"/>
            </w:pPr>
            <w:r w:rsidRPr="00086BC6">
              <w:t>39.2.7</w:t>
            </w:r>
            <w:r w:rsidRPr="00086BC6">
              <w:tab/>
              <w:t>If the Purchaser and the Supplier cannot reach agreement on the price for the Change, an equitable adjustment to the Time for Achieving Operational Acceptance, or any other matters identified in the Change Proposal, the Change will not be implemented.  However, this provision does not limit the rights of either party under GCC Clause 6 (Settlement of Disputes).</w:t>
            </w:r>
          </w:p>
          <w:p w14:paraId="73D95B75" w14:textId="77777777" w:rsidR="00102A67" w:rsidRPr="00086BC6" w:rsidRDefault="00102A67" w:rsidP="00692ACF">
            <w:pPr>
              <w:spacing w:before="120"/>
              <w:ind w:left="793" w:right="-72" w:hanging="793"/>
            </w:pPr>
            <w:r w:rsidRPr="00086BC6">
              <w:t>39.3</w:t>
            </w:r>
            <w:r w:rsidRPr="00086BC6">
              <w:tab/>
              <w:t>Changes Originating from Supplier</w:t>
            </w:r>
          </w:p>
          <w:p w14:paraId="74968EA3" w14:textId="4D7AD246" w:rsidR="00102A67" w:rsidRPr="00086BC6" w:rsidRDefault="00102A67" w:rsidP="00692ACF">
            <w:pPr>
              <w:spacing w:before="120"/>
              <w:ind w:left="793" w:right="-72"/>
            </w:pPr>
            <w:r w:rsidRPr="00086BC6">
              <w:t xml:space="preserve">If the Supplier proposes a Change pursuant to GCC Clause 39.1.2, the Supplier shall submit to the Project Manager a written “Application for Change Proposal,” giving reasons for the proposed Change and including the information specified in GCC Clause 39.2.1. Upon receipt of the Application for Change Proposal, the parties shall follow the procedures outlined in GCC Clauses 39.2.6 and 39.2.7. However, should the Purchaser choose not to proceed or the Purchaser and the Supplier cannot come to agreement on the change during any validity period that the Supplier may specify in its Application for Change Proposal, the Supplier shall not be entitled to recover the costs of preparing the Application for Change Proposal, </w:t>
            </w:r>
            <w:r w:rsidRPr="00086BC6">
              <w:lastRenderedPageBreak/>
              <w:t>unless subject to an agreement between the Purchaser and the Supplier to the contrary.</w:t>
            </w:r>
          </w:p>
          <w:p w14:paraId="4EEAFC39" w14:textId="6509ECED" w:rsidR="00102A67" w:rsidRPr="00086BC6" w:rsidRDefault="00102A67" w:rsidP="00692ACF">
            <w:pPr>
              <w:spacing w:before="120"/>
              <w:ind w:left="793" w:right="-72" w:hanging="793"/>
              <w:rPr>
                <w:color w:val="000000"/>
                <w:szCs w:val="24"/>
              </w:rPr>
            </w:pPr>
            <w:r w:rsidRPr="00086BC6">
              <w:rPr>
                <w:color w:val="000000"/>
                <w:szCs w:val="24"/>
              </w:rPr>
              <w:t>39.4</w:t>
            </w:r>
            <w:r w:rsidR="008E1816" w:rsidRPr="00086BC6">
              <w:tab/>
            </w:r>
            <w:r w:rsidRPr="00086BC6">
              <w:rPr>
                <w:color w:val="000000"/>
                <w:szCs w:val="24"/>
              </w:rPr>
              <w:t xml:space="preserve">Value engineering. The Supplier may prepare, at its own cost, a value </w:t>
            </w:r>
            <w:r w:rsidRPr="00086BC6">
              <w:t>engineering</w:t>
            </w:r>
            <w:r w:rsidRPr="00086BC6">
              <w:rPr>
                <w:color w:val="000000"/>
                <w:szCs w:val="24"/>
              </w:rPr>
              <w:t xml:space="preserve"> proposal at any time during the performance of the Contract. The value engineering proposal shall, at a minimum, include the following;</w:t>
            </w:r>
          </w:p>
          <w:p w14:paraId="27DAFE09" w14:textId="67A20652" w:rsidR="00102A67" w:rsidRPr="00086BC6" w:rsidRDefault="00102A67" w:rsidP="00692ACF">
            <w:pPr>
              <w:spacing w:before="120"/>
              <w:ind w:left="1333" w:hanging="450"/>
              <w:rPr>
                <w:color w:val="000000"/>
                <w:szCs w:val="24"/>
              </w:rPr>
            </w:pPr>
            <w:r w:rsidRPr="00086BC6">
              <w:rPr>
                <w:color w:val="000000"/>
                <w:szCs w:val="24"/>
              </w:rPr>
              <w:t>(a)</w:t>
            </w:r>
            <w:r w:rsidR="008E1816" w:rsidRPr="00086BC6">
              <w:tab/>
            </w:r>
            <w:r w:rsidRPr="00086BC6">
              <w:rPr>
                <w:color w:val="000000"/>
                <w:szCs w:val="24"/>
              </w:rPr>
              <w:t>the proposed change(s), and a description of the difference to the existing Contract requirements;</w:t>
            </w:r>
          </w:p>
          <w:p w14:paraId="17506541" w14:textId="4DD96269" w:rsidR="00102A67" w:rsidRPr="00086BC6" w:rsidRDefault="00102A67" w:rsidP="00692ACF">
            <w:pPr>
              <w:spacing w:before="120"/>
              <w:ind w:left="1333" w:hanging="450"/>
              <w:rPr>
                <w:color w:val="000000"/>
                <w:szCs w:val="24"/>
              </w:rPr>
            </w:pPr>
            <w:r w:rsidRPr="00086BC6">
              <w:rPr>
                <w:color w:val="000000"/>
                <w:szCs w:val="24"/>
              </w:rPr>
              <w:t>(b)</w:t>
            </w:r>
            <w:r w:rsidR="008E1816" w:rsidRPr="00086BC6">
              <w:tab/>
            </w:r>
            <w:r w:rsidRPr="00086BC6">
              <w:rPr>
                <w:color w:val="000000"/>
                <w:szCs w:val="24"/>
              </w:rPr>
              <w:t>a full cost/benefit analysis of the proposed change(s) including a description and estimate of costs (including life cycle costs) the Purchaser may incur in implementing the value engineering proposal; and</w:t>
            </w:r>
          </w:p>
          <w:p w14:paraId="02493B1F" w14:textId="707528CA" w:rsidR="00102A67" w:rsidRPr="00086BC6" w:rsidRDefault="00102A67" w:rsidP="00692ACF">
            <w:pPr>
              <w:spacing w:before="120"/>
              <w:ind w:left="1333" w:hanging="450"/>
              <w:rPr>
                <w:color w:val="000000"/>
                <w:szCs w:val="24"/>
              </w:rPr>
            </w:pPr>
            <w:r w:rsidRPr="00086BC6">
              <w:rPr>
                <w:color w:val="000000"/>
                <w:szCs w:val="24"/>
              </w:rPr>
              <w:t>(c)</w:t>
            </w:r>
            <w:r w:rsidR="008E1816" w:rsidRPr="00086BC6">
              <w:tab/>
            </w:r>
            <w:r w:rsidRPr="00086BC6">
              <w:rPr>
                <w:color w:val="000000"/>
                <w:szCs w:val="24"/>
              </w:rPr>
              <w:t>a description of any effect(s) of the change on performance/functionality.</w:t>
            </w:r>
          </w:p>
          <w:p w14:paraId="4E6DB2D5" w14:textId="77777777" w:rsidR="00102A67" w:rsidRPr="00086BC6" w:rsidRDefault="00102A67" w:rsidP="00692ACF">
            <w:pPr>
              <w:spacing w:before="120"/>
              <w:ind w:left="793"/>
              <w:rPr>
                <w:color w:val="000000"/>
                <w:szCs w:val="24"/>
              </w:rPr>
            </w:pPr>
            <w:r w:rsidRPr="00086BC6">
              <w:rPr>
                <w:color w:val="000000"/>
                <w:szCs w:val="24"/>
              </w:rPr>
              <w:t>The Purchaser may accept the value engineering proposal if the proposal demonstrates benefits that:</w:t>
            </w:r>
          </w:p>
          <w:p w14:paraId="6172736A" w14:textId="07F42CCC" w:rsidR="00102A67" w:rsidRPr="00086BC6" w:rsidRDefault="00102A67" w:rsidP="00692ACF">
            <w:pPr>
              <w:spacing w:before="120"/>
              <w:ind w:left="1426" w:hanging="469"/>
              <w:rPr>
                <w:color w:val="000000"/>
                <w:szCs w:val="24"/>
              </w:rPr>
            </w:pPr>
            <w:r w:rsidRPr="00086BC6">
              <w:rPr>
                <w:color w:val="000000"/>
                <w:szCs w:val="24"/>
              </w:rPr>
              <w:t>(a)</w:t>
            </w:r>
            <w:r w:rsidR="008E1816" w:rsidRPr="00086BC6">
              <w:tab/>
            </w:r>
            <w:r w:rsidRPr="00086BC6">
              <w:rPr>
                <w:color w:val="000000"/>
                <w:szCs w:val="24"/>
              </w:rPr>
              <w:t>accelerates the delivery period; or</w:t>
            </w:r>
          </w:p>
          <w:p w14:paraId="7EC298C6" w14:textId="3D674E19" w:rsidR="00102A67" w:rsidRPr="00086BC6" w:rsidRDefault="00102A67" w:rsidP="00692ACF">
            <w:pPr>
              <w:spacing w:before="120"/>
              <w:ind w:left="1426" w:hanging="469"/>
              <w:rPr>
                <w:color w:val="000000"/>
                <w:szCs w:val="24"/>
              </w:rPr>
            </w:pPr>
            <w:r w:rsidRPr="00086BC6">
              <w:rPr>
                <w:color w:val="000000"/>
                <w:szCs w:val="24"/>
              </w:rPr>
              <w:t>(b)</w:t>
            </w:r>
            <w:r w:rsidR="008E1816" w:rsidRPr="00086BC6">
              <w:tab/>
            </w:r>
            <w:r w:rsidRPr="00086BC6">
              <w:rPr>
                <w:color w:val="000000"/>
                <w:szCs w:val="24"/>
              </w:rPr>
              <w:t>reduces the Contract Price or the life cycle costs to the Purchaser; or</w:t>
            </w:r>
          </w:p>
          <w:p w14:paraId="0A6BDA05" w14:textId="3F2BF391" w:rsidR="00102A67" w:rsidRPr="00086BC6" w:rsidRDefault="00102A67" w:rsidP="00692ACF">
            <w:pPr>
              <w:spacing w:before="120"/>
              <w:ind w:left="1426" w:hanging="469"/>
              <w:rPr>
                <w:color w:val="000000"/>
                <w:szCs w:val="24"/>
              </w:rPr>
            </w:pPr>
            <w:r w:rsidRPr="00086BC6">
              <w:rPr>
                <w:color w:val="000000"/>
                <w:szCs w:val="24"/>
              </w:rPr>
              <w:t>(c)</w:t>
            </w:r>
            <w:r w:rsidR="008E1816" w:rsidRPr="00086BC6">
              <w:tab/>
            </w:r>
            <w:r w:rsidRPr="00086BC6">
              <w:rPr>
                <w:color w:val="000000"/>
                <w:szCs w:val="24"/>
              </w:rPr>
              <w:t>improves the quality, efficiency, safety or sustainability of the systems; or</w:t>
            </w:r>
          </w:p>
          <w:p w14:paraId="6697AF7B" w14:textId="71D90564" w:rsidR="00102A67" w:rsidRPr="00086BC6" w:rsidRDefault="00102A67" w:rsidP="00692ACF">
            <w:pPr>
              <w:spacing w:before="120"/>
              <w:ind w:left="1426" w:hanging="453"/>
              <w:rPr>
                <w:color w:val="000000"/>
                <w:szCs w:val="24"/>
              </w:rPr>
            </w:pPr>
            <w:r w:rsidRPr="00086BC6">
              <w:rPr>
                <w:color w:val="000000"/>
                <w:szCs w:val="24"/>
              </w:rPr>
              <w:t>(d)</w:t>
            </w:r>
            <w:r w:rsidR="008E1816" w:rsidRPr="00086BC6">
              <w:tab/>
            </w:r>
            <w:r w:rsidRPr="00086BC6">
              <w:rPr>
                <w:color w:val="000000"/>
                <w:szCs w:val="24"/>
              </w:rPr>
              <w:t>yields any other benefits to the Purchaser,</w:t>
            </w:r>
          </w:p>
          <w:p w14:paraId="6433EE54" w14:textId="77777777" w:rsidR="00102A67" w:rsidRPr="00086BC6" w:rsidRDefault="00102A67" w:rsidP="00692ACF">
            <w:pPr>
              <w:spacing w:before="120"/>
              <w:ind w:left="793"/>
              <w:rPr>
                <w:color w:val="000000"/>
                <w:szCs w:val="24"/>
              </w:rPr>
            </w:pPr>
            <w:r w:rsidRPr="00086BC6">
              <w:rPr>
                <w:color w:val="000000"/>
                <w:szCs w:val="24"/>
              </w:rPr>
              <w:t>without compromising the necessary functions of the systems.</w:t>
            </w:r>
          </w:p>
          <w:p w14:paraId="374AF4E4" w14:textId="77777777" w:rsidR="00102A67" w:rsidRPr="00086BC6" w:rsidRDefault="00102A67" w:rsidP="00692ACF">
            <w:pPr>
              <w:spacing w:before="120"/>
              <w:ind w:left="793"/>
              <w:rPr>
                <w:color w:val="000000"/>
                <w:szCs w:val="24"/>
              </w:rPr>
            </w:pPr>
            <w:r w:rsidRPr="00086BC6">
              <w:rPr>
                <w:color w:val="000000"/>
                <w:szCs w:val="24"/>
              </w:rPr>
              <w:t>If the value engineering proposal is approved by the Purchaser and results in:</w:t>
            </w:r>
          </w:p>
          <w:p w14:paraId="31EA028C" w14:textId="2552852E" w:rsidR="008E1816" w:rsidRPr="00086BC6" w:rsidRDefault="00102A67" w:rsidP="00692ACF">
            <w:pPr>
              <w:spacing w:before="120"/>
              <w:ind w:left="1338" w:hanging="545"/>
              <w:rPr>
                <w:color w:val="000000"/>
                <w:szCs w:val="24"/>
              </w:rPr>
            </w:pPr>
            <w:r w:rsidRPr="00086BC6">
              <w:rPr>
                <w:color w:val="000000"/>
                <w:szCs w:val="24"/>
              </w:rPr>
              <w:t>(</w:t>
            </w:r>
            <w:r w:rsidR="008E1816" w:rsidRPr="00086BC6">
              <w:rPr>
                <w:color w:val="000000"/>
                <w:szCs w:val="24"/>
              </w:rPr>
              <w:t>a</w:t>
            </w:r>
            <w:r w:rsidRPr="00086BC6">
              <w:rPr>
                <w:color w:val="000000"/>
                <w:szCs w:val="24"/>
              </w:rPr>
              <w:t xml:space="preserve">) </w:t>
            </w:r>
            <w:r w:rsidR="00AD0895" w:rsidRPr="00086BC6">
              <w:rPr>
                <w:color w:val="000000"/>
                <w:szCs w:val="24"/>
              </w:rPr>
              <w:t xml:space="preserve">  </w:t>
            </w:r>
            <w:r w:rsidRPr="00086BC6">
              <w:rPr>
                <w:color w:val="000000"/>
                <w:szCs w:val="24"/>
              </w:rPr>
              <w:t>a reduction of the Contract Price; the amount to be paid to the Supplier shall be the percentage specified in the SCC of the reduction in the Contract Price; or</w:t>
            </w:r>
          </w:p>
          <w:p w14:paraId="03249C0A" w14:textId="69CBF89F" w:rsidR="008E1816" w:rsidRPr="00086BC6" w:rsidRDefault="00102A67" w:rsidP="00692ACF">
            <w:pPr>
              <w:spacing w:before="120"/>
              <w:ind w:left="1338" w:hanging="545"/>
              <w:rPr>
                <w:color w:val="000000"/>
                <w:szCs w:val="24"/>
              </w:rPr>
            </w:pPr>
            <w:r w:rsidRPr="00086BC6">
              <w:rPr>
                <w:color w:val="000000"/>
                <w:szCs w:val="24"/>
              </w:rPr>
              <w:t>(</w:t>
            </w:r>
            <w:r w:rsidR="008E1816" w:rsidRPr="00086BC6">
              <w:rPr>
                <w:color w:val="000000"/>
                <w:szCs w:val="24"/>
              </w:rPr>
              <w:t>b</w:t>
            </w:r>
            <w:r w:rsidRPr="00086BC6">
              <w:rPr>
                <w:color w:val="000000"/>
                <w:szCs w:val="24"/>
              </w:rPr>
              <w:t xml:space="preserve">) </w:t>
            </w:r>
            <w:r w:rsidR="00AD0895" w:rsidRPr="00086BC6">
              <w:rPr>
                <w:color w:val="000000"/>
                <w:szCs w:val="24"/>
              </w:rPr>
              <w:t xml:space="preserve"> </w:t>
            </w:r>
            <w:r w:rsidRPr="00086BC6">
              <w:rPr>
                <w:color w:val="000000"/>
                <w:szCs w:val="24"/>
              </w:rPr>
              <w:t xml:space="preserve">an increase in the Contract Price; but results in a reduction in life cycle costs due to any benefit described in (a) to (d) above, </w:t>
            </w:r>
          </w:p>
          <w:p w14:paraId="41F5D81D" w14:textId="2E82DBF7" w:rsidR="008E1816" w:rsidRPr="00086BC6" w:rsidRDefault="00102A67" w:rsidP="00692ACF">
            <w:pPr>
              <w:spacing w:before="120"/>
              <w:ind w:left="793"/>
              <w:rPr>
                <w:color w:val="000000"/>
                <w:szCs w:val="24"/>
              </w:rPr>
            </w:pPr>
            <w:r w:rsidRPr="00086BC6">
              <w:rPr>
                <w:color w:val="000000"/>
                <w:szCs w:val="24"/>
              </w:rPr>
              <w:t>the amount to be paid to the Supplier</w:t>
            </w:r>
            <w:r w:rsidR="006C38A8" w:rsidRPr="00086BC6">
              <w:rPr>
                <w:color w:val="000000"/>
                <w:szCs w:val="24"/>
              </w:rPr>
              <w:t xml:space="preserve"> </w:t>
            </w:r>
            <w:r w:rsidRPr="00086BC6">
              <w:rPr>
                <w:color w:val="000000"/>
                <w:szCs w:val="24"/>
              </w:rPr>
              <w:t>shall be the full increase in the Contract Price.</w:t>
            </w:r>
          </w:p>
        </w:tc>
      </w:tr>
      <w:tr w:rsidR="00102A67" w:rsidRPr="00086BC6" w14:paraId="644E1518" w14:textId="77777777" w:rsidTr="00D63497">
        <w:trPr>
          <w:cantSplit/>
          <w:trHeight w:val="600"/>
        </w:trPr>
        <w:tc>
          <w:tcPr>
            <w:tcW w:w="2412" w:type="dxa"/>
          </w:tcPr>
          <w:p w14:paraId="6DEC3193" w14:textId="56DF4010" w:rsidR="00102A67" w:rsidRPr="00086BC6" w:rsidRDefault="00102A67" w:rsidP="00692ACF">
            <w:pPr>
              <w:pStyle w:val="Head62"/>
              <w:spacing w:before="120"/>
            </w:pPr>
            <w:bookmarkStart w:id="106" w:name="_Toc277233364"/>
            <w:bookmarkStart w:id="107" w:name="_Toc135638917"/>
            <w:r w:rsidRPr="00086BC6">
              <w:lastRenderedPageBreak/>
              <w:t>40.</w:t>
            </w:r>
            <w:r w:rsidRPr="00086BC6">
              <w:tab/>
              <w:t>Extension of Time for Achieving Operational Acceptance</w:t>
            </w:r>
            <w:bookmarkEnd w:id="106"/>
            <w:bookmarkEnd w:id="107"/>
          </w:p>
        </w:tc>
        <w:tc>
          <w:tcPr>
            <w:tcW w:w="6588" w:type="dxa"/>
          </w:tcPr>
          <w:p w14:paraId="1936BF1A" w14:textId="77777777" w:rsidR="00102A67" w:rsidRPr="00086BC6" w:rsidRDefault="00102A67" w:rsidP="00692ACF">
            <w:pPr>
              <w:spacing w:before="120"/>
              <w:ind w:left="793" w:right="-72" w:hanging="793"/>
            </w:pPr>
            <w:r w:rsidRPr="00086BC6">
              <w:t>40.1</w:t>
            </w:r>
            <w:r w:rsidRPr="00086BC6">
              <w:tab/>
              <w:t>The time(s) for achieving Operational Acceptance specified in the Schedule of Implementation shall be extended if the Supplier is delayed or impeded in the performance of any of its obligations under the Contract by reason of any of the following:</w:t>
            </w:r>
          </w:p>
        </w:tc>
      </w:tr>
      <w:tr w:rsidR="00102A67" w:rsidRPr="00086BC6" w14:paraId="5666D6B9" w14:textId="77777777" w:rsidTr="00D63497">
        <w:tc>
          <w:tcPr>
            <w:tcW w:w="2412" w:type="dxa"/>
          </w:tcPr>
          <w:p w14:paraId="228C32F4" w14:textId="77777777" w:rsidR="00102A67" w:rsidRPr="00086BC6" w:rsidRDefault="00102A67" w:rsidP="00692ACF">
            <w:pPr>
              <w:spacing w:before="120"/>
              <w:jc w:val="left"/>
            </w:pPr>
          </w:p>
        </w:tc>
        <w:tc>
          <w:tcPr>
            <w:tcW w:w="6588" w:type="dxa"/>
          </w:tcPr>
          <w:p w14:paraId="778B906E" w14:textId="77777777" w:rsidR="00102A67" w:rsidRPr="00086BC6" w:rsidRDefault="00102A67" w:rsidP="00692ACF">
            <w:pPr>
              <w:spacing w:before="120"/>
              <w:ind w:left="1423" w:right="-72" w:hanging="540"/>
            </w:pPr>
            <w:r w:rsidRPr="00086BC6">
              <w:t>(a)</w:t>
            </w:r>
            <w:r w:rsidRPr="00086BC6">
              <w:tab/>
              <w:t>any Change in the System as provided in GCC Clause 39 (Change in the Information System);</w:t>
            </w:r>
          </w:p>
          <w:p w14:paraId="4030CB57" w14:textId="77777777" w:rsidR="00102A67" w:rsidRPr="00086BC6" w:rsidRDefault="00102A67" w:rsidP="00692ACF">
            <w:pPr>
              <w:spacing w:before="120"/>
              <w:ind w:left="1423" w:right="-72" w:hanging="540"/>
            </w:pPr>
            <w:r w:rsidRPr="00086BC6">
              <w:t>(b)</w:t>
            </w:r>
            <w:r w:rsidRPr="00086BC6">
              <w:tab/>
              <w:t xml:space="preserve">any occurrence of Force Majeure as provided in GCC Clause 38 (Force Majeure); </w:t>
            </w:r>
          </w:p>
          <w:p w14:paraId="2AF59A5B" w14:textId="77777777" w:rsidR="00102A67" w:rsidRPr="00086BC6" w:rsidRDefault="00102A67" w:rsidP="00692ACF">
            <w:pPr>
              <w:spacing w:before="120"/>
              <w:ind w:left="1423" w:right="-72" w:hanging="540"/>
            </w:pPr>
            <w:r w:rsidRPr="00086BC6">
              <w:t>(c)</w:t>
            </w:r>
            <w:r w:rsidRPr="00086BC6">
              <w:tab/>
              <w:t>default of the Purchaser; or</w:t>
            </w:r>
          </w:p>
          <w:p w14:paraId="2B2F4F0E" w14:textId="77777777" w:rsidR="00102A67" w:rsidRPr="00086BC6" w:rsidRDefault="00102A67" w:rsidP="00692ACF">
            <w:pPr>
              <w:spacing w:before="120"/>
              <w:ind w:left="1423" w:right="-72" w:hanging="540"/>
            </w:pPr>
            <w:r w:rsidRPr="00086BC6">
              <w:t>(d)</w:t>
            </w:r>
            <w:r w:rsidRPr="00086BC6">
              <w:tab/>
              <w:t>any other matter specifically mentioned in the Contract;</w:t>
            </w:r>
          </w:p>
          <w:p w14:paraId="50F89630" w14:textId="77777777" w:rsidR="00102A67" w:rsidRPr="00086BC6" w:rsidRDefault="00102A67" w:rsidP="00692ACF">
            <w:pPr>
              <w:spacing w:before="120"/>
              <w:ind w:left="793" w:right="-72"/>
            </w:pPr>
            <w:r w:rsidRPr="00086BC6">
              <w:t>by such period as shall be fair and reasonable in all the circumstances and as shall fairly reflect the delay or impediment sustained by the Supplier.</w:t>
            </w:r>
          </w:p>
          <w:p w14:paraId="6BA6A1ED" w14:textId="77777777" w:rsidR="00102A67" w:rsidRPr="00086BC6" w:rsidRDefault="00102A67" w:rsidP="00692ACF">
            <w:pPr>
              <w:spacing w:before="120"/>
              <w:ind w:left="793" w:right="-72" w:hanging="793"/>
            </w:pPr>
            <w:r w:rsidRPr="00086BC6">
              <w:t>40.2</w:t>
            </w:r>
            <w:r w:rsidRPr="00086BC6">
              <w:tab/>
              <w:t>Except where otherwise specifically provided in the Contract, the Supplier shall submit to the Project Manager a notice of a claim for an extension of the time for achieving Operational Acceptance, together with particulars of the event or circumstance justifying such extension as soon as reasonably practicable after the commencement of such event or circumstance.  As soon as reasonably practicable after receipt of such notice and supporting particulars of the claim, the Purchaser and the Supplier shall agree upon the period of such extension.  In the event that the Supplier does not accept the Purchaser’s estimate of a fair and reasonable time extension, the Supplier shall be entitled to refer the matter to the provisions for the Settlement of Disputes pursuant to GCC Clause </w:t>
            </w:r>
            <w:r w:rsidR="00A5764C" w:rsidRPr="00086BC6">
              <w:t>43</w:t>
            </w:r>
            <w:r w:rsidRPr="00086BC6">
              <w:t>.</w:t>
            </w:r>
          </w:p>
          <w:p w14:paraId="729EEFEA" w14:textId="77777777" w:rsidR="00102A67" w:rsidRPr="00086BC6" w:rsidRDefault="00102A67" w:rsidP="00692ACF">
            <w:pPr>
              <w:spacing w:before="120"/>
              <w:ind w:left="793" w:right="-72" w:hanging="793"/>
            </w:pPr>
            <w:r w:rsidRPr="00086BC6">
              <w:t>40.3</w:t>
            </w:r>
            <w:r w:rsidRPr="00086BC6">
              <w:tab/>
              <w:t>The Supplier shall at all times use its reasonable efforts to minimize any delay in the performance of its obligations under the Contract.</w:t>
            </w:r>
          </w:p>
        </w:tc>
      </w:tr>
      <w:tr w:rsidR="00102A67" w:rsidRPr="00086BC6" w14:paraId="2599E60D" w14:textId="77777777" w:rsidTr="00D63497">
        <w:trPr>
          <w:cantSplit/>
        </w:trPr>
        <w:tc>
          <w:tcPr>
            <w:tcW w:w="2412" w:type="dxa"/>
          </w:tcPr>
          <w:p w14:paraId="424854A5" w14:textId="74837B51" w:rsidR="00102A67" w:rsidRPr="00086BC6" w:rsidRDefault="00102A67" w:rsidP="00692ACF">
            <w:pPr>
              <w:pStyle w:val="Head62"/>
              <w:spacing w:before="120"/>
            </w:pPr>
            <w:bookmarkStart w:id="108" w:name="_Toc277233365"/>
            <w:bookmarkStart w:id="109" w:name="_Toc135638918"/>
            <w:r w:rsidRPr="00086BC6">
              <w:t>41.</w:t>
            </w:r>
            <w:r w:rsidRPr="00086BC6">
              <w:tab/>
              <w:t>Termination</w:t>
            </w:r>
            <w:bookmarkEnd w:id="108"/>
            <w:bookmarkEnd w:id="109"/>
          </w:p>
        </w:tc>
        <w:tc>
          <w:tcPr>
            <w:tcW w:w="6588" w:type="dxa"/>
          </w:tcPr>
          <w:p w14:paraId="6BE404D2" w14:textId="77777777" w:rsidR="00102A67" w:rsidRPr="00086BC6" w:rsidRDefault="00102A67" w:rsidP="00692ACF">
            <w:pPr>
              <w:spacing w:before="120"/>
              <w:ind w:left="793" w:right="-72" w:hanging="793"/>
            </w:pPr>
            <w:r w:rsidRPr="00086BC6">
              <w:t>41.1</w:t>
            </w:r>
            <w:r w:rsidRPr="00086BC6">
              <w:tab/>
              <w:t>Termination for Purchaser’s Convenience</w:t>
            </w:r>
          </w:p>
        </w:tc>
      </w:tr>
      <w:tr w:rsidR="00102A67" w:rsidRPr="00086BC6" w14:paraId="2C1189D2" w14:textId="77777777" w:rsidTr="00D63497">
        <w:tc>
          <w:tcPr>
            <w:tcW w:w="2412" w:type="dxa"/>
          </w:tcPr>
          <w:p w14:paraId="1C1B3AA5" w14:textId="77777777" w:rsidR="00102A67" w:rsidRPr="00086BC6" w:rsidRDefault="00102A67" w:rsidP="00692ACF">
            <w:pPr>
              <w:spacing w:before="120"/>
              <w:jc w:val="left"/>
            </w:pPr>
          </w:p>
        </w:tc>
        <w:tc>
          <w:tcPr>
            <w:tcW w:w="6588" w:type="dxa"/>
          </w:tcPr>
          <w:p w14:paraId="5BA58F13" w14:textId="7BE19667" w:rsidR="00102A67" w:rsidRPr="00086BC6" w:rsidRDefault="00102A67" w:rsidP="00692ACF">
            <w:pPr>
              <w:spacing w:before="120"/>
              <w:ind w:left="1232" w:right="-72" w:hanging="692"/>
            </w:pPr>
            <w:r w:rsidRPr="00086BC6">
              <w:t>41.1.1</w:t>
            </w:r>
            <w:r w:rsidRPr="00086BC6">
              <w:tab/>
              <w:t>The Purchaser may at any time terminate the Contract for any reason by giving the Supplier a notice of termination that refers to this GCC Clause 41.1.</w:t>
            </w:r>
          </w:p>
          <w:p w14:paraId="796EC283" w14:textId="77777777" w:rsidR="00102A67" w:rsidRPr="00086BC6" w:rsidRDefault="00102A67" w:rsidP="00692ACF">
            <w:pPr>
              <w:spacing w:before="120"/>
              <w:ind w:left="1232" w:right="-72" w:hanging="692"/>
            </w:pPr>
            <w:r w:rsidRPr="00086BC6">
              <w:t>41.1.2</w:t>
            </w:r>
            <w:r w:rsidRPr="00086BC6">
              <w:tab/>
              <w:t>Upon receipt of the notice of termination under GCC Clause 41.1.1, the Supplier shall either as soon as reasonably practical or upon the date specified in the notice of termination</w:t>
            </w:r>
          </w:p>
          <w:p w14:paraId="29290A09" w14:textId="77777777" w:rsidR="00102A67" w:rsidRPr="00086BC6" w:rsidRDefault="00102A67" w:rsidP="00692ACF">
            <w:pPr>
              <w:spacing w:before="120"/>
              <w:ind w:left="1788" w:right="-72" w:hanging="438"/>
            </w:pPr>
            <w:r w:rsidRPr="00086BC6">
              <w:t>(a)</w:t>
            </w:r>
            <w:r w:rsidRPr="00086BC6">
              <w:tab/>
              <w:t xml:space="preserve">cease all further work, except for such work as the Purchaser may specify in the notice of termination for the sole purpose of protecting that part of the System already executed, or any </w:t>
            </w:r>
            <w:r w:rsidRPr="00086BC6">
              <w:lastRenderedPageBreak/>
              <w:t>work required to leave the site in a clean and safe condition;</w:t>
            </w:r>
          </w:p>
          <w:p w14:paraId="2672CB38" w14:textId="77777777" w:rsidR="00102A67" w:rsidRPr="00086BC6" w:rsidRDefault="00102A67" w:rsidP="00692ACF">
            <w:pPr>
              <w:spacing w:before="120"/>
              <w:ind w:left="1788" w:right="-72" w:hanging="438"/>
            </w:pPr>
            <w:r w:rsidRPr="00086BC6">
              <w:t>(b)</w:t>
            </w:r>
            <w:r w:rsidRPr="00086BC6">
              <w:tab/>
              <w:t>terminate all subcontracts, except those to be assigned to the Purchaser pursuant to GCC Clause 41.1.2 (d) (ii) below;</w:t>
            </w:r>
          </w:p>
          <w:p w14:paraId="1CEAF5EB" w14:textId="07F3918C" w:rsidR="00102A67" w:rsidRPr="00086BC6" w:rsidRDefault="00102A67" w:rsidP="00692ACF">
            <w:pPr>
              <w:spacing w:before="120"/>
              <w:ind w:left="1788" w:right="-72" w:hanging="438"/>
            </w:pPr>
            <w:r w:rsidRPr="00086BC6">
              <w:t>(c)</w:t>
            </w:r>
            <w:r w:rsidRPr="00086BC6">
              <w:tab/>
              <w:t xml:space="preserve">remove all Supplier’s Equipment from the site, repatriate the Supplier’s </w:t>
            </w:r>
            <w:r w:rsidR="00FA2D4F" w:rsidRPr="00086BC6">
              <w:t xml:space="preserve">Personnel </w:t>
            </w:r>
            <w:r w:rsidRPr="00086BC6">
              <w:t>from the site, remove from the site any wreckage, rubbish, and debris of any kind;</w:t>
            </w:r>
          </w:p>
          <w:p w14:paraId="7CE8F24A" w14:textId="77777777" w:rsidR="00102A67" w:rsidRPr="00086BC6" w:rsidRDefault="00102A67" w:rsidP="00692ACF">
            <w:pPr>
              <w:tabs>
                <w:tab w:val="left" w:pos="1710"/>
              </w:tabs>
              <w:spacing w:before="120"/>
              <w:ind w:left="1788" w:right="-72" w:hanging="438"/>
            </w:pPr>
            <w:r w:rsidRPr="00086BC6">
              <w:t>(d)</w:t>
            </w:r>
            <w:r w:rsidRPr="00086BC6">
              <w:tab/>
              <w:t>in addition, the Supplier, subject to the payment specified in GCC Clause 41.1.3, shall</w:t>
            </w:r>
          </w:p>
          <w:p w14:paraId="0FA3EA63" w14:textId="77777777" w:rsidR="00102A67" w:rsidRPr="00086BC6" w:rsidRDefault="00102A67" w:rsidP="00692ACF">
            <w:pPr>
              <w:spacing w:before="120"/>
              <w:ind w:left="2261" w:right="-72" w:hanging="547"/>
            </w:pPr>
            <w:r w:rsidRPr="00086BC6">
              <w:t>(</w:t>
            </w:r>
            <w:proofErr w:type="spellStart"/>
            <w:r w:rsidRPr="00086BC6">
              <w:t>i</w:t>
            </w:r>
            <w:proofErr w:type="spellEnd"/>
            <w:r w:rsidRPr="00086BC6">
              <w:t>)</w:t>
            </w:r>
            <w:r w:rsidRPr="00086BC6">
              <w:tab/>
              <w:t>deliver to the Purchaser the parts of the System executed by the Supplier up to the date of termination;</w:t>
            </w:r>
          </w:p>
          <w:p w14:paraId="1E6381DA" w14:textId="77777777" w:rsidR="00102A67" w:rsidRPr="00086BC6" w:rsidRDefault="00102A67" w:rsidP="00692ACF">
            <w:pPr>
              <w:spacing w:before="120"/>
              <w:ind w:left="2261" w:right="-72" w:hanging="547"/>
            </w:pPr>
            <w:r w:rsidRPr="00086BC6">
              <w:t>(ii)</w:t>
            </w:r>
            <w:r w:rsidRPr="00086BC6">
              <w:tab/>
              <w:t>to the extent legally possible, assign to the Purchaser all right, title, and benefit of the Supplier to the System, or Subsystem, as at the date of termination, and, as may be required by the Purchaser, in any subcontracts concluded between the Supplier and its Subcontractors;</w:t>
            </w:r>
          </w:p>
          <w:p w14:paraId="6A795046" w14:textId="77777777" w:rsidR="00102A67" w:rsidRPr="00086BC6" w:rsidRDefault="00102A67" w:rsidP="00692ACF">
            <w:pPr>
              <w:spacing w:before="120"/>
              <w:ind w:left="2261" w:right="-72" w:hanging="547"/>
            </w:pPr>
            <w:r w:rsidRPr="00086BC6">
              <w:t>(iii)</w:t>
            </w:r>
            <w:r w:rsidRPr="00086BC6">
              <w:tab/>
              <w:t>deliver to the Purchaser all nonproprietary drawings, specifications, and other documents prepared by the Supplier or its Subcontractors as of the date of termination in connection with the System.</w:t>
            </w:r>
          </w:p>
          <w:p w14:paraId="4B098397" w14:textId="77777777" w:rsidR="00102A67" w:rsidRPr="00086BC6" w:rsidRDefault="00102A67" w:rsidP="00692ACF">
            <w:pPr>
              <w:spacing w:before="120"/>
              <w:ind w:left="1232" w:right="-72" w:hanging="692"/>
            </w:pPr>
            <w:r w:rsidRPr="00086BC6">
              <w:t>41.1.3</w:t>
            </w:r>
            <w:r w:rsidRPr="00086BC6">
              <w:tab/>
              <w:t>In the event of termination of the Contract under GCC Clause 41.1.1, the Purchaser shall pay to the Supplier the following amounts:</w:t>
            </w:r>
          </w:p>
          <w:p w14:paraId="470A22DA" w14:textId="77777777" w:rsidR="00102A67" w:rsidRPr="00086BC6" w:rsidRDefault="00102A67" w:rsidP="00692ACF">
            <w:pPr>
              <w:spacing w:before="120"/>
              <w:ind w:left="1788" w:right="-72" w:hanging="438"/>
            </w:pPr>
            <w:r w:rsidRPr="00086BC6">
              <w:t>(a)</w:t>
            </w:r>
            <w:r w:rsidRPr="00086BC6">
              <w:tab/>
              <w:t>the Contract Price, properly attributable to the parts of the System executed by the Supplier as of the date of termination;</w:t>
            </w:r>
          </w:p>
          <w:p w14:paraId="6AE7EDB8" w14:textId="35E6BEBE" w:rsidR="00102A67" w:rsidRPr="00086BC6" w:rsidRDefault="00102A67" w:rsidP="00692ACF">
            <w:pPr>
              <w:spacing w:before="120"/>
              <w:ind w:left="1788" w:right="-72" w:hanging="438"/>
            </w:pPr>
            <w:r w:rsidRPr="00086BC6">
              <w:t>(b)</w:t>
            </w:r>
            <w:r w:rsidRPr="00086BC6">
              <w:tab/>
              <w:t xml:space="preserve">the costs reasonably incurred by the Supplier in the removal of the Supplier’s Equipment from the site and in the repatriation of the Supplier’s </w:t>
            </w:r>
            <w:r w:rsidR="00FA2D4F" w:rsidRPr="00086BC6">
              <w:t>Personnel</w:t>
            </w:r>
            <w:r w:rsidRPr="00086BC6">
              <w:t>;</w:t>
            </w:r>
          </w:p>
          <w:p w14:paraId="5E979498" w14:textId="77777777" w:rsidR="00102A67" w:rsidRPr="00086BC6" w:rsidRDefault="00102A67" w:rsidP="00692ACF">
            <w:pPr>
              <w:spacing w:before="120"/>
              <w:ind w:left="1788" w:right="-72" w:hanging="438"/>
            </w:pPr>
            <w:r w:rsidRPr="00086BC6">
              <w:t>(c)</w:t>
            </w:r>
            <w:r w:rsidRPr="00086BC6">
              <w:tab/>
              <w:t>any amount to be paid by the Supplier to its Subcontractors in connection with the termination of any subcontracts, including any cancellation charges;</w:t>
            </w:r>
          </w:p>
          <w:p w14:paraId="782C62A8" w14:textId="77777777" w:rsidR="00102A67" w:rsidRPr="00086BC6" w:rsidRDefault="00102A67" w:rsidP="00692ACF">
            <w:pPr>
              <w:spacing w:before="120"/>
              <w:ind w:left="1788" w:right="-72" w:hanging="438"/>
            </w:pPr>
            <w:r w:rsidRPr="00086BC6">
              <w:lastRenderedPageBreak/>
              <w:t>(d)</w:t>
            </w:r>
            <w:r w:rsidRPr="00086BC6">
              <w:tab/>
            </w:r>
            <w:r w:rsidRPr="00086BC6">
              <w:rPr>
                <w:spacing w:val="-4"/>
              </w:rPr>
              <w:t xml:space="preserve">costs incurred by the Supplier in protecting the System and leaving the site in a clean and safe condition pursuant to GCC Clause 41.1.2 (a); and </w:t>
            </w:r>
          </w:p>
          <w:p w14:paraId="59D1C642" w14:textId="77777777" w:rsidR="00102A67" w:rsidRPr="00086BC6" w:rsidRDefault="00102A67" w:rsidP="00692ACF">
            <w:pPr>
              <w:spacing w:before="120"/>
              <w:ind w:left="1788" w:right="-72" w:hanging="438"/>
            </w:pPr>
            <w:r w:rsidRPr="00086BC6">
              <w:t>(e)</w:t>
            </w:r>
            <w:r w:rsidRPr="00086BC6">
              <w:tab/>
              <w:t>the cost of satisfying all other obligations, commitments, and claims that the Supplier may in good faith have undertaken with third parties in connection with the Contract and that are not covered by GCC Clauses 41.1.3 (a) through (d) above.</w:t>
            </w:r>
          </w:p>
          <w:p w14:paraId="5FAFBC4C" w14:textId="77777777" w:rsidR="00102A67" w:rsidRPr="00086BC6" w:rsidRDefault="00102A67" w:rsidP="00692ACF">
            <w:pPr>
              <w:spacing w:before="120"/>
              <w:ind w:left="793" w:right="-72" w:hanging="793"/>
            </w:pPr>
            <w:r w:rsidRPr="00086BC6">
              <w:t>41.2</w:t>
            </w:r>
            <w:r w:rsidRPr="00086BC6">
              <w:tab/>
              <w:t>Termination for Supplier’s Default</w:t>
            </w:r>
          </w:p>
          <w:p w14:paraId="73D7A625" w14:textId="77777777" w:rsidR="00102A67" w:rsidRPr="00086BC6" w:rsidRDefault="00102A67" w:rsidP="00692ACF">
            <w:pPr>
              <w:spacing w:before="120"/>
              <w:ind w:left="1232" w:right="-72" w:hanging="692"/>
            </w:pPr>
            <w:r w:rsidRPr="00086BC6">
              <w:t>41.2.1</w:t>
            </w:r>
            <w:r w:rsidRPr="00086BC6">
              <w:tab/>
              <w:t>The Purchaser, without prejudice to any other rights or remedies it may possess, may terminate the Contract forthwith in the following circumstances by giving a notice of termination and its reasons therefore to the Supplier, referring to this GCC Clause 41.2:</w:t>
            </w:r>
          </w:p>
          <w:p w14:paraId="330DC0EB" w14:textId="77777777" w:rsidR="00102A67" w:rsidRPr="00086BC6" w:rsidRDefault="00102A67" w:rsidP="00692ACF">
            <w:pPr>
              <w:spacing w:before="120"/>
              <w:ind w:left="1878" w:right="-72" w:hanging="524"/>
            </w:pPr>
            <w:r w:rsidRPr="00086BC6">
              <w:t>(a)</w:t>
            </w:r>
            <w:r w:rsidRPr="00086BC6">
              <w:tab/>
              <w:t>if the Supplier becomes bankrupt or insolvent, has a receiving order issued against it, compounds with its creditors, or, if the Supplier is a corporation, a resolution is passed or order is made for its winding up (other than a voluntary liquidation for the purposes of amalgamation or reconstruction), a receiver is appointed over any part of its undertaking or assets, or if the Supplier takes or suffers any other analogous action in consequence of debt;</w:t>
            </w:r>
          </w:p>
          <w:p w14:paraId="31AECB5E" w14:textId="77777777" w:rsidR="00102A67" w:rsidRPr="00086BC6" w:rsidRDefault="00102A67" w:rsidP="00692ACF">
            <w:pPr>
              <w:spacing w:before="120"/>
              <w:ind w:left="1878" w:right="-72" w:hanging="524"/>
            </w:pPr>
            <w:r w:rsidRPr="00086BC6">
              <w:t>(b)</w:t>
            </w:r>
            <w:r w:rsidRPr="00086BC6">
              <w:tab/>
              <w:t>if the Supplier assigns or transfers the Contract or any right or interest therein in violation of the provision of GCC Clause 42 (Assignment); or</w:t>
            </w:r>
          </w:p>
          <w:p w14:paraId="19BCA061" w14:textId="5CBC7340" w:rsidR="00102A67" w:rsidRPr="00086BC6" w:rsidRDefault="00102A67" w:rsidP="00692ACF">
            <w:pPr>
              <w:spacing w:before="120"/>
              <w:ind w:left="1878" w:right="-72" w:hanging="524"/>
            </w:pPr>
            <w:r w:rsidRPr="00086BC6">
              <w:t>(c)</w:t>
            </w:r>
            <w:r w:rsidRPr="00086BC6">
              <w:tab/>
            </w:r>
            <w:r w:rsidR="00BB182C" w:rsidRPr="00086BC6">
              <w:rPr>
                <w:noProof/>
              </w:rPr>
              <w:t>if the Supplier, in the judgment of the Purchaser has engaged in Fraud and Corruption, as defined in  paragraph 2.2 a. of the Appendix</w:t>
            </w:r>
            <w:r w:rsidR="00EF3DFD" w:rsidRPr="00086BC6">
              <w:rPr>
                <w:noProof/>
              </w:rPr>
              <w:t xml:space="preserve"> 1</w:t>
            </w:r>
            <w:r w:rsidR="00BB182C" w:rsidRPr="00086BC6">
              <w:rPr>
                <w:noProof/>
              </w:rPr>
              <w:t xml:space="preserve"> to the GCC, in competing for or in executing the Contract</w:t>
            </w:r>
            <w:r w:rsidR="00BB182C" w:rsidRPr="00086BC6">
              <w:t>, including but not limited to willful misrepresentation of facts concerning ownership of Intellectual Property Rights in, or proper authorization and/or licenses from the owner to offer, the hardware, software, or materials provided under this Contract.</w:t>
            </w:r>
          </w:p>
          <w:p w14:paraId="74616ACC" w14:textId="77777777" w:rsidR="00102A67" w:rsidRPr="00086BC6" w:rsidRDefault="00102A67" w:rsidP="00692ACF">
            <w:pPr>
              <w:spacing w:before="120"/>
              <w:ind w:left="1232" w:right="-72" w:hanging="692"/>
            </w:pPr>
            <w:r w:rsidRPr="00086BC6">
              <w:t>41.2.2</w:t>
            </w:r>
            <w:r w:rsidRPr="00086BC6">
              <w:tab/>
              <w:t>If the Supplier:</w:t>
            </w:r>
          </w:p>
          <w:p w14:paraId="584B11D7" w14:textId="77777777" w:rsidR="00102A67" w:rsidRPr="00086BC6" w:rsidRDefault="00102A67" w:rsidP="00692ACF">
            <w:pPr>
              <w:spacing w:before="120"/>
              <w:ind w:left="1788" w:right="-72" w:hanging="438"/>
            </w:pPr>
            <w:r w:rsidRPr="00086BC6">
              <w:t>(a)</w:t>
            </w:r>
            <w:r w:rsidRPr="00086BC6">
              <w:tab/>
              <w:t>has abandoned or repudiated the Contract;</w:t>
            </w:r>
          </w:p>
          <w:p w14:paraId="52F83727" w14:textId="77777777" w:rsidR="00102A67" w:rsidRPr="00086BC6" w:rsidRDefault="00102A67" w:rsidP="00692ACF">
            <w:pPr>
              <w:spacing w:before="120"/>
              <w:ind w:left="1788" w:right="-72" w:hanging="438"/>
            </w:pPr>
            <w:r w:rsidRPr="00086BC6">
              <w:t>(b)</w:t>
            </w:r>
            <w:r w:rsidRPr="00086BC6">
              <w:tab/>
              <w:t>has without valid reason failed to commence work on the System promptly;</w:t>
            </w:r>
          </w:p>
          <w:p w14:paraId="1768A90A" w14:textId="77777777" w:rsidR="00102A67" w:rsidRPr="00086BC6" w:rsidRDefault="00102A67" w:rsidP="00692ACF">
            <w:pPr>
              <w:spacing w:before="120"/>
              <w:ind w:left="1788" w:right="-72" w:hanging="438"/>
            </w:pPr>
            <w:r w:rsidRPr="00086BC6">
              <w:lastRenderedPageBreak/>
              <w:t>(c)</w:t>
            </w:r>
            <w:r w:rsidRPr="00086BC6">
              <w:tab/>
              <w:t>persistently fails to execute the Contract in accordance with the Contract or persistently neglects to carry out its obligations under the Contract without just cause;</w:t>
            </w:r>
          </w:p>
          <w:p w14:paraId="25299E41" w14:textId="77777777" w:rsidR="00102A67" w:rsidRPr="00086BC6" w:rsidRDefault="00102A67" w:rsidP="00692ACF">
            <w:pPr>
              <w:spacing w:before="120"/>
              <w:ind w:left="1788" w:right="-72" w:hanging="438"/>
            </w:pPr>
            <w:r w:rsidRPr="00086BC6">
              <w:t>(d)</w:t>
            </w:r>
            <w:r w:rsidRPr="00086BC6">
              <w:tab/>
              <w:t>refuses or is unable to provide sufficient Materials, Services, or labor to execute and complete the System in the manner specified in the Agreed Project Plan furnished under GCC Clause 19 at rates of progress that give reasonable assurance to the Purchaser that the Supplier can attain Operational Acceptance of the System by the Time for Achieving Operational Acceptance as extended;</w:t>
            </w:r>
          </w:p>
          <w:p w14:paraId="48A8F13D" w14:textId="5B4CC6BF" w:rsidR="00102A67" w:rsidRPr="00086BC6" w:rsidRDefault="00102A67" w:rsidP="00692ACF">
            <w:pPr>
              <w:spacing w:before="120"/>
              <w:ind w:left="1350" w:right="-72"/>
            </w:pPr>
            <w:r w:rsidRPr="00086BC6">
              <w:t xml:space="preserve">then the Purchaser may, without prejudice to any other rights it may possess under the Contract, give a notice to the Supplier stating the nature of the default and requiring the Supplier to remedy the same.  If the Supplier fails to remedy or to take steps to remedy the same within </w:t>
            </w:r>
            <w:r w:rsidR="00C0370D" w:rsidRPr="00086BC6">
              <w:t xml:space="preserve">thirty </w:t>
            </w:r>
            <w:r w:rsidRPr="00086BC6">
              <w:t>(</w:t>
            </w:r>
            <w:r w:rsidR="00C0370D" w:rsidRPr="00086BC6">
              <w:t>30</w:t>
            </w:r>
            <w:r w:rsidRPr="00086BC6">
              <w:t>) days of its receipt of such notice, then the Purchaser may terminate the Contract forthwith by giving a notice of termination to the Supplier that refers to this GCC Clause 41.2.</w:t>
            </w:r>
          </w:p>
          <w:p w14:paraId="143B91E5" w14:textId="77777777" w:rsidR="00102A67" w:rsidRPr="00086BC6" w:rsidRDefault="00102A67" w:rsidP="00692ACF">
            <w:pPr>
              <w:spacing w:before="120"/>
              <w:ind w:left="1232" w:right="-72" w:hanging="692"/>
            </w:pPr>
            <w:r w:rsidRPr="00086BC6">
              <w:t>41.2.3</w:t>
            </w:r>
            <w:r w:rsidRPr="00086BC6">
              <w:tab/>
              <w:t>Upon receipt of the notice of termination under GCC Clauses 41.2.1 or 41.2.2, the Supplier shall, either immediately or upon such date as is specified in the notice of termination:</w:t>
            </w:r>
          </w:p>
          <w:p w14:paraId="4C58C4C6" w14:textId="77777777" w:rsidR="00102A67" w:rsidRPr="00086BC6" w:rsidRDefault="00102A67" w:rsidP="00692ACF">
            <w:pPr>
              <w:spacing w:before="120"/>
              <w:ind w:left="1788" w:right="-72" w:hanging="438"/>
            </w:pPr>
            <w:r w:rsidRPr="00086BC6">
              <w:t>(a)</w:t>
            </w:r>
            <w:r w:rsidRPr="00086BC6">
              <w:tab/>
              <w:t>cease all further work, except for such work as the Purchaser may specify in the notice of termination for the sole purpose of protecting that part of the System already executed or any work required to leave the site in a clean and safe condition;</w:t>
            </w:r>
          </w:p>
          <w:p w14:paraId="0481BDD2" w14:textId="77777777" w:rsidR="00102A67" w:rsidRPr="00086BC6" w:rsidRDefault="00102A67" w:rsidP="00692ACF">
            <w:pPr>
              <w:spacing w:before="120"/>
              <w:ind w:left="1788" w:right="-72" w:hanging="438"/>
            </w:pPr>
            <w:r w:rsidRPr="00086BC6">
              <w:t>(b)</w:t>
            </w:r>
            <w:r w:rsidRPr="00086BC6">
              <w:tab/>
              <w:t>terminate all subcontracts, except those to be assigned to the Purchaser pursuant to GCC Clause 41.2.3 (d) below;</w:t>
            </w:r>
          </w:p>
          <w:p w14:paraId="005BC542" w14:textId="77777777" w:rsidR="00102A67" w:rsidRPr="00086BC6" w:rsidRDefault="00102A67" w:rsidP="00692ACF">
            <w:pPr>
              <w:spacing w:before="120"/>
              <w:ind w:left="1788" w:right="-72" w:hanging="438"/>
            </w:pPr>
            <w:r w:rsidRPr="00086BC6">
              <w:t>(c)</w:t>
            </w:r>
            <w:r w:rsidRPr="00086BC6">
              <w:tab/>
              <w:t>deliver to the Purchaser the parts of the System executed by the Supplier up to the date of termination;</w:t>
            </w:r>
          </w:p>
          <w:p w14:paraId="5BAB2FA5" w14:textId="77777777" w:rsidR="00102A67" w:rsidRPr="00086BC6" w:rsidRDefault="00102A67" w:rsidP="00692ACF">
            <w:pPr>
              <w:spacing w:before="120"/>
              <w:ind w:left="1788" w:right="-72" w:hanging="438"/>
            </w:pPr>
            <w:r w:rsidRPr="00086BC6">
              <w:t>(d)</w:t>
            </w:r>
            <w:r w:rsidRPr="00086BC6">
              <w:tab/>
              <w:t xml:space="preserve">to the extent legally possible, assign to the Purchaser all right, title and benefit of the Supplier to the System or Subsystems as at the date of termination, and, as may be required by </w:t>
            </w:r>
            <w:r w:rsidRPr="00086BC6">
              <w:lastRenderedPageBreak/>
              <w:t>the Purchaser, in any subcontracts concluded between the Supplier and its Subcontractors;</w:t>
            </w:r>
          </w:p>
          <w:p w14:paraId="514FAF66" w14:textId="77777777" w:rsidR="00102A67" w:rsidRPr="00086BC6" w:rsidRDefault="00102A67" w:rsidP="00692ACF">
            <w:pPr>
              <w:spacing w:before="120"/>
              <w:ind w:left="1788" w:right="-72" w:hanging="438"/>
            </w:pPr>
            <w:r w:rsidRPr="00086BC6">
              <w:t>(e)</w:t>
            </w:r>
            <w:r w:rsidRPr="00086BC6">
              <w:tab/>
              <w:t>deliver to the Purchaser all drawings, specifications, and other documents prepared by the Supplier or its Subcontractors as at the date of termination in connection with the System.</w:t>
            </w:r>
          </w:p>
          <w:p w14:paraId="7908B7D7" w14:textId="77777777" w:rsidR="00102A67" w:rsidRPr="00086BC6" w:rsidRDefault="00102A67" w:rsidP="00692ACF">
            <w:pPr>
              <w:spacing w:before="120"/>
              <w:ind w:left="1232" w:right="-72" w:hanging="692"/>
            </w:pPr>
            <w:r w:rsidRPr="00086BC6">
              <w:t>41.2.4</w:t>
            </w:r>
            <w:r w:rsidRPr="00086BC6">
              <w:tab/>
              <w:t>The Purchaser may enter upon the site, expel the Supplier, and complete the System itself or by employing any third party.  Upon completion of the System or at such earlier date as the Purchaser thinks appropriate, the Purchaser shall give notice to the Supplier that such Supplier’s Equipment will be returned to the Supplier at or near the site and shall return such Supplier’s Equipment to the Supplier in accordance with such notice.  The Supplier shall thereafter without delay and at its cost remove or arrange removal of the same from the site.</w:t>
            </w:r>
          </w:p>
          <w:p w14:paraId="5E81A080" w14:textId="77777777" w:rsidR="00102A67" w:rsidRPr="00086BC6" w:rsidRDefault="00102A67" w:rsidP="00692ACF">
            <w:pPr>
              <w:spacing w:before="120"/>
              <w:ind w:left="1232" w:right="-72" w:hanging="692"/>
            </w:pPr>
            <w:r w:rsidRPr="00086BC6">
              <w:t>41.2.5</w:t>
            </w:r>
            <w:r w:rsidRPr="00086BC6">
              <w:tab/>
              <w:t>Subject to GCC Clause 41.2.6, the Supplier shall be entitled to be paid the Contract Price attributable to the portion of the System executed as at the date of termination and the costs, if any, incurred in protecting the System and in leaving the site in a clean and safe condition pursuant to GCC Clause 41.2.3 (a).  Any sums due the Purchaser from the Supplier accruing prior to the date of termination shall be deducted from the amount to be paid to the Supplier under this Contract.</w:t>
            </w:r>
          </w:p>
          <w:p w14:paraId="2DF72FD5" w14:textId="77777777" w:rsidR="00102A67" w:rsidRPr="00086BC6" w:rsidRDefault="00102A67" w:rsidP="00692ACF">
            <w:pPr>
              <w:spacing w:before="120"/>
              <w:ind w:left="1232" w:right="-72" w:hanging="692"/>
            </w:pPr>
            <w:r w:rsidRPr="00086BC6">
              <w:t>41.2.6</w:t>
            </w:r>
            <w:r w:rsidRPr="00086BC6">
              <w:tab/>
              <w:t>If the Purchaser completes the System, the cost of completing the System by the Purchaser shall be determined.  If the sum that the Supplier is entitled to be paid, pursuant to GCC Clause 41.2.5, plus the reasonable costs incurred by the Purchaser in completing the System, exceeds the Contract Price, the Supplier shall be liable for such excess.  If such excess is greater than the sums due the Supplier under GCC Clause 41.2.5, the Supplier shall pay the balance to the Purchaser, and if such excess is less than the sums due the Supplier under GCC Clause 41.2.5, the Purchaser shall pay the balance to the Supplier.  The Purchaser and the Supplier shall agree, in writing, on the computation described above and the manner in which any sums shall be paid.</w:t>
            </w:r>
          </w:p>
          <w:p w14:paraId="7EF2D657" w14:textId="77777777" w:rsidR="00102A67" w:rsidRPr="00086BC6" w:rsidRDefault="00102A67" w:rsidP="00692ACF">
            <w:pPr>
              <w:spacing w:before="120"/>
              <w:ind w:left="793" w:right="-72" w:hanging="793"/>
            </w:pPr>
            <w:r w:rsidRPr="00086BC6">
              <w:t>41.3</w:t>
            </w:r>
            <w:r w:rsidRPr="00086BC6">
              <w:tab/>
              <w:t>Termination by Supplier</w:t>
            </w:r>
          </w:p>
          <w:p w14:paraId="4515D140" w14:textId="77777777" w:rsidR="00102A67" w:rsidRPr="00086BC6" w:rsidRDefault="00102A67" w:rsidP="00692ACF">
            <w:pPr>
              <w:spacing w:before="120"/>
              <w:ind w:left="1232" w:right="-72" w:hanging="692"/>
            </w:pPr>
            <w:r w:rsidRPr="00086BC6">
              <w:lastRenderedPageBreak/>
              <w:t>41.3.1</w:t>
            </w:r>
            <w:r w:rsidRPr="00086BC6">
              <w:tab/>
              <w:t>If:</w:t>
            </w:r>
          </w:p>
          <w:p w14:paraId="710951A6" w14:textId="77777777" w:rsidR="00102A67" w:rsidRPr="00086BC6" w:rsidRDefault="00102A67" w:rsidP="00692ACF">
            <w:pPr>
              <w:spacing w:before="120"/>
              <w:ind w:left="1788" w:right="-72" w:hanging="438"/>
            </w:pPr>
            <w:r w:rsidRPr="00086BC6">
              <w:t>(a)</w:t>
            </w:r>
            <w:r w:rsidRPr="00086BC6">
              <w:tab/>
              <w:t xml:space="preserve">the Purchaser has failed to pay the Supplier any sum due under the Contract within the specified period, has failed to approve any invoice or supporting documents without just cause </w:t>
            </w:r>
            <w:r w:rsidRPr="00086BC6">
              <w:rPr>
                <w:b/>
              </w:rPr>
              <w:t>pursuant to the SCC,</w:t>
            </w:r>
            <w:r w:rsidRPr="00086BC6">
              <w:t xml:space="preserve"> or commits a substantial breach of the Contract, the Supplier may give a notice to the Purchaser that requires payment of such sum, with interest on this sum as stipulated in GCC Clause 12.3, requires approval of such invoice or supporting documents, or specifies the breach and requires the Purchaser to remedy the same, as the case may be.  If the Purchaser fails to pay such sum together with such interest, fails to approve such invoice or supporting documents or give its reasons for withholding such approval, fails to remedy the breach or take steps to remedy the breach within fourteen (14) days after receipt of the Supplier’s notice; or</w:t>
            </w:r>
          </w:p>
          <w:p w14:paraId="0D8E3F80" w14:textId="77777777" w:rsidR="00102A67" w:rsidRPr="00086BC6" w:rsidRDefault="00102A67" w:rsidP="00692ACF">
            <w:pPr>
              <w:spacing w:before="120"/>
              <w:ind w:left="1788" w:right="-72" w:hanging="438"/>
            </w:pPr>
            <w:r w:rsidRPr="00086BC6">
              <w:t>(b)</w:t>
            </w:r>
            <w:r w:rsidRPr="00086BC6">
              <w:tab/>
              <w:t>the Supplier is unable to carry out any of its obligations under the Contract for any reason attributable to the Purchaser, including but not limited to the Purchaser’s failure to provide possession of or access to the site or other areas or failure to obtain any governmental permit necessary for the execution and/or completion of the System;</w:t>
            </w:r>
          </w:p>
          <w:p w14:paraId="2526BE16" w14:textId="77777777" w:rsidR="00102A67" w:rsidRPr="00086BC6" w:rsidRDefault="00102A67" w:rsidP="00692ACF">
            <w:pPr>
              <w:spacing w:before="120"/>
              <w:ind w:left="1350" w:right="-72"/>
            </w:pPr>
            <w:r w:rsidRPr="00086BC6">
              <w:t>then the Supplier may give a notice to the Purchaser of such events, and if the Purchaser has failed to pay the outstanding sum, to approve the invoice or supporting documents, to give its reasons for withholding such approval, or to remedy the breach within twenty-eight (28) days of such notice, or if the Supplier is still unable to carry out any of its obligations under the Contract for any reason attributable to the Purchaser within twenty-eight (28) days of the said notice, the Supplier may by a further notice to the Purchaser referring to this GCC Clause 41.3.1, forthwith terminate the Contract.</w:t>
            </w:r>
          </w:p>
          <w:p w14:paraId="5A570864" w14:textId="77777777" w:rsidR="00102A67" w:rsidRPr="00086BC6" w:rsidRDefault="00102A67" w:rsidP="00692ACF">
            <w:pPr>
              <w:spacing w:before="120"/>
              <w:ind w:left="1232" w:right="-72" w:hanging="692"/>
            </w:pPr>
            <w:r w:rsidRPr="00086BC6">
              <w:t>41.3.2</w:t>
            </w:r>
            <w:r w:rsidRPr="00086BC6">
              <w:tab/>
              <w:t xml:space="preserve">The Supplier may terminate the Contract immediately by giving a notice to the Purchaser to that effect, referring to this GCC Clause 41.3.2, if the Purchaser becomes bankrupt or insolvent, has a receiving order issued against it, compounds with its creditors, or, being a corporation, if a resolution is passed or order is </w:t>
            </w:r>
            <w:r w:rsidRPr="00086BC6">
              <w:lastRenderedPageBreak/>
              <w:t>made for its winding up (other than a voluntary liquidation for the purposes of amalgamation or reconstruction), a receiver is appointed over any part of its undertaking or assets, or if the Purchaser takes or suffers any other analogous action in consequence of debt.</w:t>
            </w:r>
          </w:p>
          <w:p w14:paraId="57E9B939" w14:textId="77777777" w:rsidR="00102A67" w:rsidRPr="00086BC6" w:rsidRDefault="00102A67" w:rsidP="00692ACF">
            <w:pPr>
              <w:spacing w:before="120"/>
              <w:ind w:left="1232" w:right="-72" w:hanging="692"/>
            </w:pPr>
            <w:r w:rsidRPr="00086BC6">
              <w:t>41.3.3</w:t>
            </w:r>
            <w:r w:rsidRPr="00086BC6">
              <w:tab/>
              <w:t>If the Contract is terminated under GCC Clauses 41.3.1 or 41.3.2, then the Supplier shall immediately:</w:t>
            </w:r>
          </w:p>
          <w:p w14:paraId="3C7391D4" w14:textId="77777777" w:rsidR="00102A67" w:rsidRPr="00086BC6" w:rsidRDefault="00102A67" w:rsidP="00692ACF">
            <w:pPr>
              <w:spacing w:before="120"/>
              <w:ind w:left="1878" w:right="-72" w:hanging="524"/>
            </w:pPr>
            <w:r w:rsidRPr="00086BC6">
              <w:t>(a)</w:t>
            </w:r>
            <w:r w:rsidRPr="00086BC6">
              <w:tab/>
              <w:t>cease all further work, except for such work as may be necessary for the purpose of protecting that part of the System already executed, or any work required to leave the site in a clean and safe condition;</w:t>
            </w:r>
          </w:p>
          <w:p w14:paraId="38AE4EDA" w14:textId="77777777" w:rsidR="00102A67" w:rsidRPr="00086BC6" w:rsidRDefault="00102A67" w:rsidP="00692ACF">
            <w:pPr>
              <w:spacing w:before="120"/>
              <w:ind w:left="1878" w:right="-72" w:hanging="524"/>
            </w:pPr>
            <w:r w:rsidRPr="00086BC6">
              <w:t>(b)</w:t>
            </w:r>
            <w:r w:rsidRPr="00086BC6">
              <w:tab/>
              <w:t>terminate all subcontracts, except those to be assigned to the Purchaser pursuant to Clause 41.3.3 (d) (ii);</w:t>
            </w:r>
          </w:p>
          <w:p w14:paraId="1213DD0F" w14:textId="70304D05" w:rsidR="00102A67" w:rsidRPr="00086BC6" w:rsidRDefault="00102A67" w:rsidP="00692ACF">
            <w:pPr>
              <w:spacing w:before="120"/>
              <w:ind w:left="1878" w:right="-72" w:hanging="524"/>
            </w:pPr>
            <w:r w:rsidRPr="00086BC6">
              <w:t>(c)</w:t>
            </w:r>
            <w:r w:rsidRPr="00086BC6">
              <w:tab/>
              <w:t xml:space="preserve">remove all Supplier’s Equipment from the site and repatriate the Supplier’s </w:t>
            </w:r>
            <w:r w:rsidR="00FA2D4F" w:rsidRPr="00086BC6">
              <w:t xml:space="preserve">Personnel </w:t>
            </w:r>
            <w:r w:rsidRPr="00086BC6">
              <w:t>from the site.</w:t>
            </w:r>
          </w:p>
          <w:p w14:paraId="1F145674" w14:textId="77777777" w:rsidR="00102A67" w:rsidRPr="00086BC6" w:rsidRDefault="00102A67" w:rsidP="00692ACF">
            <w:pPr>
              <w:spacing w:before="120"/>
              <w:ind w:left="1878" w:right="-72" w:hanging="524"/>
            </w:pPr>
            <w:r w:rsidRPr="00086BC6">
              <w:t>(d)</w:t>
            </w:r>
            <w:r w:rsidRPr="00086BC6">
              <w:tab/>
              <w:t>In addition, the Supplier, subject to the payment specified in GCC Clause 41.3.4, shall:</w:t>
            </w:r>
          </w:p>
          <w:p w14:paraId="6A4556FC" w14:textId="77777777" w:rsidR="00102A67" w:rsidRPr="00086BC6" w:rsidRDefault="00102A67" w:rsidP="00692ACF">
            <w:pPr>
              <w:spacing w:before="120"/>
              <w:ind w:left="2250" w:right="-72" w:hanging="540"/>
            </w:pPr>
            <w:r w:rsidRPr="00086BC6">
              <w:t>(</w:t>
            </w:r>
            <w:proofErr w:type="spellStart"/>
            <w:r w:rsidRPr="00086BC6">
              <w:t>i</w:t>
            </w:r>
            <w:proofErr w:type="spellEnd"/>
            <w:r w:rsidRPr="00086BC6">
              <w:t>)</w:t>
            </w:r>
            <w:r w:rsidRPr="00086BC6">
              <w:tab/>
              <w:t>deliver to the Purchaser the parts of the System executed by the Supplier up to the date of termination;</w:t>
            </w:r>
          </w:p>
          <w:p w14:paraId="01270041" w14:textId="77777777" w:rsidR="00102A67" w:rsidRPr="00086BC6" w:rsidRDefault="00102A67" w:rsidP="00692ACF">
            <w:pPr>
              <w:spacing w:before="120"/>
              <w:ind w:left="2250" w:right="-72" w:hanging="540"/>
            </w:pPr>
            <w:r w:rsidRPr="00086BC6">
              <w:t>(ii)</w:t>
            </w:r>
            <w:r w:rsidRPr="00086BC6">
              <w:tab/>
              <w:t>to the extent legally possible, assign to the Purchaser all right, title, and benefit of the Supplier to the System, or Subsystems, as of the date of termination, and, as may be required by the Purchaser, in any subcontracts concluded between the Supplier and its Subcontractors;</w:t>
            </w:r>
          </w:p>
          <w:p w14:paraId="50417702" w14:textId="77777777" w:rsidR="00102A67" w:rsidRPr="00086BC6" w:rsidRDefault="00102A67" w:rsidP="00692ACF">
            <w:pPr>
              <w:spacing w:before="120"/>
              <w:ind w:left="2250" w:right="-72" w:hanging="540"/>
            </w:pPr>
            <w:r w:rsidRPr="00086BC6">
              <w:t>(iii)</w:t>
            </w:r>
            <w:r w:rsidRPr="00086BC6">
              <w:tab/>
              <w:t>to the extent legally possible, deliver to the Purchaser all drawings, specifications, and other documents prepared by the Supplier or its Subcontractors as of the date of termination in connection with the System.</w:t>
            </w:r>
          </w:p>
          <w:p w14:paraId="7A7F66CF" w14:textId="77777777" w:rsidR="00102A67" w:rsidRPr="00086BC6" w:rsidRDefault="00102A67" w:rsidP="00692ACF">
            <w:pPr>
              <w:spacing w:before="120"/>
              <w:ind w:left="1232" w:right="-72" w:hanging="692"/>
            </w:pPr>
            <w:r w:rsidRPr="00086BC6">
              <w:t>41.3.4</w:t>
            </w:r>
            <w:r w:rsidRPr="00086BC6">
              <w:tab/>
              <w:t xml:space="preserve">If the Contract is terminated under GCC Clauses 41.3.1 or 41.3.2, the Purchaser shall pay to the Supplier all payments specified in GCC Clause 41.1.3 and reasonable compensation for all loss, except for loss of profit, or damage sustained by the Supplier </w:t>
            </w:r>
            <w:r w:rsidRPr="00086BC6">
              <w:lastRenderedPageBreak/>
              <w:t>arising out of, in connection with, or in consequence of such termination.</w:t>
            </w:r>
          </w:p>
          <w:p w14:paraId="04980BC3" w14:textId="77777777" w:rsidR="00102A67" w:rsidRPr="00086BC6" w:rsidRDefault="00102A67" w:rsidP="00692ACF">
            <w:pPr>
              <w:spacing w:before="120"/>
              <w:ind w:left="1232" w:right="-72" w:hanging="692"/>
            </w:pPr>
            <w:r w:rsidRPr="00086BC6">
              <w:t>41.3.5</w:t>
            </w:r>
            <w:r w:rsidRPr="00086BC6">
              <w:tab/>
              <w:t>Termination by the Supplier pursuant to this GCC Clause 41.3 is without prejudice to any other rights or remedies of the Supplier that may be exercised in lieu of or in addition to rights conferred by GCC Clause 41.3.</w:t>
            </w:r>
          </w:p>
          <w:p w14:paraId="5807F55B" w14:textId="77777777" w:rsidR="00102A67" w:rsidRPr="00086BC6" w:rsidRDefault="00102A67" w:rsidP="00692ACF">
            <w:pPr>
              <w:spacing w:before="120"/>
              <w:ind w:left="793" w:right="-72" w:hanging="793"/>
            </w:pPr>
            <w:r w:rsidRPr="00086BC6">
              <w:t>41.4</w:t>
            </w:r>
            <w:r w:rsidRPr="00086BC6">
              <w:tab/>
              <w:t>In this GCC Clause 41, the expression “portion of the System executed” shall include all work executed, Services provided, and all Information Technologies, or other Goods acquired (or subject to a legally binding obligation to purchase) by the Supplier and used or intended to be used for the purpose of the System, up to and including the date of termination.</w:t>
            </w:r>
          </w:p>
          <w:p w14:paraId="445C82C5" w14:textId="77777777" w:rsidR="00102A67" w:rsidRPr="00086BC6" w:rsidRDefault="00102A67" w:rsidP="00692ACF">
            <w:pPr>
              <w:spacing w:before="120"/>
              <w:ind w:left="793" w:right="-72" w:hanging="793"/>
            </w:pPr>
            <w:r w:rsidRPr="00086BC6">
              <w:t>41.5</w:t>
            </w:r>
            <w:r w:rsidRPr="00086BC6">
              <w:tab/>
              <w:t xml:space="preserve">In this GCC Clause 41, in calculating any monies due from the Purchaser to the Supplier, account shall be taken of any sum previously paid by the Purchaser to the Supplier under the Contract, including any advance payment paid </w:t>
            </w:r>
            <w:r w:rsidRPr="00086BC6">
              <w:rPr>
                <w:b/>
              </w:rPr>
              <w:t>pursuant to the SCC.</w:t>
            </w:r>
          </w:p>
        </w:tc>
      </w:tr>
      <w:tr w:rsidR="00102A67" w:rsidRPr="00086BC6" w14:paraId="15155075" w14:textId="77777777" w:rsidTr="00D63497">
        <w:trPr>
          <w:cantSplit/>
        </w:trPr>
        <w:tc>
          <w:tcPr>
            <w:tcW w:w="2412" w:type="dxa"/>
          </w:tcPr>
          <w:p w14:paraId="37E1175B" w14:textId="56A12132" w:rsidR="00102A67" w:rsidRPr="00086BC6" w:rsidRDefault="00102A67" w:rsidP="00692ACF">
            <w:pPr>
              <w:pStyle w:val="Head62"/>
              <w:spacing w:before="120"/>
            </w:pPr>
            <w:bookmarkStart w:id="110" w:name="_Toc277233366"/>
            <w:bookmarkStart w:id="111" w:name="_Toc135638919"/>
            <w:r w:rsidRPr="00086BC6">
              <w:lastRenderedPageBreak/>
              <w:t>42.</w:t>
            </w:r>
            <w:r w:rsidRPr="00086BC6">
              <w:tab/>
              <w:t>Assignment</w:t>
            </w:r>
            <w:bookmarkEnd w:id="110"/>
            <w:bookmarkEnd w:id="111"/>
          </w:p>
        </w:tc>
        <w:tc>
          <w:tcPr>
            <w:tcW w:w="6588" w:type="dxa"/>
          </w:tcPr>
          <w:p w14:paraId="5149BE45" w14:textId="77777777" w:rsidR="00102A67" w:rsidRPr="00086BC6" w:rsidRDefault="00102A67" w:rsidP="00692ACF">
            <w:pPr>
              <w:spacing w:before="120"/>
              <w:ind w:left="793" w:right="-72" w:hanging="793"/>
            </w:pPr>
            <w:r w:rsidRPr="00086BC6">
              <w:t>42.l</w:t>
            </w:r>
            <w:r w:rsidRPr="00086BC6">
              <w:tab/>
              <w:t>Neither the Purchaser nor the Supplier shall, without the express prior written consent of the other, assign to any third party the Contract or any part thereof, or any right, benefit, obligation, or interest therein or thereunder, except that the Supplier shall be entitled to assign either absolutely or by way of charge any monies due and payable to it or that may become due and payable to it under the Contract.</w:t>
            </w:r>
          </w:p>
        </w:tc>
      </w:tr>
    </w:tbl>
    <w:p w14:paraId="6DBC67DA" w14:textId="69C10F93" w:rsidR="00102A67" w:rsidRPr="00086BC6" w:rsidRDefault="00102A67" w:rsidP="00692ACF">
      <w:pPr>
        <w:pStyle w:val="Head61"/>
        <w:spacing w:before="120"/>
        <w:rPr>
          <w:rFonts w:ascii="Times New Roman" w:hAnsi="Times New Roman"/>
        </w:rPr>
      </w:pPr>
      <w:bookmarkStart w:id="112" w:name="_Toc277233367"/>
      <w:bookmarkStart w:id="113" w:name="_Toc135638920"/>
      <w:r w:rsidRPr="00086BC6">
        <w:rPr>
          <w:rFonts w:ascii="Times New Roman" w:hAnsi="Times New Roman"/>
        </w:rPr>
        <w:t>I.  Settlement of Disputes</w:t>
      </w:r>
      <w:bookmarkEnd w:id="112"/>
      <w:bookmarkEnd w:id="113"/>
    </w:p>
    <w:tbl>
      <w:tblPr>
        <w:tblW w:w="8910" w:type="dxa"/>
        <w:tblInd w:w="108" w:type="dxa"/>
        <w:tblLayout w:type="fixed"/>
        <w:tblCellMar>
          <w:left w:w="115" w:type="dxa"/>
          <w:right w:w="115" w:type="dxa"/>
        </w:tblCellMar>
        <w:tblLook w:val="0000" w:firstRow="0" w:lastRow="0" w:firstColumn="0" w:lastColumn="0" w:noHBand="0" w:noVBand="0"/>
      </w:tblPr>
      <w:tblGrid>
        <w:gridCol w:w="2412"/>
        <w:gridCol w:w="6498"/>
      </w:tblGrid>
      <w:tr w:rsidR="00102A67" w:rsidRPr="00086BC6" w14:paraId="45021ABF" w14:textId="77777777" w:rsidTr="00EE79A1">
        <w:trPr>
          <w:cantSplit/>
        </w:trPr>
        <w:tc>
          <w:tcPr>
            <w:tcW w:w="2412" w:type="dxa"/>
          </w:tcPr>
          <w:p w14:paraId="6FE8FDBE" w14:textId="77777777" w:rsidR="00102A67" w:rsidRPr="00086BC6" w:rsidRDefault="00102A67" w:rsidP="00692ACF">
            <w:pPr>
              <w:pStyle w:val="Head62"/>
              <w:spacing w:before="120"/>
            </w:pPr>
            <w:bookmarkStart w:id="114" w:name="_Toc277233368"/>
            <w:bookmarkStart w:id="115" w:name="_Toc135638921"/>
            <w:r w:rsidRPr="00086BC6">
              <w:t>43.</w:t>
            </w:r>
            <w:r w:rsidRPr="00086BC6">
              <w:tab/>
              <w:t>Settlement of Disputes</w:t>
            </w:r>
            <w:bookmarkEnd w:id="114"/>
            <w:bookmarkEnd w:id="115"/>
          </w:p>
        </w:tc>
        <w:tc>
          <w:tcPr>
            <w:tcW w:w="6498" w:type="dxa"/>
          </w:tcPr>
          <w:p w14:paraId="585B636C" w14:textId="77777777" w:rsidR="00102A67" w:rsidRPr="00086BC6" w:rsidRDefault="00102A67" w:rsidP="00692ACF">
            <w:pPr>
              <w:spacing w:before="120"/>
              <w:ind w:left="793" w:right="-72" w:hanging="793"/>
            </w:pPr>
            <w:r w:rsidRPr="00086BC6">
              <w:t>43.1</w:t>
            </w:r>
            <w:r w:rsidRPr="00086BC6">
              <w:tab/>
              <w:t>Adjudication</w:t>
            </w:r>
          </w:p>
        </w:tc>
      </w:tr>
      <w:tr w:rsidR="00102A67" w:rsidRPr="00086BC6" w14:paraId="490E9C3B" w14:textId="77777777" w:rsidTr="00EE79A1">
        <w:tc>
          <w:tcPr>
            <w:tcW w:w="2412" w:type="dxa"/>
          </w:tcPr>
          <w:p w14:paraId="7CC8FC88" w14:textId="77777777" w:rsidR="00102A67" w:rsidRPr="00086BC6" w:rsidRDefault="00102A67" w:rsidP="00692ACF">
            <w:pPr>
              <w:spacing w:before="120"/>
              <w:jc w:val="left"/>
            </w:pPr>
          </w:p>
        </w:tc>
        <w:tc>
          <w:tcPr>
            <w:tcW w:w="6498" w:type="dxa"/>
          </w:tcPr>
          <w:p w14:paraId="458CE3DE" w14:textId="77777777" w:rsidR="00102A67" w:rsidRPr="00086BC6" w:rsidRDefault="00102A67" w:rsidP="00692ACF">
            <w:pPr>
              <w:spacing w:before="120"/>
              <w:ind w:left="1232" w:right="-72" w:hanging="692"/>
            </w:pPr>
            <w:r w:rsidRPr="00086BC6">
              <w:t>43.1.1</w:t>
            </w:r>
            <w:r w:rsidRPr="00086BC6">
              <w:tab/>
              <w:t xml:space="preserve">If any dispute of any kind whatsoever shall arise between the Purchaser and the Supplier in connection with or arising out of the Contract, including without prejudice to the generality of the foregoing, any question regarding its existence, validity, or termination, or the operation of the System (whether during the progress of implementation or after its achieving Operational Acceptance and whether before or after the termination, abandonment, or breach of the Contract), the parties shall seek to resolve any such dispute by mutual consultation.  If the parties fail to resolve such a dispute by mutual </w:t>
            </w:r>
            <w:r w:rsidRPr="00086BC6">
              <w:lastRenderedPageBreak/>
              <w:t xml:space="preserve">consultation within fourteen (14) days after one party has notified the other in writing of the dispute, then, if the Contract Agreement in Appendix 2 includes and names an Adjudicator, the dispute shall, within another fourteen (14) days, be referred in writing by either party to the Adjudicator, with a copy to the other party.  If there is no Adjudicator specified in the Contract Agreement, the mutual consultation period stated above shall last twenty-eight (28) days (instead of fourteen), upon expiry of which either party may move to the notification of arbitration pursuant to GCC Clause </w:t>
            </w:r>
            <w:r w:rsidR="00A11BF1" w:rsidRPr="00086BC6">
              <w:t>43</w:t>
            </w:r>
            <w:r w:rsidRPr="00086BC6">
              <w:t>.2.1.</w:t>
            </w:r>
          </w:p>
        </w:tc>
      </w:tr>
      <w:tr w:rsidR="00102A67" w:rsidRPr="00086BC6" w14:paraId="69523CDE" w14:textId="77777777" w:rsidTr="00EE79A1">
        <w:tc>
          <w:tcPr>
            <w:tcW w:w="2412" w:type="dxa"/>
          </w:tcPr>
          <w:p w14:paraId="508C6271" w14:textId="77777777" w:rsidR="00102A67" w:rsidRPr="00086BC6" w:rsidRDefault="00102A67" w:rsidP="00692ACF">
            <w:pPr>
              <w:spacing w:before="120"/>
              <w:jc w:val="left"/>
            </w:pPr>
          </w:p>
        </w:tc>
        <w:tc>
          <w:tcPr>
            <w:tcW w:w="6498" w:type="dxa"/>
          </w:tcPr>
          <w:p w14:paraId="34A96F2E" w14:textId="77777777" w:rsidR="00102A67" w:rsidRPr="00086BC6" w:rsidRDefault="00102A67" w:rsidP="00692ACF">
            <w:pPr>
              <w:spacing w:before="120"/>
              <w:ind w:left="1232" w:right="-72" w:hanging="692"/>
            </w:pPr>
            <w:r w:rsidRPr="00086BC6">
              <w:t>43.1.2</w:t>
            </w:r>
            <w:r w:rsidRPr="00086BC6">
              <w:tab/>
              <w:t>The Adjudicator shall give his or her decision in writing to both parties within twenty-eight (28) days of the dispute being referred to the Adjudicator.  If the Adjudicator has done so, and no notice of intention to commence arbitration has been given by either the Purchaser or the Supplier within fifty-six (56) days of such reference, the decision shall become final and binding upon the Purchaser and the Supplier.  Any decision that has become final and binding shall be implemented by the parties forthwith.</w:t>
            </w:r>
          </w:p>
          <w:p w14:paraId="631B014A" w14:textId="77777777" w:rsidR="00102A67" w:rsidRPr="00086BC6" w:rsidRDefault="00102A67" w:rsidP="00692ACF">
            <w:pPr>
              <w:spacing w:before="120"/>
              <w:ind w:left="1232" w:right="-72" w:hanging="692"/>
            </w:pPr>
            <w:r w:rsidRPr="00086BC6">
              <w:t>43.1.3</w:t>
            </w:r>
            <w:r w:rsidRPr="00086BC6">
              <w:tab/>
              <w:t>The Adjudicator shall be paid an hourly fee at the rate specified in the Contract Agreement plus reasonable expenditures incurred in the execution of duties as Adjudicator, and these costs shall be divided equally between the Purchaser and the Supplier.</w:t>
            </w:r>
          </w:p>
          <w:p w14:paraId="1E0D5BF6" w14:textId="77777777" w:rsidR="00102A67" w:rsidRPr="00086BC6" w:rsidRDefault="00102A67" w:rsidP="00692ACF">
            <w:pPr>
              <w:spacing w:before="120"/>
              <w:ind w:left="1232" w:right="-72" w:hanging="692"/>
            </w:pPr>
            <w:r w:rsidRPr="00086BC6">
              <w:t>43.1.4</w:t>
            </w:r>
            <w:r w:rsidRPr="00086BC6">
              <w:tab/>
              <w:t xml:space="preserve">Should the Adjudicator resign or die, or should the Purchaser and the Supplier agree that the Adjudicator is not fulfilling his or her functions in accordance with the provisions of the Contract, a new Adjudicator shall be jointly appointed by the Purchaser and the Supplier.  Failing agreement between the two within twenty-eight (28) days, the new Adjudicator shall be appointed at the request of either party by the Appointing Authority </w:t>
            </w:r>
            <w:r w:rsidRPr="00086BC6">
              <w:rPr>
                <w:b/>
              </w:rPr>
              <w:t>specified in the SCC,</w:t>
            </w:r>
            <w:r w:rsidRPr="00086BC6">
              <w:t xml:space="preserve"> or, if no Appointing Authority is </w:t>
            </w:r>
            <w:r w:rsidRPr="00086BC6">
              <w:rPr>
                <w:b/>
              </w:rPr>
              <w:t>specified in SCC,</w:t>
            </w:r>
            <w:r w:rsidRPr="00086BC6">
              <w:t xml:space="preserve"> the Contract shall, from this point onward and until the parties may otherwise agree on an Adjudicator or an Appointing Authority, be implemented as if there is no Adjudicator.</w:t>
            </w:r>
          </w:p>
          <w:p w14:paraId="018DAB50" w14:textId="77777777" w:rsidR="00102A67" w:rsidRPr="00086BC6" w:rsidRDefault="00102A67" w:rsidP="00692ACF">
            <w:pPr>
              <w:spacing w:before="120"/>
              <w:ind w:left="793" w:right="-72" w:hanging="793"/>
            </w:pPr>
            <w:r w:rsidRPr="00086BC6">
              <w:t>43.2</w:t>
            </w:r>
            <w:r w:rsidRPr="00086BC6">
              <w:tab/>
              <w:t>Arbitration</w:t>
            </w:r>
          </w:p>
          <w:p w14:paraId="32F1BF5B" w14:textId="77777777" w:rsidR="00102A67" w:rsidRPr="00086BC6" w:rsidRDefault="00102A67" w:rsidP="00692ACF">
            <w:pPr>
              <w:spacing w:before="120"/>
              <w:ind w:left="1232" w:right="-72" w:hanging="692"/>
            </w:pPr>
            <w:r w:rsidRPr="00086BC6">
              <w:t>43.2.1</w:t>
            </w:r>
            <w:r w:rsidRPr="00086BC6">
              <w:tab/>
              <w:t>If</w:t>
            </w:r>
          </w:p>
          <w:p w14:paraId="7F46CEBD" w14:textId="77777777" w:rsidR="00102A67" w:rsidRPr="00086BC6" w:rsidRDefault="00102A67" w:rsidP="00692ACF">
            <w:pPr>
              <w:spacing w:before="120"/>
              <w:ind w:left="1540" w:right="-72" w:hanging="446"/>
            </w:pPr>
            <w:r w:rsidRPr="00086BC6">
              <w:lastRenderedPageBreak/>
              <w:t>(a)</w:t>
            </w:r>
            <w:r w:rsidRPr="00086BC6">
              <w:tab/>
              <w:t>the Purchaser or the Supplier is dissatisfied with the Adjudicator’s decision and acts before this decision has become final and binding pursuant to GCC Clause 43.1.2, or</w:t>
            </w:r>
          </w:p>
          <w:p w14:paraId="5A761558" w14:textId="77777777" w:rsidR="00102A67" w:rsidRPr="00086BC6" w:rsidRDefault="00102A67" w:rsidP="00692ACF">
            <w:pPr>
              <w:spacing w:before="120"/>
              <w:ind w:left="1540" w:right="-72" w:hanging="446"/>
            </w:pPr>
            <w:r w:rsidRPr="00086BC6">
              <w:t>(b)</w:t>
            </w:r>
            <w:r w:rsidRPr="00086BC6">
              <w:tab/>
              <w:t>the Adjudicator fails to give a decision within the allotted time from referral of the dispute pursuant to GCC Clause 43.1.2, and the Purchaser or the Supplier acts within the following fourteen (14) days, or</w:t>
            </w:r>
          </w:p>
          <w:p w14:paraId="7F1DA9C1" w14:textId="77777777" w:rsidR="00102A67" w:rsidRPr="00086BC6" w:rsidRDefault="00102A67" w:rsidP="00692ACF">
            <w:pPr>
              <w:spacing w:before="120"/>
              <w:ind w:left="1540" w:right="-72" w:hanging="446"/>
            </w:pPr>
            <w:r w:rsidRPr="00086BC6">
              <w:t>(c)</w:t>
            </w:r>
            <w:r w:rsidRPr="00086BC6">
              <w:tab/>
              <w:t>in the absence of an Adjudicator from the Contract Agreement, the mutual consultation pursuant to GCC Clause 43.1.1 expires without resolution of the dispute and the Purchaser or the Supplier acts within the following fourteen (14) days,</w:t>
            </w:r>
          </w:p>
          <w:p w14:paraId="30065AAF" w14:textId="77777777" w:rsidR="00102A67" w:rsidRPr="00086BC6" w:rsidRDefault="00102A67" w:rsidP="00692ACF">
            <w:pPr>
              <w:spacing w:before="120"/>
              <w:ind w:left="1232" w:right="-72" w:hanging="540"/>
            </w:pPr>
            <w:r w:rsidRPr="00086BC6">
              <w:tab/>
              <w:t>then either the Purchaser or the Supplier may act to give notice to the other party, with a copy for information to the Adjudicator in case an Adjudicator had been involved, of its intention to commence arbitration, as provided below, as to the matter in dispute, and no arbitration in respect of this matter may be commenced unless such notice is given.</w:t>
            </w:r>
          </w:p>
          <w:p w14:paraId="7ED1B1EE" w14:textId="77777777" w:rsidR="00102A67" w:rsidRPr="00086BC6" w:rsidRDefault="00102A67" w:rsidP="00692ACF">
            <w:pPr>
              <w:spacing w:before="120"/>
              <w:ind w:left="1232" w:right="-72" w:hanging="692"/>
            </w:pPr>
            <w:r w:rsidRPr="00086BC6">
              <w:t>43.2.2</w:t>
            </w:r>
            <w:r w:rsidRPr="00086BC6">
              <w:tab/>
              <w:t>Any dispute in respect of which a notice of intention to commence arbitration has been given, in accordance with GCC Clause 43.2.1, shall be finally settled by arbitration.  Arbitration may be commenced prior to or after Installation of the Information System.</w:t>
            </w:r>
          </w:p>
          <w:p w14:paraId="4DA3E6CE" w14:textId="77777777" w:rsidR="00102A67" w:rsidRPr="00086BC6" w:rsidRDefault="00102A67" w:rsidP="00692ACF">
            <w:pPr>
              <w:spacing w:before="120"/>
              <w:ind w:left="1232" w:right="-72" w:hanging="692"/>
              <w:rPr>
                <w:b/>
              </w:rPr>
            </w:pPr>
            <w:r w:rsidRPr="00086BC6">
              <w:t>43.2.3</w:t>
            </w:r>
            <w:r w:rsidRPr="00086BC6">
              <w:tab/>
              <w:t xml:space="preserve">Arbitration proceedings shall be conducted in accordance with the rules of procedure </w:t>
            </w:r>
            <w:r w:rsidRPr="00086BC6">
              <w:rPr>
                <w:b/>
              </w:rPr>
              <w:t>specified in the SCC.</w:t>
            </w:r>
          </w:p>
          <w:p w14:paraId="23DA43AE" w14:textId="77777777" w:rsidR="00102A67" w:rsidRPr="00086BC6" w:rsidRDefault="00102A67" w:rsidP="00692ACF">
            <w:pPr>
              <w:spacing w:before="120"/>
              <w:ind w:left="793" w:right="-72" w:hanging="793"/>
            </w:pPr>
            <w:r w:rsidRPr="00086BC6">
              <w:t>43.3</w:t>
            </w:r>
            <w:r w:rsidRPr="00086BC6">
              <w:tab/>
              <w:t>Notwithstanding any reference to the Adjudicator or arbitration in this clause,</w:t>
            </w:r>
          </w:p>
          <w:p w14:paraId="076331B2" w14:textId="77777777" w:rsidR="00102A67" w:rsidRPr="00086BC6" w:rsidRDefault="00102A67" w:rsidP="00692ACF">
            <w:pPr>
              <w:spacing w:before="120"/>
              <w:ind w:left="1322" w:right="-72" w:hanging="547"/>
            </w:pPr>
            <w:r w:rsidRPr="00086BC6">
              <w:t>(a)</w:t>
            </w:r>
            <w:r w:rsidRPr="00086BC6">
              <w:tab/>
              <w:t>the parties shall continue to perform their respective obligations under the Contract unless they otherwise agree;</w:t>
            </w:r>
          </w:p>
          <w:p w14:paraId="03763815" w14:textId="77777777" w:rsidR="00102A67" w:rsidRPr="00086BC6" w:rsidRDefault="00102A67" w:rsidP="00BA5C81">
            <w:pPr>
              <w:spacing w:before="120" w:after="240"/>
              <w:ind w:left="1325" w:right="-72" w:hanging="547"/>
            </w:pPr>
            <w:r w:rsidRPr="00086BC6">
              <w:t>(b)</w:t>
            </w:r>
            <w:r w:rsidRPr="00086BC6">
              <w:tab/>
              <w:t>the Purchaser shall pay the Supplier any monies due the Supplier.</w:t>
            </w:r>
          </w:p>
        </w:tc>
      </w:tr>
    </w:tbl>
    <w:p w14:paraId="7E1B2CC2" w14:textId="47B8A2A9" w:rsidR="00EE79A1" w:rsidRPr="00086BC6" w:rsidRDefault="00EE79A1" w:rsidP="00BA5C81">
      <w:pPr>
        <w:pStyle w:val="Head61"/>
        <w:spacing w:before="120" w:after="240"/>
        <w:rPr>
          <w:rFonts w:ascii="Times New Roman" w:hAnsi="Times New Roman"/>
        </w:rPr>
      </w:pPr>
      <w:bookmarkStart w:id="116" w:name="_Hlt495509834"/>
      <w:bookmarkStart w:id="117" w:name="_Toc135638922"/>
      <w:bookmarkStart w:id="118" w:name="_Ref324546679"/>
      <w:bookmarkStart w:id="119" w:name="_Toc352140249"/>
      <w:bookmarkStart w:id="120" w:name="_Toc521498742"/>
      <w:bookmarkStart w:id="121" w:name="_Toc215902366"/>
      <w:bookmarkEnd w:id="116"/>
      <w:r w:rsidRPr="00086BC6">
        <w:rPr>
          <w:rFonts w:ascii="Times New Roman" w:hAnsi="Times New Roman"/>
        </w:rPr>
        <w:lastRenderedPageBreak/>
        <w:t>J.  Cyber Security</w:t>
      </w:r>
      <w:bookmarkEnd w:id="117"/>
    </w:p>
    <w:p w14:paraId="12F5F62E" w14:textId="77777777" w:rsidR="00AB011A" w:rsidRPr="00086BC6" w:rsidRDefault="00AB011A" w:rsidP="00AB011A"/>
    <w:tbl>
      <w:tblPr>
        <w:tblW w:w="0" w:type="auto"/>
        <w:tblInd w:w="108" w:type="dxa"/>
        <w:tblLayout w:type="fixed"/>
        <w:tblCellMar>
          <w:left w:w="115" w:type="dxa"/>
          <w:right w:w="115" w:type="dxa"/>
        </w:tblCellMar>
        <w:tblLook w:val="0000" w:firstRow="0" w:lastRow="0" w:firstColumn="0" w:lastColumn="0" w:noHBand="0" w:noVBand="0"/>
      </w:tblPr>
      <w:tblGrid>
        <w:gridCol w:w="2412"/>
        <w:gridCol w:w="6498"/>
      </w:tblGrid>
      <w:tr w:rsidR="00D17E3C" w:rsidRPr="00086BC6" w14:paraId="07C62326" w14:textId="77777777" w:rsidTr="00C41856">
        <w:tc>
          <w:tcPr>
            <w:tcW w:w="2412" w:type="dxa"/>
          </w:tcPr>
          <w:p w14:paraId="7A9D78B7" w14:textId="77777777" w:rsidR="00D17E3C" w:rsidRPr="00086BC6" w:rsidRDefault="00D17E3C" w:rsidP="00EE79A1">
            <w:pPr>
              <w:pStyle w:val="Head62"/>
              <w:spacing w:before="120"/>
            </w:pPr>
            <w:bookmarkStart w:id="122" w:name="_Toc135638923"/>
            <w:r w:rsidRPr="00086BC6">
              <w:lastRenderedPageBreak/>
              <w:t>44.</w:t>
            </w:r>
            <w:r w:rsidRPr="00086BC6">
              <w:tab/>
              <w:t>Cyber Security</w:t>
            </w:r>
            <w:bookmarkEnd w:id="122"/>
            <w:r w:rsidRPr="00086BC6">
              <w:rPr>
                <w:bCs/>
                <w:sz w:val="20"/>
              </w:rPr>
              <w:t xml:space="preserve">         </w:t>
            </w:r>
          </w:p>
        </w:tc>
        <w:tc>
          <w:tcPr>
            <w:tcW w:w="6498" w:type="dxa"/>
          </w:tcPr>
          <w:p w14:paraId="062D0284" w14:textId="77777777" w:rsidR="00D17E3C" w:rsidRPr="00086BC6" w:rsidRDefault="00D17E3C" w:rsidP="00D17E3C">
            <w:pPr>
              <w:spacing w:after="200"/>
              <w:ind w:left="610" w:right="-72" w:hanging="547"/>
              <w:rPr>
                <w:sz w:val="20"/>
              </w:rPr>
            </w:pPr>
            <w:r w:rsidRPr="00086BC6">
              <w:rPr>
                <w:bCs/>
                <w:sz w:val="20"/>
              </w:rPr>
              <w:t>44.1</w:t>
            </w:r>
            <w:r w:rsidRPr="00086BC6">
              <w:rPr>
                <w:bCs/>
                <w:sz w:val="20"/>
              </w:rPr>
              <w:tab/>
            </w:r>
            <w:r w:rsidRPr="00086BC6">
              <w:rPr>
                <w:b/>
                <w:szCs w:val="24"/>
              </w:rPr>
              <w:t>Pursuant to the SCC</w:t>
            </w:r>
            <w:r w:rsidRPr="00086BC6">
              <w:rPr>
                <w:bCs/>
                <w:szCs w:val="24"/>
              </w:rPr>
              <w:t>, the Supplier, including its Subcontractors/ suppliers/ manufacturers shall take all technical and organizational measures necessary to protect the information technology systems and data used in connection with the Contract. Without limiting the foregoing, the Supplier, including its Subcontractors/ suppliers/ manufacturers, shall use all reasonable efforts to establish, maintain, implement and comply with, reasonable information technology, information security, cyber security and data protection controls, policies and procedures, including oversight, access controls, encryption, technological and physical safeguards and business continuity/disaster recovery and security plans that are designed to protect against and prevent breach, destruction, loss, unauthorized distribution, use, access, disablement, misappropriation or modification, or other compromise or misuse of or relating to any information technology system or data used in connection with the Contract.</w:t>
            </w:r>
          </w:p>
        </w:tc>
      </w:tr>
    </w:tbl>
    <w:p w14:paraId="0D540547" w14:textId="77777777" w:rsidR="004141C9" w:rsidRPr="00086BC6" w:rsidRDefault="004141C9">
      <w:pPr>
        <w:suppressAutoHyphens w:val="0"/>
        <w:spacing w:after="0"/>
        <w:jc w:val="left"/>
        <w:rPr>
          <w:b/>
          <w:sz w:val="36"/>
          <w:szCs w:val="36"/>
        </w:rPr>
      </w:pPr>
    </w:p>
    <w:p w14:paraId="5899A28F" w14:textId="521BBDFA" w:rsidR="008C274B" w:rsidRPr="00086BC6" w:rsidRDefault="008C274B">
      <w:pPr>
        <w:suppressAutoHyphens w:val="0"/>
        <w:spacing w:after="0"/>
        <w:jc w:val="left"/>
        <w:rPr>
          <w:b/>
          <w:sz w:val="36"/>
          <w:szCs w:val="36"/>
        </w:rPr>
      </w:pPr>
      <w:r w:rsidRPr="00086BC6">
        <w:rPr>
          <w:b/>
          <w:sz w:val="36"/>
          <w:szCs w:val="36"/>
        </w:rPr>
        <w:br w:type="page"/>
      </w:r>
    </w:p>
    <w:p w14:paraId="64A2A5A1" w14:textId="323869D4" w:rsidR="00EF3DFD" w:rsidRPr="00086BC6" w:rsidRDefault="00EF3DFD" w:rsidP="00EF3DFD">
      <w:pPr>
        <w:suppressAutoHyphens w:val="0"/>
        <w:rPr>
          <w:rFonts w:eastAsiaTheme="minorHAnsi"/>
          <w:color w:val="000000"/>
          <w:szCs w:val="24"/>
        </w:rPr>
      </w:pPr>
      <w:r w:rsidRPr="00086BC6">
        <w:rPr>
          <w:rFonts w:eastAsiaTheme="minorHAnsi"/>
          <w:color w:val="000000"/>
          <w:szCs w:val="24"/>
        </w:rPr>
        <w:lastRenderedPageBreak/>
        <w:br w:type="page"/>
      </w:r>
      <w:bookmarkEnd w:id="118"/>
      <w:bookmarkEnd w:id="119"/>
      <w:bookmarkEnd w:id="120"/>
      <w:bookmarkEnd w:id="121"/>
    </w:p>
    <w:sectPr w:rsidR="00EF3DFD" w:rsidRPr="00086BC6" w:rsidSect="0048670F">
      <w:headerReference w:type="even" r:id="rId8"/>
      <w:footnotePr>
        <w:numRestart w:val="eachSect"/>
      </w:footnotePr>
      <w:pgSz w:w="12240" w:h="15840" w:code="1"/>
      <w:pgMar w:top="1440" w:right="180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800E60" w14:textId="77777777" w:rsidR="00977DDA" w:rsidRDefault="00977DDA">
      <w:r>
        <w:separator/>
      </w:r>
    </w:p>
    <w:p w14:paraId="12B48080" w14:textId="77777777" w:rsidR="00977DDA" w:rsidRDefault="00977DDA"/>
  </w:endnote>
  <w:endnote w:type="continuationSeparator" w:id="0">
    <w:p w14:paraId="2218147F" w14:textId="77777777" w:rsidR="00977DDA" w:rsidRDefault="00977DDA">
      <w:r>
        <w:continuationSeparator/>
      </w:r>
    </w:p>
    <w:p w14:paraId="10D710D9" w14:textId="77777777" w:rsidR="00977DDA" w:rsidRDefault="00977DDA"/>
  </w:endnote>
  <w:endnote w:type="continuationNotice" w:id="1">
    <w:p w14:paraId="23C04AFF" w14:textId="77777777" w:rsidR="00977DDA" w:rsidRDefault="00977DDA">
      <w:pPr>
        <w:spacing w:after="0"/>
      </w:pPr>
    </w:p>
    <w:p w14:paraId="2309F04E" w14:textId="77777777" w:rsidR="00977DDA" w:rsidRDefault="00977DD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Times New Roman Bold">
    <w:altName w:val="Times New Roman"/>
    <w:panose1 w:val="00000000000000000000"/>
    <w:charset w:val="00"/>
    <w:family w:val="roman"/>
    <w:notTrueType/>
    <w:pitch w:val="default"/>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Univers">
    <w:charset w:val="00"/>
    <w:family w:val="swiss"/>
    <w:pitch w:val="variable"/>
    <w:sig w:usb0="80000287" w:usb1="00000000" w:usb2="00000000" w:usb3="00000000" w:csb0="0000000F" w:csb1="00000000"/>
  </w:font>
  <w:font w:name="Tahoma">
    <w:panose1 w:val="020B0604030504040204"/>
    <w:charset w:val="CC"/>
    <w:family w:val="swiss"/>
    <w:pitch w:val="variable"/>
    <w:sig w:usb0="E1002EFF" w:usb1="C000605B" w:usb2="00000029" w:usb3="00000000" w:csb0="0001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ms Rmn">
    <w:panose1 w:val="02020603040505020304"/>
    <w:charset w:val="00"/>
    <w:family w:val="roman"/>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Times">
    <w:panose1 w:val="02020603050405020304"/>
    <w:charset w:val="00"/>
    <w:family w:val="roman"/>
    <w:pitch w:val="variable"/>
    <w:sig w:usb0="E0002EFF" w:usb1="C000785B" w:usb2="00000009" w:usb3="00000000" w:csb0="000001FF" w:csb1="00000000"/>
  </w:font>
  <w:font w:name="‚l‚r –¾’©">
    <w:panose1 w:val="00000000000000000000"/>
    <w:charset w:val="00"/>
    <w:family w:val="roman"/>
    <w:notTrueType/>
    <w:pitch w:val="default"/>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23FF3C" w14:textId="77777777" w:rsidR="00977DDA" w:rsidRDefault="00977DDA">
      <w:r>
        <w:separator/>
      </w:r>
    </w:p>
    <w:p w14:paraId="1A038009" w14:textId="77777777" w:rsidR="00977DDA" w:rsidRDefault="00977DDA"/>
  </w:footnote>
  <w:footnote w:type="continuationSeparator" w:id="0">
    <w:p w14:paraId="0684F5FC" w14:textId="77777777" w:rsidR="00977DDA" w:rsidRDefault="00977DDA">
      <w:r>
        <w:continuationSeparator/>
      </w:r>
    </w:p>
    <w:p w14:paraId="35DD8762" w14:textId="77777777" w:rsidR="00977DDA" w:rsidRDefault="00977DDA"/>
  </w:footnote>
  <w:footnote w:type="continuationNotice" w:id="1">
    <w:p w14:paraId="1B31032C" w14:textId="77777777" w:rsidR="00977DDA" w:rsidRDefault="00977DDA">
      <w:pPr>
        <w:spacing w:after="0"/>
      </w:pPr>
    </w:p>
    <w:p w14:paraId="42537D49" w14:textId="77777777" w:rsidR="00977DDA" w:rsidRDefault="00977DD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21CC10" w14:textId="77777777" w:rsidR="00D83A00" w:rsidRDefault="00D83A00" w:rsidP="009B0D16">
    <w:pPr>
      <w:pBdr>
        <w:bottom w:val="single" w:sz="6" w:space="2" w:color="auto"/>
      </w:pBdr>
      <w:tabs>
        <w:tab w:val="right" w:pos="900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697AC850"/>
    <w:lvl w:ilvl="0">
      <w:start w:val="1"/>
      <w:numFmt w:val="decimal"/>
      <w:pStyle w:val="ListNumber2"/>
      <w:lvlText w:val="%1."/>
      <w:lvlJc w:val="left"/>
      <w:pPr>
        <w:tabs>
          <w:tab w:val="num" w:pos="360"/>
        </w:tabs>
        <w:ind w:left="360" w:hanging="360"/>
      </w:pPr>
    </w:lvl>
  </w:abstractNum>
  <w:abstractNum w:abstractNumId="1" w15:restartNumberingAfterBreak="0">
    <w:nsid w:val="0E201378"/>
    <w:multiLevelType w:val="multilevel"/>
    <w:tmpl w:val="2A8C800A"/>
    <w:lvl w:ilvl="0">
      <w:start w:val="1"/>
      <w:numFmt w:val="decimal"/>
      <w:pStyle w:val="ITBHeading2"/>
      <w:lvlText w:val="%1."/>
      <w:lvlJc w:val="left"/>
      <w:pPr>
        <w:ind w:left="360" w:hanging="360"/>
      </w:pPr>
      <w:rPr>
        <w:b/>
        <w:bCs w:val="0"/>
      </w:r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5EB0B8C"/>
    <w:multiLevelType w:val="hybridMultilevel"/>
    <w:tmpl w:val="038C5708"/>
    <w:lvl w:ilvl="0" w:tplc="2CE84C84">
      <w:start w:val="1"/>
      <w:numFmt w:val="decimal"/>
      <w:pStyle w:val="Sec3h1"/>
      <w:lvlText w:val="%1."/>
      <w:lvlJc w:val="left"/>
      <w:pPr>
        <w:ind w:left="720" w:hanging="360"/>
      </w:pPr>
      <w:rPr>
        <w:rFonts w:ascii="Times New Roman Bold" w:hAnsi="Times New Roman Bold" w:hint="default"/>
        <w:b/>
        <w:i w:val="0"/>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63C2D41"/>
    <w:multiLevelType w:val="hybridMultilevel"/>
    <w:tmpl w:val="A2063138"/>
    <w:lvl w:ilvl="0" w:tplc="9B0CADC0">
      <w:start w:val="1"/>
      <w:numFmt w:val="lowerLetter"/>
      <w:lvlText w:val="(%1)"/>
      <w:lvlJc w:val="left"/>
      <w:pPr>
        <w:tabs>
          <w:tab w:val="num" w:pos="1087"/>
        </w:tabs>
        <w:ind w:left="1087" w:hanging="5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86879D4"/>
    <w:multiLevelType w:val="hybridMultilevel"/>
    <w:tmpl w:val="96943290"/>
    <w:lvl w:ilvl="0" w:tplc="CF4E6164">
      <w:start w:val="1"/>
      <w:numFmt w:val="upperLetter"/>
      <w:pStyle w:val="S1b-header1"/>
      <w:lvlText w:val="%1."/>
      <w:lvlJc w:val="center"/>
      <w:pPr>
        <w:tabs>
          <w:tab w:val="num" w:pos="648"/>
        </w:tabs>
        <w:ind w:left="360" w:hanging="72"/>
      </w:pPr>
      <w:rPr>
        <w:rFonts w:ascii="Times New Roman" w:hAnsi="Times New Roman" w:hint="default"/>
        <w:b/>
        <w:i w:val="0"/>
        <w:sz w:val="28"/>
      </w:r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2CF445AC"/>
    <w:multiLevelType w:val="hybridMultilevel"/>
    <w:tmpl w:val="513E3670"/>
    <w:lvl w:ilvl="0" w:tplc="04090001">
      <w:start w:val="1"/>
      <w:numFmt w:val="lowerLetter"/>
      <w:pStyle w:val="DefaultParagraphFont1"/>
      <w:lvlText w:val="(%1)"/>
      <w:lvlJc w:val="left"/>
      <w:pPr>
        <w:tabs>
          <w:tab w:val="num" w:pos="3987"/>
        </w:tabs>
        <w:ind w:left="3987" w:hanging="567"/>
      </w:pPr>
      <w:rPr>
        <w:rFonts w:ascii="Times New Roman" w:hAnsi="Times New Roman" w:cs="Times New Roman" w:hint="default"/>
        <w:b w:val="0"/>
        <w:i w:val="0"/>
        <w:color w:val="auto"/>
        <w:sz w:val="24"/>
        <w:szCs w:val="22"/>
        <w:u w:val="none"/>
      </w:rPr>
    </w:lvl>
    <w:lvl w:ilvl="1" w:tplc="04090003">
      <w:start w:val="1"/>
      <w:numFmt w:val="lowerLetter"/>
      <w:lvlText w:val="%2."/>
      <w:lvlJc w:val="left"/>
      <w:pPr>
        <w:tabs>
          <w:tab w:val="num" w:pos="2592"/>
        </w:tabs>
        <w:ind w:left="2592" w:hanging="360"/>
      </w:pPr>
    </w:lvl>
    <w:lvl w:ilvl="2" w:tplc="04090005">
      <w:start w:val="1"/>
      <w:numFmt w:val="lowerRoman"/>
      <w:lvlText w:val="%3."/>
      <w:lvlJc w:val="right"/>
      <w:pPr>
        <w:tabs>
          <w:tab w:val="num" w:pos="3312"/>
        </w:tabs>
        <w:ind w:left="3312" w:hanging="180"/>
      </w:pPr>
    </w:lvl>
    <w:lvl w:ilvl="3" w:tplc="04090001">
      <w:start w:val="1"/>
      <w:numFmt w:val="decimal"/>
      <w:lvlText w:val="%4."/>
      <w:lvlJc w:val="left"/>
      <w:pPr>
        <w:tabs>
          <w:tab w:val="num" w:pos="4032"/>
        </w:tabs>
        <w:ind w:left="4032" w:hanging="360"/>
      </w:pPr>
    </w:lvl>
    <w:lvl w:ilvl="4" w:tplc="04090003">
      <w:start w:val="1"/>
      <w:numFmt w:val="lowerLetter"/>
      <w:lvlText w:val="%5."/>
      <w:lvlJc w:val="left"/>
      <w:pPr>
        <w:tabs>
          <w:tab w:val="num" w:pos="4752"/>
        </w:tabs>
        <w:ind w:left="4752" w:hanging="360"/>
      </w:pPr>
    </w:lvl>
    <w:lvl w:ilvl="5" w:tplc="04090005">
      <w:start w:val="1"/>
      <w:numFmt w:val="lowerRoman"/>
      <w:lvlText w:val="%6."/>
      <w:lvlJc w:val="right"/>
      <w:pPr>
        <w:tabs>
          <w:tab w:val="num" w:pos="5472"/>
        </w:tabs>
        <w:ind w:left="5472" w:hanging="180"/>
      </w:pPr>
    </w:lvl>
    <w:lvl w:ilvl="6" w:tplc="04090001">
      <w:start w:val="1"/>
      <w:numFmt w:val="decimal"/>
      <w:lvlText w:val="%7."/>
      <w:lvlJc w:val="left"/>
      <w:pPr>
        <w:tabs>
          <w:tab w:val="num" w:pos="6192"/>
        </w:tabs>
        <w:ind w:left="6192" w:hanging="360"/>
      </w:pPr>
    </w:lvl>
    <w:lvl w:ilvl="7" w:tplc="04090003">
      <w:start w:val="1"/>
      <w:numFmt w:val="lowerLetter"/>
      <w:lvlText w:val="%8."/>
      <w:lvlJc w:val="left"/>
      <w:pPr>
        <w:tabs>
          <w:tab w:val="num" w:pos="6912"/>
        </w:tabs>
        <w:ind w:left="6912" w:hanging="360"/>
      </w:pPr>
    </w:lvl>
    <w:lvl w:ilvl="8" w:tplc="04090005">
      <w:start w:val="1"/>
      <w:numFmt w:val="lowerRoman"/>
      <w:lvlText w:val="%9."/>
      <w:lvlJc w:val="right"/>
      <w:pPr>
        <w:tabs>
          <w:tab w:val="num" w:pos="7632"/>
        </w:tabs>
        <w:ind w:left="7632" w:hanging="180"/>
      </w:pPr>
    </w:lvl>
  </w:abstractNum>
  <w:abstractNum w:abstractNumId="6" w15:restartNumberingAfterBreak="0">
    <w:nsid w:val="37C65EC3"/>
    <w:multiLevelType w:val="hybridMultilevel"/>
    <w:tmpl w:val="62FCFB6A"/>
    <w:lvl w:ilvl="0" w:tplc="6D94245A">
      <w:start w:val="1"/>
      <w:numFmt w:val="lowerRoman"/>
      <w:lvlText w:val="(%1)"/>
      <w:lvlJc w:val="right"/>
      <w:pPr>
        <w:ind w:left="1599" w:hanging="360"/>
      </w:pPr>
      <w:rPr>
        <w:rFonts w:hint="default"/>
      </w:rPr>
    </w:lvl>
    <w:lvl w:ilvl="1" w:tplc="04090019" w:tentative="1">
      <w:start w:val="1"/>
      <w:numFmt w:val="lowerLetter"/>
      <w:lvlText w:val="%2."/>
      <w:lvlJc w:val="left"/>
      <w:pPr>
        <w:ind w:left="2319" w:hanging="360"/>
      </w:pPr>
    </w:lvl>
    <w:lvl w:ilvl="2" w:tplc="0409001B" w:tentative="1">
      <w:start w:val="1"/>
      <w:numFmt w:val="lowerRoman"/>
      <w:lvlText w:val="%3."/>
      <w:lvlJc w:val="right"/>
      <w:pPr>
        <w:ind w:left="3039" w:hanging="180"/>
      </w:pPr>
    </w:lvl>
    <w:lvl w:ilvl="3" w:tplc="0409000F" w:tentative="1">
      <w:start w:val="1"/>
      <w:numFmt w:val="decimal"/>
      <w:lvlText w:val="%4."/>
      <w:lvlJc w:val="left"/>
      <w:pPr>
        <w:ind w:left="3759" w:hanging="360"/>
      </w:pPr>
    </w:lvl>
    <w:lvl w:ilvl="4" w:tplc="04090019" w:tentative="1">
      <w:start w:val="1"/>
      <w:numFmt w:val="lowerLetter"/>
      <w:lvlText w:val="%5."/>
      <w:lvlJc w:val="left"/>
      <w:pPr>
        <w:ind w:left="4479" w:hanging="360"/>
      </w:pPr>
    </w:lvl>
    <w:lvl w:ilvl="5" w:tplc="0409001B" w:tentative="1">
      <w:start w:val="1"/>
      <w:numFmt w:val="lowerRoman"/>
      <w:lvlText w:val="%6."/>
      <w:lvlJc w:val="right"/>
      <w:pPr>
        <w:ind w:left="5199" w:hanging="180"/>
      </w:pPr>
    </w:lvl>
    <w:lvl w:ilvl="6" w:tplc="0409000F" w:tentative="1">
      <w:start w:val="1"/>
      <w:numFmt w:val="decimal"/>
      <w:lvlText w:val="%7."/>
      <w:lvlJc w:val="left"/>
      <w:pPr>
        <w:ind w:left="5919" w:hanging="360"/>
      </w:pPr>
    </w:lvl>
    <w:lvl w:ilvl="7" w:tplc="04090019" w:tentative="1">
      <w:start w:val="1"/>
      <w:numFmt w:val="lowerLetter"/>
      <w:lvlText w:val="%8."/>
      <w:lvlJc w:val="left"/>
      <w:pPr>
        <w:ind w:left="6639" w:hanging="360"/>
      </w:pPr>
    </w:lvl>
    <w:lvl w:ilvl="8" w:tplc="0409001B" w:tentative="1">
      <w:start w:val="1"/>
      <w:numFmt w:val="lowerRoman"/>
      <w:lvlText w:val="%9."/>
      <w:lvlJc w:val="right"/>
      <w:pPr>
        <w:ind w:left="7359" w:hanging="180"/>
      </w:pPr>
    </w:lvl>
  </w:abstractNum>
  <w:abstractNum w:abstractNumId="7" w15:restartNumberingAfterBreak="0">
    <w:nsid w:val="39CF7873"/>
    <w:multiLevelType w:val="hybridMultilevel"/>
    <w:tmpl w:val="CA444280"/>
    <w:lvl w:ilvl="0" w:tplc="E340B574">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35D7B99"/>
    <w:multiLevelType w:val="multilevel"/>
    <w:tmpl w:val="42A064F4"/>
    <w:lvl w:ilvl="0">
      <w:start w:val="18"/>
      <w:numFmt w:val="decimal"/>
      <w:lvlText w:val="%1"/>
      <w:lvlJc w:val="left"/>
      <w:pPr>
        <w:tabs>
          <w:tab w:val="num" w:pos="600"/>
        </w:tabs>
        <w:ind w:left="600" w:hanging="600"/>
      </w:pPr>
      <w:rPr>
        <w:rFonts w:hint="default"/>
      </w:rPr>
    </w:lvl>
    <w:lvl w:ilvl="1">
      <w:start w:val="1"/>
      <w:numFmt w:val="decimal"/>
      <w:lvlText w:val="18.%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Letter"/>
      <w:lvlText w:val="(%4)"/>
      <w:lvlJc w:val="left"/>
      <w:pPr>
        <w:tabs>
          <w:tab w:val="num" w:pos="1901"/>
        </w:tabs>
        <w:ind w:left="1512" w:hanging="331"/>
      </w:pPr>
      <w:rPr>
        <w:rFonts w:ascii="Times New Roman" w:eastAsia="Arial Narrow" w:hAnsi="Times New Roman" w:cstheme="minorHAnsi"/>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4F0F3894"/>
    <w:multiLevelType w:val="multilevel"/>
    <w:tmpl w:val="94DAEA5C"/>
    <w:lvl w:ilvl="0">
      <w:start w:val="1"/>
      <w:numFmt w:val="upperLetter"/>
      <w:lvlText w:val="%1."/>
      <w:lvlJc w:val="left"/>
      <w:pPr>
        <w:tabs>
          <w:tab w:val="num" w:pos="504"/>
        </w:tabs>
        <w:ind w:left="504" w:hanging="504"/>
      </w:pPr>
      <w:rPr>
        <w:rFonts w:hint="default"/>
      </w:rPr>
    </w:lvl>
    <w:lvl w:ilvl="1">
      <w:start w:val="16"/>
      <w:numFmt w:val="decimal"/>
      <w:pStyle w:val="2AutoList1"/>
      <w:lvlText w:val="%2."/>
      <w:lvlJc w:val="left"/>
      <w:pPr>
        <w:tabs>
          <w:tab w:val="num" w:pos="504"/>
        </w:tabs>
        <w:ind w:left="504" w:hanging="504"/>
      </w:pPr>
    </w:lvl>
    <w:lvl w:ilvl="2">
      <w:start w:val="1"/>
      <w:numFmt w:val="decimal"/>
      <w:lvlText w:val="%3."/>
      <w:lvlJc w:val="left"/>
      <w:pPr>
        <w:tabs>
          <w:tab w:val="num" w:pos="0"/>
        </w:tabs>
        <w:ind w:left="2160" w:hanging="720"/>
      </w:pPr>
    </w:lvl>
    <w:lvl w:ilvl="3">
      <w:start w:val="1"/>
      <w:numFmt w:val="decimal"/>
      <w:lvlText w:val="%4."/>
      <w:lvlJc w:val="left"/>
      <w:pPr>
        <w:tabs>
          <w:tab w:val="num" w:pos="0"/>
        </w:tabs>
        <w:ind w:left="2880" w:hanging="720"/>
      </w:pPr>
    </w:lvl>
    <w:lvl w:ilvl="4">
      <w:start w:val="1"/>
      <w:numFmt w:val="decimal"/>
      <w:lvlText w:val="%5."/>
      <w:lvlJc w:val="left"/>
      <w:pPr>
        <w:tabs>
          <w:tab w:val="num" w:pos="0"/>
        </w:tabs>
        <w:ind w:left="3600" w:hanging="720"/>
      </w:pPr>
    </w:lvl>
    <w:lvl w:ilvl="5">
      <w:start w:val="1"/>
      <w:numFmt w:val="decimal"/>
      <w:lvlText w:val="%6."/>
      <w:lvlJc w:val="left"/>
      <w:pPr>
        <w:tabs>
          <w:tab w:val="num" w:pos="0"/>
        </w:tabs>
        <w:ind w:left="4320" w:hanging="720"/>
      </w:pPr>
    </w:lvl>
    <w:lvl w:ilvl="6">
      <w:start w:val="1"/>
      <w:numFmt w:val="decimal"/>
      <w:lvlText w:val="%7."/>
      <w:lvlJc w:val="left"/>
      <w:pPr>
        <w:tabs>
          <w:tab w:val="num" w:pos="0"/>
        </w:tabs>
        <w:ind w:left="5040" w:hanging="720"/>
      </w:pPr>
    </w:lvl>
    <w:lvl w:ilvl="7">
      <w:start w:val="1"/>
      <w:numFmt w:val="decimal"/>
      <w:lvlText w:val="%8."/>
      <w:lvlJc w:val="left"/>
      <w:pPr>
        <w:tabs>
          <w:tab w:val="num" w:pos="0"/>
        </w:tabs>
        <w:ind w:left="5760" w:hanging="720"/>
      </w:pPr>
    </w:lvl>
    <w:lvl w:ilvl="8">
      <w:start w:val="1"/>
      <w:numFmt w:val="lowerRoman"/>
      <w:lvlText w:val="%9"/>
      <w:lvlJc w:val="left"/>
      <w:pPr>
        <w:tabs>
          <w:tab w:val="num" w:pos="0"/>
        </w:tabs>
        <w:ind w:left="6480" w:hanging="720"/>
      </w:pPr>
    </w:lvl>
  </w:abstractNum>
  <w:abstractNum w:abstractNumId="10" w15:restartNumberingAfterBreak="0">
    <w:nsid w:val="53147D9C"/>
    <w:multiLevelType w:val="multilevel"/>
    <w:tmpl w:val="F2FC61B6"/>
    <w:lvl w:ilvl="0">
      <w:start w:val="1"/>
      <w:numFmt w:val="decimal"/>
      <w:pStyle w:val="S1-Header2"/>
      <w:isLgl/>
      <w:lvlText w:val="%1."/>
      <w:lvlJc w:val="left"/>
      <w:pPr>
        <w:tabs>
          <w:tab w:val="num" w:pos="432"/>
        </w:tabs>
        <w:ind w:left="432" w:hanging="432"/>
      </w:pPr>
      <w:rPr>
        <w:rFonts w:hint="default"/>
        <w:b/>
        <w:i w:val="0"/>
        <w:sz w:val="24"/>
      </w:rPr>
    </w:lvl>
    <w:lvl w:ilvl="1">
      <w:start w:val="1"/>
      <w:numFmt w:val="decimal"/>
      <w:lvlText w:val="20.%2"/>
      <w:lvlJc w:val="left"/>
      <w:pPr>
        <w:ind w:left="360" w:hanging="360"/>
      </w:pPr>
      <w:rPr>
        <w:rFonts w:hint="default"/>
        <w:b w:val="0"/>
        <w:i w:val="0"/>
        <w:sz w:val="24"/>
      </w:rPr>
    </w:lvl>
    <w:lvl w:ilvl="2">
      <w:start w:val="1"/>
      <w:numFmt w:val="lowerLetter"/>
      <w:lvlText w:val="(%3)"/>
      <w:lvlJc w:val="left"/>
      <w:pPr>
        <w:tabs>
          <w:tab w:val="num" w:pos="864"/>
        </w:tabs>
        <w:ind w:left="864" w:hanging="432"/>
      </w:pPr>
      <w:rPr>
        <w:rFonts w:ascii="Times New Roman" w:hAnsi="Times New Roman" w:hint="default"/>
        <w:b w:val="0"/>
        <w:i w:val="0"/>
        <w:sz w:val="24"/>
      </w:rPr>
    </w:lvl>
    <w:lvl w:ilvl="3">
      <w:start w:val="1"/>
      <w:numFmt w:val="lowerRoman"/>
      <w:lvlText w:val="(%4)"/>
      <w:lvlJc w:val="left"/>
      <w:pPr>
        <w:tabs>
          <w:tab w:val="num" w:pos="1512"/>
        </w:tabs>
        <w:ind w:left="1512" w:hanging="648"/>
      </w:pPr>
      <w:rPr>
        <w:rFonts w:ascii="Times New Roman" w:hAnsi="Times New Roman" w:hint="default"/>
        <w:b w:val="0"/>
        <w:i w:val="0"/>
        <w:sz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15:restartNumberingAfterBreak="0">
    <w:nsid w:val="53CC7906"/>
    <w:multiLevelType w:val="multilevel"/>
    <w:tmpl w:val="6B306944"/>
    <w:lvl w:ilvl="0">
      <w:start w:val="1"/>
      <w:numFmt w:val="decimal"/>
      <w:pStyle w:val="S1-OptB-subpara"/>
      <w:isLgl/>
      <w:lvlText w:val="%1"/>
      <w:lvlJc w:val="left"/>
      <w:pPr>
        <w:tabs>
          <w:tab w:val="num" w:pos="360"/>
        </w:tabs>
        <w:ind w:left="360" w:hanging="360"/>
      </w:pPr>
      <w:rPr>
        <w:rFonts w:hint="default"/>
        <w:b/>
        <w:i w:val="0"/>
        <w:sz w:val="24"/>
      </w:rPr>
    </w:lvl>
    <w:lvl w:ilvl="1">
      <w:start w:val="1"/>
      <w:numFmt w:val="decimal"/>
      <w:pStyle w:val="S1-OptB-subpara"/>
      <w:lvlText w:val="%1.%2"/>
      <w:lvlJc w:val="left"/>
      <w:pPr>
        <w:tabs>
          <w:tab w:val="num" w:pos="360"/>
        </w:tabs>
        <w:ind w:left="360" w:hanging="360"/>
      </w:pPr>
      <w:rPr>
        <w:rFonts w:hint="default"/>
        <w:b w:val="0"/>
        <w:i w:val="0"/>
        <w:sz w:val="24"/>
      </w:rPr>
    </w:lvl>
    <w:lvl w:ilvl="2">
      <w:start w:val="1"/>
      <w:numFmt w:val="lowerRoman"/>
      <w:lvlText w:val="(%3)"/>
      <w:lvlJc w:val="left"/>
      <w:pPr>
        <w:tabs>
          <w:tab w:val="num" w:pos="720"/>
        </w:tabs>
        <w:ind w:left="720" w:hanging="360"/>
      </w:pPr>
      <w:rPr>
        <w:rFonts w:hint="default"/>
        <w:b w:val="0"/>
        <w:i w:val="0"/>
        <w:sz w:val="24"/>
      </w:rPr>
    </w:lvl>
    <w:lvl w:ilvl="3">
      <w:start w:val="1"/>
      <w:numFmt w:val="decimal"/>
      <w:lvlText w:val="(%4)"/>
      <w:lvlJc w:val="left"/>
      <w:pPr>
        <w:tabs>
          <w:tab w:val="num" w:pos="1080"/>
        </w:tabs>
        <w:ind w:left="1080" w:hanging="360"/>
      </w:pPr>
      <w:rPr>
        <w:rFonts w:hint="default"/>
        <w:b w:val="0"/>
        <w:i w:val="0"/>
        <w:sz w:val="24"/>
      </w:rPr>
    </w:lvl>
    <w:lvl w:ilvl="4">
      <w:start w:val="1"/>
      <w:numFmt w:val="lowerLetter"/>
      <w:lvlText w:val="(%5)"/>
      <w:lvlJc w:val="left"/>
      <w:pPr>
        <w:tabs>
          <w:tab w:val="num" w:pos="1440"/>
        </w:tabs>
        <w:ind w:left="1440" w:hanging="360"/>
      </w:pPr>
      <w:rPr>
        <w:rFonts w:hint="default"/>
      </w:rPr>
    </w:lvl>
    <w:lvl w:ilvl="5">
      <w:start w:val="1"/>
      <w:numFmt w:val="lowerRoman"/>
      <w:lvlText w:val="(%6)"/>
      <w:lvlJc w:val="left"/>
      <w:pPr>
        <w:tabs>
          <w:tab w:val="num" w:pos="1800"/>
        </w:tabs>
        <w:ind w:left="1800" w:hanging="360"/>
      </w:pPr>
      <w:rPr>
        <w:rFonts w:hint="default"/>
      </w:rPr>
    </w:lvl>
    <w:lvl w:ilvl="6">
      <w:start w:val="1"/>
      <w:numFmt w:val="decimal"/>
      <w:lvlText w:val="%7."/>
      <w:lvlJc w:val="left"/>
      <w:pPr>
        <w:tabs>
          <w:tab w:val="num" w:pos="2160"/>
        </w:tabs>
        <w:ind w:left="2160" w:hanging="360"/>
      </w:pPr>
      <w:rPr>
        <w:rFonts w:hint="default"/>
      </w:rPr>
    </w:lvl>
    <w:lvl w:ilvl="7">
      <w:start w:val="1"/>
      <w:numFmt w:val="lowerLetter"/>
      <w:lvlText w:val="%8."/>
      <w:lvlJc w:val="left"/>
      <w:pPr>
        <w:tabs>
          <w:tab w:val="num" w:pos="2520"/>
        </w:tabs>
        <w:ind w:left="2520" w:hanging="360"/>
      </w:pPr>
      <w:rPr>
        <w:rFonts w:hint="default"/>
      </w:rPr>
    </w:lvl>
    <w:lvl w:ilvl="8">
      <w:start w:val="1"/>
      <w:numFmt w:val="lowerRoman"/>
      <w:lvlText w:val="%9."/>
      <w:lvlJc w:val="left"/>
      <w:pPr>
        <w:tabs>
          <w:tab w:val="num" w:pos="2880"/>
        </w:tabs>
        <w:ind w:left="2880" w:hanging="360"/>
      </w:pPr>
      <w:rPr>
        <w:rFonts w:hint="default"/>
      </w:rPr>
    </w:lvl>
  </w:abstractNum>
  <w:abstractNum w:abstractNumId="12" w15:restartNumberingAfterBreak="0">
    <w:nsid w:val="57231190"/>
    <w:multiLevelType w:val="multilevel"/>
    <w:tmpl w:val="66F2E412"/>
    <w:lvl w:ilvl="0">
      <w:start w:val="1"/>
      <w:numFmt w:val="decimal"/>
      <w:pStyle w:val="HeadingTocITB2"/>
      <w:lvlText w:val="%1."/>
      <w:lvlJc w:val="left"/>
      <w:pPr>
        <w:tabs>
          <w:tab w:val="num" w:pos="576"/>
        </w:tabs>
        <w:ind w:left="432" w:hanging="432"/>
      </w:pPr>
      <w:rPr>
        <w:rFonts w:hint="default"/>
        <w:b/>
        <w:i w:val="0"/>
        <w:sz w:val="24"/>
      </w:rPr>
    </w:lvl>
    <w:lvl w:ilvl="1">
      <w:start w:val="1"/>
      <w:numFmt w:val="decimal"/>
      <w:pStyle w:val="AAAtablebullet2"/>
      <w:lvlText w:val="%1.%2"/>
      <w:lvlJc w:val="left"/>
      <w:rPr>
        <w:rFonts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lowerLetter"/>
      <w:lvlText w:val="(%3)"/>
      <w:lvlJc w:val="left"/>
      <w:pPr>
        <w:tabs>
          <w:tab w:val="num" w:pos="648"/>
        </w:tabs>
        <w:ind w:left="216" w:firstLine="144"/>
      </w:pPr>
      <w:rPr>
        <w:rFonts w:ascii="Times New Roman" w:hAnsi="Times New Roman" w:hint="default"/>
        <w:b/>
        <w:i w:val="0"/>
        <w:sz w:val="24"/>
      </w:rPr>
    </w:lvl>
    <w:lvl w:ilvl="3">
      <w:start w:val="1"/>
      <w:numFmt w:val="lowerLetter"/>
      <w:lvlText w:val="(%4)"/>
      <w:lvlJc w:val="left"/>
      <w:pPr>
        <w:tabs>
          <w:tab w:val="num" w:pos="828"/>
        </w:tabs>
        <w:ind w:left="828" w:hanging="648"/>
      </w:pPr>
      <w:rPr>
        <w:rFonts w:hint="default"/>
        <w:b w:val="0"/>
        <w:i w:val="0"/>
        <w:sz w:val="24"/>
      </w:rPr>
    </w:lvl>
    <w:lvl w:ilvl="4">
      <w:start w:val="1"/>
      <w:numFmt w:val="lowerRoman"/>
      <w:lvlText w:val="%5."/>
      <w:lvlJc w:val="right"/>
      <w:pPr>
        <w:tabs>
          <w:tab w:val="num" w:pos="1998"/>
        </w:tabs>
        <w:ind w:left="199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15:restartNumberingAfterBreak="0">
    <w:nsid w:val="5CD072D6"/>
    <w:multiLevelType w:val="multilevel"/>
    <w:tmpl w:val="42204870"/>
    <w:lvl w:ilvl="0">
      <w:start w:val="1"/>
      <w:numFmt w:val="decimal"/>
      <w:pStyle w:val="Section1-Clauses"/>
      <w:lvlText w:val="%1."/>
      <w:lvlJc w:val="left"/>
      <w:pPr>
        <w:ind w:left="720" w:hanging="360"/>
      </w:pPr>
      <w:rPr>
        <w:rFonts w:hint="default"/>
      </w:rPr>
    </w:lvl>
    <w:lvl w:ilvl="1">
      <w:start w:val="1"/>
      <w:numFmt w:val="decimal"/>
      <w:lvlText w:val="%1.%2"/>
      <w:lvlJc w:val="left"/>
      <w:pPr>
        <w:ind w:left="930" w:hanging="57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EB76346"/>
    <w:multiLevelType w:val="multilevel"/>
    <w:tmpl w:val="5A9A414A"/>
    <w:lvl w:ilvl="0">
      <w:start w:val="22"/>
      <w:numFmt w:val="decimal"/>
      <w:lvlText w:val="%1"/>
      <w:lvlJc w:val="left"/>
      <w:pPr>
        <w:tabs>
          <w:tab w:val="num" w:pos="360"/>
        </w:tabs>
        <w:ind w:left="360" w:hanging="360"/>
      </w:pPr>
      <w:rPr>
        <w:rFonts w:hint="default"/>
      </w:rPr>
    </w:lvl>
    <w:lvl w:ilvl="1">
      <w:start w:val="4"/>
      <w:numFmt w:val="decimal"/>
      <w:lvlText w:val="%1.%2"/>
      <w:lvlJc w:val="left"/>
      <w:pPr>
        <w:tabs>
          <w:tab w:val="num" w:pos="630"/>
        </w:tabs>
        <w:ind w:left="630" w:hanging="360"/>
      </w:pPr>
      <w:rPr>
        <w:rFonts w:hint="default"/>
      </w:rPr>
    </w:lvl>
    <w:lvl w:ilvl="2">
      <w:start w:val="2"/>
      <w:numFmt w:val="decimal"/>
      <w:lvlText w:val="%1.%2.%3"/>
      <w:lvlJc w:val="left"/>
      <w:pPr>
        <w:tabs>
          <w:tab w:val="num" w:pos="1260"/>
        </w:tabs>
        <w:ind w:left="1260" w:hanging="720"/>
      </w:pPr>
      <w:rPr>
        <w:rFonts w:hint="default"/>
      </w:rPr>
    </w:lvl>
    <w:lvl w:ilvl="3">
      <w:start w:val="1"/>
      <w:numFmt w:val="decimal"/>
      <w:lvlText w:val="%1.%2.%3.%4"/>
      <w:lvlJc w:val="left"/>
      <w:pPr>
        <w:tabs>
          <w:tab w:val="num" w:pos="1530"/>
        </w:tabs>
        <w:ind w:left="1530" w:hanging="720"/>
      </w:pPr>
      <w:rPr>
        <w:rFonts w:hint="default"/>
      </w:rPr>
    </w:lvl>
    <w:lvl w:ilvl="4">
      <w:start w:val="1"/>
      <w:numFmt w:val="decimal"/>
      <w:lvlText w:val="%1.%2.%3.%4.%5"/>
      <w:lvlJc w:val="left"/>
      <w:pPr>
        <w:tabs>
          <w:tab w:val="num" w:pos="2160"/>
        </w:tabs>
        <w:ind w:left="2160" w:hanging="1080"/>
      </w:pPr>
      <w:rPr>
        <w:rFonts w:hint="default"/>
      </w:rPr>
    </w:lvl>
    <w:lvl w:ilvl="5">
      <w:start w:val="1"/>
      <w:numFmt w:val="decimal"/>
      <w:lvlText w:val="%1.%2.%3.%4.%5.%6"/>
      <w:lvlJc w:val="left"/>
      <w:pPr>
        <w:tabs>
          <w:tab w:val="num" w:pos="2430"/>
        </w:tabs>
        <w:ind w:left="2430" w:hanging="1080"/>
      </w:pPr>
      <w:rPr>
        <w:rFonts w:hint="default"/>
      </w:rPr>
    </w:lvl>
    <w:lvl w:ilvl="6">
      <w:start w:val="1"/>
      <w:numFmt w:val="decimal"/>
      <w:lvlText w:val="%1.%2.%3.%4.%5.%6.%7"/>
      <w:lvlJc w:val="left"/>
      <w:pPr>
        <w:tabs>
          <w:tab w:val="num" w:pos="3060"/>
        </w:tabs>
        <w:ind w:left="3060" w:hanging="1440"/>
      </w:pPr>
      <w:rPr>
        <w:rFonts w:hint="default"/>
      </w:rPr>
    </w:lvl>
    <w:lvl w:ilvl="7">
      <w:start w:val="1"/>
      <w:numFmt w:val="decimal"/>
      <w:lvlText w:val="%1.%2.%3.%4.%5.%6.%7.%8"/>
      <w:lvlJc w:val="left"/>
      <w:pPr>
        <w:tabs>
          <w:tab w:val="num" w:pos="3330"/>
        </w:tabs>
        <w:ind w:left="3330" w:hanging="1440"/>
      </w:pPr>
      <w:rPr>
        <w:rFonts w:hint="default"/>
      </w:rPr>
    </w:lvl>
    <w:lvl w:ilvl="8">
      <w:start w:val="1"/>
      <w:numFmt w:val="decimal"/>
      <w:lvlText w:val="%1.%2.%3.%4.%5.%6.%7.%8.%9"/>
      <w:lvlJc w:val="left"/>
      <w:pPr>
        <w:tabs>
          <w:tab w:val="num" w:pos="3960"/>
        </w:tabs>
        <w:ind w:left="3960" w:hanging="1800"/>
      </w:pPr>
      <w:rPr>
        <w:rFonts w:hint="default"/>
      </w:rPr>
    </w:lvl>
  </w:abstractNum>
  <w:abstractNum w:abstractNumId="15" w15:restartNumberingAfterBreak="0">
    <w:nsid w:val="60DB7B4D"/>
    <w:multiLevelType w:val="multilevel"/>
    <w:tmpl w:val="D452D0AC"/>
    <w:lvl w:ilvl="0">
      <w:start w:val="1"/>
      <w:numFmt w:val="decimal"/>
      <w:pStyle w:val="S1-OptB-header2"/>
      <w:isLgl/>
      <w:lvlText w:val="%1."/>
      <w:lvlJc w:val="left"/>
      <w:pPr>
        <w:tabs>
          <w:tab w:val="num" w:pos="360"/>
        </w:tabs>
        <w:ind w:left="360" w:hanging="360"/>
      </w:pPr>
      <w:rPr>
        <w:rFonts w:hint="default"/>
        <w:b/>
        <w:i w:val="0"/>
        <w:sz w:val="24"/>
      </w:rPr>
    </w:lvl>
    <w:lvl w:ilvl="1">
      <w:start w:val="1"/>
      <w:numFmt w:val="decimal"/>
      <w:pStyle w:val="OptB-S1-subpara"/>
      <w:lvlText w:val="%1.%2"/>
      <w:lvlJc w:val="left"/>
      <w:pPr>
        <w:tabs>
          <w:tab w:val="num" w:pos="576"/>
        </w:tabs>
        <w:ind w:left="576" w:hanging="576"/>
      </w:pPr>
      <w:rPr>
        <w:rFonts w:ascii="Times New Roman" w:hAnsi="Times New Roman" w:hint="default"/>
        <w:b w:val="0"/>
        <w:i w:val="0"/>
        <w:sz w:val="24"/>
      </w:rPr>
    </w:lvl>
    <w:lvl w:ilvl="2">
      <w:start w:val="1"/>
      <w:numFmt w:val="lowerLetter"/>
      <w:lvlText w:val="(%3)"/>
      <w:lvlJc w:val="left"/>
      <w:pPr>
        <w:tabs>
          <w:tab w:val="num" w:pos="864"/>
        </w:tabs>
        <w:ind w:left="864" w:hanging="432"/>
      </w:pPr>
      <w:rPr>
        <w:rFonts w:ascii="Times New Roman" w:hAnsi="Times New Roman" w:hint="default"/>
        <w:b w:val="0"/>
        <w:i w:val="0"/>
        <w:sz w:val="24"/>
      </w:rPr>
    </w:lvl>
    <w:lvl w:ilvl="3">
      <w:start w:val="1"/>
      <w:numFmt w:val="lowerRoman"/>
      <w:lvlText w:val="(%4)"/>
      <w:lvlJc w:val="left"/>
      <w:pPr>
        <w:tabs>
          <w:tab w:val="num" w:pos="1512"/>
        </w:tabs>
        <w:ind w:left="1512" w:hanging="648"/>
      </w:pPr>
      <w:rPr>
        <w:rFonts w:ascii="Times New Roman" w:hAnsi="Times New Roman" w:hint="default"/>
        <w:b w:val="0"/>
        <w:i w:val="0"/>
        <w:sz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15:restartNumberingAfterBreak="0">
    <w:nsid w:val="6659391F"/>
    <w:multiLevelType w:val="hybridMultilevel"/>
    <w:tmpl w:val="F334A67A"/>
    <w:lvl w:ilvl="0" w:tplc="1C5E9532">
      <w:start w:val="1"/>
      <w:numFmt w:val="lowerRoman"/>
      <w:lvlText w:val="(%1)"/>
      <w:lvlJc w:val="right"/>
      <w:pPr>
        <w:ind w:left="360" w:hanging="360"/>
      </w:pPr>
      <w:rPr>
        <w:rFonts w:hint="default"/>
        <w:b w:val="0"/>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75AD31C9"/>
    <w:multiLevelType w:val="hybridMultilevel"/>
    <w:tmpl w:val="80304384"/>
    <w:lvl w:ilvl="0" w:tplc="3D5674C0">
      <w:start w:val="1"/>
      <w:numFmt w:val="lowerLetter"/>
      <w:lvlText w:val="(%1)"/>
      <w:lvlJc w:val="left"/>
      <w:pPr>
        <w:ind w:left="5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10"/>
  </w:num>
  <w:num w:numId="3">
    <w:abstractNumId w:val="9"/>
  </w:num>
  <w:num w:numId="4">
    <w:abstractNumId w:val="5"/>
  </w:num>
  <w:num w:numId="5">
    <w:abstractNumId w:val="4"/>
  </w:num>
  <w:num w:numId="6">
    <w:abstractNumId w:val="11"/>
  </w:num>
  <w:num w:numId="7">
    <w:abstractNumId w:val="15"/>
  </w:num>
  <w:num w:numId="8">
    <w:abstractNumId w:val="0"/>
  </w:num>
  <w:num w:numId="9">
    <w:abstractNumId w:val="2"/>
  </w:num>
  <w:num w:numId="10">
    <w:abstractNumId w:val="8"/>
  </w:num>
  <w:num w:numId="11">
    <w:abstractNumId w:val="17"/>
  </w:num>
  <w:num w:numId="12">
    <w:abstractNumId w:val="7"/>
  </w:num>
  <w:num w:numId="13">
    <w:abstractNumId w:val="1"/>
  </w:num>
  <w:num w:numId="14">
    <w:abstractNumId w:val="16"/>
  </w:num>
  <w:num w:numId="15">
    <w:abstractNumId w:val="6"/>
  </w:num>
  <w:num w:numId="16">
    <w:abstractNumId w:val="3"/>
  </w:num>
  <w:num w:numId="17">
    <w:abstractNumId w:val="13"/>
  </w:num>
  <w:num w:numId="18">
    <w:abstractNumId w:val="1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characterSpacingControl w:val="doNotCompress"/>
  <w:hdrShapeDefaults>
    <o:shapedefaults v:ext="edit" spidmax="2049"/>
  </w:hdrShapeDefaults>
  <w:footnotePr>
    <w:numRestart w:val="eachSect"/>
    <w:footnote w:id="-1"/>
    <w:footnote w:id="0"/>
    <w:footnote w:id="1"/>
  </w:footnotePr>
  <w:endnotePr>
    <w:pos w:val="sectEnd"/>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539E"/>
    <w:rsid w:val="00000EF8"/>
    <w:rsid w:val="000014F8"/>
    <w:rsid w:val="00004332"/>
    <w:rsid w:val="000058C2"/>
    <w:rsid w:val="00006304"/>
    <w:rsid w:val="00010BC2"/>
    <w:rsid w:val="00011A7E"/>
    <w:rsid w:val="00011CC7"/>
    <w:rsid w:val="0001220E"/>
    <w:rsid w:val="00014767"/>
    <w:rsid w:val="00015BD8"/>
    <w:rsid w:val="00015F73"/>
    <w:rsid w:val="000166C5"/>
    <w:rsid w:val="000168B5"/>
    <w:rsid w:val="00016BED"/>
    <w:rsid w:val="00016F49"/>
    <w:rsid w:val="00020070"/>
    <w:rsid w:val="000202D1"/>
    <w:rsid w:val="000211B6"/>
    <w:rsid w:val="00022BE9"/>
    <w:rsid w:val="0002355C"/>
    <w:rsid w:val="00023E90"/>
    <w:rsid w:val="00023F25"/>
    <w:rsid w:val="000241D1"/>
    <w:rsid w:val="00024D11"/>
    <w:rsid w:val="00025354"/>
    <w:rsid w:val="00025B9E"/>
    <w:rsid w:val="00025E7A"/>
    <w:rsid w:val="000303E7"/>
    <w:rsid w:val="00030F5F"/>
    <w:rsid w:val="00031093"/>
    <w:rsid w:val="00031486"/>
    <w:rsid w:val="00031C15"/>
    <w:rsid w:val="00031CB1"/>
    <w:rsid w:val="0003250C"/>
    <w:rsid w:val="00032612"/>
    <w:rsid w:val="00032EB4"/>
    <w:rsid w:val="00033519"/>
    <w:rsid w:val="00033967"/>
    <w:rsid w:val="00033997"/>
    <w:rsid w:val="0003448F"/>
    <w:rsid w:val="000345E9"/>
    <w:rsid w:val="00034D69"/>
    <w:rsid w:val="0003541C"/>
    <w:rsid w:val="000377D2"/>
    <w:rsid w:val="00037CA7"/>
    <w:rsid w:val="0004247D"/>
    <w:rsid w:val="000434C9"/>
    <w:rsid w:val="000435F2"/>
    <w:rsid w:val="00045F7E"/>
    <w:rsid w:val="000467C7"/>
    <w:rsid w:val="00047176"/>
    <w:rsid w:val="0004756E"/>
    <w:rsid w:val="000476FD"/>
    <w:rsid w:val="000510CF"/>
    <w:rsid w:val="000522E1"/>
    <w:rsid w:val="00052AF9"/>
    <w:rsid w:val="00052F9E"/>
    <w:rsid w:val="00055996"/>
    <w:rsid w:val="00055CCB"/>
    <w:rsid w:val="00056AF3"/>
    <w:rsid w:val="0005737B"/>
    <w:rsid w:val="00057ED9"/>
    <w:rsid w:val="00061044"/>
    <w:rsid w:val="000617BC"/>
    <w:rsid w:val="000633CE"/>
    <w:rsid w:val="00063AEB"/>
    <w:rsid w:val="00063CD8"/>
    <w:rsid w:val="000653DC"/>
    <w:rsid w:val="000660A4"/>
    <w:rsid w:val="000662FF"/>
    <w:rsid w:val="000672EE"/>
    <w:rsid w:val="0006791F"/>
    <w:rsid w:val="00067A37"/>
    <w:rsid w:val="0007347E"/>
    <w:rsid w:val="00076C11"/>
    <w:rsid w:val="000773BC"/>
    <w:rsid w:val="00077AFE"/>
    <w:rsid w:val="00077D4C"/>
    <w:rsid w:val="000802D4"/>
    <w:rsid w:val="00080AF3"/>
    <w:rsid w:val="00082292"/>
    <w:rsid w:val="0008515F"/>
    <w:rsid w:val="00086BC6"/>
    <w:rsid w:val="0008737A"/>
    <w:rsid w:val="00090C06"/>
    <w:rsid w:val="00091FC5"/>
    <w:rsid w:val="000936C3"/>
    <w:rsid w:val="00094836"/>
    <w:rsid w:val="00094872"/>
    <w:rsid w:val="000948E3"/>
    <w:rsid w:val="0009782F"/>
    <w:rsid w:val="000A105C"/>
    <w:rsid w:val="000A228F"/>
    <w:rsid w:val="000A23F9"/>
    <w:rsid w:val="000A366B"/>
    <w:rsid w:val="000A45B8"/>
    <w:rsid w:val="000A4E2F"/>
    <w:rsid w:val="000A5A33"/>
    <w:rsid w:val="000A7EB2"/>
    <w:rsid w:val="000B0054"/>
    <w:rsid w:val="000B084E"/>
    <w:rsid w:val="000B12E4"/>
    <w:rsid w:val="000B185E"/>
    <w:rsid w:val="000B3140"/>
    <w:rsid w:val="000B3833"/>
    <w:rsid w:val="000B3F4B"/>
    <w:rsid w:val="000B4D3E"/>
    <w:rsid w:val="000B4F3B"/>
    <w:rsid w:val="000B4FB7"/>
    <w:rsid w:val="000B5040"/>
    <w:rsid w:val="000B6356"/>
    <w:rsid w:val="000B6984"/>
    <w:rsid w:val="000B7304"/>
    <w:rsid w:val="000B782C"/>
    <w:rsid w:val="000C0C00"/>
    <w:rsid w:val="000C1705"/>
    <w:rsid w:val="000C3189"/>
    <w:rsid w:val="000C359C"/>
    <w:rsid w:val="000C3CD2"/>
    <w:rsid w:val="000C574D"/>
    <w:rsid w:val="000C71AE"/>
    <w:rsid w:val="000C7C64"/>
    <w:rsid w:val="000D042B"/>
    <w:rsid w:val="000D223F"/>
    <w:rsid w:val="000D2FDE"/>
    <w:rsid w:val="000D4604"/>
    <w:rsid w:val="000D51A2"/>
    <w:rsid w:val="000D522C"/>
    <w:rsid w:val="000D551C"/>
    <w:rsid w:val="000D6731"/>
    <w:rsid w:val="000D6E44"/>
    <w:rsid w:val="000D73FF"/>
    <w:rsid w:val="000D7F4A"/>
    <w:rsid w:val="000E110B"/>
    <w:rsid w:val="000E1C9F"/>
    <w:rsid w:val="000E2926"/>
    <w:rsid w:val="000E2E79"/>
    <w:rsid w:val="000E3308"/>
    <w:rsid w:val="000E36FB"/>
    <w:rsid w:val="000E4629"/>
    <w:rsid w:val="000E599A"/>
    <w:rsid w:val="000F1495"/>
    <w:rsid w:val="000F1795"/>
    <w:rsid w:val="000F1C45"/>
    <w:rsid w:val="000F40C8"/>
    <w:rsid w:val="000F6180"/>
    <w:rsid w:val="000F71F6"/>
    <w:rsid w:val="000F74DF"/>
    <w:rsid w:val="0010250D"/>
    <w:rsid w:val="00102A67"/>
    <w:rsid w:val="001040E4"/>
    <w:rsid w:val="001041D7"/>
    <w:rsid w:val="00104EBF"/>
    <w:rsid w:val="001066FB"/>
    <w:rsid w:val="00106B25"/>
    <w:rsid w:val="001105BF"/>
    <w:rsid w:val="0011300D"/>
    <w:rsid w:val="0011436F"/>
    <w:rsid w:val="001144EF"/>
    <w:rsid w:val="00115D34"/>
    <w:rsid w:val="001162B2"/>
    <w:rsid w:val="00116C50"/>
    <w:rsid w:val="00116FE6"/>
    <w:rsid w:val="001206C4"/>
    <w:rsid w:val="001206E8"/>
    <w:rsid w:val="00120D32"/>
    <w:rsid w:val="001219FA"/>
    <w:rsid w:val="00122A5D"/>
    <w:rsid w:val="00123904"/>
    <w:rsid w:val="00124826"/>
    <w:rsid w:val="00124A60"/>
    <w:rsid w:val="00124B62"/>
    <w:rsid w:val="00124F67"/>
    <w:rsid w:val="001257F8"/>
    <w:rsid w:val="001258D8"/>
    <w:rsid w:val="00125EE9"/>
    <w:rsid w:val="0012620E"/>
    <w:rsid w:val="00127250"/>
    <w:rsid w:val="0013012F"/>
    <w:rsid w:val="001307A5"/>
    <w:rsid w:val="0013148F"/>
    <w:rsid w:val="00131D66"/>
    <w:rsid w:val="00135D53"/>
    <w:rsid w:val="001405E5"/>
    <w:rsid w:val="001411D4"/>
    <w:rsid w:val="00141E92"/>
    <w:rsid w:val="00141FCB"/>
    <w:rsid w:val="001426DB"/>
    <w:rsid w:val="00143DBF"/>
    <w:rsid w:val="00145A7F"/>
    <w:rsid w:val="00145ABF"/>
    <w:rsid w:val="00145E3E"/>
    <w:rsid w:val="00146C8A"/>
    <w:rsid w:val="001474F9"/>
    <w:rsid w:val="001502B6"/>
    <w:rsid w:val="001509A6"/>
    <w:rsid w:val="00150B96"/>
    <w:rsid w:val="00151408"/>
    <w:rsid w:val="001535F0"/>
    <w:rsid w:val="001539AD"/>
    <w:rsid w:val="00154508"/>
    <w:rsid w:val="001553A5"/>
    <w:rsid w:val="00155B76"/>
    <w:rsid w:val="00156D5A"/>
    <w:rsid w:val="00161352"/>
    <w:rsid w:val="0016160A"/>
    <w:rsid w:val="0016237F"/>
    <w:rsid w:val="00162B41"/>
    <w:rsid w:val="00162FA3"/>
    <w:rsid w:val="00163E02"/>
    <w:rsid w:val="00164F23"/>
    <w:rsid w:val="001652FF"/>
    <w:rsid w:val="00165650"/>
    <w:rsid w:val="00166F76"/>
    <w:rsid w:val="0016744F"/>
    <w:rsid w:val="0017005E"/>
    <w:rsid w:val="0017093C"/>
    <w:rsid w:val="00170B8E"/>
    <w:rsid w:val="00170BD7"/>
    <w:rsid w:val="00171BCD"/>
    <w:rsid w:val="001728CE"/>
    <w:rsid w:val="00173A90"/>
    <w:rsid w:val="00173F6C"/>
    <w:rsid w:val="0017476F"/>
    <w:rsid w:val="00174974"/>
    <w:rsid w:val="00174EB3"/>
    <w:rsid w:val="00175513"/>
    <w:rsid w:val="001761D7"/>
    <w:rsid w:val="001764DD"/>
    <w:rsid w:val="0017752C"/>
    <w:rsid w:val="001822A1"/>
    <w:rsid w:val="00183FEA"/>
    <w:rsid w:val="00184475"/>
    <w:rsid w:val="00185C40"/>
    <w:rsid w:val="00187869"/>
    <w:rsid w:val="001914EE"/>
    <w:rsid w:val="0019305C"/>
    <w:rsid w:val="00194521"/>
    <w:rsid w:val="00194DC4"/>
    <w:rsid w:val="00194FC3"/>
    <w:rsid w:val="00196BAE"/>
    <w:rsid w:val="001A13B9"/>
    <w:rsid w:val="001A2541"/>
    <w:rsid w:val="001A30B0"/>
    <w:rsid w:val="001A3526"/>
    <w:rsid w:val="001A3C52"/>
    <w:rsid w:val="001A4488"/>
    <w:rsid w:val="001A60EE"/>
    <w:rsid w:val="001B0040"/>
    <w:rsid w:val="001B017C"/>
    <w:rsid w:val="001B03FB"/>
    <w:rsid w:val="001B1441"/>
    <w:rsid w:val="001B2F04"/>
    <w:rsid w:val="001B39EE"/>
    <w:rsid w:val="001B55F6"/>
    <w:rsid w:val="001B567A"/>
    <w:rsid w:val="001B6503"/>
    <w:rsid w:val="001B65FB"/>
    <w:rsid w:val="001B7478"/>
    <w:rsid w:val="001B74CA"/>
    <w:rsid w:val="001C009A"/>
    <w:rsid w:val="001C0DC2"/>
    <w:rsid w:val="001C149C"/>
    <w:rsid w:val="001C222A"/>
    <w:rsid w:val="001C2A3B"/>
    <w:rsid w:val="001C5211"/>
    <w:rsid w:val="001C77CE"/>
    <w:rsid w:val="001D0F39"/>
    <w:rsid w:val="001D13A5"/>
    <w:rsid w:val="001D177B"/>
    <w:rsid w:val="001D19C1"/>
    <w:rsid w:val="001D28FB"/>
    <w:rsid w:val="001D38BA"/>
    <w:rsid w:val="001D3DA4"/>
    <w:rsid w:val="001D478C"/>
    <w:rsid w:val="001D56AA"/>
    <w:rsid w:val="001D5F2C"/>
    <w:rsid w:val="001D696E"/>
    <w:rsid w:val="001D6E20"/>
    <w:rsid w:val="001D7135"/>
    <w:rsid w:val="001E000B"/>
    <w:rsid w:val="001E0645"/>
    <w:rsid w:val="001E14C8"/>
    <w:rsid w:val="001E498D"/>
    <w:rsid w:val="001E64B8"/>
    <w:rsid w:val="001E6D1E"/>
    <w:rsid w:val="001F5387"/>
    <w:rsid w:val="00200187"/>
    <w:rsid w:val="0020137E"/>
    <w:rsid w:val="00201B1E"/>
    <w:rsid w:val="00202EB0"/>
    <w:rsid w:val="00204318"/>
    <w:rsid w:val="0020498B"/>
    <w:rsid w:val="002049EF"/>
    <w:rsid w:val="00204CA5"/>
    <w:rsid w:val="00205EF2"/>
    <w:rsid w:val="00206761"/>
    <w:rsid w:val="00206894"/>
    <w:rsid w:val="00207AE8"/>
    <w:rsid w:val="00207DAB"/>
    <w:rsid w:val="00210C9F"/>
    <w:rsid w:val="00212601"/>
    <w:rsid w:val="00215195"/>
    <w:rsid w:val="002151A3"/>
    <w:rsid w:val="0021530A"/>
    <w:rsid w:val="00215C48"/>
    <w:rsid w:val="0021680F"/>
    <w:rsid w:val="00216ECF"/>
    <w:rsid w:val="0021793A"/>
    <w:rsid w:val="0022071E"/>
    <w:rsid w:val="002211A3"/>
    <w:rsid w:val="00221A4E"/>
    <w:rsid w:val="0022239A"/>
    <w:rsid w:val="00223595"/>
    <w:rsid w:val="002257DB"/>
    <w:rsid w:val="0022654E"/>
    <w:rsid w:val="00226F24"/>
    <w:rsid w:val="00230EAD"/>
    <w:rsid w:val="00230F93"/>
    <w:rsid w:val="002310DE"/>
    <w:rsid w:val="002330E1"/>
    <w:rsid w:val="00233E1A"/>
    <w:rsid w:val="002353FA"/>
    <w:rsid w:val="002363E1"/>
    <w:rsid w:val="00237FBC"/>
    <w:rsid w:val="0024083A"/>
    <w:rsid w:val="002413FE"/>
    <w:rsid w:val="0024153E"/>
    <w:rsid w:val="002416E3"/>
    <w:rsid w:val="00241B13"/>
    <w:rsid w:val="00242668"/>
    <w:rsid w:val="00243843"/>
    <w:rsid w:val="00243AA5"/>
    <w:rsid w:val="0024400B"/>
    <w:rsid w:val="002465BB"/>
    <w:rsid w:val="002468E4"/>
    <w:rsid w:val="00246D59"/>
    <w:rsid w:val="002470A8"/>
    <w:rsid w:val="002508D2"/>
    <w:rsid w:val="00250B2C"/>
    <w:rsid w:val="00253A1C"/>
    <w:rsid w:val="00253B19"/>
    <w:rsid w:val="002556E6"/>
    <w:rsid w:val="002557DD"/>
    <w:rsid w:val="00256027"/>
    <w:rsid w:val="00260198"/>
    <w:rsid w:val="00261532"/>
    <w:rsid w:val="00262408"/>
    <w:rsid w:val="00263F6D"/>
    <w:rsid w:val="00266064"/>
    <w:rsid w:val="00266073"/>
    <w:rsid w:val="002675D8"/>
    <w:rsid w:val="00267C37"/>
    <w:rsid w:val="00267D93"/>
    <w:rsid w:val="0027040C"/>
    <w:rsid w:val="002708C6"/>
    <w:rsid w:val="00271127"/>
    <w:rsid w:val="00271183"/>
    <w:rsid w:val="00271C84"/>
    <w:rsid w:val="00272B11"/>
    <w:rsid w:val="0027330B"/>
    <w:rsid w:val="00273E49"/>
    <w:rsid w:val="00274391"/>
    <w:rsid w:val="0027443F"/>
    <w:rsid w:val="00274C48"/>
    <w:rsid w:val="00276BD8"/>
    <w:rsid w:val="002778DA"/>
    <w:rsid w:val="00277905"/>
    <w:rsid w:val="0028128E"/>
    <w:rsid w:val="00281C2C"/>
    <w:rsid w:val="00284AF9"/>
    <w:rsid w:val="0028566C"/>
    <w:rsid w:val="002860AE"/>
    <w:rsid w:val="0028612B"/>
    <w:rsid w:val="00286245"/>
    <w:rsid w:val="00286D11"/>
    <w:rsid w:val="0028700A"/>
    <w:rsid w:val="0028729F"/>
    <w:rsid w:val="00287C18"/>
    <w:rsid w:val="00290CBD"/>
    <w:rsid w:val="00292BE4"/>
    <w:rsid w:val="002938BA"/>
    <w:rsid w:val="002942A0"/>
    <w:rsid w:val="00294917"/>
    <w:rsid w:val="00294B03"/>
    <w:rsid w:val="00296B58"/>
    <w:rsid w:val="00296C5F"/>
    <w:rsid w:val="00297482"/>
    <w:rsid w:val="00297AF4"/>
    <w:rsid w:val="002A03DD"/>
    <w:rsid w:val="002A0E29"/>
    <w:rsid w:val="002A213F"/>
    <w:rsid w:val="002A3920"/>
    <w:rsid w:val="002A61AC"/>
    <w:rsid w:val="002A7831"/>
    <w:rsid w:val="002B015F"/>
    <w:rsid w:val="002B1BEA"/>
    <w:rsid w:val="002B20C2"/>
    <w:rsid w:val="002B215F"/>
    <w:rsid w:val="002B2854"/>
    <w:rsid w:val="002B35AD"/>
    <w:rsid w:val="002B40F7"/>
    <w:rsid w:val="002B4A35"/>
    <w:rsid w:val="002B4E9F"/>
    <w:rsid w:val="002B5725"/>
    <w:rsid w:val="002B7030"/>
    <w:rsid w:val="002B7764"/>
    <w:rsid w:val="002C04C7"/>
    <w:rsid w:val="002C1815"/>
    <w:rsid w:val="002C2CFD"/>
    <w:rsid w:val="002C2E02"/>
    <w:rsid w:val="002C33A0"/>
    <w:rsid w:val="002C34AB"/>
    <w:rsid w:val="002C387A"/>
    <w:rsid w:val="002C4733"/>
    <w:rsid w:val="002C6F65"/>
    <w:rsid w:val="002C7814"/>
    <w:rsid w:val="002C7D88"/>
    <w:rsid w:val="002D0052"/>
    <w:rsid w:val="002D162A"/>
    <w:rsid w:val="002D20AB"/>
    <w:rsid w:val="002D3233"/>
    <w:rsid w:val="002D4DEE"/>
    <w:rsid w:val="002D691E"/>
    <w:rsid w:val="002D6AB2"/>
    <w:rsid w:val="002E1D8B"/>
    <w:rsid w:val="002E2161"/>
    <w:rsid w:val="002E4356"/>
    <w:rsid w:val="002E4CCA"/>
    <w:rsid w:val="002E5AFF"/>
    <w:rsid w:val="002E5E77"/>
    <w:rsid w:val="002E61D6"/>
    <w:rsid w:val="002E6209"/>
    <w:rsid w:val="002E6F71"/>
    <w:rsid w:val="002E7DC5"/>
    <w:rsid w:val="002E7EAD"/>
    <w:rsid w:val="002E7F03"/>
    <w:rsid w:val="002F05A7"/>
    <w:rsid w:val="002F1E65"/>
    <w:rsid w:val="002F2E2B"/>
    <w:rsid w:val="002F2EA1"/>
    <w:rsid w:val="002F349B"/>
    <w:rsid w:val="002F3690"/>
    <w:rsid w:val="002F3F28"/>
    <w:rsid w:val="002F3F6F"/>
    <w:rsid w:val="002F4822"/>
    <w:rsid w:val="002F4FE7"/>
    <w:rsid w:val="002F5EF8"/>
    <w:rsid w:val="002F61F5"/>
    <w:rsid w:val="002F665F"/>
    <w:rsid w:val="002F6988"/>
    <w:rsid w:val="002F7A6A"/>
    <w:rsid w:val="002F7EE6"/>
    <w:rsid w:val="003002E5"/>
    <w:rsid w:val="003009B0"/>
    <w:rsid w:val="00300FF2"/>
    <w:rsid w:val="00301D4C"/>
    <w:rsid w:val="00302086"/>
    <w:rsid w:val="003023CB"/>
    <w:rsid w:val="00302C13"/>
    <w:rsid w:val="00304AE9"/>
    <w:rsid w:val="00304B0B"/>
    <w:rsid w:val="00306DDB"/>
    <w:rsid w:val="00310EB9"/>
    <w:rsid w:val="00312078"/>
    <w:rsid w:val="0031317B"/>
    <w:rsid w:val="003138BF"/>
    <w:rsid w:val="0031400A"/>
    <w:rsid w:val="003145F7"/>
    <w:rsid w:val="00314D08"/>
    <w:rsid w:val="00315898"/>
    <w:rsid w:val="00315B93"/>
    <w:rsid w:val="00316D8B"/>
    <w:rsid w:val="003177D7"/>
    <w:rsid w:val="003217F9"/>
    <w:rsid w:val="003233AA"/>
    <w:rsid w:val="00323A18"/>
    <w:rsid w:val="00324145"/>
    <w:rsid w:val="00324BEF"/>
    <w:rsid w:val="0032545E"/>
    <w:rsid w:val="00325C04"/>
    <w:rsid w:val="00325DDF"/>
    <w:rsid w:val="0032646B"/>
    <w:rsid w:val="00326AE2"/>
    <w:rsid w:val="0032733D"/>
    <w:rsid w:val="00331103"/>
    <w:rsid w:val="00333B78"/>
    <w:rsid w:val="00333FE1"/>
    <w:rsid w:val="00334B24"/>
    <w:rsid w:val="00335A50"/>
    <w:rsid w:val="00335EC0"/>
    <w:rsid w:val="003362C0"/>
    <w:rsid w:val="0034069F"/>
    <w:rsid w:val="00340829"/>
    <w:rsid w:val="00341749"/>
    <w:rsid w:val="00342414"/>
    <w:rsid w:val="00345B9B"/>
    <w:rsid w:val="00345C37"/>
    <w:rsid w:val="00345DBA"/>
    <w:rsid w:val="003463ED"/>
    <w:rsid w:val="00346746"/>
    <w:rsid w:val="00346D1A"/>
    <w:rsid w:val="00347185"/>
    <w:rsid w:val="003479CD"/>
    <w:rsid w:val="00350891"/>
    <w:rsid w:val="00351BF6"/>
    <w:rsid w:val="00351FEC"/>
    <w:rsid w:val="00352133"/>
    <w:rsid w:val="0035225A"/>
    <w:rsid w:val="0035278C"/>
    <w:rsid w:val="0035296A"/>
    <w:rsid w:val="00353068"/>
    <w:rsid w:val="0035318C"/>
    <w:rsid w:val="00354409"/>
    <w:rsid w:val="00355D33"/>
    <w:rsid w:val="003560CB"/>
    <w:rsid w:val="00356E4C"/>
    <w:rsid w:val="0035750C"/>
    <w:rsid w:val="00360025"/>
    <w:rsid w:val="00360760"/>
    <w:rsid w:val="00360D46"/>
    <w:rsid w:val="003616FF"/>
    <w:rsid w:val="00362436"/>
    <w:rsid w:val="00362D43"/>
    <w:rsid w:val="00362EB8"/>
    <w:rsid w:val="00363C1A"/>
    <w:rsid w:val="00363CBD"/>
    <w:rsid w:val="0036475D"/>
    <w:rsid w:val="0036482C"/>
    <w:rsid w:val="00366934"/>
    <w:rsid w:val="003719F1"/>
    <w:rsid w:val="0037209E"/>
    <w:rsid w:val="00372778"/>
    <w:rsid w:val="003730D8"/>
    <w:rsid w:val="0037315C"/>
    <w:rsid w:val="003732C2"/>
    <w:rsid w:val="003738AC"/>
    <w:rsid w:val="003744BB"/>
    <w:rsid w:val="00375B20"/>
    <w:rsid w:val="00376E5C"/>
    <w:rsid w:val="00377A8F"/>
    <w:rsid w:val="00380FEC"/>
    <w:rsid w:val="00381C5D"/>
    <w:rsid w:val="003846BA"/>
    <w:rsid w:val="00385DC4"/>
    <w:rsid w:val="00386C0C"/>
    <w:rsid w:val="003873A4"/>
    <w:rsid w:val="00387E36"/>
    <w:rsid w:val="003903B8"/>
    <w:rsid w:val="00391403"/>
    <w:rsid w:val="00391B2F"/>
    <w:rsid w:val="0039338C"/>
    <w:rsid w:val="003935CF"/>
    <w:rsid w:val="003938BB"/>
    <w:rsid w:val="00394252"/>
    <w:rsid w:val="00394A3D"/>
    <w:rsid w:val="003A0F66"/>
    <w:rsid w:val="003A1C0C"/>
    <w:rsid w:val="003A1FEC"/>
    <w:rsid w:val="003A2046"/>
    <w:rsid w:val="003A31BA"/>
    <w:rsid w:val="003A3780"/>
    <w:rsid w:val="003A3A36"/>
    <w:rsid w:val="003A43AF"/>
    <w:rsid w:val="003A4C71"/>
    <w:rsid w:val="003A5AD7"/>
    <w:rsid w:val="003A5B47"/>
    <w:rsid w:val="003A65FA"/>
    <w:rsid w:val="003B00FF"/>
    <w:rsid w:val="003B2B5F"/>
    <w:rsid w:val="003B3CF6"/>
    <w:rsid w:val="003B7240"/>
    <w:rsid w:val="003C0675"/>
    <w:rsid w:val="003C1925"/>
    <w:rsid w:val="003C1A9F"/>
    <w:rsid w:val="003C376D"/>
    <w:rsid w:val="003C5319"/>
    <w:rsid w:val="003C5E14"/>
    <w:rsid w:val="003C6174"/>
    <w:rsid w:val="003C652C"/>
    <w:rsid w:val="003C6BEF"/>
    <w:rsid w:val="003C6F1D"/>
    <w:rsid w:val="003C7011"/>
    <w:rsid w:val="003C7054"/>
    <w:rsid w:val="003D000C"/>
    <w:rsid w:val="003D09AB"/>
    <w:rsid w:val="003D1DDD"/>
    <w:rsid w:val="003D230C"/>
    <w:rsid w:val="003D2CDE"/>
    <w:rsid w:val="003D30B0"/>
    <w:rsid w:val="003D515B"/>
    <w:rsid w:val="003D5389"/>
    <w:rsid w:val="003D7469"/>
    <w:rsid w:val="003E093B"/>
    <w:rsid w:val="003E0975"/>
    <w:rsid w:val="003E20BC"/>
    <w:rsid w:val="003E22ED"/>
    <w:rsid w:val="003E2EAE"/>
    <w:rsid w:val="003E48AF"/>
    <w:rsid w:val="003E4919"/>
    <w:rsid w:val="003E50AA"/>
    <w:rsid w:val="003E5614"/>
    <w:rsid w:val="003E58F4"/>
    <w:rsid w:val="003E59D2"/>
    <w:rsid w:val="003E60F8"/>
    <w:rsid w:val="003E6A0B"/>
    <w:rsid w:val="003E6B3D"/>
    <w:rsid w:val="003E6EDD"/>
    <w:rsid w:val="003F00AD"/>
    <w:rsid w:val="003F01BD"/>
    <w:rsid w:val="003F2581"/>
    <w:rsid w:val="003F35EA"/>
    <w:rsid w:val="003F48E5"/>
    <w:rsid w:val="003F57B9"/>
    <w:rsid w:val="003F57CD"/>
    <w:rsid w:val="003F5A73"/>
    <w:rsid w:val="003F79BD"/>
    <w:rsid w:val="0040049B"/>
    <w:rsid w:val="00401E7B"/>
    <w:rsid w:val="00402306"/>
    <w:rsid w:val="004023A9"/>
    <w:rsid w:val="00403328"/>
    <w:rsid w:val="00403368"/>
    <w:rsid w:val="00404147"/>
    <w:rsid w:val="00406B6F"/>
    <w:rsid w:val="0040753B"/>
    <w:rsid w:val="00407D0E"/>
    <w:rsid w:val="00410710"/>
    <w:rsid w:val="00410B06"/>
    <w:rsid w:val="00412222"/>
    <w:rsid w:val="004122F5"/>
    <w:rsid w:val="00412C1B"/>
    <w:rsid w:val="00412D90"/>
    <w:rsid w:val="00413527"/>
    <w:rsid w:val="00413955"/>
    <w:rsid w:val="004141C9"/>
    <w:rsid w:val="00415E4E"/>
    <w:rsid w:val="00416FC4"/>
    <w:rsid w:val="004171E8"/>
    <w:rsid w:val="004211D4"/>
    <w:rsid w:val="00421FCA"/>
    <w:rsid w:val="00423857"/>
    <w:rsid w:val="00423EC7"/>
    <w:rsid w:val="00423F27"/>
    <w:rsid w:val="0042487F"/>
    <w:rsid w:val="00424A10"/>
    <w:rsid w:val="00424FC7"/>
    <w:rsid w:val="004253AA"/>
    <w:rsid w:val="0042561F"/>
    <w:rsid w:val="004256F1"/>
    <w:rsid w:val="00426A15"/>
    <w:rsid w:val="00426D7F"/>
    <w:rsid w:val="00427940"/>
    <w:rsid w:val="0043009F"/>
    <w:rsid w:val="00430F0F"/>
    <w:rsid w:val="0043109E"/>
    <w:rsid w:val="00432520"/>
    <w:rsid w:val="00433D3A"/>
    <w:rsid w:val="00434A86"/>
    <w:rsid w:val="0043789E"/>
    <w:rsid w:val="00440589"/>
    <w:rsid w:val="00441392"/>
    <w:rsid w:val="00441F69"/>
    <w:rsid w:val="004436C7"/>
    <w:rsid w:val="0044395D"/>
    <w:rsid w:val="0044438C"/>
    <w:rsid w:val="00444D42"/>
    <w:rsid w:val="00445B40"/>
    <w:rsid w:val="00445C3C"/>
    <w:rsid w:val="004470DE"/>
    <w:rsid w:val="00450DB3"/>
    <w:rsid w:val="004516D3"/>
    <w:rsid w:val="004529E1"/>
    <w:rsid w:val="00452AC2"/>
    <w:rsid w:val="00453F39"/>
    <w:rsid w:val="00454109"/>
    <w:rsid w:val="00455583"/>
    <w:rsid w:val="00455886"/>
    <w:rsid w:val="00455E20"/>
    <w:rsid w:val="00460737"/>
    <w:rsid w:val="00461B82"/>
    <w:rsid w:val="0046250A"/>
    <w:rsid w:val="00463370"/>
    <w:rsid w:val="00463870"/>
    <w:rsid w:val="0046490F"/>
    <w:rsid w:val="004657E5"/>
    <w:rsid w:val="00465A09"/>
    <w:rsid w:val="00466DDD"/>
    <w:rsid w:val="004725A5"/>
    <w:rsid w:val="00472C8C"/>
    <w:rsid w:val="0047420C"/>
    <w:rsid w:val="004746A2"/>
    <w:rsid w:val="00476C1B"/>
    <w:rsid w:val="00480A9F"/>
    <w:rsid w:val="00481B8C"/>
    <w:rsid w:val="00482F98"/>
    <w:rsid w:val="00483696"/>
    <w:rsid w:val="00483B9A"/>
    <w:rsid w:val="00484097"/>
    <w:rsid w:val="004849C6"/>
    <w:rsid w:val="00485417"/>
    <w:rsid w:val="00485E93"/>
    <w:rsid w:val="00486226"/>
    <w:rsid w:val="0048670F"/>
    <w:rsid w:val="00486C5C"/>
    <w:rsid w:val="00486D5F"/>
    <w:rsid w:val="00487C27"/>
    <w:rsid w:val="00490167"/>
    <w:rsid w:val="00490739"/>
    <w:rsid w:val="00490D16"/>
    <w:rsid w:val="004924C5"/>
    <w:rsid w:val="00492659"/>
    <w:rsid w:val="00492B56"/>
    <w:rsid w:val="00496EAC"/>
    <w:rsid w:val="00497333"/>
    <w:rsid w:val="004A0CE2"/>
    <w:rsid w:val="004A22CC"/>
    <w:rsid w:val="004A364C"/>
    <w:rsid w:val="004A3D93"/>
    <w:rsid w:val="004A48DA"/>
    <w:rsid w:val="004A4B46"/>
    <w:rsid w:val="004A65B6"/>
    <w:rsid w:val="004B0AEF"/>
    <w:rsid w:val="004B0CF7"/>
    <w:rsid w:val="004B11CB"/>
    <w:rsid w:val="004B2405"/>
    <w:rsid w:val="004B557A"/>
    <w:rsid w:val="004B5710"/>
    <w:rsid w:val="004B7139"/>
    <w:rsid w:val="004C0080"/>
    <w:rsid w:val="004C1558"/>
    <w:rsid w:val="004C2BCD"/>
    <w:rsid w:val="004C2E9F"/>
    <w:rsid w:val="004C486B"/>
    <w:rsid w:val="004C4BAA"/>
    <w:rsid w:val="004C6203"/>
    <w:rsid w:val="004C623E"/>
    <w:rsid w:val="004C6629"/>
    <w:rsid w:val="004C7A97"/>
    <w:rsid w:val="004D04BD"/>
    <w:rsid w:val="004D190D"/>
    <w:rsid w:val="004D3195"/>
    <w:rsid w:val="004D3871"/>
    <w:rsid w:val="004D4B97"/>
    <w:rsid w:val="004D4BD1"/>
    <w:rsid w:val="004D598F"/>
    <w:rsid w:val="004D5C5B"/>
    <w:rsid w:val="004D5D78"/>
    <w:rsid w:val="004D7D8E"/>
    <w:rsid w:val="004E0D8E"/>
    <w:rsid w:val="004E1638"/>
    <w:rsid w:val="004E1FA8"/>
    <w:rsid w:val="004E1FBF"/>
    <w:rsid w:val="004E27DD"/>
    <w:rsid w:val="004E3285"/>
    <w:rsid w:val="004E4B94"/>
    <w:rsid w:val="004E51A8"/>
    <w:rsid w:val="004E59F3"/>
    <w:rsid w:val="004F0812"/>
    <w:rsid w:val="004F1D42"/>
    <w:rsid w:val="004F2F90"/>
    <w:rsid w:val="004F4D14"/>
    <w:rsid w:val="004F57EB"/>
    <w:rsid w:val="004F6C2B"/>
    <w:rsid w:val="004F6E7A"/>
    <w:rsid w:val="004F7570"/>
    <w:rsid w:val="004F7656"/>
    <w:rsid w:val="004F76C5"/>
    <w:rsid w:val="005014AF"/>
    <w:rsid w:val="00501A19"/>
    <w:rsid w:val="00501C52"/>
    <w:rsid w:val="00502194"/>
    <w:rsid w:val="00503F69"/>
    <w:rsid w:val="00505A5B"/>
    <w:rsid w:val="00506D64"/>
    <w:rsid w:val="005071F2"/>
    <w:rsid w:val="00507219"/>
    <w:rsid w:val="00507502"/>
    <w:rsid w:val="005079E2"/>
    <w:rsid w:val="005100BE"/>
    <w:rsid w:val="0051188F"/>
    <w:rsid w:val="0051327B"/>
    <w:rsid w:val="005152AE"/>
    <w:rsid w:val="005154FD"/>
    <w:rsid w:val="00515EBD"/>
    <w:rsid w:val="0051676F"/>
    <w:rsid w:val="00516DD6"/>
    <w:rsid w:val="00517E5D"/>
    <w:rsid w:val="00520697"/>
    <w:rsid w:val="00521805"/>
    <w:rsid w:val="00521AA2"/>
    <w:rsid w:val="00522D02"/>
    <w:rsid w:val="00523257"/>
    <w:rsid w:val="0052487E"/>
    <w:rsid w:val="00524A79"/>
    <w:rsid w:val="0052539E"/>
    <w:rsid w:val="00526105"/>
    <w:rsid w:val="005266F7"/>
    <w:rsid w:val="00526B31"/>
    <w:rsid w:val="005279D2"/>
    <w:rsid w:val="00531694"/>
    <w:rsid w:val="00531F82"/>
    <w:rsid w:val="00534972"/>
    <w:rsid w:val="00535016"/>
    <w:rsid w:val="00536780"/>
    <w:rsid w:val="00536AF4"/>
    <w:rsid w:val="00540070"/>
    <w:rsid w:val="00540737"/>
    <w:rsid w:val="00540794"/>
    <w:rsid w:val="00541079"/>
    <w:rsid w:val="00542513"/>
    <w:rsid w:val="00542933"/>
    <w:rsid w:val="005429FF"/>
    <w:rsid w:val="00542F0E"/>
    <w:rsid w:val="00543227"/>
    <w:rsid w:val="00543764"/>
    <w:rsid w:val="00545032"/>
    <w:rsid w:val="005469BC"/>
    <w:rsid w:val="00553393"/>
    <w:rsid w:val="005543CA"/>
    <w:rsid w:val="0055466E"/>
    <w:rsid w:val="0055510C"/>
    <w:rsid w:val="0055552B"/>
    <w:rsid w:val="00556FB4"/>
    <w:rsid w:val="0055728E"/>
    <w:rsid w:val="00557EF8"/>
    <w:rsid w:val="0056251D"/>
    <w:rsid w:val="00562612"/>
    <w:rsid w:val="00563159"/>
    <w:rsid w:val="00563E60"/>
    <w:rsid w:val="00564157"/>
    <w:rsid w:val="005651CC"/>
    <w:rsid w:val="00566990"/>
    <w:rsid w:val="005674A7"/>
    <w:rsid w:val="00567D70"/>
    <w:rsid w:val="0057038D"/>
    <w:rsid w:val="00572AAF"/>
    <w:rsid w:val="0057337F"/>
    <w:rsid w:val="005737AF"/>
    <w:rsid w:val="00576462"/>
    <w:rsid w:val="00577104"/>
    <w:rsid w:val="00577ABC"/>
    <w:rsid w:val="00580092"/>
    <w:rsid w:val="00581019"/>
    <w:rsid w:val="0058282D"/>
    <w:rsid w:val="0058295E"/>
    <w:rsid w:val="00582D37"/>
    <w:rsid w:val="00583685"/>
    <w:rsid w:val="00583F50"/>
    <w:rsid w:val="0058472F"/>
    <w:rsid w:val="005849AB"/>
    <w:rsid w:val="00586591"/>
    <w:rsid w:val="0058669D"/>
    <w:rsid w:val="00587E87"/>
    <w:rsid w:val="00593019"/>
    <w:rsid w:val="005938E1"/>
    <w:rsid w:val="005961D3"/>
    <w:rsid w:val="0059706A"/>
    <w:rsid w:val="005A1C6D"/>
    <w:rsid w:val="005A361B"/>
    <w:rsid w:val="005A44BA"/>
    <w:rsid w:val="005A46D6"/>
    <w:rsid w:val="005A6EE3"/>
    <w:rsid w:val="005A70DD"/>
    <w:rsid w:val="005B1A33"/>
    <w:rsid w:val="005B1CCB"/>
    <w:rsid w:val="005B2135"/>
    <w:rsid w:val="005B50AA"/>
    <w:rsid w:val="005B66FB"/>
    <w:rsid w:val="005C1734"/>
    <w:rsid w:val="005C1CA2"/>
    <w:rsid w:val="005C3162"/>
    <w:rsid w:val="005C697F"/>
    <w:rsid w:val="005C71FC"/>
    <w:rsid w:val="005C75AC"/>
    <w:rsid w:val="005D1346"/>
    <w:rsid w:val="005D1E41"/>
    <w:rsid w:val="005D2936"/>
    <w:rsid w:val="005D3A16"/>
    <w:rsid w:val="005D3FA9"/>
    <w:rsid w:val="005D4B43"/>
    <w:rsid w:val="005D4C98"/>
    <w:rsid w:val="005D5549"/>
    <w:rsid w:val="005D5A1E"/>
    <w:rsid w:val="005D5E2E"/>
    <w:rsid w:val="005D6214"/>
    <w:rsid w:val="005D69C5"/>
    <w:rsid w:val="005D72B9"/>
    <w:rsid w:val="005E0662"/>
    <w:rsid w:val="005E2174"/>
    <w:rsid w:val="005E23B6"/>
    <w:rsid w:val="005E2C8B"/>
    <w:rsid w:val="005E2F53"/>
    <w:rsid w:val="005E4059"/>
    <w:rsid w:val="005E48BB"/>
    <w:rsid w:val="005E559E"/>
    <w:rsid w:val="005E61D4"/>
    <w:rsid w:val="005E7245"/>
    <w:rsid w:val="005E7B19"/>
    <w:rsid w:val="005F0A22"/>
    <w:rsid w:val="005F0D21"/>
    <w:rsid w:val="005F1E64"/>
    <w:rsid w:val="005F3F7B"/>
    <w:rsid w:val="005F4845"/>
    <w:rsid w:val="005F6073"/>
    <w:rsid w:val="005F77ED"/>
    <w:rsid w:val="0060032B"/>
    <w:rsid w:val="00601189"/>
    <w:rsid w:val="00601DCC"/>
    <w:rsid w:val="0060230F"/>
    <w:rsid w:val="00602394"/>
    <w:rsid w:val="00602577"/>
    <w:rsid w:val="0060486E"/>
    <w:rsid w:val="006066F7"/>
    <w:rsid w:val="006105EB"/>
    <w:rsid w:val="00610B88"/>
    <w:rsid w:val="00610F56"/>
    <w:rsid w:val="006110F8"/>
    <w:rsid w:val="00613C0D"/>
    <w:rsid w:val="00614135"/>
    <w:rsid w:val="006149E0"/>
    <w:rsid w:val="0061706A"/>
    <w:rsid w:val="00623DBC"/>
    <w:rsid w:val="0062416A"/>
    <w:rsid w:val="0062773B"/>
    <w:rsid w:val="00627B2B"/>
    <w:rsid w:val="0063092A"/>
    <w:rsid w:val="0063095D"/>
    <w:rsid w:val="00631FD4"/>
    <w:rsid w:val="00631FDA"/>
    <w:rsid w:val="00631FF9"/>
    <w:rsid w:val="0063235B"/>
    <w:rsid w:val="00633291"/>
    <w:rsid w:val="0063414A"/>
    <w:rsid w:val="00635C32"/>
    <w:rsid w:val="00636A89"/>
    <w:rsid w:val="00637008"/>
    <w:rsid w:val="00637907"/>
    <w:rsid w:val="0064114D"/>
    <w:rsid w:val="00641166"/>
    <w:rsid w:val="006418D5"/>
    <w:rsid w:val="00641E58"/>
    <w:rsid w:val="006420CD"/>
    <w:rsid w:val="00643023"/>
    <w:rsid w:val="00643792"/>
    <w:rsid w:val="0064691C"/>
    <w:rsid w:val="006469F0"/>
    <w:rsid w:val="006473F0"/>
    <w:rsid w:val="00647D11"/>
    <w:rsid w:val="006506EC"/>
    <w:rsid w:val="00651B0B"/>
    <w:rsid w:val="006542C2"/>
    <w:rsid w:val="00655A58"/>
    <w:rsid w:val="00655E91"/>
    <w:rsid w:val="006572AB"/>
    <w:rsid w:val="00657705"/>
    <w:rsid w:val="0065777C"/>
    <w:rsid w:val="0066010B"/>
    <w:rsid w:val="0066017B"/>
    <w:rsid w:val="0066063F"/>
    <w:rsid w:val="006629A3"/>
    <w:rsid w:val="0066357A"/>
    <w:rsid w:val="0066481E"/>
    <w:rsid w:val="00667E39"/>
    <w:rsid w:val="0067069B"/>
    <w:rsid w:val="00670E25"/>
    <w:rsid w:val="00670E5B"/>
    <w:rsid w:val="00671EC5"/>
    <w:rsid w:val="00672AAA"/>
    <w:rsid w:val="00677396"/>
    <w:rsid w:val="0067753F"/>
    <w:rsid w:val="00681BBB"/>
    <w:rsid w:val="00683744"/>
    <w:rsid w:val="006837E3"/>
    <w:rsid w:val="00683F93"/>
    <w:rsid w:val="00685568"/>
    <w:rsid w:val="0068572C"/>
    <w:rsid w:val="006869DB"/>
    <w:rsid w:val="006905AD"/>
    <w:rsid w:val="006921CA"/>
    <w:rsid w:val="00692ACF"/>
    <w:rsid w:val="00692F56"/>
    <w:rsid w:val="006934A1"/>
    <w:rsid w:val="006934CD"/>
    <w:rsid w:val="00694528"/>
    <w:rsid w:val="006947D6"/>
    <w:rsid w:val="00694F1B"/>
    <w:rsid w:val="00696705"/>
    <w:rsid w:val="00696D4E"/>
    <w:rsid w:val="00697241"/>
    <w:rsid w:val="006A0933"/>
    <w:rsid w:val="006A155A"/>
    <w:rsid w:val="006A1B6A"/>
    <w:rsid w:val="006A2972"/>
    <w:rsid w:val="006A3677"/>
    <w:rsid w:val="006A578B"/>
    <w:rsid w:val="006A5CC0"/>
    <w:rsid w:val="006A73F1"/>
    <w:rsid w:val="006A7C57"/>
    <w:rsid w:val="006B09E1"/>
    <w:rsid w:val="006B0D2D"/>
    <w:rsid w:val="006B0DC2"/>
    <w:rsid w:val="006B1D31"/>
    <w:rsid w:val="006B20C6"/>
    <w:rsid w:val="006B2FE6"/>
    <w:rsid w:val="006B3CB7"/>
    <w:rsid w:val="006B3F52"/>
    <w:rsid w:val="006B59BA"/>
    <w:rsid w:val="006B5A80"/>
    <w:rsid w:val="006B698E"/>
    <w:rsid w:val="006B75B8"/>
    <w:rsid w:val="006B7734"/>
    <w:rsid w:val="006B7CBD"/>
    <w:rsid w:val="006C240F"/>
    <w:rsid w:val="006C38A8"/>
    <w:rsid w:val="006C3B8E"/>
    <w:rsid w:val="006C4179"/>
    <w:rsid w:val="006C423D"/>
    <w:rsid w:val="006C43E8"/>
    <w:rsid w:val="006C71B9"/>
    <w:rsid w:val="006D0855"/>
    <w:rsid w:val="006D1876"/>
    <w:rsid w:val="006D22E6"/>
    <w:rsid w:val="006D23F1"/>
    <w:rsid w:val="006D26DC"/>
    <w:rsid w:val="006D4821"/>
    <w:rsid w:val="006D69B3"/>
    <w:rsid w:val="006D6F9F"/>
    <w:rsid w:val="006D7311"/>
    <w:rsid w:val="006E0425"/>
    <w:rsid w:val="006E0A06"/>
    <w:rsid w:val="006E0A3E"/>
    <w:rsid w:val="006E1593"/>
    <w:rsid w:val="006E1915"/>
    <w:rsid w:val="006E4DD5"/>
    <w:rsid w:val="006E6739"/>
    <w:rsid w:val="006E6D05"/>
    <w:rsid w:val="006E6D3F"/>
    <w:rsid w:val="006E715F"/>
    <w:rsid w:val="006E766F"/>
    <w:rsid w:val="006F0320"/>
    <w:rsid w:val="006F0354"/>
    <w:rsid w:val="006F058C"/>
    <w:rsid w:val="006F13B1"/>
    <w:rsid w:val="006F14AB"/>
    <w:rsid w:val="006F2356"/>
    <w:rsid w:val="006F275A"/>
    <w:rsid w:val="006F3B70"/>
    <w:rsid w:val="006F507F"/>
    <w:rsid w:val="006F6F9C"/>
    <w:rsid w:val="0070000C"/>
    <w:rsid w:val="0070045D"/>
    <w:rsid w:val="00700B01"/>
    <w:rsid w:val="00700B17"/>
    <w:rsid w:val="00703EBD"/>
    <w:rsid w:val="007041D5"/>
    <w:rsid w:val="00706151"/>
    <w:rsid w:val="0070653F"/>
    <w:rsid w:val="00707A50"/>
    <w:rsid w:val="00711EE1"/>
    <w:rsid w:val="00712D25"/>
    <w:rsid w:val="00713666"/>
    <w:rsid w:val="007147C7"/>
    <w:rsid w:val="00714D9E"/>
    <w:rsid w:val="00714EA3"/>
    <w:rsid w:val="007159A1"/>
    <w:rsid w:val="00716471"/>
    <w:rsid w:val="007172F2"/>
    <w:rsid w:val="00717387"/>
    <w:rsid w:val="00717F06"/>
    <w:rsid w:val="007215AB"/>
    <w:rsid w:val="00721A11"/>
    <w:rsid w:val="00721AC7"/>
    <w:rsid w:val="00721F97"/>
    <w:rsid w:val="007224E1"/>
    <w:rsid w:val="00722845"/>
    <w:rsid w:val="00723E1E"/>
    <w:rsid w:val="00724BE1"/>
    <w:rsid w:val="00726D0A"/>
    <w:rsid w:val="00730CE1"/>
    <w:rsid w:val="007318C1"/>
    <w:rsid w:val="00735381"/>
    <w:rsid w:val="0074166E"/>
    <w:rsid w:val="0074243E"/>
    <w:rsid w:val="00744058"/>
    <w:rsid w:val="00744146"/>
    <w:rsid w:val="007443A2"/>
    <w:rsid w:val="007449BA"/>
    <w:rsid w:val="00745BC4"/>
    <w:rsid w:val="007465D7"/>
    <w:rsid w:val="00747210"/>
    <w:rsid w:val="00751C32"/>
    <w:rsid w:val="00752E19"/>
    <w:rsid w:val="00753ED7"/>
    <w:rsid w:val="00754239"/>
    <w:rsid w:val="00754474"/>
    <w:rsid w:val="007549EF"/>
    <w:rsid w:val="00756DBA"/>
    <w:rsid w:val="007605C1"/>
    <w:rsid w:val="00761C33"/>
    <w:rsid w:val="00762309"/>
    <w:rsid w:val="0076255E"/>
    <w:rsid w:val="00762616"/>
    <w:rsid w:val="00762D2D"/>
    <w:rsid w:val="0076405A"/>
    <w:rsid w:val="00764282"/>
    <w:rsid w:val="00764B81"/>
    <w:rsid w:val="007659EC"/>
    <w:rsid w:val="007663CA"/>
    <w:rsid w:val="00766DF7"/>
    <w:rsid w:val="007703E4"/>
    <w:rsid w:val="007719A8"/>
    <w:rsid w:val="00771A2A"/>
    <w:rsid w:val="00772784"/>
    <w:rsid w:val="007736E5"/>
    <w:rsid w:val="007749AF"/>
    <w:rsid w:val="007751C3"/>
    <w:rsid w:val="00775828"/>
    <w:rsid w:val="0077632D"/>
    <w:rsid w:val="00776887"/>
    <w:rsid w:val="00776970"/>
    <w:rsid w:val="00776D37"/>
    <w:rsid w:val="0078162D"/>
    <w:rsid w:val="00781F39"/>
    <w:rsid w:val="00782256"/>
    <w:rsid w:val="00782483"/>
    <w:rsid w:val="00782B09"/>
    <w:rsid w:val="00782D82"/>
    <w:rsid w:val="007845FD"/>
    <w:rsid w:val="00784903"/>
    <w:rsid w:val="0078605C"/>
    <w:rsid w:val="0078645A"/>
    <w:rsid w:val="0078684E"/>
    <w:rsid w:val="00787203"/>
    <w:rsid w:val="00787EFE"/>
    <w:rsid w:val="00790A4F"/>
    <w:rsid w:val="00793D45"/>
    <w:rsid w:val="007955F2"/>
    <w:rsid w:val="0079693F"/>
    <w:rsid w:val="0079715D"/>
    <w:rsid w:val="007A074E"/>
    <w:rsid w:val="007A0A9B"/>
    <w:rsid w:val="007A0F16"/>
    <w:rsid w:val="007A47E9"/>
    <w:rsid w:val="007A699C"/>
    <w:rsid w:val="007A78F3"/>
    <w:rsid w:val="007A7CB7"/>
    <w:rsid w:val="007A7D90"/>
    <w:rsid w:val="007B1202"/>
    <w:rsid w:val="007B2267"/>
    <w:rsid w:val="007B2819"/>
    <w:rsid w:val="007B2A3A"/>
    <w:rsid w:val="007B3F76"/>
    <w:rsid w:val="007B52E9"/>
    <w:rsid w:val="007B6D2D"/>
    <w:rsid w:val="007B7FAD"/>
    <w:rsid w:val="007C1CBC"/>
    <w:rsid w:val="007C2C86"/>
    <w:rsid w:val="007C3146"/>
    <w:rsid w:val="007C385F"/>
    <w:rsid w:val="007C3C91"/>
    <w:rsid w:val="007C5C0D"/>
    <w:rsid w:val="007D0539"/>
    <w:rsid w:val="007D3BE8"/>
    <w:rsid w:val="007D6A46"/>
    <w:rsid w:val="007D7632"/>
    <w:rsid w:val="007D7969"/>
    <w:rsid w:val="007D7DA0"/>
    <w:rsid w:val="007E01E5"/>
    <w:rsid w:val="007E0897"/>
    <w:rsid w:val="007E0A9D"/>
    <w:rsid w:val="007E1558"/>
    <w:rsid w:val="007E16E5"/>
    <w:rsid w:val="007E21B2"/>
    <w:rsid w:val="007E297A"/>
    <w:rsid w:val="007E2E32"/>
    <w:rsid w:val="007E528C"/>
    <w:rsid w:val="007E53C0"/>
    <w:rsid w:val="007E6320"/>
    <w:rsid w:val="007F185F"/>
    <w:rsid w:val="007F2746"/>
    <w:rsid w:val="007F3A2F"/>
    <w:rsid w:val="007F4A04"/>
    <w:rsid w:val="007F7789"/>
    <w:rsid w:val="008015E3"/>
    <w:rsid w:val="00801ABF"/>
    <w:rsid w:val="00801C23"/>
    <w:rsid w:val="0080318E"/>
    <w:rsid w:val="00803414"/>
    <w:rsid w:val="00803886"/>
    <w:rsid w:val="00803B80"/>
    <w:rsid w:val="00803EC1"/>
    <w:rsid w:val="0080449B"/>
    <w:rsid w:val="008047F2"/>
    <w:rsid w:val="00804835"/>
    <w:rsid w:val="00805000"/>
    <w:rsid w:val="008053CC"/>
    <w:rsid w:val="00805BAB"/>
    <w:rsid w:val="00806740"/>
    <w:rsid w:val="00806E4E"/>
    <w:rsid w:val="008079CA"/>
    <w:rsid w:val="00807F95"/>
    <w:rsid w:val="00810538"/>
    <w:rsid w:val="00811092"/>
    <w:rsid w:val="008113B5"/>
    <w:rsid w:val="00813164"/>
    <w:rsid w:val="008133DA"/>
    <w:rsid w:val="00814E21"/>
    <w:rsid w:val="0081537B"/>
    <w:rsid w:val="00815D19"/>
    <w:rsid w:val="00817AD3"/>
    <w:rsid w:val="00817E1D"/>
    <w:rsid w:val="00817F6D"/>
    <w:rsid w:val="00820F36"/>
    <w:rsid w:val="008225FE"/>
    <w:rsid w:val="00823764"/>
    <w:rsid w:val="00830591"/>
    <w:rsid w:val="0083065B"/>
    <w:rsid w:val="00832DB3"/>
    <w:rsid w:val="00832F2A"/>
    <w:rsid w:val="0083482A"/>
    <w:rsid w:val="00834DEB"/>
    <w:rsid w:val="00835D03"/>
    <w:rsid w:val="00836419"/>
    <w:rsid w:val="00837445"/>
    <w:rsid w:val="0084177A"/>
    <w:rsid w:val="00843AFB"/>
    <w:rsid w:val="00844830"/>
    <w:rsid w:val="00844921"/>
    <w:rsid w:val="00844B3A"/>
    <w:rsid w:val="008451F2"/>
    <w:rsid w:val="00845766"/>
    <w:rsid w:val="008467FF"/>
    <w:rsid w:val="008473A2"/>
    <w:rsid w:val="0085200F"/>
    <w:rsid w:val="0085282F"/>
    <w:rsid w:val="00852BCF"/>
    <w:rsid w:val="008531DC"/>
    <w:rsid w:val="00855543"/>
    <w:rsid w:val="0085667E"/>
    <w:rsid w:val="00856A77"/>
    <w:rsid w:val="008572AD"/>
    <w:rsid w:val="00862498"/>
    <w:rsid w:val="008634EF"/>
    <w:rsid w:val="0086393F"/>
    <w:rsid w:val="00863A80"/>
    <w:rsid w:val="00864567"/>
    <w:rsid w:val="00864F0E"/>
    <w:rsid w:val="008650B8"/>
    <w:rsid w:val="00866398"/>
    <w:rsid w:val="008664FC"/>
    <w:rsid w:val="0086784B"/>
    <w:rsid w:val="00867EE4"/>
    <w:rsid w:val="0087067B"/>
    <w:rsid w:val="00871558"/>
    <w:rsid w:val="008719BC"/>
    <w:rsid w:val="008728ED"/>
    <w:rsid w:val="00873649"/>
    <w:rsid w:val="00873EEF"/>
    <w:rsid w:val="00875102"/>
    <w:rsid w:val="0087511E"/>
    <w:rsid w:val="00875712"/>
    <w:rsid w:val="00876A71"/>
    <w:rsid w:val="008800FA"/>
    <w:rsid w:val="00880922"/>
    <w:rsid w:val="00880D8D"/>
    <w:rsid w:val="00880FA7"/>
    <w:rsid w:val="008838F8"/>
    <w:rsid w:val="008844EA"/>
    <w:rsid w:val="008847D2"/>
    <w:rsid w:val="0088493B"/>
    <w:rsid w:val="00884CAD"/>
    <w:rsid w:val="00886504"/>
    <w:rsid w:val="00886749"/>
    <w:rsid w:val="00887332"/>
    <w:rsid w:val="008909DF"/>
    <w:rsid w:val="00890FB2"/>
    <w:rsid w:val="008924BA"/>
    <w:rsid w:val="008929E1"/>
    <w:rsid w:val="00893362"/>
    <w:rsid w:val="00893448"/>
    <w:rsid w:val="00894D3C"/>
    <w:rsid w:val="00895D55"/>
    <w:rsid w:val="008971BA"/>
    <w:rsid w:val="00897E28"/>
    <w:rsid w:val="00897FD3"/>
    <w:rsid w:val="008A2B5C"/>
    <w:rsid w:val="008A2CB5"/>
    <w:rsid w:val="008A2DB0"/>
    <w:rsid w:val="008A372C"/>
    <w:rsid w:val="008A389B"/>
    <w:rsid w:val="008A440D"/>
    <w:rsid w:val="008A45F0"/>
    <w:rsid w:val="008A6412"/>
    <w:rsid w:val="008A7CC0"/>
    <w:rsid w:val="008B0690"/>
    <w:rsid w:val="008B09BB"/>
    <w:rsid w:val="008B0A44"/>
    <w:rsid w:val="008B2C74"/>
    <w:rsid w:val="008B389C"/>
    <w:rsid w:val="008B3E82"/>
    <w:rsid w:val="008B50B0"/>
    <w:rsid w:val="008B5D0B"/>
    <w:rsid w:val="008B5F98"/>
    <w:rsid w:val="008B613D"/>
    <w:rsid w:val="008B6208"/>
    <w:rsid w:val="008B62E1"/>
    <w:rsid w:val="008B66F0"/>
    <w:rsid w:val="008B6AAC"/>
    <w:rsid w:val="008B73AC"/>
    <w:rsid w:val="008C1B8C"/>
    <w:rsid w:val="008C274B"/>
    <w:rsid w:val="008C296E"/>
    <w:rsid w:val="008C2D68"/>
    <w:rsid w:val="008C2D6D"/>
    <w:rsid w:val="008C445B"/>
    <w:rsid w:val="008C44BD"/>
    <w:rsid w:val="008C54FB"/>
    <w:rsid w:val="008C5A5D"/>
    <w:rsid w:val="008C620E"/>
    <w:rsid w:val="008C6879"/>
    <w:rsid w:val="008C6B89"/>
    <w:rsid w:val="008C6F48"/>
    <w:rsid w:val="008C71E6"/>
    <w:rsid w:val="008D015E"/>
    <w:rsid w:val="008D24C8"/>
    <w:rsid w:val="008D38B8"/>
    <w:rsid w:val="008D5999"/>
    <w:rsid w:val="008D59EB"/>
    <w:rsid w:val="008D5D8B"/>
    <w:rsid w:val="008D6791"/>
    <w:rsid w:val="008D7B75"/>
    <w:rsid w:val="008E08CC"/>
    <w:rsid w:val="008E1816"/>
    <w:rsid w:val="008E2650"/>
    <w:rsid w:val="008E2B34"/>
    <w:rsid w:val="008E3088"/>
    <w:rsid w:val="008E32C0"/>
    <w:rsid w:val="008E3C2E"/>
    <w:rsid w:val="008E40B3"/>
    <w:rsid w:val="008E46AA"/>
    <w:rsid w:val="008E6263"/>
    <w:rsid w:val="008E6812"/>
    <w:rsid w:val="008E7144"/>
    <w:rsid w:val="008F0B4C"/>
    <w:rsid w:val="008F102A"/>
    <w:rsid w:val="008F198D"/>
    <w:rsid w:val="008F1C83"/>
    <w:rsid w:val="008F29C6"/>
    <w:rsid w:val="008F2C34"/>
    <w:rsid w:val="008F3E18"/>
    <w:rsid w:val="008F4C91"/>
    <w:rsid w:val="008F4EF7"/>
    <w:rsid w:val="008F6202"/>
    <w:rsid w:val="00900647"/>
    <w:rsid w:val="00900656"/>
    <w:rsid w:val="00901635"/>
    <w:rsid w:val="00901AB5"/>
    <w:rsid w:val="00901B17"/>
    <w:rsid w:val="0090301F"/>
    <w:rsid w:val="00903686"/>
    <w:rsid w:val="0090427F"/>
    <w:rsid w:val="00906052"/>
    <w:rsid w:val="00906253"/>
    <w:rsid w:val="00906C29"/>
    <w:rsid w:val="009070E4"/>
    <w:rsid w:val="00907548"/>
    <w:rsid w:val="00910B70"/>
    <w:rsid w:val="009124EA"/>
    <w:rsid w:val="009167F8"/>
    <w:rsid w:val="0091750A"/>
    <w:rsid w:val="009178E7"/>
    <w:rsid w:val="0092031C"/>
    <w:rsid w:val="009204D2"/>
    <w:rsid w:val="00920F0D"/>
    <w:rsid w:val="009217D6"/>
    <w:rsid w:val="0092268C"/>
    <w:rsid w:val="0092282C"/>
    <w:rsid w:val="00922C2F"/>
    <w:rsid w:val="009231A8"/>
    <w:rsid w:val="009232ED"/>
    <w:rsid w:val="0092346B"/>
    <w:rsid w:val="00923903"/>
    <w:rsid w:val="0092426D"/>
    <w:rsid w:val="0092492B"/>
    <w:rsid w:val="0092720C"/>
    <w:rsid w:val="009309F2"/>
    <w:rsid w:val="00930D54"/>
    <w:rsid w:val="0093100C"/>
    <w:rsid w:val="00932312"/>
    <w:rsid w:val="00933481"/>
    <w:rsid w:val="00933B9C"/>
    <w:rsid w:val="009369C6"/>
    <w:rsid w:val="009370E6"/>
    <w:rsid w:val="00940234"/>
    <w:rsid w:val="00940956"/>
    <w:rsid w:val="00940EB6"/>
    <w:rsid w:val="00940FA8"/>
    <w:rsid w:val="009416E8"/>
    <w:rsid w:val="00942CEE"/>
    <w:rsid w:val="00944B42"/>
    <w:rsid w:val="00944FD1"/>
    <w:rsid w:val="009476DB"/>
    <w:rsid w:val="0095096D"/>
    <w:rsid w:val="00950B0F"/>
    <w:rsid w:val="00950BAE"/>
    <w:rsid w:val="00952D55"/>
    <w:rsid w:val="00955096"/>
    <w:rsid w:val="00955C2D"/>
    <w:rsid w:val="009563E1"/>
    <w:rsid w:val="00956D74"/>
    <w:rsid w:val="0095701E"/>
    <w:rsid w:val="009570DF"/>
    <w:rsid w:val="009637F0"/>
    <w:rsid w:val="0096389C"/>
    <w:rsid w:val="00963EC5"/>
    <w:rsid w:val="0096407D"/>
    <w:rsid w:val="00964EA6"/>
    <w:rsid w:val="00966518"/>
    <w:rsid w:val="00967543"/>
    <w:rsid w:val="0097104C"/>
    <w:rsid w:val="009714B7"/>
    <w:rsid w:val="00971747"/>
    <w:rsid w:val="009718A7"/>
    <w:rsid w:val="00971D70"/>
    <w:rsid w:val="00971EDE"/>
    <w:rsid w:val="00973159"/>
    <w:rsid w:val="00973C95"/>
    <w:rsid w:val="00975067"/>
    <w:rsid w:val="0097516A"/>
    <w:rsid w:val="00976197"/>
    <w:rsid w:val="009763B3"/>
    <w:rsid w:val="00977DDA"/>
    <w:rsid w:val="009815D5"/>
    <w:rsid w:val="00982064"/>
    <w:rsid w:val="009829F6"/>
    <w:rsid w:val="009838A2"/>
    <w:rsid w:val="009839A1"/>
    <w:rsid w:val="00984E5C"/>
    <w:rsid w:val="0098659A"/>
    <w:rsid w:val="00987998"/>
    <w:rsid w:val="009908DB"/>
    <w:rsid w:val="00991DE7"/>
    <w:rsid w:val="00991F39"/>
    <w:rsid w:val="00993C92"/>
    <w:rsid w:val="00993E11"/>
    <w:rsid w:val="0099498E"/>
    <w:rsid w:val="00996426"/>
    <w:rsid w:val="009975EF"/>
    <w:rsid w:val="00997D9F"/>
    <w:rsid w:val="009A0922"/>
    <w:rsid w:val="009A148B"/>
    <w:rsid w:val="009A1AFC"/>
    <w:rsid w:val="009A25D0"/>
    <w:rsid w:val="009A27D7"/>
    <w:rsid w:val="009A53EC"/>
    <w:rsid w:val="009A695B"/>
    <w:rsid w:val="009A73B7"/>
    <w:rsid w:val="009B0C03"/>
    <w:rsid w:val="009B0D16"/>
    <w:rsid w:val="009B1377"/>
    <w:rsid w:val="009B26FA"/>
    <w:rsid w:val="009B313D"/>
    <w:rsid w:val="009B3C2C"/>
    <w:rsid w:val="009B3DA0"/>
    <w:rsid w:val="009B65A9"/>
    <w:rsid w:val="009B683D"/>
    <w:rsid w:val="009B6F3A"/>
    <w:rsid w:val="009B7329"/>
    <w:rsid w:val="009B7FA1"/>
    <w:rsid w:val="009C0F6C"/>
    <w:rsid w:val="009C10A5"/>
    <w:rsid w:val="009C133A"/>
    <w:rsid w:val="009C1DF9"/>
    <w:rsid w:val="009C4206"/>
    <w:rsid w:val="009C4CD8"/>
    <w:rsid w:val="009C60D6"/>
    <w:rsid w:val="009C6144"/>
    <w:rsid w:val="009C6BEF"/>
    <w:rsid w:val="009C794F"/>
    <w:rsid w:val="009D1EE8"/>
    <w:rsid w:val="009D546B"/>
    <w:rsid w:val="009D5D20"/>
    <w:rsid w:val="009D64CF"/>
    <w:rsid w:val="009D7A71"/>
    <w:rsid w:val="009E252A"/>
    <w:rsid w:val="009E3077"/>
    <w:rsid w:val="009E3BB2"/>
    <w:rsid w:val="009E3C81"/>
    <w:rsid w:val="009E457C"/>
    <w:rsid w:val="009E49C6"/>
    <w:rsid w:val="009E65DA"/>
    <w:rsid w:val="009F0201"/>
    <w:rsid w:val="009F1C7B"/>
    <w:rsid w:val="009F2841"/>
    <w:rsid w:val="009F5703"/>
    <w:rsid w:val="009F648F"/>
    <w:rsid w:val="00A00234"/>
    <w:rsid w:val="00A00A66"/>
    <w:rsid w:val="00A01121"/>
    <w:rsid w:val="00A01871"/>
    <w:rsid w:val="00A03E6A"/>
    <w:rsid w:val="00A04FA9"/>
    <w:rsid w:val="00A05825"/>
    <w:rsid w:val="00A06326"/>
    <w:rsid w:val="00A06333"/>
    <w:rsid w:val="00A067E4"/>
    <w:rsid w:val="00A07B43"/>
    <w:rsid w:val="00A103F3"/>
    <w:rsid w:val="00A106C2"/>
    <w:rsid w:val="00A11718"/>
    <w:rsid w:val="00A11BF1"/>
    <w:rsid w:val="00A1263D"/>
    <w:rsid w:val="00A1396E"/>
    <w:rsid w:val="00A13FD2"/>
    <w:rsid w:val="00A14A5F"/>
    <w:rsid w:val="00A153E4"/>
    <w:rsid w:val="00A161EB"/>
    <w:rsid w:val="00A20ED9"/>
    <w:rsid w:val="00A21115"/>
    <w:rsid w:val="00A219C4"/>
    <w:rsid w:val="00A22CE6"/>
    <w:rsid w:val="00A22F4F"/>
    <w:rsid w:val="00A23DFF"/>
    <w:rsid w:val="00A241B5"/>
    <w:rsid w:val="00A242C2"/>
    <w:rsid w:val="00A24758"/>
    <w:rsid w:val="00A24EF4"/>
    <w:rsid w:val="00A2520D"/>
    <w:rsid w:val="00A3021B"/>
    <w:rsid w:val="00A3149A"/>
    <w:rsid w:val="00A32748"/>
    <w:rsid w:val="00A33028"/>
    <w:rsid w:val="00A332E3"/>
    <w:rsid w:val="00A33A3E"/>
    <w:rsid w:val="00A34056"/>
    <w:rsid w:val="00A341B6"/>
    <w:rsid w:val="00A35767"/>
    <w:rsid w:val="00A3656F"/>
    <w:rsid w:val="00A365C1"/>
    <w:rsid w:val="00A36A2D"/>
    <w:rsid w:val="00A3740C"/>
    <w:rsid w:val="00A376BC"/>
    <w:rsid w:val="00A40391"/>
    <w:rsid w:val="00A408B6"/>
    <w:rsid w:val="00A416A5"/>
    <w:rsid w:val="00A4196B"/>
    <w:rsid w:val="00A41DD0"/>
    <w:rsid w:val="00A43D66"/>
    <w:rsid w:val="00A4447D"/>
    <w:rsid w:val="00A44647"/>
    <w:rsid w:val="00A46FE2"/>
    <w:rsid w:val="00A47875"/>
    <w:rsid w:val="00A50999"/>
    <w:rsid w:val="00A5175F"/>
    <w:rsid w:val="00A55985"/>
    <w:rsid w:val="00A5764C"/>
    <w:rsid w:val="00A57CA3"/>
    <w:rsid w:val="00A60B55"/>
    <w:rsid w:val="00A61F0C"/>
    <w:rsid w:val="00A62857"/>
    <w:rsid w:val="00A63014"/>
    <w:rsid w:val="00A6316D"/>
    <w:rsid w:val="00A640B0"/>
    <w:rsid w:val="00A6438E"/>
    <w:rsid w:val="00A64D37"/>
    <w:rsid w:val="00A64EA0"/>
    <w:rsid w:val="00A65633"/>
    <w:rsid w:val="00A65E29"/>
    <w:rsid w:val="00A66581"/>
    <w:rsid w:val="00A66BFD"/>
    <w:rsid w:val="00A674CF"/>
    <w:rsid w:val="00A679FC"/>
    <w:rsid w:val="00A71C1A"/>
    <w:rsid w:val="00A71D98"/>
    <w:rsid w:val="00A752ED"/>
    <w:rsid w:val="00A75EA1"/>
    <w:rsid w:val="00A764D7"/>
    <w:rsid w:val="00A776F8"/>
    <w:rsid w:val="00A80381"/>
    <w:rsid w:val="00A81CAD"/>
    <w:rsid w:val="00A82162"/>
    <w:rsid w:val="00A833A7"/>
    <w:rsid w:val="00A83A31"/>
    <w:rsid w:val="00A855B2"/>
    <w:rsid w:val="00A858CF"/>
    <w:rsid w:val="00A87747"/>
    <w:rsid w:val="00A87CF3"/>
    <w:rsid w:val="00A9003B"/>
    <w:rsid w:val="00A90067"/>
    <w:rsid w:val="00A9182E"/>
    <w:rsid w:val="00A91CDC"/>
    <w:rsid w:val="00A92A27"/>
    <w:rsid w:val="00A93313"/>
    <w:rsid w:val="00A935B4"/>
    <w:rsid w:val="00A963A1"/>
    <w:rsid w:val="00A969C4"/>
    <w:rsid w:val="00AA04FB"/>
    <w:rsid w:val="00AA14B8"/>
    <w:rsid w:val="00AA1CBF"/>
    <w:rsid w:val="00AA2778"/>
    <w:rsid w:val="00AA3B1B"/>
    <w:rsid w:val="00AA5827"/>
    <w:rsid w:val="00AA5A38"/>
    <w:rsid w:val="00AB011A"/>
    <w:rsid w:val="00AB073B"/>
    <w:rsid w:val="00AB2FAB"/>
    <w:rsid w:val="00AB3A1A"/>
    <w:rsid w:val="00AB4BEE"/>
    <w:rsid w:val="00AB5BFC"/>
    <w:rsid w:val="00AB5C5A"/>
    <w:rsid w:val="00AB7D36"/>
    <w:rsid w:val="00AC0012"/>
    <w:rsid w:val="00AC07F9"/>
    <w:rsid w:val="00AC1851"/>
    <w:rsid w:val="00AC1D37"/>
    <w:rsid w:val="00AC2244"/>
    <w:rsid w:val="00AC29DB"/>
    <w:rsid w:val="00AC32C0"/>
    <w:rsid w:val="00AC3666"/>
    <w:rsid w:val="00AC41D6"/>
    <w:rsid w:val="00AC5A35"/>
    <w:rsid w:val="00AC6306"/>
    <w:rsid w:val="00AC63FF"/>
    <w:rsid w:val="00AC6795"/>
    <w:rsid w:val="00AD0563"/>
    <w:rsid w:val="00AD0895"/>
    <w:rsid w:val="00AD08CF"/>
    <w:rsid w:val="00AD1F12"/>
    <w:rsid w:val="00AD312C"/>
    <w:rsid w:val="00AD496D"/>
    <w:rsid w:val="00AD4BD6"/>
    <w:rsid w:val="00AD4FFD"/>
    <w:rsid w:val="00AD52D5"/>
    <w:rsid w:val="00AD5707"/>
    <w:rsid w:val="00AE06DD"/>
    <w:rsid w:val="00AE12DB"/>
    <w:rsid w:val="00AE1803"/>
    <w:rsid w:val="00AE260E"/>
    <w:rsid w:val="00AE2F00"/>
    <w:rsid w:val="00AE3D49"/>
    <w:rsid w:val="00AE5624"/>
    <w:rsid w:val="00AE58CD"/>
    <w:rsid w:val="00AE5FB9"/>
    <w:rsid w:val="00AF03AA"/>
    <w:rsid w:val="00AF0900"/>
    <w:rsid w:val="00AF09DE"/>
    <w:rsid w:val="00AF1DC7"/>
    <w:rsid w:val="00AF20E4"/>
    <w:rsid w:val="00AF389C"/>
    <w:rsid w:val="00AF3CA3"/>
    <w:rsid w:val="00AF420B"/>
    <w:rsid w:val="00AF783E"/>
    <w:rsid w:val="00B00125"/>
    <w:rsid w:val="00B02FCE"/>
    <w:rsid w:val="00B03C34"/>
    <w:rsid w:val="00B04C66"/>
    <w:rsid w:val="00B04E14"/>
    <w:rsid w:val="00B05CA9"/>
    <w:rsid w:val="00B061A9"/>
    <w:rsid w:val="00B0633B"/>
    <w:rsid w:val="00B06475"/>
    <w:rsid w:val="00B07860"/>
    <w:rsid w:val="00B101F4"/>
    <w:rsid w:val="00B1049E"/>
    <w:rsid w:val="00B1300E"/>
    <w:rsid w:val="00B14849"/>
    <w:rsid w:val="00B15C89"/>
    <w:rsid w:val="00B1611D"/>
    <w:rsid w:val="00B17937"/>
    <w:rsid w:val="00B23003"/>
    <w:rsid w:val="00B23AC4"/>
    <w:rsid w:val="00B241DA"/>
    <w:rsid w:val="00B24A4E"/>
    <w:rsid w:val="00B24B8F"/>
    <w:rsid w:val="00B24C81"/>
    <w:rsid w:val="00B255BA"/>
    <w:rsid w:val="00B256AC"/>
    <w:rsid w:val="00B2618B"/>
    <w:rsid w:val="00B265B8"/>
    <w:rsid w:val="00B26AD9"/>
    <w:rsid w:val="00B30248"/>
    <w:rsid w:val="00B315A6"/>
    <w:rsid w:val="00B319FE"/>
    <w:rsid w:val="00B3425E"/>
    <w:rsid w:val="00B35FF3"/>
    <w:rsid w:val="00B367CB"/>
    <w:rsid w:val="00B379E1"/>
    <w:rsid w:val="00B40A19"/>
    <w:rsid w:val="00B41C2B"/>
    <w:rsid w:val="00B41D0B"/>
    <w:rsid w:val="00B4359E"/>
    <w:rsid w:val="00B44278"/>
    <w:rsid w:val="00B451C3"/>
    <w:rsid w:val="00B461EC"/>
    <w:rsid w:val="00B46BA0"/>
    <w:rsid w:val="00B472F5"/>
    <w:rsid w:val="00B4797B"/>
    <w:rsid w:val="00B50139"/>
    <w:rsid w:val="00B5296B"/>
    <w:rsid w:val="00B545B6"/>
    <w:rsid w:val="00B54BCB"/>
    <w:rsid w:val="00B54D9F"/>
    <w:rsid w:val="00B55787"/>
    <w:rsid w:val="00B55BDB"/>
    <w:rsid w:val="00B55DFD"/>
    <w:rsid w:val="00B5770E"/>
    <w:rsid w:val="00B57877"/>
    <w:rsid w:val="00B60860"/>
    <w:rsid w:val="00B61D5B"/>
    <w:rsid w:val="00B6364C"/>
    <w:rsid w:val="00B6402D"/>
    <w:rsid w:val="00B701D3"/>
    <w:rsid w:val="00B70370"/>
    <w:rsid w:val="00B71C41"/>
    <w:rsid w:val="00B720D6"/>
    <w:rsid w:val="00B7351D"/>
    <w:rsid w:val="00B738DE"/>
    <w:rsid w:val="00B73EA2"/>
    <w:rsid w:val="00B74271"/>
    <w:rsid w:val="00B742A0"/>
    <w:rsid w:val="00B74AC3"/>
    <w:rsid w:val="00B75119"/>
    <w:rsid w:val="00B758B6"/>
    <w:rsid w:val="00B8162D"/>
    <w:rsid w:val="00B8295A"/>
    <w:rsid w:val="00B82B74"/>
    <w:rsid w:val="00B82D23"/>
    <w:rsid w:val="00B8309A"/>
    <w:rsid w:val="00B8338E"/>
    <w:rsid w:val="00B8476A"/>
    <w:rsid w:val="00B8551C"/>
    <w:rsid w:val="00B8588C"/>
    <w:rsid w:val="00B86298"/>
    <w:rsid w:val="00B87FE6"/>
    <w:rsid w:val="00B91BCA"/>
    <w:rsid w:val="00B93011"/>
    <w:rsid w:val="00B9332D"/>
    <w:rsid w:val="00B93C39"/>
    <w:rsid w:val="00B93F03"/>
    <w:rsid w:val="00B96C74"/>
    <w:rsid w:val="00B97BBB"/>
    <w:rsid w:val="00BA05B3"/>
    <w:rsid w:val="00BA0EB3"/>
    <w:rsid w:val="00BA38F4"/>
    <w:rsid w:val="00BA4C4A"/>
    <w:rsid w:val="00BA4F46"/>
    <w:rsid w:val="00BA500E"/>
    <w:rsid w:val="00BA5C81"/>
    <w:rsid w:val="00BA6130"/>
    <w:rsid w:val="00BA7B3D"/>
    <w:rsid w:val="00BB003D"/>
    <w:rsid w:val="00BB03E3"/>
    <w:rsid w:val="00BB067E"/>
    <w:rsid w:val="00BB075B"/>
    <w:rsid w:val="00BB182C"/>
    <w:rsid w:val="00BB2238"/>
    <w:rsid w:val="00BB24D0"/>
    <w:rsid w:val="00BB4049"/>
    <w:rsid w:val="00BB4603"/>
    <w:rsid w:val="00BB7076"/>
    <w:rsid w:val="00BC1B52"/>
    <w:rsid w:val="00BC20B1"/>
    <w:rsid w:val="00BC3D34"/>
    <w:rsid w:val="00BC6E9D"/>
    <w:rsid w:val="00BC776B"/>
    <w:rsid w:val="00BD0201"/>
    <w:rsid w:val="00BD0C63"/>
    <w:rsid w:val="00BD0F7D"/>
    <w:rsid w:val="00BD28B9"/>
    <w:rsid w:val="00BD31EC"/>
    <w:rsid w:val="00BD3931"/>
    <w:rsid w:val="00BD4ED2"/>
    <w:rsid w:val="00BD54D6"/>
    <w:rsid w:val="00BD5B76"/>
    <w:rsid w:val="00BE043C"/>
    <w:rsid w:val="00BE25DA"/>
    <w:rsid w:val="00BE2DEF"/>
    <w:rsid w:val="00BE31FC"/>
    <w:rsid w:val="00BE44FB"/>
    <w:rsid w:val="00BE4521"/>
    <w:rsid w:val="00BE4AB0"/>
    <w:rsid w:val="00BE4B0F"/>
    <w:rsid w:val="00BE753A"/>
    <w:rsid w:val="00BE7AE6"/>
    <w:rsid w:val="00BE7F56"/>
    <w:rsid w:val="00BF0B54"/>
    <w:rsid w:val="00BF1C5E"/>
    <w:rsid w:val="00BF1EFB"/>
    <w:rsid w:val="00BF300F"/>
    <w:rsid w:val="00BF52C1"/>
    <w:rsid w:val="00BF69F0"/>
    <w:rsid w:val="00BF75A9"/>
    <w:rsid w:val="00BF7734"/>
    <w:rsid w:val="00BF7C02"/>
    <w:rsid w:val="00C0009B"/>
    <w:rsid w:val="00C02D78"/>
    <w:rsid w:val="00C0370D"/>
    <w:rsid w:val="00C0522C"/>
    <w:rsid w:val="00C05616"/>
    <w:rsid w:val="00C0578B"/>
    <w:rsid w:val="00C0599A"/>
    <w:rsid w:val="00C06B10"/>
    <w:rsid w:val="00C06D56"/>
    <w:rsid w:val="00C0742C"/>
    <w:rsid w:val="00C10A6A"/>
    <w:rsid w:val="00C114FF"/>
    <w:rsid w:val="00C11BBA"/>
    <w:rsid w:val="00C12621"/>
    <w:rsid w:val="00C142C3"/>
    <w:rsid w:val="00C147F0"/>
    <w:rsid w:val="00C153DD"/>
    <w:rsid w:val="00C15BAE"/>
    <w:rsid w:val="00C16A8C"/>
    <w:rsid w:val="00C16BFB"/>
    <w:rsid w:val="00C200D8"/>
    <w:rsid w:val="00C204E9"/>
    <w:rsid w:val="00C2086D"/>
    <w:rsid w:val="00C2318E"/>
    <w:rsid w:val="00C2413B"/>
    <w:rsid w:val="00C24F45"/>
    <w:rsid w:val="00C25F3C"/>
    <w:rsid w:val="00C26109"/>
    <w:rsid w:val="00C26669"/>
    <w:rsid w:val="00C26994"/>
    <w:rsid w:val="00C27985"/>
    <w:rsid w:val="00C300B4"/>
    <w:rsid w:val="00C3054B"/>
    <w:rsid w:val="00C310A8"/>
    <w:rsid w:val="00C3236A"/>
    <w:rsid w:val="00C33A71"/>
    <w:rsid w:val="00C3435D"/>
    <w:rsid w:val="00C379F8"/>
    <w:rsid w:val="00C4049B"/>
    <w:rsid w:val="00C411EC"/>
    <w:rsid w:val="00C4144C"/>
    <w:rsid w:val="00C43DF3"/>
    <w:rsid w:val="00C43E64"/>
    <w:rsid w:val="00C446E4"/>
    <w:rsid w:val="00C45054"/>
    <w:rsid w:val="00C45A9D"/>
    <w:rsid w:val="00C462D0"/>
    <w:rsid w:val="00C46494"/>
    <w:rsid w:val="00C51C1F"/>
    <w:rsid w:val="00C525EA"/>
    <w:rsid w:val="00C53803"/>
    <w:rsid w:val="00C53A1D"/>
    <w:rsid w:val="00C54102"/>
    <w:rsid w:val="00C54338"/>
    <w:rsid w:val="00C5481A"/>
    <w:rsid w:val="00C563D5"/>
    <w:rsid w:val="00C60AB8"/>
    <w:rsid w:val="00C60F6C"/>
    <w:rsid w:val="00C6150A"/>
    <w:rsid w:val="00C63A76"/>
    <w:rsid w:val="00C6435E"/>
    <w:rsid w:val="00C64C75"/>
    <w:rsid w:val="00C65D3B"/>
    <w:rsid w:val="00C665EC"/>
    <w:rsid w:val="00C66749"/>
    <w:rsid w:val="00C709A6"/>
    <w:rsid w:val="00C71A8C"/>
    <w:rsid w:val="00C71D7A"/>
    <w:rsid w:val="00C71DF4"/>
    <w:rsid w:val="00C73F46"/>
    <w:rsid w:val="00C74467"/>
    <w:rsid w:val="00C74939"/>
    <w:rsid w:val="00C74993"/>
    <w:rsid w:val="00C7560A"/>
    <w:rsid w:val="00C77020"/>
    <w:rsid w:val="00C8008B"/>
    <w:rsid w:val="00C81C08"/>
    <w:rsid w:val="00C81F49"/>
    <w:rsid w:val="00C8233D"/>
    <w:rsid w:val="00C82E90"/>
    <w:rsid w:val="00C83540"/>
    <w:rsid w:val="00C8395F"/>
    <w:rsid w:val="00C85455"/>
    <w:rsid w:val="00C90281"/>
    <w:rsid w:val="00C91EC5"/>
    <w:rsid w:val="00C92016"/>
    <w:rsid w:val="00C92129"/>
    <w:rsid w:val="00C947EB"/>
    <w:rsid w:val="00C9786C"/>
    <w:rsid w:val="00C97CCB"/>
    <w:rsid w:val="00CA1812"/>
    <w:rsid w:val="00CA2142"/>
    <w:rsid w:val="00CA2AC9"/>
    <w:rsid w:val="00CA3B3B"/>
    <w:rsid w:val="00CA49E2"/>
    <w:rsid w:val="00CA4D18"/>
    <w:rsid w:val="00CA59E4"/>
    <w:rsid w:val="00CA6CBD"/>
    <w:rsid w:val="00CA6FB3"/>
    <w:rsid w:val="00CA7E53"/>
    <w:rsid w:val="00CB0BA3"/>
    <w:rsid w:val="00CB0D9F"/>
    <w:rsid w:val="00CB1737"/>
    <w:rsid w:val="00CB1A64"/>
    <w:rsid w:val="00CB290E"/>
    <w:rsid w:val="00CB32A7"/>
    <w:rsid w:val="00CB3A27"/>
    <w:rsid w:val="00CB529C"/>
    <w:rsid w:val="00CB581A"/>
    <w:rsid w:val="00CB597C"/>
    <w:rsid w:val="00CB5A64"/>
    <w:rsid w:val="00CB5B22"/>
    <w:rsid w:val="00CB6035"/>
    <w:rsid w:val="00CB6930"/>
    <w:rsid w:val="00CB6C26"/>
    <w:rsid w:val="00CB723D"/>
    <w:rsid w:val="00CC158F"/>
    <w:rsid w:val="00CC2E04"/>
    <w:rsid w:val="00CC2E88"/>
    <w:rsid w:val="00CC2F3C"/>
    <w:rsid w:val="00CC38E1"/>
    <w:rsid w:val="00CC4112"/>
    <w:rsid w:val="00CC5C75"/>
    <w:rsid w:val="00CC7032"/>
    <w:rsid w:val="00CC76B5"/>
    <w:rsid w:val="00CD1205"/>
    <w:rsid w:val="00CD1ED3"/>
    <w:rsid w:val="00CD279F"/>
    <w:rsid w:val="00CD69FB"/>
    <w:rsid w:val="00CD6A52"/>
    <w:rsid w:val="00CD7EF0"/>
    <w:rsid w:val="00CE01A5"/>
    <w:rsid w:val="00CE0EB8"/>
    <w:rsid w:val="00CE25C8"/>
    <w:rsid w:val="00CE4FA7"/>
    <w:rsid w:val="00CF2EB8"/>
    <w:rsid w:val="00CF325C"/>
    <w:rsid w:val="00CF6C0B"/>
    <w:rsid w:val="00CF73BF"/>
    <w:rsid w:val="00D00072"/>
    <w:rsid w:val="00D007B4"/>
    <w:rsid w:val="00D00A40"/>
    <w:rsid w:val="00D012A8"/>
    <w:rsid w:val="00D025C3"/>
    <w:rsid w:val="00D02F66"/>
    <w:rsid w:val="00D03367"/>
    <w:rsid w:val="00D03695"/>
    <w:rsid w:val="00D04A14"/>
    <w:rsid w:val="00D05A52"/>
    <w:rsid w:val="00D05F0B"/>
    <w:rsid w:val="00D0744B"/>
    <w:rsid w:val="00D10AF0"/>
    <w:rsid w:val="00D11BA4"/>
    <w:rsid w:val="00D12275"/>
    <w:rsid w:val="00D1306A"/>
    <w:rsid w:val="00D13392"/>
    <w:rsid w:val="00D13F63"/>
    <w:rsid w:val="00D14AA3"/>
    <w:rsid w:val="00D1726A"/>
    <w:rsid w:val="00D17E3C"/>
    <w:rsid w:val="00D205E9"/>
    <w:rsid w:val="00D21333"/>
    <w:rsid w:val="00D21471"/>
    <w:rsid w:val="00D2156E"/>
    <w:rsid w:val="00D21C81"/>
    <w:rsid w:val="00D230E8"/>
    <w:rsid w:val="00D23DFD"/>
    <w:rsid w:val="00D24C3E"/>
    <w:rsid w:val="00D30356"/>
    <w:rsid w:val="00D30F43"/>
    <w:rsid w:val="00D30FCB"/>
    <w:rsid w:val="00D31AC9"/>
    <w:rsid w:val="00D32324"/>
    <w:rsid w:val="00D327BC"/>
    <w:rsid w:val="00D33083"/>
    <w:rsid w:val="00D34C12"/>
    <w:rsid w:val="00D37957"/>
    <w:rsid w:val="00D379DF"/>
    <w:rsid w:val="00D400E6"/>
    <w:rsid w:val="00D40195"/>
    <w:rsid w:val="00D4132B"/>
    <w:rsid w:val="00D4136B"/>
    <w:rsid w:val="00D41DB7"/>
    <w:rsid w:val="00D448F5"/>
    <w:rsid w:val="00D44C30"/>
    <w:rsid w:val="00D4542C"/>
    <w:rsid w:val="00D46756"/>
    <w:rsid w:val="00D5127B"/>
    <w:rsid w:val="00D513D9"/>
    <w:rsid w:val="00D522FE"/>
    <w:rsid w:val="00D53291"/>
    <w:rsid w:val="00D54CF2"/>
    <w:rsid w:val="00D6002B"/>
    <w:rsid w:val="00D60196"/>
    <w:rsid w:val="00D60EF3"/>
    <w:rsid w:val="00D612AE"/>
    <w:rsid w:val="00D61B0B"/>
    <w:rsid w:val="00D62981"/>
    <w:rsid w:val="00D629AD"/>
    <w:rsid w:val="00D62B6F"/>
    <w:rsid w:val="00D630E7"/>
    <w:rsid w:val="00D63497"/>
    <w:rsid w:val="00D63861"/>
    <w:rsid w:val="00D63BCF"/>
    <w:rsid w:val="00D64943"/>
    <w:rsid w:val="00D64F70"/>
    <w:rsid w:val="00D652D2"/>
    <w:rsid w:val="00D653FF"/>
    <w:rsid w:val="00D65663"/>
    <w:rsid w:val="00D657D9"/>
    <w:rsid w:val="00D66CC6"/>
    <w:rsid w:val="00D66D26"/>
    <w:rsid w:val="00D67AA2"/>
    <w:rsid w:val="00D719C0"/>
    <w:rsid w:val="00D71E0D"/>
    <w:rsid w:val="00D71F24"/>
    <w:rsid w:val="00D72565"/>
    <w:rsid w:val="00D728EA"/>
    <w:rsid w:val="00D73041"/>
    <w:rsid w:val="00D743B5"/>
    <w:rsid w:val="00D74401"/>
    <w:rsid w:val="00D75C8D"/>
    <w:rsid w:val="00D7681D"/>
    <w:rsid w:val="00D76ED9"/>
    <w:rsid w:val="00D77815"/>
    <w:rsid w:val="00D80DA9"/>
    <w:rsid w:val="00D8120F"/>
    <w:rsid w:val="00D83A00"/>
    <w:rsid w:val="00D83A62"/>
    <w:rsid w:val="00D83F5C"/>
    <w:rsid w:val="00D847EE"/>
    <w:rsid w:val="00D8576D"/>
    <w:rsid w:val="00D85909"/>
    <w:rsid w:val="00D861FC"/>
    <w:rsid w:val="00D870CD"/>
    <w:rsid w:val="00D909A0"/>
    <w:rsid w:val="00D92410"/>
    <w:rsid w:val="00D9419D"/>
    <w:rsid w:val="00D945E8"/>
    <w:rsid w:val="00D95DA9"/>
    <w:rsid w:val="00D97113"/>
    <w:rsid w:val="00D975BB"/>
    <w:rsid w:val="00DA19EE"/>
    <w:rsid w:val="00DA1C82"/>
    <w:rsid w:val="00DA3FF8"/>
    <w:rsid w:val="00DA464A"/>
    <w:rsid w:val="00DA51EB"/>
    <w:rsid w:val="00DA7687"/>
    <w:rsid w:val="00DB1A3C"/>
    <w:rsid w:val="00DB1F2C"/>
    <w:rsid w:val="00DB3566"/>
    <w:rsid w:val="00DB375A"/>
    <w:rsid w:val="00DB39F2"/>
    <w:rsid w:val="00DB45EC"/>
    <w:rsid w:val="00DB4C1F"/>
    <w:rsid w:val="00DB4FB7"/>
    <w:rsid w:val="00DB5021"/>
    <w:rsid w:val="00DC0B39"/>
    <w:rsid w:val="00DC42CC"/>
    <w:rsid w:val="00DC4A9E"/>
    <w:rsid w:val="00DC623A"/>
    <w:rsid w:val="00DC73DF"/>
    <w:rsid w:val="00DC7DC0"/>
    <w:rsid w:val="00DC7E69"/>
    <w:rsid w:val="00DC7E92"/>
    <w:rsid w:val="00DC7EAB"/>
    <w:rsid w:val="00DC7FD6"/>
    <w:rsid w:val="00DD06C4"/>
    <w:rsid w:val="00DD0933"/>
    <w:rsid w:val="00DD1580"/>
    <w:rsid w:val="00DD300D"/>
    <w:rsid w:val="00DD33B9"/>
    <w:rsid w:val="00DD4FBA"/>
    <w:rsid w:val="00DD67E9"/>
    <w:rsid w:val="00DE0484"/>
    <w:rsid w:val="00DE1ADD"/>
    <w:rsid w:val="00DE40E6"/>
    <w:rsid w:val="00DE472B"/>
    <w:rsid w:val="00DE4C37"/>
    <w:rsid w:val="00DE5537"/>
    <w:rsid w:val="00DE5F66"/>
    <w:rsid w:val="00DE670F"/>
    <w:rsid w:val="00DE6F08"/>
    <w:rsid w:val="00DE7061"/>
    <w:rsid w:val="00DE7C0E"/>
    <w:rsid w:val="00DF0955"/>
    <w:rsid w:val="00DF17FE"/>
    <w:rsid w:val="00DF265D"/>
    <w:rsid w:val="00DF27FF"/>
    <w:rsid w:val="00DF33C9"/>
    <w:rsid w:val="00DF3CF9"/>
    <w:rsid w:val="00DF4D2E"/>
    <w:rsid w:val="00DF7214"/>
    <w:rsid w:val="00DF7446"/>
    <w:rsid w:val="00DF79A5"/>
    <w:rsid w:val="00DF7E58"/>
    <w:rsid w:val="00E00091"/>
    <w:rsid w:val="00E0024C"/>
    <w:rsid w:val="00E00ACA"/>
    <w:rsid w:val="00E00C44"/>
    <w:rsid w:val="00E01CEF"/>
    <w:rsid w:val="00E036A4"/>
    <w:rsid w:val="00E05693"/>
    <w:rsid w:val="00E06C07"/>
    <w:rsid w:val="00E07B6B"/>
    <w:rsid w:val="00E10FF9"/>
    <w:rsid w:val="00E11145"/>
    <w:rsid w:val="00E123D1"/>
    <w:rsid w:val="00E13FA7"/>
    <w:rsid w:val="00E14CEF"/>
    <w:rsid w:val="00E15764"/>
    <w:rsid w:val="00E16706"/>
    <w:rsid w:val="00E204B2"/>
    <w:rsid w:val="00E21D16"/>
    <w:rsid w:val="00E22FFF"/>
    <w:rsid w:val="00E23280"/>
    <w:rsid w:val="00E2396D"/>
    <w:rsid w:val="00E23ACB"/>
    <w:rsid w:val="00E25A8F"/>
    <w:rsid w:val="00E261F5"/>
    <w:rsid w:val="00E270C3"/>
    <w:rsid w:val="00E30228"/>
    <w:rsid w:val="00E30E0B"/>
    <w:rsid w:val="00E31644"/>
    <w:rsid w:val="00E3387D"/>
    <w:rsid w:val="00E33FD3"/>
    <w:rsid w:val="00E34D44"/>
    <w:rsid w:val="00E36279"/>
    <w:rsid w:val="00E36438"/>
    <w:rsid w:val="00E364E5"/>
    <w:rsid w:val="00E36B09"/>
    <w:rsid w:val="00E37207"/>
    <w:rsid w:val="00E37CEC"/>
    <w:rsid w:val="00E40460"/>
    <w:rsid w:val="00E4230F"/>
    <w:rsid w:val="00E4334A"/>
    <w:rsid w:val="00E43505"/>
    <w:rsid w:val="00E43F98"/>
    <w:rsid w:val="00E43FBE"/>
    <w:rsid w:val="00E44015"/>
    <w:rsid w:val="00E44D73"/>
    <w:rsid w:val="00E45E69"/>
    <w:rsid w:val="00E50750"/>
    <w:rsid w:val="00E51547"/>
    <w:rsid w:val="00E521EA"/>
    <w:rsid w:val="00E53922"/>
    <w:rsid w:val="00E55BA4"/>
    <w:rsid w:val="00E564ED"/>
    <w:rsid w:val="00E56590"/>
    <w:rsid w:val="00E56FB6"/>
    <w:rsid w:val="00E57E80"/>
    <w:rsid w:val="00E61283"/>
    <w:rsid w:val="00E614FB"/>
    <w:rsid w:val="00E627BD"/>
    <w:rsid w:val="00E629BB"/>
    <w:rsid w:val="00E631D3"/>
    <w:rsid w:val="00E63CE9"/>
    <w:rsid w:val="00E6410F"/>
    <w:rsid w:val="00E647FD"/>
    <w:rsid w:val="00E6762E"/>
    <w:rsid w:val="00E718D4"/>
    <w:rsid w:val="00E72B1C"/>
    <w:rsid w:val="00E72BFA"/>
    <w:rsid w:val="00E744B6"/>
    <w:rsid w:val="00E74C7C"/>
    <w:rsid w:val="00E755E1"/>
    <w:rsid w:val="00E75861"/>
    <w:rsid w:val="00E75968"/>
    <w:rsid w:val="00E75E12"/>
    <w:rsid w:val="00E7734E"/>
    <w:rsid w:val="00E77490"/>
    <w:rsid w:val="00E777F3"/>
    <w:rsid w:val="00E80258"/>
    <w:rsid w:val="00E8056C"/>
    <w:rsid w:val="00E8079B"/>
    <w:rsid w:val="00E81EDC"/>
    <w:rsid w:val="00E82AB6"/>
    <w:rsid w:val="00E82F50"/>
    <w:rsid w:val="00E85D20"/>
    <w:rsid w:val="00E86C46"/>
    <w:rsid w:val="00E87031"/>
    <w:rsid w:val="00E8799A"/>
    <w:rsid w:val="00E87F5B"/>
    <w:rsid w:val="00E904A3"/>
    <w:rsid w:val="00E9130E"/>
    <w:rsid w:val="00E917D4"/>
    <w:rsid w:val="00E92EE7"/>
    <w:rsid w:val="00E93DAB"/>
    <w:rsid w:val="00E94621"/>
    <w:rsid w:val="00E94E4D"/>
    <w:rsid w:val="00E95995"/>
    <w:rsid w:val="00E97CA8"/>
    <w:rsid w:val="00EA0E4D"/>
    <w:rsid w:val="00EA43F9"/>
    <w:rsid w:val="00EA4562"/>
    <w:rsid w:val="00EA5B91"/>
    <w:rsid w:val="00EA682A"/>
    <w:rsid w:val="00EA6AB4"/>
    <w:rsid w:val="00EA70A3"/>
    <w:rsid w:val="00EA7C53"/>
    <w:rsid w:val="00EB035A"/>
    <w:rsid w:val="00EB2F9E"/>
    <w:rsid w:val="00EB3A8A"/>
    <w:rsid w:val="00EB3FAE"/>
    <w:rsid w:val="00EB536A"/>
    <w:rsid w:val="00EB68B0"/>
    <w:rsid w:val="00EB6C99"/>
    <w:rsid w:val="00EB6DC8"/>
    <w:rsid w:val="00EB7675"/>
    <w:rsid w:val="00EC0779"/>
    <w:rsid w:val="00EC07C7"/>
    <w:rsid w:val="00EC08D7"/>
    <w:rsid w:val="00EC0ACC"/>
    <w:rsid w:val="00EC0FD8"/>
    <w:rsid w:val="00EC14EA"/>
    <w:rsid w:val="00EC2031"/>
    <w:rsid w:val="00EC4B6A"/>
    <w:rsid w:val="00EC4F4C"/>
    <w:rsid w:val="00EC6118"/>
    <w:rsid w:val="00EC63F5"/>
    <w:rsid w:val="00ED1812"/>
    <w:rsid w:val="00ED31A9"/>
    <w:rsid w:val="00ED39A6"/>
    <w:rsid w:val="00ED4425"/>
    <w:rsid w:val="00ED5010"/>
    <w:rsid w:val="00ED539B"/>
    <w:rsid w:val="00ED70AF"/>
    <w:rsid w:val="00EE125F"/>
    <w:rsid w:val="00EE25F6"/>
    <w:rsid w:val="00EE29FC"/>
    <w:rsid w:val="00EE35CC"/>
    <w:rsid w:val="00EE415F"/>
    <w:rsid w:val="00EE42DF"/>
    <w:rsid w:val="00EE4382"/>
    <w:rsid w:val="00EE4549"/>
    <w:rsid w:val="00EE4CB5"/>
    <w:rsid w:val="00EE4D25"/>
    <w:rsid w:val="00EE5059"/>
    <w:rsid w:val="00EE5267"/>
    <w:rsid w:val="00EE57B4"/>
    <w:rsid w:val="00EE6393"/>
    <w:rsid w:val="00EE686B"/>
    <w:rsid w:val="00EE6AAB"/>
    <w:rsid w:val="00EE79A1"/>
    <w:rsid w:val="00EF04A6"/>
    <w:rsid w:val="00EF1F3F"/>
    <w:rsid w:val="00EF1FDD"/>
    <w:rsid w:val="00EF3DFD"/>
    <w:rsid w:val="00EF43A0"/>
    <w:rsid w:val="00EF5011"/>
    <w:rsid w:val="00EF55A4"/>
    <w:rsid w:val="00EF5708"/>
    <w:rsid w:val="00EF6398"/>
    <w:rsid w:val="00EF6A1C"/>
    <w:rsid w:val="00F0146C"/>
    <w:rsid w:val="00F01571"/>
    <w:rsid w:val="00F01DA8"/>
    <w:rsid w:val="00F02B1F"/>
    <w:rsid w:val="00F04DA4"/>
    <w:rsid w:val="00F04F18"/>
    <w:rsid w:val="00F05A2C"/>
    <w:rsid w:val="00F05C3F"/>
    <w:rsid w:val="00F06272"/>
    <w:rsid w:val="00F075BA"/>
    <w:rsid w:val="00F07CAE"/>
    <w:rsid w:val="00F07D0A"/>
    <w:rsid w:val="00F12F4E"/>
    <w:rsid w:val="00F13AF6"/>
    <w:rsid w:val="00F13FDC"/>
    <w:rsid w:val="00F21539"/>
    <w:rsid w:val="00F241A1"/>
    <w:rsid w:val="00F24C3A"/>
    <w:rsid w:val="00F25394"/>
    <w:rsid w:val="00F25A79"/>
    <w:rsid w:val="00F26971"/>
    <w:rsid w:val="00F269D4"/>
    <w:rsid w:val="00F26C55"/>
    <w:rsid w:val="00F26CCA"/>
    <w:rsid w:val="00F3152F"/>
    <w:rsid w:val="00F31F03"/>
    <w:rsid w:val="00F33FB7"/>
    <w:rsid w:val="00F3439A"/>
    <w:rsid w:val="00F344C8"/>
    <w:rsid w:val="00F35287"/>
    <w:rsid w:val="00F35ABF"/>
    <w:rsid w:val="00F35C3F"/>
    <w:rsid w:val="00F36705"/>
    <w:rsid w:val="00F36E48"/>
    <w:rsid w:val="00F36F62"/>
    <w:rsid w:val="00F37DB2"/>
    <w:rsid w:val="00F43877"/>
    <w:rsid w:val="00F43B0E"/>
    <w:rsid w:val="00F441DE"/>
    <w:rsid w:val="00F4566D"/>
    <w:rsid w:val="00F457E8"/>
    <w:rsid w:val="00F47303"/>
    <w:rsid w:val="00F51A2E"/>
    <w:rsid w:val="00F5275F"/>
    <w:rsid w:val="00F55936"/>
    <w:rsid w:val="00F56617"/>
    <w:rsid w:val="00F57526"/>
    <w:rsid w:val="00F6100D"/>
    <w:rsid w:val="00F6106E"/>
    <w:rsid w:val="00F616D9"/>
    <w:rsid w:val="00F61F68"/>
    <w:rsid w:val="00F638D8"/>
    <w:rsid w:val="00F63D02"/>
    <w:rsid w:val="00F64F4D"/>
    <w:rsid w:val="00F66863"/>
    <w:rsid w:val="00F6768F"/>
    <w:rsid w:val="00F704FF"/>
    <w:rsid w:val="00F70BAF"/>
    <w:rsid w:val="00F7195A"/>
    <w:rsid w:val="00F71CA5"/>
    <w:rsid w:val="00F720B4"/>
    <w:rsid w:val="00F722CA"/>
    <w:rsid w:val="00F73215"/>
    <w:rsid w:val="00F73233"/>
    <w:rsid w:val="00F73C48"/>
    <w:rsid w:val="00F77CCE"/>
    <w:rsid w:val="00F803E9"/>
    <w:rsid w:val="00F81222"/>
    <w:rsid w:val="00F81640"/>
    <w:rsid w:val="00F8212B"/>
    <w:rsid w:val="00F83794"/>
    <w:rsid w:val="00F83B8A"/>
    <w:rsid w:val="00F90013"/>
    <w:rsid w:val="00F907B1"/>
    <w:rsid w:val="00F91564"/>
    <w:rsid w:val="00F91B13"/>
    <w:rsid w:val="00F92FC0"/>
    <w:rsid w:val="00F93F42"/>
    <w:rsid w:val="00F9447A"/>
    <w:rsid w:val="00F958D6"/>
    <w:rsid w:val="00F95A49"/>
    <w:rsid w:val="00F96DD0"/>
    <w:rsid w:val="00FA1BDA"/>
    <w:rsid w:val="00FA1D81"/>
    <w:rsid w:val="00FA29F7"/>
    <w:rsid w:val="00FA2D4F"/>
    <w:rsid w:val="00FA3176"/>
    <w:rsid w:val="00FA37D9"/>
    <w:rsid w:val="00FA5370"/>
    <w:rsid w:val="00FA60C3"/>
    <w:rsid w:val="00FA7174"/>
    <w:rsid w:val="00FA7F37"/>
    <w:rsid w:val="00FB03C0"/>
    <w:rsid w:val="00FB1305"/>
    <w:rsid w:val="00FB38A8"/>
    <w:rsid w:val="00FB3F41"/>
    <w:rsid w:val="00FB5624"/>
    <w:rsid w:val="00FB6297"/>
    <w:rsid w:val="00FB6703"/>
    <w:rsid w:val="00FC08E9"/>
    <w:rsid w:val="00FC0E8E"/>
    <w:rsid w:val="00FC2628"/>
    <w:rsid w:val="00FC3858"/>
    <w:rsid w:val="00FC4881"/>
    <w:rsid w:val="00FC4C98"/>
    <w:rsid w:val="00FC5F35"/>
    <w:rsid w:val="00FC6B74"/>
    <w:rsid w:val="00FC711C"/>
    <w:rsid w:val="00FD0E30"/>
    <w:rsid w:val="00FD1E43"/>
    <w:rsid w:val="00FD2B0E"/>
    <w:rsid w:val="00FD4697"/>
    <w:rsid w:val="00FD5CEC"/>
    <w:rsid w:val="00FD5D4B"/>
    <w:rsid w:val="00FD67C0"/>
    <w:rsid w:val="00FD72C7"/>
    <w:rsid w:val="00FD7306"/>
    <w:rsid w:val="00FE044D"/>
    <w:rsid w:val="00FE0736"/>
    <w:rsid w:val="00FE0E60"/>
    <w:rsid w:val="00FE182F"/>
    <w:rsid w:val="00FE2379"/>
    <w:rsid w:val="00FE2EA5"/>
    <w:rsid w:val="00FE3AFF"/>
    <w:rsid w:val="00FE3FBB"/>
    <w:rsid w:val="00FE4720"/>
    <w:rsid w:val="00FE4D81"/>
    <w:rsid w:val="00FE764D"/>
    <w:rsid w:val="00FE79A7"/>
    <w:rsid w:val="00FF032F"/>
    <w:rsid w:val="00FF05B4"/>
    <w:rsid w:val="00FF0ABB"/>
    <w:rsid w:val="00FF199A"/>
    <w:rsid w:val="00FF31EB"/>
    <w:rsid w:val="00FF3383"/>
    <w:rsid w:val="00FF3F1B"/>
    <w:rsid w:val="00FF564E"/>
    <w:rsid w:val="00FF5EF2"/>
    <w:rsid w:val="00FF60E6"/>
    <w:rsid w:val="00FF6B7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0B72680"/>
  <w15:docId w15:val="{E1951054-0B79-4BAA-9E35-4081AAC643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309F2"/>
    <w:pPr>
      <w:suppressAutoHyphens/>
      <w:spacing w:after="120"/>
      <w:jc w:val="both"/>
    </w:pPr>
    <w:rPr>
      <w:sz w:val="24"/>
    </w:rPr>
  </w:style>
  <w:style w:type="paragraph" w:styleId="Heading1">
    <w:name w:val="heading 1"/>
    <w:aliases w:val="Document Header1"/>
    <w:basedOn w:val="Normal"/>
    <w:next w:val="Normal"/>
    <w:link w:val="Heading1Char"/>
    <w:uiPriority w:val="1"/>
    <w:qFormat/>
    <w:rsid w:val="00971747"/>
    <w:pPr>
      <w:spacing w:before="480"/>
      <w:jc w:val="center"/>
      <w:outlineLvl w:val="0"/>
    </w:pPr>
    <w:rPr>
      <w:rFonts w:ascii="Times New Roman Bold" w:hAnsi="Times New Roman Bold"/>
      <w:b/>
      <w:smallCaps/>
      <w:sz w:val="36"/>
    </w:rPr>
  </w:style>
  <w:style w:type="paragraph" w:styleId="Heading2">
    <w:name w:val="heading 2"/>
    <w:aliases w:val="Title Header2"/>
    <w:basedOn w:val="Normal"/>
    <w:next w:val="Normal"/>
    <w:link w:val="Heading2Char"/>
    <w:uiPriority w:val="1"/>
    <w:qFormat/>
    <w:rsid w:val="00971747"/>
    <w:pPr>
      <w:pBdr>
        <w:bottom w:val="single" w:sz="24" w:space="3" w:color="C0C0C0"/>
      </w:pBdr>
      <w:jc w:val="center"/>
      <w:outlineLvl w:val="1"/>
    </w:pPr>
    <w:rPr>
      <w:rFonts w:ascii="Arial" w:hAnsi="Arial"/>
      <w:b/>
      <w:sz w:val="28"/>
    </w:rPr>
  </w:style>
  <w:style w:type="paragraph" w:styleId="Heading3">
    <w:name w:val="heading 3"/>
    <w:aliases w:val="Section Header3,ClauseSub_No&amp;Name,Heading 3 Char,Section Header3 Char Char Char Char Char,Section Header3 Char Char Char"/>
    <w:basedOn w:val="Normal"/>
    <w:next w:val="Normal"/>
    <w:link w:val="Heading3Char1"/>
    <w:uiPriority w:val="1"/>
    <w:qFormat/>
    <w:rsid w:val="00971747"/>
    <w:pPr>
      <w:jc w:val="center"/>
      <w:outlineLvl w:val="2"/>
    </w:pPr>
    <w:rPr>
      <w:rFonts w:ascii="Times New Roman Bold" w:hAnsi="Times New Roman Bold"/>
      <w:b/>
      <w:sz w:val="28"/>
    </w:rPr>
  </w:style>
  <w:style w:type="paragraph" w:styleId="Heading4">
    <w:name w:val="heading 4"/>
    <w:aliases w:val=" Sub-Clause Sub-paragraph,ClauseSubSub_No&amp;Name,Sub-Clause Sub-paragraph"/>
    <w:basedOn w:val="Normal"/>
    <w:next w:val="Normal"/>
    <w:link w:val="Heading4Char"/>
    <w:uiPriority w:val="1"/>
    <w:qFormat/>
    <w:rsid w:val="00971747"/>
    <w:pPr>
      <w:keepNext/>
      <w:spacing w:before="240"/>
      <w:jc w:val="center"/>
      <w:outlineLvl w:val="3"/>
    </w:pPr>
    <w:rPr>
      <w:b/>
    </w:rPr>
  </w:style>
  <w:style w:type="paragraph" w:styleId="Heading5">
    <w:name w:val="heading 5"/>
    <w:basedOn w:val="Normal"/>
    <w:next w:val="Normal"/>
    <w:link w:val="Heading5Char"/>
    <w:uiPriority w:val="1"/>
    <w:qFormat/>
    <w:rsid w:val="00971747"/>
    <w:pPr>
      <w:keepNext/>
      <w:keepLines/>
      <w:spacing w:before="240"/>
      <w:outlineLvl w:val="4"/>
    </w:pPr>
    <w:rPr>
      <w:b/>
    </w:rPr>
  </w:style>
  <w:style w:type="paragraph" w:styleId="Heading6">
    <w:name w:val="heading 6"/>
    <w:basedOn w:val="Normal"/>
    <w:next w:val="Normal"/>
    <w:link w:val="Heading6Char"/>
    <w:uiPriority w:val="1"/>
    <w:qFormat/>
    <w:rsid w:val="00971747"/>
    <w:pPr>
      <w:spacing w:before="240" w:after="60"/>
      <w:outlineLvl w:val="5"/>
    </w:pPr>
    <w:rPr>
      <w:rFonts w:ascii="Univers" w:hAnsi="Univers"/>
      <w:i/>
    </w:rPr>
  </w:style>
  <w:style w:type="paragraph" w:styleId="Heading7">
    <w:name w:val="heading 7"/>
    <w:basedOn w:val="Normal"/>
    <w:next w:val="Normal"/>
    <w:link w:val="Heading7Char"/>
    <w:uiPriority w:val="1"/>
    <w:qFormat/>
    <w:rsid w:val="00971747"/>
    <w:pPr>
      <w:spacing w:before="240" w:after="60"/>
      <w:outlineLvl w:val="6"/>
    </w:pPr>
    <w:rPr>
      <w:rFonts w:ascii="Univers" w:hAnsi="Univers"/>
      <w:sz w:val="20"/>
    </w:rPr>
  </w:style>
  <w:style w:type="paragraph" w:styleId="Heading8">
    <w:name w:val="heading 8"/>
    <w:basedOn w:val="Normal"/>
    <w:next w:val="Normal"/>
    <w:link w:val="Heading8Char"/>
    <w:uiPriority w:val="1"/>
    <w:qFormat/>
    <w:rsid w:val="00971747"/>
    <w:pPr>
      <w:spacing w:before="240" w:after="60"/>
      <w:outlineLvl w:val="7"/>
    </w:pPr>
    <w:rPr>
      <w:rFonts w:ascii="Univers" w:hAnsi="Univers"/>
      <w:i/>
      <w:sz w:val="20"/>
    </w:rPr>
  </w:style>
  <w:style w:type="paragraph" w:styleId="Heading9">
    <w:name w:val="heading 9"/>
    <w:basedOn w:val="Normal"/>
    <w:next w:val="Normal"/>
    <w:link w:val="Heading9Char"/>
    <w:uiPriority w:val="1"/>
    <w:qFormat/>
    <w:rsid w:val="00971747"/>
    <w:pPr>
      <w:spacing w:before="240" w:after="60"/>
      <w:outlineLvl w:val="8"/>
    </w:pPr>
    <w:rPr>
      <w:rFonts w:ascii="Univers" w:hAnsi="Univers"/>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aliases w:val="Title Header2 Char"/>
    <w:basedOn w:val="DefaultParagraphFont"/>
    <w:link w:val="Heading2"/>
    <w:uiPriority w:val="9"/>
    <w:rsid w:val="00580092"/>
    <w:rPr>
      <w:rFonts w:ascii="Arial" w:hAnsi="Arial"/>
      <w:b/>
      <w:sz w:val="28"/>
    </w:rPr>
  </w:style>
  <w:style w:type="character" w:customStyle="1" w:styleId="Heading3Char1">
    <w:name w:val="Heading 3 Char1"/>
    <w:aliases w:val="Section Header3 Char,ClauseSub_No&amp;Name Char,Heading 3 Char Char,Section Header3 Char Char Char Char Char Char,Section Header3 Char Char Char Char"/>
    <w:basedOn w:val="DefaultParagraphFont"/>
    <w:link w:val="Heading3"/>
    <w:rsid w:val="00583685"/>
    <w:rPr>
      <w:rFonts w:ascii="Times New Roman Bold" w:hAnsi="Times New Roman Bold"/>
      <w:b/>
      <w:sz w:val="28"/>
    </w:rPr>
  </w:style>
  <w:style w:type="character" w:styleId="EndnoteReference">
    <w:name w:val="endnote reference"/>
    <w:basedOn w:val="DefaultParagraphFont"/>
    <w:semiHidden/>
    <w:rsid w:val="00971747"/>
    <w:rPr>
      <w:vertAlign w:val="superscript"/>
    </w:rPr>
  </w:style>
  <w:style w:type="paragraph" w:styleId="EndnoteText">
    <w:name w:val="endnote text"/>
    <w:basedOn w:val="Normal"/>
    <w:semiHidden/>
    <w:rsid w:val="00971747"/>
    <w:pPr>
      <w:tabs>
        <w:tab w:val="left" w:pos="432"/>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240"/>
    </w:pPr>
  </w:style>
  <w:style w:type="character" w:styleId="FootnoteReference">
    <w:name w:val="footnote reference"/>
    <w:basedOn w:val="DefaultParagraphFont"/>
    <w:uiPriority w:val="99"/>
    <w:rsid w:val="00971747"/>
    <w:rPr>
      <w:rFonts w:ascii="Times New Roman" w:hAnsi="Times New Roman"/>
      <w:spacing w:val="0"/>
      <w:kern w:val="0"/>
      <w:position w:val="0"/>
      <w:sz w:val="20"/>
      <w:vertAlign w:val="superscript"/>
    </w:rPr>
  </w:style>
  <w:style w:type="paragraph" w:styleId="FootnoteText">
    <w:name w:val="footnote text"/>
    <w:aliases w:val="Footnote,Footnote Text Char2 Char,Footnote Text Char Char1 Char1,Footnote Text Char1 Char Char Char1,Footnote Text Char Char Char Char Char,Footnote Text Char1 Char1 Char,Footnote Text Char Char Char1 Char,single space,footnote text,fn"/>
    <w:basedOn w:val="Normal"/>
    <w:link w:val="FootnoteTextChar"/>
    <w:uiPriority w:val="99"/>
    <w:qFormat/>
    <w:rsid w:val="00971747"/>
    <w:pPr>
      <w:ind w:left="360" w:hanging="360"/>
      <w:jc w:val="left"/>
    </w:pPr>
    <w:rPr>
      <w:rFonts w:ascii="Arial" w:hAnsi="Arial"/>
      <w:sz w:val="20"/>
    </w:rPr>
  </w:style>
  <w:style w:type="character" w:customStyle="1" w:styleId="FootnoteTextChar">
    <w:name w:val="Footnote Text Char"/>
    <w:aliases w:val="Footnote Char,Footnote Text Char2 Char Char,Footnote Text Char Char1 Char1 Char,Footnote Text Char1 Char Char Char1 Char,Footnote Text Char Char Char Char Char Char,Footnote Text Char1 Char1 Char Char,single space Char,fn Char"/>
    <w:link w:val="FootnoteText"/>
    <w:uiPriority w:val="99"/>
    <w:rsid w:val="004253AA"/>
    <w:rPr>
      <w:rFonts w:ascii="Arial" w:hAnsi="Arial"/>
    </w:rPr>
  </w:style>
  <w:style w:type="character" w:styleId="CommentReference">
    <w:name w:val="annotation reference"/>
    <w:basedOn w:val="DefaultParagraphFont"/>
    <w:uiPriority w:val="99"/>
    <w:rsid w:val="00971747"/>
    <w:rPr>
      <w:sz w:val="16"/>
    </w:rPr>
  </w:style>
  <w:style w:type="paragraph" w:styleId="CommentText">
    <w:name w:val="annotation text"/>
    <w:basedOn w:val="Normal"/>
    <w:link w:val="CommentTextChar"/>
    <w:rsid w:val="00971747"/>
    <w:pPr>
      <w:ind w:left="533" w:hanging="533"/>
    </w:pPr>
    <w:rPr>
      <w:sz w:val="20"/>
    </w:rPr>
  </w:style>
  <w:style w:type="paragraph" w:styleId="TOC4">
    <w:name w:val="toc 4"/>
    <w:basedOn w:val="Normal"/>
    <w:next w:val="Normal"/>
    <w:uiPriority w:val="39"/>
    <w:rsid w:val="00971747"/>
    <w:pPr>
      <w:spacing w:after="0"/>
      <w:ind w:left="720"/>
      <w:jc w:val="left"/>
    </w:pPr>
    <w:rPr>
      <w:sz w:val="18"/>
    </w:rPr>
  </w:style>
  <w:style w:type="paragraph" w:styleId="TOC1">
    <w:name w:val="toc 1"/>
    <w:basedOn w:val="Normal"/>
    <w:next w:val="TOC2"/>
    <w:uiPriority w:val="39"/>
    <w:rsid w:val="00971747"/>
    <w:pPr>
      <w:tabs>
        <w:tab w:val="right" w:leader="dot" w:pos="9000"/>
      </w:tabs>
      <w:spacing w:before="120"/>
      <w:jc w:val="left"/>
    </w:pPr>
    <w:rPr>
      <w:rFonts w:ascii="Times New Roman Bold" w:hAnsi="Times New Roman Bold"/>
      <w:b/>
    </w:rPr>
  </w:style>
  <w:style w:type="paragraph" w:styleId="TOC2">
    <w:name w:val="toc 2"/>
    <w:basedOn w:val="Normal"/>
    <w:autoRedefine/>
    <w:uiPriority w:val="39"/>
    <w:rsid w:val="00EE79A1"/>
    <w:pPr>
      <w:tabs>
        <w:tab w:val="left" w:leader="dot" w:pos="900"/>
        <w:tab w:val="right" w:leader="dot" w:pos="9000"/>
      </w:tabs>
      <w:spacing w:after="0"/>
      <w:ind w:left="907" w:hanging="547"/>
      <w:jc w:val="left"/>
    </w:pPr>
    <w:rPr>
      <w:noProof/>
    </w:rPr>
  </w:style>
  <w:style w:type="paragraph" w:styleId="TOC3">
    <w:name w:val="toc 3"/>
    <w:basedOn w:val="Normal"/>
    <w:next w:val="Normal"/>
    <w:uiPriority w:val="39"/>
    <w:rsid w:val="009A148B"/>
    <w:pPr>
      <w:spacing w:after="0"/>
      <w:ind w:left="480"/>
      <w:jc w:val="left"/>
    </w:pPr>
  </w:style>
  <w:style w:type="paragraph" w:styleId="TOC5">
    <w:name w:val="toc 5"/>
    <w:basedOn w:val="Normal"/>
    <w:next w:val="Normal"/>
    <w:uiPriority w:val="39"/>
    <w:rsid w:val="00971747"/>
    <w:pPr>
      <w:spacing w:after="0"/>
      <w:ind w:left="960"/>
      <w:jc w:val="left"/>
    </w:pPr>
    <w:rPr>
      <w:sz w:val="18"/>
    </w:rPr>
  </w:style>
  <w:style w:type="paragraph" w:styleId="TOC6">
    <w:name w:val="toc 6"/>
    <w:basedOn w:val="Normal"/>
    <w:next w:val="Normal"/>
    <w:uiPriority w:val="39"/>
    <w:rsid w:val="00971747"/>
    <w:pPr>
      <w:spacing w:after="0"/>
      <w:ind w:left="1200"/>
      <w:jc w:val="left"/>
    </w:pPr>
    <w:rPr>
      <w:sz w:val="18"/>
    </w:rPr>
  </w:style>
  <w:style w:type="paragraph" w:styleId="TOC7">
    <w:name w:val="toc 7"/>
    <w:basedOn w:val="Normal"/>
    <w:next w:val="Normal"/>
    <w:uiPriority w:val="39"/>
    <w:rsid w:val="00971747"/>
    <w:pPr>
      <w:spacing w:after="0"/>
      <w:ind w:left="1440"/>
      <w:jc w:val="left"/>
    </w:pPr>
    <w:rPr>
      <w:sz w:val="18"/>
    </w:rPr>
  </w:style>
  <w:style w:type="paragraph" w:styleId="TOC8">
    <w:name w:val="toc 8"/>
    <w:basedOn w:val="Normal"/>
    <w:next w:val="Normal"/>
    <w:uiPriority w:val="39"/>
    <w:rsid w:val="00971747"/>
    <w:pPr>
      <w:spacing w:after="0"/>
      <w:ind w:left="1680"/>
      <w:jc w:val="left"/>
    </w:pPr>
    <w:rPr>
      <w:sz w:val="18"/>
    </w:rPr>
  </w:style>
  <w:style w:type="paragraph" w:styleId="TOC9">
    <w:name w:val="toc 9"/>
    <w:basedOn w:val="Normal"/>
    <w:next w:val="Normal"/>
    <w:uiPriority w:val="39"/>
    <w:rsid w:val="00971747"/>
    <w:pPr>
      <w:spacing w:after="0"/>
      <w:ind w:left="1920"/>
      <w:jc w:val="left"/>
    </w:pPr>
    <w:rPr>
      <w:sz w:val="18"/>
    </w:rPr>
  </w:style>
  <w:style w:type="paragraph" w:customStyle="1" w:styleId="explanatorynotes">
    <w:name w:val="explanatory_notes"/>
    <w:basedOn w:val="Normal"/>
    <w:link w:val="explanatorynotesChar"/>
    <w:rsid w:val="001D19C1"/>
    <w:rPr>
      <w:rFonts w:ascii="Arial" w:hAnsi="Arial"/>
      <w:sz w:val="22"/>
    </w:rPr>
  </w:style>
  <w:style w:type="character" w:customStyle="1" w:styleId="explanatorynotesChar">
    <w:name w:val="explanatory_notes Char"/>
    <w:basedOn w:val="DefaultParagraphFont"/>
    <w:link w:val="explanatorynotes"/>
    <w:rsid w:val="004D598F"/>
    <w:rPr>
      <w:rFonts w:ascii="Arial" w:hAnsi="Arial"/>
      <w:sz w:val="22"/>
    </w:rPr>
  </w:style>
  <w:style w:type="paragraph" w:customStyle="1" w:styleId="explanatoryclause">
    <w:name w:val="explanatory_clause"/>
    <w:basedOn w:val="Normal"/>
    <w:rsid w:val="00971747"/>
    <w:pPr>
      <w:ind w:left="738" w:right="-14" w:hanging="738"/>
      <w:jc w:val="left"/>
    </w:pPr>
    <w:rPr>
      <w:rFonts w:ascii="Arial" w:hAnsi="Arial"/>
      <w:sz w:val="22"/>
    </w:rPr>
  </w:style>
  <w:style w:type="character" w:styleId="PageNumber">
    <w:name w:val="page number"/>
    <w:basedOn w:val="DefaultParagraphFont"/>
    <w:rsid w:val="004D598F"/>
    <w:rPr>
      <w:rFonts w:ascii="Times New Roman" w:hAnsi="Times New Roman"/>
      <w:spacing w:val="0"/>
      <w:position w:val="0"/>
      <w:sz w:val="20"/>
      <w:vertAlign w:val="baseline"/>
    </w:rPr>
  </w:style>
  <w:style w:type="paragraph" w:styleId="DocumentMap">
    <w:name w:val="Document Map"/>
    <w:basedOn w:val="Normal"/>
    <w:semiHidden/>
    <w:rsid w:val="00971747"/>
    <w:pPr>
      <w:shd w:val="clear" w:color="auto" w:fill="000080"/>
    </w:pPr>
    <w:rPr>
      <w:rFonts w:ascii="Tahoma" w:hAnsi="Tahoma"/>
    </w:rPr>
  </w:style>
  <w:style w:type="character" w:styleId="Hyperlink">
    <w:name w:val="Hyperlink"/>
    <w:basedOn w:val="DefaultParagraphFont"/>
    <w:uiPriority w:val="99"/>
    <w:rsid w:val="00971747"/>
    <w:rPr>
      <w:color w:val="0000FF"/>
      <w:u w:val="single"/>
    </w:rPr>
  </w:style>
  <w:style w:type="paragraph" w:styleId="Caption">
    <w:name w:val="caption"/>
    <w:basedOn w:val="Normal"/>
    <w:next w:val="Normal"/>
    <w:qFormat/>
    <w:rsid w:val="00971747"/>
    <w:pPr>
      <w:spacing w:before="120"/>
      <w:jc w:val="center"/>
    </w:pPr>
    <w:rPr>
      <w:b/>
      <w:sz w:val="22"/>
    </w:rPr>
  </w:style>
  <w:style w:type="character" w:styleId="FollowedHyperlink">
    <w:name w:val="FollowedHyperlink"/>
    <w:basedOn w:val="DefaultParagraphFont"/>
    <w:rsid w:val="00971747"/>
    <w:rPr>
      <w:color w:val="800080"/>
      <w:u w:val="single"/>
    </w:rPr>
  </w:style>
  <w:style w:type="paragraph" w:styleId="CommentSubject">
    <w:name w:val="annotation subject"/>
    <w:basedOn w:val="CommentText"/>
    <w:next w:val="CommentText"/>
    <w:semiHidden/>
    <w:rsid w:val="00CB529C"/>
    <w:pPr>
      <w:ind w:left="0" w:firstLine="0"/>
    </w:pPr>
    <w:rPr>
      <w:b/>
      <w:bCs/>
    </w:rPr>
  </w:style>
  <w:style w:type="paragraph" w:styleId="BalloonText">
    <w:name w:val="Balloon Text"/>
    <w:basedOn w:val="Normal"/>
    <w:semiHidden/>
    <w:rsid w:val="00CB529C"/>
    <w:rPr>
      <w:rFonts w:ascii="Tahoma" w:hAnsi="Tahoma" w:cs="Tahoma"/>
      <w:sz w:val="16"/>
      <w:szCs w:val="16"/>
    </w:rPr>
  </w:style>
  <w:style w:type="paragraph" w:styleId="Header">
    <w:name w:val="header"/>
    <w:basedOn w:val="Normal"/>
    <w:link w:val="HeaderChar"/>
    <w:uiPriority w:val="99"/>
    <w:rsid w:val="00975067"/>
    <w:pPr>
      <w:tabs>
        <w:tab w:val="center" w:pos="4320"/>
        <w:tab w:val="right" w:pos="8640"/>
      </w:tabs>
    </w:pPr>
  </w:style>
  <w:style w:type="character" w:customStyle="1" w:styleId="HeaderChar">
    <w:name w:val="Header Char"/>
    <w:basedOn w:val="DefaultParagraphFont"/>
    <w:link w:val="Header"/>
    <w:uiPriority w:val="99"/>
    <w:rsid w:val="00FA7F37"/>
    <w:rPr>
      <w:sz w:val="24"/>
    </w:rPr>
  </w:style>
  <w:style w:type="paragraph" w:styleId="Footer">
    <w:name w:val="footer"/>
    <w:basedOn w:val="Normal"/>
    <w:link w:val="FooterChar"/>
    <w:rsid w:val="00975067"/>
    <w:pPr>
      <w:tabs>
        <w:tab w:val="center" w:pos="4320"/>
        <w:tab w:val="right" w:pos="8640"/>
      </w:tabs>
    </w:pPr>
  </w:style>
  <w:style w:type="character" w:customStyle="1" w:styleId="FooterChar">
    <w:name w:val="Footer Char"/>
    <w:basedOn w:val="DefaultParagraphFont"/>
    <w:link w:val="Footer"/>
    <w:rsid w:val="003009B0"/>
    <w:rPr>
      <w:sz w:val="24"/>
    </w:rPr>
  </w:style>
  <w:style w:type="paragraph" w:customStyle="1" w:styleId="Head21a">
    <w:name w:val="Head 2.1a"/>
    <w:basedOn w:val="Normal"/>
    <w:rsid w:val="004D598F"/>
    <w:pPr>
      <w:keepNext/>
      <w:pBdr>
        <w:bottom w:val="single" w:sz="24" w:space="3" w:color="auto"/>
      </w:pBdr>
      <w:spacing w:before="480"/>
      <w:jc w:val="center"/>
    </w:pPr>
    <w:rPr>
      <w:rFonts w:ascii="Times New Roman Bold" w:hAnsi="Times New Roman Bold"/>
      <w:b/>
      <w:smallCaps/>
      <w:sz w:val="32"/>
    </w:rPr>
  </w:style>
  <w:style w:type="paragraph" w:customStyle="1" w:styleId="Head01">
    <w:name w:val="Head 0.1"/>
    <w:basedOn w:val="Head0"/>
    <w:qFormat/>
    <w:rsid w:val="006905AD"/>
    <w:pPr>
      <w:suppressAutoHyphens w:val="0"/>
      <w:spacing w:after="0"/>
    </w:pPr>
    <w:rPr>
      <w:sz w:val="56"/>
    </w:rPr>
  </w:style>
  <w:style w:type="paragraph" w:customStyle="1" w:styleId="Head0">
    <w:name w:val="Head 0"/>
    <w:basedOn w:val="Normal"/>
    <w:qFormat/>
    <w:rsid w:val="008E6263"/>
    <w:pPr>
      <w:spacing w:before="1440"/>
      <w:jc w:val="center"/>
    </w:pPr>
    <w:rPr>
      <w:rFonts w:ascii="Times New Roman Bold" w:hAnsi="Times New Roman Bold"/>
      <w:b/>
      <w:smallCaps/>
      <w:sz w:val="72"/>
      <w:szCs w:val="72"/>
    </w:rPr>
  </w:style>
  <w:style w:type="paragraph" w:customStyle="1" w:styleId="TOC11">
    <w:name w:val="TOC 11"/>
    <w:rsid w:val="004D598F"/>
    <w:pPr>
      <w:tabs>
        <w:tab w:val="left" w:pos="360"/>
      </w:tabs>
      <w:suppressAutoHyphens/>
    </w:pPr>
    <w:rPr>
      <w:rFonts w:ascii="CG Times" w:hAnsi="CG Times"/>
      <w:smallCaps/>
      <w:sz w:val="22"/>
    </w:rPr>
  </w:style>
  <w:style w:type="paragraph" w:customStyle="1" w:styleId="BankNormal">
    <w:name w:val="BankNormal"/>
    <w:rsid w:val="004D598F"/>
    <w:pPr>
      <w:tabs>
        <w:tab w:val="left" w:pos="-720"/>
      </w:tabs>
      <w:suppressAutoHyphens/>
    </w:pPr>
    <w:rPr>
      <w:rFonts w:ascii="CG Times" w:hAnsi="CG Times"/>
      <w:sz w:val="22"/>
    </w:rPr>
  </w:style>
  <w:style w:type="character" w:customStyle="1" w:styleId="preparersnote">
    <w:name w:val="preparer's note"/>
    <w:basedOn w:val="DefaultParagraphFont"/>
    <w:rsid w:val="004D598F"/>
    <w:rPr>
      <w:b/>
      <w:i/>
      <w:iCs/>
    </w:rPr>
  </w:style>
  <w:style w:type="paragraph" w:styleId="NormalWeb">
    <w:name w:val="Normal (Web)"/>
    <w:basedOn w:val="Normal"/>
    <w:rsid w:val="004D598F"/>
    <w:pPr>
      <w:spacing w:before="100" w:beforeAutospacing="1" w:after="100" w:afterAutospacing="1"/>
    </w:pPr>
    <w:rPr>
      <w:rFonts w:ascii="Arial Unicode MS" w:eastAsia="Arial Unicode MS" w:hAnsi="Arial Unicode MS" w:cs="Arial Unicode MS"/>
      <w:szCs w:val="24"/>
    </w:rPr>
  </w:style>
  <w:style w:type="paragraph" w:customStyle="1" w:styleId="Head11a">
    <w:name w:val="Head 1.1a"/>
    <w:link w:val="Head11aChar"/>
    <w:rsid w:val="004D598F"/>
    <w:pPr>
      <w:keepNext/>
      <w:numPr>
        <w:ilvl w:val="12"/>
      </w:numPr>
      <w:pBdr>
        <w:bottom w:val="single" w:sz="24" w:space="1" w:color="auto"/>
      </w:pBdr>
      <w:spacing w:before="360" w:after="120"/>
      <w:jc w:val="center"/>
    </w:pPr>
    <w:rPr>
      <w:rFonts w:ascii="Times New Roman Bold" w:hAnsi="Times New Roman Bold"/>
      <w:b/>
      <w:smallCaps/>
      <w:sz w:val="32"/>
    </w:rPr>
  </w:style>
  <w:style w:type="character" w:customStyle="1" w:styleId="Head11aChar">
    <w:name w:val="Head 1.1a Char"/>
    <w:basedOn w:val="DefaultParagraphFont"/>
    <w:link w:val="Head11a"/>
    <w:rsid w:val="00F0146C"/>
    <w:rPr>
      <w:rFonts w:ascii="Times New Roman Bold" w:hAnsi="Times New Roman Bold"/>
      <w:b/>
      <w:smallCaps/>
      <w:sz w:val="32"/>
    </w:rPr>
  </w:style>
  <w:style w:type="paragraph" w:customStyle="1" w:styleId="Head12a">
    <w:name w:val="Head 1.2a"/>
    <w:link w:val="Head12aChar"/>
    <w:rsid w:val="004D598F"/>
    <w:pPr>
      <w:numPr>
        <w:ilvl w:val="12"/>
      </w:numPr>
      <w:spacing w:after="120"/>
      <w:ind w:left="360" w:hanging="360"/>
    </w:pPr>
    <w:rPr>
      <w:b/>
      <w:sz w:val="24"/>
    </w:rPr>
  </w:style>
  <w:style w:type="character" w:customStyle="1" w:styleId="Head12aChar">
    <w:name w:val="Head 1.2a Char"/>
    <w:basedOn w:val="DefaultParagraphFont"/>
    <w:link w:val="Head12a"/>
    <w:rsid w:val="00F0146C"/>
    <w:rPr>
      <w:b/>
      <w:sz w:val="24"/>
    </w:rPr>
  </w:style>
  <w:style w:type="paragraph" w:customStyle="1" w:styleId="Head32">
    <w:name w:val="Head 3.2"/>
    <w:basedOn w:val="Normal"/>
    <w:link w:val="Head32Char"/>
    <w:rsid w:val="004D598F"/>
    <w:pPr>
      <w:numPr>
        <w:ilvl w:val="12"/>
      </w:numPr>
      <w:suppressAutoHyphens w:val="0"/>
      <w:ind w:left="360" w:hanging="360"/>
      <w:jc w:val="center"/>
    </w:pPr>
    <w:rPr>
      <w:b/>
      <w:sz w:val="28"/>
    </w:rPr>
  </w:style>
  <w:style w:type="character" w:customStyle="1" w:styleId="Head32Char">
    <w:name w:val="Head 3.2 Char"/>
    <w:basedOn w:val="DefaultParagraphFont"/>
    <w:link w:val="Head32"/>
    <w:rsid w:val="004D598F"/>
    <w:rPr>
      <w:b/>
      <w:sz w:val="28"/>
    </w:rPr>
  </w:style>
  <w:style w:type="paragraph" w:customStyle="1" w:styleId="Head31">
    <w:name w:val="Head 3.1"/>
    <w:basedOn w:val="Normal"/>
    <w:rsid w:val="004D598F"/>
    <w:pPr>
      <w:keepNext/>
      <w:numPr>
        <w:ilvl w:val="12"/>
      </w:numPr>
      <w:pBdr>
        <w:bottom w:val="single" w:sz="24" w:space="1" w:color="auto"/>
      </w:pBdr>
      <w:suppressAutoHyphens w:val="0"/>
      <w:spacing w:before="360"/>
      <w:jc w:val="center"/>
    </w:pPr>
    <w:rPr>
      <w:rFonts w:ascii="Times New Roman Bold" w:hAnsi="Times New Roman Bold"/>
      <w:b/>
      <w:smallCaps/>
      <w:sz w:val="32"/>
    </w:rPr>
  </w:style>
  <w:style w:type="paragraph" w:customStyle="1" w:styleId="Head5a1">
    <w:name w:val="Head 5a.1"/>
    <w:basedOn w:val="Normal"/>
    <w:rsid w:val="004D598F"/>
    <w:pPr>
      <w:keepNext/>
      <w:numPr>
        <w:ilvl w:val="12"/>
      </w:numPr>
      <w:pBdr>
        <w:bottom w:val="single" w:sz="24" w:space="1" w:color="auto"/>
      </w:pBdr>
      <w:suppressAutoHyphens w:val="0"/>
      <w:spacing w:before="480" w:after="240"/>
      <w:jc w:val="center"/>
    </w:pPr>
    <w:rPr>
      <w:rFonts w:ascii="Times New Roman Bold" w:hAnsi="Times New Roman Bold"/>
      <w:b/>
      <w:smallCaps/>
      <w:sz w:val="32"/>
    </w:rPr>
  </w:style>
  <w:style w:type="paragraph" w:customStyle="1" w:styleId="Head5a2">
    <w:name w:val="Head 5a.2"/>
    <w:basedOn w:val="Head5a1"/>
    <w:next w:val="Normal"/>
    <w:rsid w:val="004D598F"/>
    <w:pPr>
      <w:pBdr>
        <w:bottom w:val="none" w:sz="0" w:space="0" w:color="auto"/>
      </w:pBdr>
      <w:spacing w:before="360" w:after="120"/>
      <w:jc w:val="left"/>
    </w:pPr>
    <w:rPr>
      <w:smallCaps w:val="0"/>
      <w:sz w:val="28"/>
    </w:rPr>
  </w:style>
  <w:style w:type="character" w:customStyle="1" w:styleId="Preparersnotenobold">
    <w:name w:val="Preparer's note (no bold)"/>
    <w:basedOn w:val="DefaultParagraphFont"/>
    <w:rsid w:val="004D598F"/>
    <w:rPr>
      <w:i/>
    </w:rPr>
  </w:style>
  <w:style w:type="paragraph" w:customStyle="1" w:styleId="Head5b1">
    <w:name w:val="Head 5b.1"/>
    <w:basedOn w:val="Head11a"/>
    <w:next w:val="Normal"/>
    <w:rsid w:val="004D598F"/>
    <w:pPr>
      <w:tabs>
        <w:tab w:val="left" w:pos="9900"/>
      </w:tabs>
    </w:pPr>
  </w:style>
  <w:style w:type="paragraph" w:customStyle="1" w:styleId="Head5c1">
    <w:name w:val="Head 5c.1"/>
    <w:basedOn w:val="Head11a"/>
    <w:rsid w:val="004D598F"/>
  </w:style>
  <w:style w:type="paragraph" w:customStyle="1" w:styleId="Head5d1">
    <w:name w:val="Head 5d.1"/>
    <w:basedOn w:val="Head11a"/>
    <w:next w:val="Normal"/>
    <w:rsid w:val="004D598F"/>
  </w:style>
  <w:style w:type="paragraph" w:customStyle="1" w:styleId="Head5d2">
    <w:name w:val="Head 5d.2"/>
    <w:basedOn w:val="Head12a"/>
    <w:next w:val="Normal"/>
    <w:rsid w:val="004D598F"/>
    <w:pPr>
      <w:ind w:left="720" w:hanging="720"/>
      <w:jc w:val="both"/>
    </w:pPr>
  </w:style>
  <w:style w:type="paragraph" w:styleId="NormalIndent">
    <w:name w:val="Normal Indent"/>
    <w:basedOn w:val="Normal"/>
    <w:rsid w:val="004D598F"/>
    <w:pPr>
      <w:ind w:left="720"/>
    </w:pPr>
  </w:style>
  <w:style w:type="paragraph" w:customStyle="1" w:styleId="Head61">
    <w:name w:val="Head 6.1"/>
    <w:basedOn w:val="Head11a"/>
    <w:next w:val="Normal"/>
    <w:rsid w:val="004D598F"/>
  </w:style>
  <w:style w:type="paragraph" w:customStyle="1" w:styleId="Head62">
    <w:name w:val="Head 6.2"/>
    <w:basedOn w:val="Head12a"/>
    <w:next w:val="Normal"/>
    <w:rsid w:val="004D598F"/>
    <w:pPr>
      <w:suppressAutoHyphens/>
    </w:pPr>
  </w:style>
  <w:style w:type="paragraph" w:customStyle="1" w:styleId="Head72">
    <w:name w:val="Head 7.2"/>
    <w:basedOn w:val="Head12a"/>
    <w:next w:val="Normal"/>
    <w:rsid w:val="004D598F"/>
    <w:pPr>
      <w:keepNext/>
      <w:spacing w:before="480"/>
      <w:jc w:val="center"/>
    </w:pPr>
  </w:style>
  <w:style w:type="paragraph" w:customStyle="1" w:styleId="Head71">
    <w:name w:val="Head 7.1"/>
    <w:basedOn w:val="Head11a"/>
    <w:rsid w:val="004D598F"/>
  </w:style>
  <w:style w:type="paragraph" w:customStyle="1" w:styleId="Head81">
    <w:name w:val="Head 8.1"/>
    <w:basedOn w:val="Head11a"/>
    <w:next w:val="Normal"/>
    <w:rsid w:val="00C45A9D"/>
  </w:style>
  <w:style w:type="paragraph" w:customStyle="1" w:styleId="Head82">
    <w:name w:val="Head 8.2"/>
    <w:basedOn w:val="Head12a"/>
    <w:next w:val="Normal"/>
    <w:rsid w:val="00C45A9D"/>
    <w:pPr>
      <w:jc w:val="center"/>
    </w:pPr>
    <w:rPr>
      <w:sz w:val="32"/>
    </w:rPr>
  </w:style>
  <w:style w:type="paragraph" w:customStyle="1" w:styleId="Head02">
    <w:name w:val="Head 0.2"/>
    <w:basedOn w:val="Heading1"/>
    <w:qFormat/>
    <w:rsid w:val="008E6263"/>
  </w:style>
  <w:style w:type="paragraph" w:customStyle="1" w:styleId="Head11b">
    <w:name w:val="Head 1.1b"/>
    <w:basedOn w:val="Head11a"/>
    <w:qFormat/>
    <w:rsid w:val="00454109"/>
  </w:style>
  <w:style w:type="paragraph" w:customStyle="1" w:styleId="Head12b">
    <w:name w:val="Head 1.2b"/>
    <w:basedOn w:val="Head12a"/>
    <w:qFormat/>
    <w:rsid w:val="00454109"/>
  </w:style>
  <w:style w:type="paragraph" w:customStyle="1" w:styleId="Head21b">
    <w:name w:val="Head 2.1b"/>
    <w:basedOn w:val="Head21a"/>
    <w:qFormat/>
    <w:rsid w:val="00955C2D"/>
  </w:style>
  <w:style w:type="paragraph" w:customStyle="1" w:styleId="P3Header1-Clauses">
    <w:name w:val="P3 Header1-Clauses"/>
    <w:basedOn w:val="Normal"/>
    <w:rsid w:val="00A21115"/>
    <w:pPr>
      <w:suppressAutoHyphens w:val="0"/>
      <w:spacing w:after="0"/>
      <w:jc w:val="left"/>
    </w:pPr>
    <w:rPr>
      <w:b/>
    </w:rPr>
  </w:style>
  <w:style w:type="paragraph" w:styleId="Revision">
    <w:name w:val="Revision"/>
    <w:hidden/>
    <w:uiPriority w:val="99"/>
    <w:semiHidden/>
    <w:rsid w:val="00602394"/>
    <w:rPr>
      <w:sz w:val="24"/>
    </w:rPr>
  </w:style>
  <w:style w:type="paragraph" w:customStyle="1" w:styleId="S1-Header2">
    <w:name w:val="S1-Header2"/>
    <w:basedOn w:val="Normal"/>
    <w:autoRedefine/>
    <w:rsid w:val="00784903"/>
    <w:pPr>
      <w:numPr>
        <w:numId w:val="2"/>
      </w:numPr>
      <w:suppressAutoHyphens w:val="0"/>
      <w:jc w:val="left"/>
    </w:pPr>
    <w:rPr>
      <w:b/>
    </w:rPr>
  </w:style>
  <w:style w:type="paragraph" w:customStyle="1" w:styleId="S1-subpara">
    <w:name w:val="S1-sub para"/>
    <w:basedOn w:val="Normal"/>
    <w:link w:val="S1-subparaChar"/>
    <w:rsid w:val="00784903"/>
    <w:pPr>
      <w:suppressAutoHyphens w:val="0"/>
      <w:spacing w:after="200"/>
    </w:pPr>
  </w:style>
  <w:style w:type="character" w:customStyle="1" w:styleId="S1-subparaChar">
    <w:name w:val="S1-sub para Char"/>
    <w:basedOn w:val="DefaultParagraphFont"/>
    <w:link w:val="S1-subpara"/>
    <w:rsid w:val="00784903"/>
    <w:rPr>
      <w:sz w:val="24"/>
    </w:rPr>
  </w:style>
  <w:style w:type="paragraph" w:styleId="ListParagraph">
    <w:name w:val="List Paragraph"/>
    <w:aliases w:val="Citation List,본문(내용),List Paragraph (numbered (a)),Colorful List - Accent 11,ADB Paragraph,lp1,Bullet Paragraph,List Paragraph nowy,Bullets,References,List Paragraph1,heading 6,WB List Paragraph,Liste 1,ANNEX,Ha,List Paragraph_Num123"/>
    <w:basedOn w:val="Normal"/>
    <w:link w:val="ListParagraphChar"/>
    <w:qFormat/>
    <w:rsid w:val="00016F49"/>
    <w:pPr>
      <w:ind w:left="720"/>
      <w:contextualSpacing/>
    </w:pPr>
  </w:style>
  <w:style w:type="character" w:customStyle="1" w:styleId="ListParagraphChar">
    <w:name w:val="List Paragraph Char"/>
    <w:aliases w:val="Citation List Char,본문(내용) Char,List Paragraph (numbered (a)) Char,Colorful List - Accent 11 Char,ADB Paragraph Char,lp1 Char,Bullet Paragraph Char,List Paragraph nowy Char,Bullets Char,References Char,List Paragraph1 Char,ANNEX Char"/>
    <w:link w:val="ListParagraph"/>
    <w:qFormat/>
    <w:locked/>
    <w:rsid w:val="00B8338E"/>
    <w:rPr>
      <w:sz w:val="24"/>
    </w:rPr>
  </w:style>
  <w:style w:type="paragraph" w:customStyle="1" w:styleId="Header2-SubClauses">
    <w:name w:val="Header 2 - SubClauses"/>
    <w:basedOn w:val="Normal"/>
    <w:autoRedefine/>
    <w:rsid w:val="00805000"/>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val="0"/>
      <w:spacing w:after="200"/>
      <w:ind w:left="720" w:hanging="720"/>
    </w:pPr>
    <w:rPr>
      <w:b/>
    </w:rPr>
  </w:style>
  <w:style w:type="paragraph" w:styleId="Subtitle">
    <w:name w:val="Subtitle"/>
    <w:basedOn w:val="Normal"/>
    <w:link w:val="SubtitleChar"/>
    <w:qFormat/>
    <w:rsid w:val="00455E20"/>
    <w:pPr>
      <w:suppressAutoHyphens w:val="0"/>
      <w:spacing w:after="0"/>
      <w:jc w:val="center"/>
    </w:pPr>
    <w:rPr>
      <w:b/>
      <w:sz w:val="44"/>
    </w:rPr>
  </w:style>
  <w:style w:type="character" w:customStyle="1" w:styleId="SubtitleChar">
    <w:name w:val="Subtitle Char"/>
    <w:basedOn w:val="DefaultParagraphFont"/>
    <w:link w:val="Subtitle"/>
    <w:rsid w:val="00455E20"/>
    <w:rPr>
      <w:b/>
      <w:sz w:val="44"/>
    </w:rPr>
  </w:style>
  <w:style w:type="paragraph" w:customStyle="1" w:styleId="i">
    <w:name w:val="(i)"/>
    <w:basedOn w:val="Normal"/>
    <w:rsid w:val="00455E20"/>
    <w:pPr>
      <w:spacing w:after="0"/>
    </w:pPr>
    <w:rPr>
      <w:rFonts w:ascii="Tms Rmn" w:hAnsi="Tms Rmn"/>
    </w:rPr>
  </w:style>
  <w:style w:type="paragraph" w:styleId="BodyText">
    <w:name w:val="Body Text"/>
    <w:basedOn w:val="Normal"/>
    <w:link w:val="BodyTextChar"/>
    <w:uiPriority w:val="1"/>
    <w:qFormat/>
    <w:rsid w:val="001040E4"/>
    <w:pPr>
      <w:suppressAutoHyphens w:val="0"/>
      <w:spacing w:after="0"/>
    </w:pPr>
  </w:style>
  <w:style w:type="character" w:customStyle="1" w:styleId="BodyTextChar">
    <w:name w:val="Body Text Char"/>
    <w:basedOn w:val="DefaultParagraphFont"/>
    <w:link w:val="BodyText"/>
    <w:uiPriority w:val="99"/>
    <w:rsid w:val="001040E4"/>
    <w:rPr>
      <w:sz w:val="24"/>
    </w:rPr>
  </w:style>
  <w:style w:type="paragraph" w:styleId="BodyTextIndent">
    <w:name w:val="Body Text Indent"/>
    <w:basedOn w:val="Normal"/>
    <w:link w:val="BodyTextIndentChar"/>
    <w:rsid w:val="001040E4"/>
    <w:pPr>
      <w:suppressAutoHyphens w:val="0"/>
      <w:spacing w:after="0"/>
      <w:ind w:left="720"/>
    </w:pPr>
  </w:style>
  <w:style w:type="character" w:customStyle="1" w:styleId="BodyTextIndentChar">
    <w:name w:val="Body Text Indent Char"/>
    <w:basedOn w:val="DefaultParagraphFont"/>
    <w:link w:val="BodyTextIndent"/>
    <w:rsid w:val="001040E4"/>
    <w:rPr>
      <w:sz w:val="24"/>
    </w:rPr>
  </w:style>
  <w:style w:type="paragraph" w:customStyle="1" w:styleId="Outline">
    <w:name w:val="Outline"/>
    <w:basedOn w:val="Normal"/>
    <w:rsid w:val="001040E4"/>
    <w:pPr>
      <w:suppressAutoHyphens w:val="0"/>
      <w:spacing w:before="240" w:after="0"/>
      <w:jc w:val="left"/>
    </w:pPr>
    <w:rPr>
      <w:kern w:val="28"/>
    </w:rPr>
  </w:style>
  <w:style w:type="paragraph" w:styleId="ListNumber">
    <w:name w:val="List Number"/>
    <w:basedOn w:val="Normal"/>
    <w:rsid w:val="001040E4"/>
    <w:pPr>
      <w:tabs>
        <w:tab w:val="num" w:pos="360"/>
      </w:tabs>
      <w:suppressAutoHyphens w:val="0"/>
      <w:spacing w:after="0"/>
      <w:ind w:left="360" w:hanging="360"/>
    </w:pPr>
  </w:style>
  <w:style w:type="paragraph" w:customStyle="1" w:styleId="titulo">
    <w:name w:val="titulo"/>
    <w:basedOn w:val="Heading5"/>
    <w:rsid w:val="001040E4"/>
    <w:pPr>
      <w:keepNext w:val="0"/>
      <w:keepLines w:val="0"/>
      <w:suppressAutoHyphens w:val="0"/>
      <w:spacing w:before="0" w:after="240"/>
      <w:jc w:val="center"/>
    </w:pPr>
    <w:rPr>
      <w:rFonts w:ascii="Times New Roman Bold" w:hAnsi="Times New Roman Bold"/>
    </w:rPr>
  </w:style>
  <w:style w:type="paragraph" w:customStyle="1" w:styleId="Option">
    <w:name w:val="Option"/>
    <w:basedOn w:val="Heading1"/>
    <w:rsid w:val="001040E4"/>
    <w:pPr>
      <w:suppressAutoHyphens w:val="0"/>
      <w:spacing w:before="1800"/>
    </w:pPr>
    <w:rPr>
      <w:rFonts w:ascii="Times New Roman" w:hAnsi="Times New Roman"/>
      <w:bCs/>
      <w:smallCaps w:val="0"/>
      <w:kern w:val="28"/>
      <w:sz w:val="48"/>
    </w:rPr>
  </w:style>
  <w:style w:type="paragraph" w:customStyle="1" w:styleId="S1-OptB-header2">
    <w:name w:val="S1-OptB-header2"/>
    <w:basedOn w:val="Normal"/>
    <w:rsid w:val="005D6214"/>
    <w:pPr>
      <w:numPr>
        <w:numId w:val="7"/>
      </w:numPr>
      <w:suppressAutoHyphens w:val="0"/>
      <w:spacing w:after="0"/>
      <w:jc w:val="left"/>
    </w:pPr>
    <w:rPr>
      <w:b/>
    </w:rPr>
  </w:style>
  <w:style w:type="paragraph" w:customStyle="1" w:styleId="OptB-S1-subpara">
    <w:name w:val="OptB-S1-sub para"/>
    <w:basedOn w:val="Normal"/>
    <w:rsid w:val="005D6214"/>
    <w:pPr>
      <w:numPr>
        <w:ilvl w:val="1"/>
        <w:numId w:val="7"/>
      </w:numPr>
      <w:suppressAutoHyphens w:val="0"/>
      <w:spacing w:after="200"/>
    </w:pPr>
  </w:style>
  <w:style w:type="paragraph" w:customStyle="1" w:styleId="StyleHeading4Sub-ClauseSub-paragraphClauseSubSubNoNameAft">
    <w:name w:val="Style Heading 4Sub-Clause Sub-paragraphClauseSubSub_No&amp;Name + Aft..."/>
    <w:basedOn w:val="Heading4"/>
    <w:rsid w:val="005D6214"/>
    <w:pPr>
      <w:tabs>
        <w:tab w:val="left" w:pos="1512"/>
      </w:tabs>
      <w:suppressAutoHyphens w:val="0"/>
      <w:spacing w:before="0" w:after="180"/>
      <w:ind w:left="1512" w:right="18" w:hanging="540"/>
      <w:jc w:val="both"/>
    </w:pPr>
    <w:rPr>
      <w:bCs/>
    </w:rPr>
  </w:style>
  <w:style w:type="paragraph" w:styleId="BodyText2">
    <w:name w:val="Body Text 2"/>
    <w:basedOn w:val="Normal"/>
    <w:link w:val="BodyText2Char"/>
    <w:rsid w:val="004B11CB"/>
    <w:pPr>
      <w:spacing w:line="480" w:lineRule="auto"/>
    </w:pPr>
  </w:style>
  <w:style w:type="character" w:customStyle="1" w:styleId="BodyText2Char">
    <w:name w:val="Body Text 2 Char"/>
    <w:basedOn w:val="DefaultParagraphFont"/>
    <w:link w:val="BodyText2"/>
    <w:rsid w:val="004B11CB"/>
    <w:rPr>
      <w:sz w:val="24"/>
    </w:rPr>
  </w:style>
  <w:style w:type="paragraph" w:styleId="BodyTextIndent2">
    <w:name w:val="Body Text Indent 2"/>
    <w:basedOn w:val="Normal"/>
    <w:link w:val="BodyTextIndent2Char"/>
    <w:rsid w:val="00580092"/>
    <w:pPr>
      <w:suppressAutoHyphens w:val="0"/>
      <w:spacing w:after="0"/>
      <w:ind w:left="360" w:firstLine="360"/>
    </w:pPr>
  </w:style>
  <w:style w:type="character" w:customStyle="1" w:styleId="BodyTextIndent2Char">
    <w:name w:val="Body Text Indent 2 Char"/>
    <w:basedOn w:val="DefaultParagraphFont"/>
    <w:link w:val="BodyTextIndent2"/>
    <w:rsid w:val="00580092"/>
    <w:rPr>
      <w:sz w:val="24"/>
    </w:rPr>
  </w:style>
  <w:style w:type="paragraph" w:styleId="Title">
    <w:name w:val="Title"/>
    <w:basedOn w:val="Normal"/>
    <w:link w:val="TitleChar"/>
    <w:qFormat/>
    <w:rsid w:val="00580092"/>
    <w:pPr>
      <w:suppressAutoHyphens w:val="0"/>
      <w:spacing w:after="0"/>
      <w:jc w:val="center"/>
    </w:pPr>
    <w:rPr>
      <w:b/>
      <w:sz w:val="48"/>
    </w:rPr>
  </w:style>
  <w:style w:type="character" w:customStyle="1" w:styleId="TitleChar">
    <w:name w:val="Title Char"/>
    <w:basedOn w:val="DefaultParagraphFont"/>
    <w:link w:val="Title"/>
    <w:rsid w:val="00580092"/>
    <w:rPr>
      <w:b/>
      <w:sz w:val="48"/>
    </w:rPr>
  </w:style>
  <w:style w:type="paragraph" w:styleId="List">
    <w:name w:val="List"/>
    <w:aliases w:val="1. List"/>
    <w:basedOn w:val="Normal"/>
    <w:rsid w:val="00580092"/>
    <w:pPr>
      <w:suppressAutoHyphens w:val="0"/>
      <w:spacing w:before="120"/>
      <w:ind w:left="1440"/>
    </w:pPr>
  </w:style>
  <w:style w:type="paragraph" w:styleId="BodyText3">
    <w:name w:val="Body Text 3"/>
    <w:basedOn w:val="Normal"/>
    <w:link w:val="BodyText3Char"/>
    <w:rsid w:val="00580092"/>
    <w:pPr>
      <w:suppressAutoHyphens w:val="0"/>
      <w:spacing w:after="0"/>
    </w:pPr>
    <w:rPr>
      <w:i/>
      <w:sz w:val="20"/>
    </w:rPr>
  </w:style>
  <w:style w:type="character" w:customStyle="1" w:styleId="BodyText3Char">
    <w:name w:val="Body Text 3 Char"/>
    <w:basedOn w:val="DefaultParagraphFont"/>
    <w:link w:val="BodyText3"/>
    <w:rsid w:val="00580092"/>
    <w:rPr>
      <w:i/>
    </w:rPr>
  </w:style>
  <w:style w:type="paragraph" w:customStyle="1" w:styleId="Document1">
    <w:name w:val="Document 1"/>
    <w:rsid w:val="00580092"/>
    <w:pPr>
      <w:keepNext/>
      <w:keepLines/>
      <w:tabs>
        <w:tab w:val="left" w:pos="-720"/>
      </w:tabs>
      <w:suppressAutoHyphens/>
    </w:pPr>
    <w:rPr>
      <w:rFonts w:ascii="Courier New" w:hAnsi="Courier New"/>
    </w:rPr>
  </w:style>
  <w:style w:type="paragraph" w:customStyle="1" w:styleId="SectionVHeader">
    <w:name w:val="Section V. Header"/>
    <w:basedOn w:val="Normal"/>
    <w:uiPriority w:val="99"/>
    <w:rsid w:val="00580092"/>
    <w:pPr>
      <w:suppressAutoHyphens w:val="0"/>
      <w:spacing w:after="0"/>
      <w:jc w:val="center"/>
    </w:pPr>
    <w:rPr>
      <w:b/>
      <w:sz w:val="36"/>
    </w:rPr>
  </w:style>
  <w:style w:type="paragraph" w:customStyle="1" w:styleId="SectionVIIHeader2">
    <w:name w:val="Section VII Header2"/>
    <w:basedOn w:val="Heading1"/>
    <w:autoRedefine/>
    <w:rsid w:val="00580092"/>
    <w:pPr>
      <w:suppressAutoHyphens w:val="0"/>
      <w:spacing w:before="120"/>
    </w:pPr>
    <w:rPr>
      <w:rFonts w:ascii="Times New Roman" w:hAnsi="Times New Roman"/>
      <w:bCs/>
      <w:i/>
      <w:smallCaps w:val="0"/>
      <w:kern w:val="28"/>
      <w:sz w:val="20"/>
    </w:rPr>
  </w:style>
  <w:style w:type="paragraph" w:customStyle="1" w:styleId="SectionXHeader3">
    <w:name w:val="Section X Header 3"/>
    <w:basedOn w:val="Heading1"/>
    <w:autoRedefine/>
    <w:rsid w:val="00580092"/>
    <w:pPr>
      <w:suppressAutoHyphens w:val="0"/>
      <w:spacing w:before="240" w:after="0"/>
    </w:pPr>
    <w:rPr>
      <w:rFonts w:ascii="Times New Roman" w:hAnsi="Times New Roman"/>
      <w:bCs/>
      <w:smallCaps w:val="0"/>
      <w:sz w:val="72"/>
      <w:szCs w:val="72"/>
    </w:rPr>
  </w:style>
  <w:style w:type="paragraph" w:customStyle="1" w:styleId="TOCNumber1">
    <w:name w:val="TOC Number1"/>
    <w:basedOn w:val="Heading4"/>
    <w:autoRedefine/>
    <w:rsid w:val="00580092"/>
    <w:pPr>
      <w:keepNext w:val="0"/>
      <w:spacing w:before="0"/>
      <w:jc w:val="left"/>
      <w:outlineLvl w:val="9"/>
    </w:pPr>
  </w:style>
  <w:style w:type="paragraph" w:customStyle="1" w:styleId="Part1">
    <w:name w:val="Part 1"/>
    <w:aliases w:val="2,3 Header 4"/>
    <w:basedOn w:val="Normal"/>
    <w:autoRedefine/>
    <w:rsid w:val="00580092"/>
    <w:pPr>
      <w:suppressAutoHyphens w:val="0"/>
      <w:spacing w:before="3120" w:after="240"/>
      <w:jc w:val="center"/>
    </w:pPr>
    <w:rPr>
      <w:b/>
      <w:sz w:val="72"/>
      <w:szCs w:val="72"/>
    </w:rPr>
  </w:style>
  <w:style w:type="paragraph" w:customStyle="1" w:styleId="Subtitle2">
    <w:name w:val="Subtitle 2"/>
    <w:basedOn w:val="Footer"/>
    <w:autoRedefine/>
    <w:rsid w:val="00DB5021"/>
    <w:pPr>
      <w:jc w:val="center"/>
    </w:pPr>
    <w:rPr>
      <w:b/>
      <w:sz w:val="36"/>
    </w:rPr>
  </w:style>
  <w:style w:type="paragraph" w:customStyle="1" w:styleId="BlockQuotation">
    <w:name w:val="Block Quotation"/>
    <w:basedOn w:val="Normal"/>
    <w:rsid w:val="00580092"/>
    <w:pPr>
      <w:suppressAutoHyphens w:val="0"/>
      <w:spacing w:after="0"/>
      <w:ind w:left="855" w:right="-72" w:hanging="315"/>
    </w:pPr>
  </w:style>
  <w:style w:type="paragraph" w:styleId="TableofFigures">
    <w:name w:val="table of figures"/>
    <w:basedOn w:val="Normal"/>
    <w:next w:val="Normal"/>
    <w:rsid w:val="00580092"/>
    <w:pPr>
      <w:suppressAutoHyphens w:val="0"/>
      <w:spacing w:after="0"/>
      <w:ind w:left="480" w:hanging="480"/>
    </w:pPr>
  </w:style>
  <w:style w:type="paragraph" w:customStyle="1" w:styleId="2AutoList1">
    <w:name w:val="2AutoList1"/>
    <w:basedOn w:val="Normal"/>
    <w:rsid w:val="00580092"/>
    <w:pPr>
      <w:numPr>
        <w:ilvl w:val="1"/>
        <w:numId w:val="3"/>
      </w:numPr>
      <w:suppressAutoHyphens w:val="0"/>
      <w:spacing w:after="0"/>
    </w:pPr>
  </w:style>
  <w:style w:type="paragraph" w:styleId="BlockText">
    <w:name w:val="Block Text"/>
    <w:basedOn w:val="Normal"/>
    <w:rsid w:val="00580092"/>
    <w:pPr>
      <w:tabs>
        <w:tab w:val="left" w:pos="387"/>
        <w:tab w:val="left" w:pos="1107"/>
      </w:tabs>
      <w:spacing w:after="0"/>
      <w:ind w:left="720" w:right="-72"/>
      <w:jc w:val="left"/>
    </w:pPr>
    <w:rPr>
      <w:i/>
    </w:rPr>
  </w:style>
  <w:style w:type="paragraph" w:styleId="BodyTextIndent3">
    <w:name w:val="Body Text Indent 3"/>
    <w:basedOn w:val="Normal"/>
    <w:link w:val="BodyTextIndent3Char"/>
    <w:rsid w:val="00580092"/>
    <w:pPr>
      <w:suppressAutoHyphens w:val="0"/>
      <w:spacing w:before="240" w:after="0"/>
      <w:ind w:left="576"/>
    </w:pPr>
  </w:style>
  <w:style w:type="character" w:customStyle="1" w:styleId="BodyTextIndent3Char">
    <w:name w:val="Body Text Indent 3 Char"/>
    <w:basedOn w:val="DefaultParagraphFont"/>
    <w:link w:val="BodyTextIndent3"/>
    <w:rsid w:val="00580092"/>
    <w:rPr>
      <w:sz w:val="24"/>
    </w:rPr>
  </w:style>
  <w:style w:type="paragraph" w:customStyle="1" w:styleId="Header1-Clauses">
    <w:name w:val="Header 1 - Clauses"/>
    <w:basedOn w:val="Normal"/>
    <w:link w:val="Header1-ClausesChar"/>
    <w:rsid w:val="00580092"/>
    <w:pPr>
      <w:suppressAutoHyphens w:val="0"/>
      <w:spacing w:after="0"/>
      <w:jc w:val="left"/>
    </w:pPr>
    <w:rPr>
      <w:b/>
    </w:rPr>
  </w:style>
  <w:style w:type="character" w:customStyle="1" w:styleId="Header1-ClausesChar">
    <w:name w:val="Header 1 - Clauses Char"/>
    <w:basedOn w:val="DefaultParagraphFont"/>
    <w:link w:val="Header1-Clauses"/>
    <w:rsid w:val="00580092"/>
    <w:rPr>
      <w:b/>
      <w:sz w:val="24"/>
    </w:rPr>
  </w:style>
  <w:style w:type="paragraph" w:customStyle="1" w:styleId="Header3-Paragraph">
    <w:name w:val="Header 3 - Paragraph"/>
    <w:basedOn w:val="Normal"/>
    <w:rsid w:val="00580092"/>
    <w:pPr>
      <w:tabs>
        <w:tab w:val="num" w:pos="504"/>
      </w:tabs>
      <w:suppressAutoHyphens w:val="0"/>
      <w:spacing w:after="200"/>
      <w:ind w:left="504" w:hanging="504"/>
    </w:pPr>
  </w:style>
  <w:style w:type="paragraph" w:customStyle="1" w:styleId="Outline1">
    <w:name w:val="Outline1"/>
    <w:basedOn w:val="Outline"/>
    <w:next w:val="Outline2"/>
    <w:rsid w:val="00580092"/>
    <w:pPr>
      <w:keepNext/>
      <w:tabs>
        <w:tab w:val="num" w:pos="360"/>
        <w:tab w:val="num" w:pos="720"/>
      </w:tabs>
      <w:ind w:left="360" w:hanging="360"/>
    </w:pPr>
  </w:style>
  <w:style w:type="paragraph" w:customStyle="1" w:styleId="Outline2">
    <w:name w:val="Outline2"/>
    <w:basedOn w:val="Normal"/>
    <w:rsid w:val="00580092"/>
    <w:pPr>
      <w:tabs>
        <w:tab w:val="num" w:pos="360"/>
        <w:tab w:val="num" w:pos="720"/>
        <w:tab w:val="num" w:pos="864"/>
      </w:tabs>
      <w:suppressAutoHyphens w:val="0"/>
      <w:spacing w:before="240" w:after="0"/>
      <w:ind w:left="864" w:hanging="504"/>
      <w:jc w:val="left"/>
    </w:pPr>
    <w:rPr>
      <w:kern w:val="28"/>
    </w:rPr>
  </w:style>
  <w:style w:type="paragraph" w:customStyle="1" w:styleId="Outline3">
    <w:name w:val="Outline3"/>
    <w:basedOn w:val="Normal"/>
    <w:rsid w:val="00580092"/>
    <w:pPr>
      <w:tabs>
        <w:tab w:val="num" w:pos="1728"/>
      </w:tabs>
      <w:suppressAutoHyphens w:val="0"/>
      <w:spacing w:before="240" w:after="0"/>
      <w:ind w:left="1728" w:hanging="432"/>
      <w:jc w:val="left"/>
    </w:pPr>
    <w:rPr>
      <w:kern w:val="28"/>
    </w:rPr>
  </w:style>
  <w:style w:type="paragraph" w:customStyle="1" w:styleId="Outline4">
    <w:name w:val="Outline4"/>
    <w:basedOn w:val="Normal"/>
    <w:autoRedefine/>
    <w:rsid w:val="003E6A0B"/>
    <w:pPr>
      <w:suppressAutoHyphens w:val="0"/>
      <w:spacing w:before="120" w:after="0"/>
      <w:ind w:left="360"/>
      <w:jc w:val="left"/>
    </w:pPr>
    <w:rPr>
      <w:kern w:val="28"/>
    </w:rPr>
  </w:style>
  <w:style w:type="paragraph" w:customStyle="1" w:styleId="SectionVIHeader">
    <w:name w:val="Section VI. Header"/>
    <w:basedOn w:val="SectionVHeader"/>
    <w:rsid w:val="00580092"/>
  </w:style>
  <w:style w:type="paragraph" w:customStyle="1" w:styleId="Sub-ClauseText">
    <w:name w:val="Sub-Clause Text"/>
    <w:basedOn w:val="Normal"/>
    <w:rsid w:val="00580092"/>
    <w:pPr>
      <w:suppressAutoHyphens w:val="0"/>
      <w:spacing w:before="120"/>
    </w:pPr>
    <w:rPr>
      <w:spacing w:val="-4"/>
    </w:rPr>
  </w:style>
  <w:style w:type="paragraph" w:customStyle="1" w:styleId="Head12">
    <w:name w:val="Head 1.2"/>
    <w:basedOn w:val="Normal"/>
    <w:rsid w:val="00580092"/>
    <w:pPr>
      <w:tabs>
        <w:tab w:val="num" w:pos="504"/>
      </w:tabs>
      <w:suppressAutoHyphens w:val="0"/>
      <w:spacing w:after="0"/>
      <w:ind w:left="504" w:hanging="504"/>
    </w:pPr>
  </w:style>
  <w:style w:type="paragraph" w:customStyle="1" w:styleId="pq-annexb">
    <w:name w:val="pq-annexb"/>
    <w:basedOn w:val="Normal"/>
    <w:rsid w:val="00580092"/>
    <w:pPr>
      <w:tabs>
        <w:tab w:val="num" w:pos="900"/>
      </w:tabs>
      <w:suppressAutoHyphens w:val="0"/>
      <w:spacing w:after="0"/>
      <w:ind w:left="900" w:hanging="900"/>
    </w:pPr>
    <w:rPr>
      <w:b/>
    </w:rPr>
  </w:style>
  <w:style w:type="paragraph" w:styleId="Index1">
    <w:name w:val="index 1"/>
    <w:basedOn w:val="Normal"/>
    <w:next w:val="Normal"/>
    <w:autoRedefine/>
    <w:rsid w:val="00580092"/>
    <w:pPr>
      <w:tabs>
        <w:tab w:val="right" w:pos="4140"/>
      </w:tabs>
      <w:suppressAutoHyphens w:val="0"/>
      <w:spacing w:after="0"/>
      <w:ind w:left="240" w:hanging="240"/>
      <w:jc w:val="left"/>
    </w:pPr>
    <w:rPr>
      <w:sz w:val="20"/>
    </w:rPr>
  </w:style>
  <w:style w:type="paragraph" w:customStyle="1" w:styleId="Outlinei">
    <w:name w:val="Outline i)"/>
    <w:basedOn w:val="Normal"/>
    <w:rsid w:val="00580092"/>
    <w:pPr>
      <w:tabs>
        <w:tab w:val="num" w:pos="1782"/>
      </w:tabs>
      <w:suppressAutoHyphens w:val="0"/>
      <w:spacing w:before="120" w:after="0"/>
      <w:ind w:left="1782" w:hanging="792"/>
      <w:jc w:val="left"/>
    </w:pPr>
  </w:style>
  <w:style w:type="paragraph" w:styleId="IndexHeading">
    <w:name w:val="index heading"/>
    <w:basedOn w:val="Normal"/>
    <w:next w:val="Index1"/>
    <w:rsid w:val="00580092"/>
    <w:pPr>
      <w:suppressAutoHyphens w:val="0"/>
      <w:spacing w:after="0"/>
      <w:jc w:val="left"/>
    </w:pPr>
    <w:rPr>
      <w:sz w:val="20"/>
    </w:rPr>
  </w:style>
  <w:style w:type="paragraph" w:customStyle="1" w:styleId="Technical4">
    <w:name w:val="Technical 4"/>
    <w:rsid w:val="00580092"/>
    <w:pPr>
      <w:tabs>
        <w:tab w:val="left" w:pos="-720"/>
      </w:tabs>
      <w:suppressAutoHyphens/>
    </w:pPr>
    <w:rPr>
      <w:rFonts w:ascii="Times" w:hAnsi="Times"/>
      <w:b/>
      <w:sz w:val="24"/>
    </w:rPr>
  </w:style>
  <w:style w:type="character" w:customStyle="1" w:styleId="Table">
    <w:name w:val="Table"/>
    <w:basedOn w:val="DefaultParagraphFont"/>
    <w:rsid w:val="00580092"/>
    <w:rPr>
      <w:rFonts w:ascii="Arial" w:hAnsi="Arial"/>
      <w:sz w:val="20"/>
    </w:rPr>
  </w:style>
  <w:style w:type="paragraph" w:customStyle="1" w:styleId="Head2">
    <w:name w:val="Head 2"/>
    <w:basedOn w:val="Heading9"/>
    <w:rsid w:val="00580092"/>
    <w:pPr>
      <w:keepNext/>
      <w:widowControl w:val="0"/>
      <w:spacing w:before="0" w:after="0"/>
      <w:outlineLvl w:val="9"/>
    </w:pPr>
    <w:rPr>
      <w:rFonts w:ascii="Times New Roman Bold" w:hAnsi="Times New Roman Bold"/>
      <w:i w:val="0"/>
      <w:spacing w:val="-4"/>
      <w:sz w:val="32"/>
    </w:rPr>
  </w:style>
  <w:style w:type="paragraph" w:customStyle="1" w:styleId="FooterLandscape">
    <w:name w:val="Footer Landscape"/>
    <w:basedOn w:val="Footer"/>
    <w:next w:val="Normal"/>
    <w:rsid w:val="00580092"/>
  </w:style>
  <w:style w:type="paragraph" w:customStyle="1" w:styleId="HeaderLandscape">
    <w:name w:val="Header Landscape"/>
    <w:basedOn w:val="Header"/>
    <w:next w:val="Normal"/>
    <w:rsid w:val="00580092"/>
    <w:pPr>
      <w:pBdr>
        <w:bottom w:val="single" w:sz="4" w:space="1" w:color="000000"/>
      </w:pBdr>
      <w:tabs>
        <w:tab w:val="clear" w:pos="4320"/>
        <w:tab w:val="clear" w:pos="8640"/>
        <w:tab w:val="right" w:pos="12816"/>
      </w:tabs>
      <w:suppressAutoHyphens w:val="0"/>
      <w:spacing w:after="0"/>
    </w:pPr>
  </w:style>
  <w:style w:type="paragraph" w:customStyle="1" w:styleId="Head51">
    <w:name w:val="Head 5.1"/>
    <w:basedOn w:val="Normal"/>
    <w:rsid w:val="00580092"/>
    <w:pPr>
      <w:spacing w:after="0"/>
      <w:ind w:left="540" w:hanging="540"/>
    </w:pPr>
    <w:rPr>
      <w:rFonts w:ascii="Tms Rmn" w:hAnsi="Tms Rmn"/>
      <w:b/>
    </w:rPr>
  </w:style>
  <w:style w:type="paragraph" w:customStyle="1" w:styleId="Head21">
    <w:name w:val="Head 2.1"/>
    <w:basedOn w:val="Normal"/>
    <w:rsid w:val="00580092"/>
    <w:pPr>
      <w:spacing w:after="0"/>
      <w:jc w:val="center"/>
    </w:pPr>
    <w:rPr>
      <w:rFonts w:ascii="Tms Rmn" w:hAnsi="Tms Rmn"/>
      <w:b/>
      <w:sz w:val="28"/>
    </w:rPr>
  </w:style>
  <w:style w:type="paragraph" w:customStyle="1" w:styleId="Head22">
    <w:name w:val="Head 2.2"/>
    <w:basedOn w:val="Normal"/>
    <w:rsid w:val="00580092"/>
    <w:pPr>
      <w:spacing w:after="0"/>
      <w:ind w:left="360" w:hanging="360"/>
      <w:jc w:val="left"/>
    </w:pPr>
    <w:rPr>
      <w:rFonts w:ascii="Tms Rmn" w:hAnsi="Tms Rmn"/>
      <w:b/>
    </w:rPr>
  </w:style>
  <w:style w:type="paragraph" w:customStyle="1" w:styleId="Head22b">
    <w:name w:val="Head 2.2b"/>
    <w:basedOn w:val="Normal"/>
    <w:rsid w:val="00580092"/>
    <w:pPr>
      <w:spacing w:after="0"/>
      <w:ind w:left="360" w:hanging="360"/>
      <w:jc w:val="left"/>
    </w:pPr>
    <w:rPr>
      <w:rFonts w:ascii="Tms Rmn" w:hAnsi="Tms Rmn"/>
      <w:b/>
    </w:rPr>
  </w:style>
  <w:style w:type="paragraph" w:customStyle="1" w:styleId="Head41">
    <w:name w:val="Head 4.1"/>
    <w:basedOn w:val="Normal"/>
    <w:rsid w:val="00580092"/>
    <w:pPr>
      <w:spacing w:after="0"/>
      <w:jc w:val="center"/>
    </w:pPr>
    <w:rPr>
      <w:rFonts w:ascii="Tms Rmn" w:hAnsi="Tms Rmn"/>
      <w:b/>
      <w:sz w:val="28"/>
    </w:rPr>
  </w:style>
  <w:style w:type="paragraph" w:customStyle="1" w:styleId="Head42">
    <w:name w:val="Head 4.2"/>
    <w:basedOn w:val="Normal"/>
    <w:rsid w:val="00580092"/>
    <w:pPr>
      <w:spacing w:after="0"/>
      <w:ind w:left="360" w:hanging="360"/>
      <w:jc w:val="left"/>
    </w:pPr>
    <w:rPr>
      <w:rFonts w:ascii="Tms Rmn" w:hAnsi="Tms Rmn"/>
      <w:b/>
    </w:rPr>
  </w:style>
  <w:style w:type="paragraph" w:customStyle="1" w:styleId="TextBoxdots">
    <w:name w:val="Text Box (dots)"/>
    <w:basedOn w:val="Normal"/>
    <w:rsid w:val="00580092"/>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suppressAutoHyphens w:val="0"/>
      <w:spacing w:after="0"/>
    </w:pPr>
    <w:rPr>
      <w:sz w:val="22"/>
    </w:rPr>
  </w:style>
  <w:style w:type="paragraph" w:customStyle="1" w:styleId="plane">
    <w:name w:val="plane"/>
    <w:basedOn w:val="Normal"/>
    <w:rsid w:val="00580092"/>
    <w:pPr>
      <w:spacing w:after="0"/>
    </w:pPr>
    <w:rPr>
      <w:rFonts w:ascii="Tms Rmn" w:hAnsi="Tms Rmn"/>
    </w:rPr>
  </w:style>
  <w:style w:type="paragraph" w:customStyle="1" w:styleId="1">
    <w:name w:val="1"/>
    <w:basedOn w:val="Normal"/>
    <w:rsid w:val="00580092"/>
    <w:pPr>
      <w:spacing w:after="0"/>
      <w:ind w:left="720" w:hanging="720"/>
    </w:pPr>
    <w:rPr>
      <w:rFonts w:ascii="Tms Rmn" w:hAnsi="Tms Rmn"/>
    </w:rPr>
  </w:style>
  <w:style w:type="paragraph" w:customStyle="1" w:styleId="a">
    <w:name w:val="(a)"/>
    <w:basedOn w:val="Normal"/>
    <w:rsid w:val="00580092"/>
    <w:pPr>
      <w:spacing w:after="0"/>
      <w:ind w:left="1440" w:hanging="720"/>
    </w:pPr>
    <w:rPr>
      <w:rFonts w:ascii="Tms Rmn" w:hAnsi="Tms Rmn"/>
    </w:rPr>
  </w:style>
  <w:style w:type="table" w:styleId="TableGrid">
    <w:name w:val="Table Grid"/>
    <w:basedOn w:val="TableNormal"/>
    <w:uiPriority w:val="39"/>
    <w:rsid w:val="00580092"/>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Header1-ClausesAfter10pt">
    <w:name w:val="Style Header 1 - Clauses + After:  10 pt"/>
    <w:basedOn w:val="Header1-Clauses"/>
    <w:autoRedefine/>
    <w:rsid w:val="00580092"/>
    <w:pPr>
      <w:spacing w:after="200"/>
    </w:pPr>
    <w:rPr>
      <w:bCs/>
    </w:rPr>
  </w:style>
  <w:style w:type="paragraph" w:customStyle="1" w:styleId="ClauseSubPara">
    <w:name w:val="ClauseSub_Para"/>
    <w:rsid w:val="00580092"/>
    <w:pPr>
      <w:spacing w:before="60" w:after="60"/>
      <w:ind w:left="2268"/>
    </w:pPr>
    <w:rPr>
      <w:sz w:val="22"/>
      <w:szCs w:val="22"/>
      <w:lang w:val="en-GB"/>
    </w:rPr>
  </w:style>
  <w:style w:type="paragraph" w:customStyle="1" w:styleId="DefaultParagraphFont1">
    <w:name w:val="Default Paragraph Font1"/>
    <w:next w:val="Normal"/>
    <w:rsid w:val="00580092"/>
    <w:pPr>
      <w:numPr>
        <w:numId w:val="4"/>
      </w:numPr>
    </w:pPr>
    <w:rPr>
      <w:rFonts w:ascii="‚l‚r –¾’©" w:hAnsi="‚l‚r –¾’©" w:cs="‚l‚r –¾’©"/>
      <w:noProof/>
      <w:sz w:val="21"/>
      <w:lang w:val="en-GB" w:eastAsia="en-GB"/>
    </w:rPr>
  </w:style>
  <w:style w:type="paragraph" w:customStyle="1" w:styleId="ClauseSubList">
    <w:name w:val="ClauseSub_List"/>
    <w:rsid w:val="00580092"/>
    <w:pPr>
      <w:tabs>
        <w:tab w:val="num" w:pos="3987"/>
      </w:tabs>
      <w:suppressAutoHyphens/>
      <w:ind w:left="3987" w:hanging="567"/>
    </w:pPr>
    <w:rPr>
      <w:sz w:val="22"/>
      <w:szCs w:val="22"/>
      <w:lang w:val="en-GB"/>
    </w:rPr>
  </w:style>
  <w:style w:type="paragraph" w:customStyle="1" w:styleId="ClauseSubListSubList">
    <w:name w:val="ClauseSub_List_SubList"/>
    <w:rsid w:val="00580092"/>
    <w:pPr>
      <w:tabs>
        <w:tab w:val="num" w:pos="360"/>
      </w:tabs>
      <w:ind w:left="360" w:hanging="360"/>
    </w:pPr>
    <w:rPr>
      <w:sz w:val="22"/>
      <w:szCs w:val="22"/>
      <w:lang w:val="en-GB"/>
    </w:rPr>
  </w:style>
  <w:style w:type="paragraph" w:customStyle="1" w:styleId="ClauseSubParaIndent">
    <w:name w:val="ClauseSub_ParaIndent"/>
    <w:basedOn w:val="ClauseSubPara"/>
    <w:rsid w:val="00580092"/>
    <w:pPr>
      <w:ind w:left="2835"/>
    </w:pPr>
  </w:style>
  <w:style w:type="paragraph" w:customStyle="1" w:styleId="S1-Header">
    <w:name w:val="S1-Header"/>
    <w:basedOn w:val="BodyText2"/>
    <w:rsid w:val="00580092"/>
    <w:pPr>
      <w:tabs>
        <w:tab w:val="num" w:pos="360"/>
      </w:tabs>
      <w:suppressAutoHyphens w:val="0"/>
      <w:spacing w:before="120" w:after="200" w:line="240" w:lineRule="auto"/>
      <w:ind w:left="360" w:hanging="360"/>
      <w:jc w:val="center"/>
    </w:pPr>
    <w:rPr>
      <w:b/>
      <w:sz w:val="28"/>
    </w:rPr>
  </w:style>
  <w:style w:type="paragraph" w:customStyle="1" w:styleId="S1a-header">
    <w:name w:val="S1a-header"/>
    <w:basedOn w:val="S1-Header"/>
    <w:autoRedefine/>
    <w:rsid w:val="00580092"/>
  </w:style>
  <w:style w:type="paragraph" w:customStyle="1" w:styleId="S1b-header1">
    <w:name w:val="S1b-header1"/>
    <w:basedOn w:val="Normal"/>
    <w:rsid w:val="00580092"/>
    <w:pPr>
      <w:numPr>
        <w:numId w:val="5"/>
      </w:numPr>
      <w:suppressAutoHyphens w:val="0"/>
      <w:spacing w:before="120" w:after="240"/>
      <w:jc w:val="center"/>
    </w:pPr>
    <w:rPr>
      <w:b/>
      <w:sz w:val="28"/>
    </w:rPr>
  </w:style>
  <w:style w:type="paragraph" w:customStyle="1" w:styleId="S4Header">
    <w:name w:val="S4 Header"/>
    <w:basedOn w:val="Normal"/>
    <w:next w:val="Normal"/>
    <w:link w:val="S4HeaderChar"/>
    <w:rsid w:val="00580092"/>
    <w:pPr>
      <w:suppressAutoHyphens w:val="0"/>
      <w:spacing w:before="120" w:after="240"/>
      <w:jc w:val="center"/>
    </w:pPr>
    <w:rPr>
      <w:b/>
      <w:sz w:val="32"/>
    </w:rPr>
  </w:style>
  <w:style w:type="character" w:customStyle="1" w:styleId="S4HeaderChar">
    <w:name w:val="S4 Header Char"/>
    <w:basedOn w:val="DefaultParagraphFont"/>
    <w:link w:val="S4Header"/>
    <w:rsid w:val="00580092"/>
    <w:rPr>
      <w:b/>
      <w:sz w:val="32"/>
    </w:rPr>
  </w:style>
  <w:style w:type="paragraph" w:customStyle="1" w:styleId="StyleTOC1NotBold">
    <w:name w:val="Style TOC 1 + Not Bold"/>
    <w:basedOn w:val="TOC1"/>
    <w:rsid w:val="00580092"/>
    <w:pPr>
      <w:suppressAutoHyphens w:val="0"/>
      <w:spacing w:before="0"/>
      <w:outlineLvl w:val="0"/>
    </w:pPr>
    <w:rPr>
      <w:rFonts w:ascii="Times New Roman" w:hAnsi="Times New Roman"/>
      <w:b w:val="0"/>
    </w:rPr>
  </w:style>
  <w:style w:type="paragraph" w:customStyle="1" w:styleId="S9Header">
    <w:name w:val="S9 Header"/>
    <w:basedOn w:val="Normal"/>
    <w:rsid w:val="00580092"/>
    <w:pPr>
      <w:suppressAutoHyphens w:val="0"/>
      <w:spacing w:before="120" w:after="240"/>
      <w:jc w:val="center"/>
    </w:pPr>
    <w:rPr>
      <w:b/>
      <w:sz w:val="36"/>
    </w:rPr>
  </w:style>
  <w:style w:type="paragraph" w:customStyle="1" w:styleId="S7Header1">
    <w:name w:val="S7 Header 1"/>
    <w:basedOn w:val="S1-Header"/>
    <w:next w:val="Normal"/>
    <w:rsid w:val="00580092"/>
    <w:pPr>
      <w:tabs>
        <w:tab w:val="clear" w:pos="360"/>
        <w:tab w:val="num" w:pos="648"/>
      </w:tabs>
      <w:spacing w:after="240"/>
      <w:ind w:hanging="72"/>
    </w:pPr>
  </w:style>
  <w:style w:type="paragraph" w:customStyle="1" w:styleId="S7Header2">
    <w:name w:val="S7 Header 2"/>
    <w:basedOn w:val="Normal"/>
    <w:next w:val="Normal"/>
    <w:autoRedefine/>
    <w:rsid w:val="00580092"/>
    <w:pPr>
      <w:suppressAutoHyphens w:val="0"/>
      <w:ind w:left="432" w:hanging="432"/>
      <w:jc w:val="left"/>
    </w:pPr>
    <w:rPr>
      <w:b/>
    </w:rPr>
  </w:style>
  <w:style w:type="paragraph" w:customStyle="1" w:styleId="StyleS7Header2NotBold">
    <w:name w:val="Style S7 Header 2 + Not Bold"/>
    <w:basedOn w:val="S7Header2"/>
    <w:rsid w:val="00580092"/>
  </w:style>
  <w:style w:type="paragraph" w:customStyle="1" w:styleId="S8Header1">
    <w:name w:val="S8 Header 1"/>
    <w:basedOn w:val="Normal"/>
    <w:next w:val="Normal"/>
    <w:rsid w:val="00580092"/>
    <w:pPr>
      <w:suppressAutoHyphens w:val="0"/>
      <w:spacing w:before="120" w:after="200"/>
    </w:pPr>
    <w:rPr>
      <w:b/>
    </w:rPr>
  </w:style>
  <w:style w:type="paragraph" w:customStyle="1" w:styleId="S9-appx">
    <w:name w:val="S9 - appx"/>
    <w:basedOn w:val="Normal"/>
    <w:rsid w:val="00580092"/>
    <w:pPr>
      <w:suppressAutoHyphens w:val="0"/>
      <w:spacing w:before="120" w:after="240"/>
      <w:jc w:val="center"/>
    </w:pPr>
    <w:rPr>
      <w:b/>
      <w:sz w:val="28"/>
    </w:rPr>
  </w:style>
  <w:style w:type="paragraph" w:customStyle="1" w:styleId="UGHeading1">
    <w:name w:val="UG Heading 1"/>
    <w:basedOn w:val="Normal"/>
    <w:rsid w:val="00580092"/>
    <w:pPr>
      <w:suppressAutoHyphens w:val="0"/>
      <w:spacing w:before="120" w:after="240"/>
      <w:jc w:val="center"/>
    </w:pPr>
    <w:rPr>
      <w:b/>
      <w:sz w:val="36"/>
    </w:rPr>
  </w:style>
  <w:style w:type="paragraph" w:customStyle="1" w:styleId="StyleHeader2-SubClausesLeft-001Hanging044After">
    <w:name w:val="Style Header 2 - SubClauses + Left:  -0.01&quot; Hanging:  0.44&quot; After..."/>
    <w:basedOn w:val="Header2-SubClauses"/>
    <w:autoRedefine/>
    <w:rsid w:val="00580092"/>
    <w:pPr>
      <w:spacing w:after="240"/>
    </w:pPr>
  </w:style>
  <w:style w:type="paragraph" w:customStyle="1" w:styleId="S1-OptB-subpara">
    <w:name w:val="S1-OptB-sub para"/>
    <w:basedOn w:val="Normal"/>
    <w:rsid w:val="00580092"/>
    <w:pPr>
      <w:numPr>
        <w:ilvl w:val="1"/>
        <w:numId w:val="6"/>
      </w:numPr>
      <w:suppressAutoHyphens w:val="0"/>
      <w:spacing w:after="200"/>
    </w:pPr>
  </w:style>
  <w:style w:type="paragraph" w:customStyle="1" w:styleId="S4-header1">
    <w:name w:val="S4-header1"/>
    <w:basedOn w:val="Normal"/>
    <w:rsid w:val="00580092"/>
    <w:pPr>
      <w:suppressAutoHyphens w:val="0"/>
      <w:spacing w:before="120" w:after="240"/>
      <w:jc w:val="center"/>
    </w:pPr>
    <w:rPr>
      <w:b/>
      <w:sz w:val="36"/>
    </w:rPr>
  </w:style>
  <w:style w:type="paragraph" w:customStyle="1" w:styleId="UserGuide">
    <w:name w:val="User Guide"/>
    <w:basedOn w:val="Normal"/>
    <w:rsid w:val="00580092"/>
    <w:pPr>
      <w:suppressAutoHyphens w:val="0"/>
      <w:spacing w:after="0"/>
      <w:jc w:val="center"/>
    </w:pPr>
    <w:rPr>
      <w:b/>
      <w:sz w:val="72"/>
    </w:rPr>
  </w:style>
  <w:style w:type="paragraph" w:customStyle="1" w:styleId="StyleHeader1-ClausesAfter0pt">
    <w:name w:val="Style Header 1 - Clauses + After:  0 pt"/>
    <w:basedOn w:val="Normal"/>
    <w:rsid w:val="00580092"/>
    <w:pPr>
      <w:suppressAutoHyphens w:val="0"/>
      <w:spacing w:after="200"/>
    </w:pPr>
    <w:rPr>
      <w:bCs/>
      <w:lang w:val="es-ES_tradnl"/>
    </w:rPr>
  </w:style>
  <w:style w:type="paragraph" w:customStyle="1" w:styleId="StyleHeading3SectionHeader3ClauseSubNoNameBold">
    <w:name w:val="Style Heading 3Section Header3ClauseSub_No&amp;Name + Bold"/>
    <w:basedOn w:val="Heading3"/>
    <w:rsid w:val="00580092"/>
    <w:pPr>
      <w:tabs>
        <w:tab w:val="num" w:pos="864"/>
      </w:tabs>
      <w:suppressAutoHyphens w:val="0"/>
      <w:spacing w:after="200"/>
      <w:ind w:left="864" w:hanging="432"/>
    </w:pPr>
    <w:rPr>
      <w:rFonts w:ascii="Times New Roman" w:hAnsi="Times New Roman"/>
      <w:bCs/>
    </w:rPr>
  </w:style>
  <w:style w:type="paragraph" w:customStyle="1" w:styleId="outlinebullet">
    <w:name w:val="outlinebullet"/>
    <w:basedOn w:val="Normal"/>
    <w:rsid w:val="00580092"/>
    <w:pPr>
      <w:tabs>
        <w:tab w:val="num" w:pos="720"/>
        <w:tab w:val="num" w:pos="1037"/>
        <w:tab w:val="left" w:pos="1440"/>
      </w:tabs>
      <w:suppressAutoHyphens w:val="0"/>
      <w:spacing w:before="120" w:after="0"/>
      <w:ind w:left="1440" w:hanging="450"/>
      <w:jc w:val="left"/>
    </w:pPr>
    <w:rPr>
      <w:lang w:eastAsia="fr-FR"/>
    </w:rPr>
  </w:style>
  <w:style w:type="paragraph" w:customStyle="1" w:styleId="a11">
    <w:name w:val="a1 1"/>
    <w:rsid w:val="00580092"/>
    <w:pPr>
      <w:widowControl w:val="0"/>
      <w:tabs>
        <w:tab w:val="left" w:pos="-720"/>
      </w:tabs>
      <w:suppressAutoHyphens/>
    </w:pPr>
    <w:rPr>
      <w:rFonts w:ascii="CG Times" w:hAnsi="CG Times"/>
      <w:sz w:val="24"/>
    </w:rPr>
  </w:style>
  <w:style w:type="paragraph" w:customStyle="1" w:styleId="REGULAR3">
    <w:name w:val="REGULAR 3"/>
    <w:rsid w:val="00580092"/>
    <w:pPr>
      <w:widowControl w:val="0"/>
      <w:tabs>
        <w:tab w:val="left" w:pos="0"/>
        <w:tab w:val="right" w:pos="1560"/>
        <w:tab w:val="left" w:pos="1800"/>
        <w:tab w:val="left" w:pos="2160"/>
      </w:tabs>
      <w:suppressAutoHyphens/>
    </w:pPr>
    <w:rPr>
      <w:rFonts w:ascii="CG Times" w:hAnsi="CG Times"/>
      <w:sz w:val="24"/>
    </w:rPr>
  </w:style>
  <w:style w:type="paragraph" w:styleId="TOAHeading">
    <w:name w:val="toa heading"/>
    <w:basedOn w:val="Normal"/>
    <w:next w:val="Normal"/>
    <w:rsid w:val="00580092"/>
    <w:pPr>
      <w:tabs>
        <w:tab w:val="left" w:pos="9000"/>
        <w:tab w:val="right" w:pos="9360"/>
      </w:tabs>
      <w:spacing w:after="0"/>
    </w:pPr>
    <w:rPr>
      <w:lang w:val="en-GB"/>
    </w:rPr>
  </w:style>
  <w:style w:type="paragraph" w:customStyle="1" w:styleId="Headfid1">
    <w:name w:val="Head fid1"/>
    <w:basedOn w:val="Normal"/>
    <w:rsid w:val="00580092"/>
    <w:pPr>
      <w:suppressAutoHyphens w:val="0"/>
      <w:spacing w:before="120"/>
    </w:pPr>
    <w:rPr>
      <w:b/>
      <w:lang w:val="en-GB"/>
    </w:rPr>
  </w:style>
  <w:style w:type="paragraph" w:customStyle="1" w:styleId="UG-Sec3-heading1">
    <w:name w:val="UG-Sec3-heading1"/>
    <w:basedOn w:val="Heading2"/>
    <w:link w:val="UG-Sec3-heading1Char"/>
    <w:rsid w:val="00580092"/>
    <w:pPr>
      <w:pBdr>
        <w:bottom w:val="none" w:sz="0" w:space="0" w:color="auto"/>
      </w:pBdr>
      <w:tabs>
        <w:tab w:val="left" w:pos="619"/>
      </w:tabs>
      <w:suppressAutoHyphens w:val="0"/>
      <w:spacing w:before="120" w:after="200"/>
      <w:jc w:val="left"/>
    </w:pPr>
    <w:rPr>
      <w:szCs w:val="28"/>
    </w:rPr>
  </w:style>
  <w:style w:type="character" w:customStyle="1" w:styleId="UG-Sec3-heading1Char">
    <w:name w:val="UG-Sec3-heading1 Char"/>
    <w:basedOn w:val="Heading2Char"/>
    <w:link w:val="UG-Sec3-heading1"/>
    <w:rsid w:val="00580092"/>
    <w:rPr>
      <w:rFonts w:ascii="Arial" w:hAnsi="Arial"/>
      <w:b/>
      <w:sz w:val="28"/>
      <w:szCs w:val="28"/>
    </w:rPr>
  </w:style>
  <w:style w:type="paragraph" w:customStyle="1" w:styleId="UG-Sec3-Heading2">
    <w:name w:val="UG-Sec3-Heading2"/>
    <w:basedOn w:val="Normal"/>
    <w:rsid w:val="00580092"/>
    <w:pPr>
      <w:suppressAutoHyphens w:val="0"/>
      <w:autoSpaceDE w:val="0"/>
      <w:autoSpaceDN w:val="0"/>
      <w:adjustRightInd w:val="0"/>
      <w:spacing w:after="200"/>
    </w:pPr>
    <w:rPr>
      <w:b/>
      <w:bCs/>
      <w:color w:val="000000"/>
    </w:rPr>
  </w:style>
  <w:style w:type="paragraph" w:customStyle="1" w:styleId="StyleUG-Sec3-heading18ptBlack">
    <w:name w:val="Style UG-Sec3-heading1 + 8 pt Black"/>
    <w:basedOn w:val="UG-Sec3-heading1"/>
    <w:link w:val="StyleUG-Sec3-heading18ptBlackChar"/>
    <w:rsid w:val="00580092"/>
    <w:rPr>
      <w:bCs/>
      <w:color w:val="000000"/>
      <w:sz w:val="24"/>
    </w:rPr>
  </w:style>
  <w:style w:type="character" w:customStyle="1" w:styleId="StyleUG-Sec3-heading18ptBlackChar">
    <w:name w:val="Style UG-Sec3-heading1 + 8 pt Black Char"/>
    <w:basedOn w:val="UG-Sec3-heading1Char"/>
    <w:link w:val="StyleUG-Sec3-heading18ptBlack"/>
    <w:rsid w:val="00580092"/>
    <w:rPr>
      <w:rFonts w:ascii="Arial" w:hAnsi="Arial"/>
      <w:b/>
      <w:bCs/>
      <w:color w:val="000000"/>
      <w:sz w:val="24"/>
      <w:szCs w:val="28"/>
    </w:rPr>
  </w:style>
  <w:style w:type="paragraph" w:customStyle="1" w:styleId="UG-Sec3b-Heading1">
    <w:name w:val="UG-Sec3b-Heading1"/>
    <w:basedOn w:val="UG-Sec3-heading1"/>
    <w:rsid w:val="00580092"/>
  </w:style>
  <w:style w:type="paragraph" w:customStyle="1" w:styleId="UG-Sec3b-Heading2">
    <w:name w:val="UG-Sec3b-Heading2"/>
    <w:basedOn w:val="UG-Sec3-Heading2"/>
    <w:rsid w:val="00580092"/>
  </w:style>
  <w:style w:type="paragraph" w:customStyle="1" w:styleId="SecVI-Header2">
    <w:name w:val="Sec VI - Header 2"/>
    <w:basedOn w:val="Heading3"/>
    <w:link w:val="SecVI-Header2Char"/>
    <w:rsid w:val="00580092"/>
    <w:pPr>
      <w:tabs>
        <w:tab w:val="num" w:pos="864"/>
      </w:tabs>
      <w:suppressAutoHyphens w:val="0"/>
      <w:spacing w:after="200"/>
    </w:pPr>
    <w:rPr>
      <w:rFonts w:ascii="Times New Roman" w:hAnsi="Times New Roman"/>
      <w:szCs w:val="28"/>
    </w:rPr>
  </w:style>
  <w:style w:type="character" w:customStyle="1" w:styleId="SecVI-Header2Char">
    <w:name w:val="Sec VI - Header 2 Char"/>
    <w:basedOn w:val="Heading3Char1"/>
    <w:link w:val="SecVI-Header2"/>
    <w:rsid w:val="00580092"/>
    <w:rPr>
      <w:rFonts w:ascii="Times New Roman Bold" w:hAnsi="Times New Roman Bold"/>
      <w:b/>
      <w:sz w:val="28"/>
      <w:szCs w:val="28"/>
    </w:rPr>
  </w:style>
  <w:style w:type="paragraph" w:customStyle="1" w:styleId="SecVI-Header3">
    <w:name w:val="Sec VI - Header 3"/>
    <w:basedOn w:val="SecVI-Header2"/>
    <w:link w:val="SecVI-Header3Char"/>
    <w:rsid w:val="00580092"/>
    <w:rPr>
      <w:sz w:val="24"/>
    </w:rPr>
  </w:style>
  <w:style w:type="character" w:customStyle="1" w:styleId="SecVI-Header3Char">
    <w:name w:val="Sec VI - Header 3 Char"/>
    <w:basedOn w:val="SecVI-Header2Char"/>
    <w:link w:val="SecVI-Header3"/>
    <w:rsid w:val="00580092"/>
    <w:rPr>
      <w:rFonts w:ascii="Times New Roman Bold" w:hAnsi="Times New Roman Bold"/>
      <w:b/>
      <w:sz w:val="24"/>
      <w:szCs w:val="28"/>
    </w:rPr>
  </w:style>
  <w:style w:type="paragraph" w:customStyle="1" w:styleId="SecVI-Header1">
    <w:name w:val="Sec VI - Header 1"/>
    <w:basedOn w:val="SectionVHeader"/>
    <w:rsid w:val="00580092"/>
  </w:style>
  <w:style w:type="paragraph" w:customStyle="1" w:styleId="UG-Part">
    <w:name w:val="UG - Part"/>
    <w:basedOn w:val="Heading1"/>
    <w:rsid w:val="00580092"/>
    <w:pPr>
      <w:suppressAutoHyphens w:val="0"/>
      <w:spacing w:before="120"/>
    </w:pPr>
    <w:rPr>
      <w:rFonts w:ascii="Times New Roman" w:hAnsi="Times New Roman"/>
      <w:bCs/>
      <w:smallCaps w:val="0"/>
      <w:kern w:val="28"/>
    </w:rPr>
  </w:style>
  <w:style w:type="paragraph" w:customStyle="1" w:styleId="UG-Option">
    <w:name w:val="UG - Option"/>
    <w:basedOn w:val="Option"/>
    <w:rsid w:val="00580092"/>
    <w:pPr>
      <w:spacing w:before="240"/>
    </w:pPr>
    <w:rPr>
      <w:sz w:val="44"/>
    </w:rPr>
  </w:style>
  <w:style w:type="paragraph" w:customStyle="1" w:styleId="UG-OptB-Sec3-heading1">
    <w:name w:val="UG-OptB-Sec 3 - heading1"/>
    <w:basedOn w:val="UG-Sec3-heading1"/>
    <w:rsid w:val="00580092"/>
  </w:style>
  <w:style w:type="paragraph" w:customStyle="1" w:styleId="UGOptB-Sec3-Heading2">
    <w:name w:val="UG OptB - Sec 3 - Heading 2"/>
    <w:basedOn w:val="UG-Sec3-Heading2"/>
    <w:rsid w:val="00580092"/>
  </w:style>
  <w:style w:type="paragraph" w:customStyle="1" w:styleId="UG-OptB-Sec3b-heading1">
    <w:name w:val="UG-OptB-Sec 3b - heading 1"/>
    <w:basedOn w:val="UG-OptB-Sec3-heading1"/>
    <w:rsid w:val="00580092"/>
  </w:style>
  <w:style w:type="paragraph" w:customStyle="1" w:styleId="UGOptB-Sec3b-Heading2">
    <w:name w:val="UG OptB - Sec 3b - Heading 2"/>
    <w:basedOn w:val="UGOptB-Sec3-Heading2"/>
    <w:rsid w:val="00580092"/>
  </w:style>
  <w:style w:type="paragraph" w:customStyle="1" w:styleId="UG-SectionIV-Heading1">
    <w:name w:val="UG - Section IV - Heading 1"/>
    <w:basedOn w:val="Subtitle"/>
    <w:rsid w:val="00580092"/>
    <w:pPr>
      <w:spacing w:before="120" w:after="200"/>
    </w:pPr>
    <w:rPr>
      <w:sz w:val="40"/>
    </w:rPr>
  </w:style>
  <w:style w:type="paragraph" w:customStyle="1" w:styleId="UG-SectionIV-Heading2">
    <w:name w:val="UG - Section IV - Heading 2"/>
    <w:basedOn w:val="Normal"/>
    <w:next w:val="Normal"/>
    <w:rsid w:val="00580092"/>
    <w:pPr>
      <w:suppressAutoHyphens w:val="0"/>
      <w:spacing w:before="120" w:after="200"/>
      <w:jc w:val="left"/>
    </w:pPr>
    <w:rPr>
      <w:b/>
      <w:sz w:val="32"/>
      <w:szCs w:val="22"/>
    </w:rPr>
  </w:style>
  <w:style w:type="paragraph" w:customStyle="1" w:styleId="UG-SectionVI-Heading1">
    <w:name w:val="UG - Section VI - Heading 1"/>
    <w:basedOn w:val="UG-SectionIV-Heading1"/>
    <w:rsid w:val="00580092"/>
  </w:style>
  <w:style w:type="paragraph" w:customStyle="1" w:styleId="UG-SectionVI-Heading2">
    <w:name w:val="UG - Section VI - Heading 2"/>
    <w:basedOn w:val="UG-SectionIV-Heading2"/>
    <w:next w:val="Normal"/>
    <w:rsid w:val="00580092"/>
    <w:pPr>
      <w:jc w:val="center"/>
    </w:pPr>
  </w:style>
  <w:style w:type="paragraph" w:customStyle="1" w:styleId="UG-SectionVI-Heading3">
    <w:name w:val="UG - Section VI - Heading 3"/>
    <w:basedOn w:val="Normal"/>
    <w:next w:val="Normal"/>
    <w:rsid w:val="00580092"/>
    <w:pPr>
      <w:suppressAutoHyphens w:val="0"/>
      <w:spacing w:before="120" w:after="200"/>
      <w:jc w:val="center"/>
    </w:pPr>
    <w:rPr>
      <w:b/>
      <w:sz w:val="28"/>
    </w:rPr>
  </w:style>
  <w:style w:type="paragraph" w:customStyle="1" w:styleId="UG-SectionIX-Heading1">
    <w:name w:val="UG - Section IX - Heading 1"/>
    <w:basedOn w:val="Heading2"/>
    <w:rsid w:val="00580092"/>
    <w:pPr>
      <w:pBdr>
        <w:bottom w:val="none" w:sz="0" w:space="0" w:color="auto"/>
      </w:pBdr>
      <w:tabs>
        <w:tab w:val="left" w:pos="619"/>
      </w:tabs>
      <w:suppressAutoHyphens w:val="0"/>
      <w:spacing w:after="200"/>
    </w:pPr>
    <w:rPr>
      <w:rFonts w:ascii="Times New Roman" w:hAnsi="Times New Roman"/>
      <w:sz w:val="32"/>
      <w:szCs w:val="28"/>
    </w:rPr>
  </w:style>
  <w:style w:type="paragraph" w:customStyle="1" w:styleId="UG-SectionIX-Heading2">
    <w:name w:val="UG - Section IX - Heading 2"/>
    <w:basedOn w:val="Heading2"/>
    <w:rsid w:val="00580092"/>
    <w:pPr>
      <w:pBdr>
        <w:bottom w:val="none" w:sz="0" w:space="0" w:color="auto"/>
      </w:pBdr>
      <w:tabs>
        <w:tab w:val="left" w:pos="619"/>
      </w:tabs>
      <w:suppressAutoHyphens w:val="0"/>
      <w:spacing w:after="200"/>
    </w:pPr>
    <w:rPr>
      <w:rFonts w:ascii="Times New Roman" w:hAnsi="Times New Roman"/>
      <w:szCs w:val="28"/>
    </w:rPr>
  </w:style>
  <w:style w:type="paragraph" w:customStyle="1" w:styleId="StyleHeading3SectionHeader3ClauseSubNoNameHeading3CharSe">
    <w:name w:val="Style Heading 3Section Header3ClauseSub_No&amp;NameHeading 3 CharSe..."/>
    <w:basedOn w:val="Heading3"/>
    <w:rsid w:val="00580092"/>
    <w:pPr>
      <w:tabs>
        <w:tab w:val="num" w:pos="864"/>
      </w:tabs>
      <w:suppressAutoHyphens w:val="0"/>
      <w:spacing w:after="200"/>
      <w:ind w:left="864" w:hanging="432"/>
    </w:pPr>
    <w:rPr>
      <w:rFonts w:ascii="Times New Roman" w:hAnsi="Times New Roman"/>
    </w:rPr>
  </w:style>
  <w:style w:type="paragraph" w:customStyle="1" w:styleId="StyleHeader2-SubClausesBold">
    <w:name w:val="Style Header 2 - SubClauses + Bold"/>
    <w:basedOn w:val="Normal"/>
    <w:link w:val="StyleHeader2-SubClausesBoldChar"/>
    <w:autoRedefine/>
    <w:rsid w:val="00CA2AC9"/>
    <w:pPr>
      <w:tabs>
        <w:tab w:val="left" w:pos="576"/>
      </w:tabs>
      <w:suppressAutoHyphens w:val="0"/>
      <w:spacing w:after="200"/>
      <w:ind w:left="612"/>
    </w:pPr>
    <w:rPr>
      <w:b/>
      <w:bCs/>
      <w:lang w:val="es-ES_tradnl"/>
    </w:rPr>
  </w:style>
  <w:style w:type="character" w:customStyle="1" w:styleId="StyleHeader2-SubClausesBoldChar">
    <w:name w:val="Style Header 2 - SubClauses + Bold Char"/>
    <w:basedOn w:val="DefaultParagraphFont"/>
    <w:link w:val="StyleHeader2-SubClausesBold"/>
    <w:rsid w:val="00CA2AC9"/>
    <w:rPr>
      <w:b/>
      <w:bCs/>
      <w:sz w:val="24"/>
      <w:lang w:val="es-ES_tradnl"/>
    </w:rPr>
  </w:style>
  <w:style w:type="character" w:customStyle="1" w:styleId="apple-converted-space">
    <w:name w:val="apple-converted-space"/>
    <w:basedOn w:val="DefaultParagraphFont"/>
    <w:rsid w:val="00A82162"/>
  </w:style>
  <w:style w:type="paragraph" w:customStyle="1" w:styleId="HeadingQT2">
    <w:name w:val="Heading QT2"/>
    <w:basedOn w:val="Normal"/>
    <w:link w:val="HeadingQT2Char"/>
    <w:autoRedefine/>
    <w:qFormat/>
    <w:rsid w:val="00A82162"/>
    <w:pPr>
      <w:suppressAutoHyphens w:val="0"/>
      <w:spacing w:after="134"/>
      <w:ind w:left="720" w:right="-14" w:hanging="360"/>
      <w:jc w:val="left"/>
    </w:pPr>
    <w:rPr>
      <w:b/>
      <w:sz w:val="28"/>
      <w:szCs w:val="28"/>
    </w:rPr>
  </w:style>
  <w:style w:type="character" w:customStyle="1" w:styleId="HeadingQT2Char">
    <w:name w:val="Heading QT2 Char"/>
    <w:basedOn w:val="DefaultParagraphFont"/>
    <w:link w:val="HeadingQT2"/>
    <w:rsid w:val="00A82162"/>
    <w:rPr>
      <w:b/>
      <w:sz w:val="28"/>
      <w:szCs w:val="28"/>
    </w:rPr>
  </w:style>
  <w:style w:type="paragraph" w:customStyle="1" w:styleId="Style11">
    <w:name w:val="Style 11"/>
    <w:basedOn w:val="Normal"/>
    <w:rsid w:val="0065777C"/>
    <w:pPr>
      <w:widowControl w:val="0"/>
      <w:suppressAutoHyphens w:val="0"/>
      <w:autoSpaceDE w:val="0"/>
      <w:autoSpaceDN w:val="0"/>
      <w:spacing w:after="0" w:line="384" w:lineRule="atLeast"/>
      <w:jc w:val="left"/>
    </w:pPr>
    <w:rPr>
      <w:szCs w:val="24"/>
    </w:rPr>
  </w:style>
  <w:style w:type="paragraph" w:styleId="TOCHeading">
    <w:name w:val="TOC Heading"/>
    <w:basedOn w:val="Heading1"/>
    <w:next w:val="Normal"/>
    <w:uiPriority w:val="39"/>
    <w:unhideWhenUsed/>
    <w:qFormat/>
    <w:rsid w:val="001B65FB"/>
    <w:pPr>
      <w:keepNext/>
      <w:keepLines/>
      <w:suppressAutoHyphens w:val="0"/>
      <w:spacing w:after="0" w:line="276" w:lineRule="auto"/>
      <w:jc w:val="left"/>
      <w:outlineLvl w:val="9"/>
    </w:pPr>
    <w:rPr>
      <w:rFonts w:asciiTheme="majorHAnsi" w:eastAsiaTheme="majorEastAsia" w:hAnsiTheme="majorHAnsi" w:cstheme="majorBidi"/>
      <w:bCs/>
      <w:smallCaps w:val="0"/>
      <w:color w:val="365F91" w:themeColor="accent1" w:themeShade="BF"/>
      <w:sz w:val="28"/>
      <w:szCs w:val="28"/>
      <w:lang w:eastAsia="ja-JP"/>
    </w:rPr>
  </w:style>
  <w:style w:type="paragraph" w:customStyle="1" w:styleId="tabletxt">
    <w:name w:val="table_txt"/>
    <w:basedOn w:val="Normal"/>
    <w:rsid w:val="00D75C8D"/>
    <w:pPr>
      <w:jc w:val="left"/>
    </w:pPr>
    <w:rPr>
      <w:sz w:val="22"/>
    </w:rPr>
  </w:style>
  <w:style w:type="paragraph" w:styleId="ListNumber2">
    <w:name w:val="List Number 2"/>
    <w:basedOn w:val="Normal"/>
    <w:unhideWhenUsed/>
    <w:rsid w:val="00BB182C"/>
    <w:pPr>
      <w:numPr>
        <w:numId w:val="8"/>
      </w:numPr>
      <w:contextualSpacing/>
    </w:pPr>
  </w:style>
  <w:style w:type="paragraph" w:customStyle="1" w:styleId="S3h1">
    <w:name w:val="S3 h1"/>
    <w:basedOn w:val="Normal"/>
    <w:link w:val="S3h1Char"/>
    <w:qFormat/>
    <w:rsid w:val="00930D54"/>
    <w:pPr>
      <w:jc w:val="left"/>
    </w:pPr>
    <w:rPr>
      <w:b/>
      <w:iCs/>
      <w:sz w:val="28"/>
    </w:rPr>
  </w:style>
  <w:style w:type="character" w:customStyle="1" w:styleId="S3h1Char">
    <w:name w:val="S3 h1 Char"/>
    <w:basedOn w:val="DefaultParagraphFont"/>
    <w:link w:val="S3h1"/>
    <w:rsid w:val="00930D54"/>
    <w:rPr>
      <w:b/>
      <w:iCs/>
      <w:sz w:val="28"/>
    </w:rPr>
  </w:style>
  <w:style w:type="paragraph" w:customStyle="1" w:styleId="Sec3h1">
    <w:name w:val="Sec3 h1"/>
    <w:basedOn w:val="ListParagraph"/>
    <w:link w:val="Sec3h1Char"/>
    <w:qFormat/>
    <w:rsid w:val="00930D54"/>
    <w:pPr>
      <w:numPr>
        <w:numId w:val="9"/>
      </w:numPr>
      <w:jc w:val="left"/>
    </w:pPr>
  </w:style>
  <w:style w:type="character" w:customStyle="1" w:styleId="Sec3h1Char">
    <w:name w:val="Sec3 h1 Char"/>
    <w:basedOn w:val="ListParagraphChar"/>
    <w:link w:val="Sec3h1"/>
    <w:rsid w:val="00930D54"/>
    <w:rPr>
      <w:sz w:val="24"/>
    </w:rPr>
  </w:style>
  <w:style w:type="paragraph" w:customStyle="1" w:styleId="SPDForm2">
    <w:name w:val="SPD  Form 2"/>
    <w:basedOn w:val="Normal"/>
    <w:qFormat/>
    <w:rsid w:val="007E16E5"/>
    <w:pPr>
      <w:suppressAutoHyphens w:val="0"/>
      <w:spacing w:before="120" w:after="240"/>
      <w:jc w:val="center"/>
    </w:pPr>
    <w:rPr>
      <w:b/>
      <w:sz w:val="36"/>
    </w:rPr>
  </w:style>
  <w:style w:type="paragraph" w:customStyle="1" w:styleId="SectionXHeading">
    <w:name w:val="Section X Heading"/>
    <w:basedOn w:val="Normal"/>
    <w:rsid w:val="00696D4E"/>
    <w:pPr>
      <w:suppressAutoHyphens w:val="0"/>
      <w:spacing w:before="240" w:after="240"/>
      <w:jc w:val="center"/>
    </w:pPr>
    <w:rPr>
      <w:rFonts w:ascii="Times New Roman Bold" w:hAnsi="Times New Roman Bold"/>
      <w:b/>
      <w:sz w:val="36"/>
      <w:szCs w:val="24"/>
    </w:rPr>
  </w:style>
  <w:style w:type="paragraph" w:customStyle="1" w:styleId="S4-Heading2">
    <w:name w:val="S4-Heading 2"/>
    <w:basedOn w:val="S4Header"/>
    <w:qFormat/>
    <w:rsid w:val="00F93F42"/>
    <w:pPr>
      <w:ind w:right="-14"/>
    </w:pPr>
  </w:style>
  <w:style w:type="paragraph" w:customStyle="1" w:styleId="StyleP3Header1-ClausesAfter12pt">
    <w:name w:val="Style P3 Header1-Clauses + After:  12 pt"/>
    <w:basedOn w:val="P3Header1-Clauses"/>
    <w:rsid w:val="00F93F42"/>
    <w:pPr>
      <w:tabs>
        <w:tab w:val="left" w:pos="972"/>
        <w:tab w:val="left" w:pos="1008"/>
      </w:tabs>
      <w:spacing w:after="240"/>
      <w:jc w:val="both"/>
    </w:pPr>
    <w:rPr>
      <w:b w:val="0"/>
      <w:szCs w:val="24"/>
      <w:lang w:val="es-ES_tradnl"/>
    </w:rPr>
  </w:style>
  <w:style w:type="character" w:styleId="PlaceholderText">
    <w:name w:val="Placeholder Text"/>
    <w:basedOn w:val="DefaultParagraphFont"/>
    <w:uiPriority w:val="99"/>
    <w:semiHidden/>
    <w:rsid w:val="00D629AD"/>
    <w:rPr>
      <w:color w:val="808080"/>
    </w:rPr>
  </w:style>
  <w:style w:type="paragraph" w:customStyle="1" w:styleId="ITBHeading2">
    <w:name w:val="ITB Heading 2"/>
    <w:basedOn w:val="Head12a"/>
    <w:link w:val="ITBHeading2Char"/>
    <w:qFormat/>
    <w:rsid w:val="00F0146C"/>
    <w:pPr>
      <w:numPr>
        <w:ilvl w:val="0"/>
        <w:numId w:val="13"/>
      </w:numPr>
      <w:spacing w:after="200"/>
    </w:pPr>
    <w:rPr>
      <w:szCs w:val="24"/>
    </w:rPr>
  </w:style>
  <w:style w:type="character" w:customStyle="1" w:styleId="ITBHeading2Char">
    <w:name w:val="ITB Heading 2 Char"/>
    <w:basedOn w:val="Head12aChar"/>
    <w:link w:val="ITBHeading2"/>
    <w:rsid w:val="00F0146C"/>
    <w:rPr>
      <w:b/>
      <w:sz w:val="24"/>
      <w:szCs w:val="24"/>
    </w:rPr>
  </w:style>
  <w:style w:type="paragraph" w:customStyle="1" w:styleId="ITBHeading1">
    <w:name w:val="ITB Heading 1"/>
    <w:basedOn w:val="Head11a"/>
    <w:link w:val="ITBHeading1Char"/>
    <w:qFormat/>
    <w:rsid w:val="00F0146C"/>
    <w:pPr>
      <w:pBdr>
        <w:bottom w:val="none" w:sz="0" w:space="0" w:color="auto"/>
      </w:pBdr>
      <w:spacing w:before="0" w:after="200"/>
    </w:pPr>
    <w:rPr>
      <w:rFonts w:ascii="Times New Roman" w:hAnsi="Times New Roman"/>
      <w:sz w:val="36"/>
      <w:szCs w:val="36"/>
    </w:rPr>
  </w:style>
  <w:style w:type="character" w:customStyle="1" w:styleId="ITBHeading1Char">
    <w:name w:val="ITB Heading 1 Char"/>
    <w:basedOn w:val="Head11aChar"/>
    <w:link w:val="ITBHeading1"/>
    <w:rsid w:val="00F0146C"/>
    <w:rPr>
      <w:rFonts w:ascii="Times New Roman Bold" w:hAnsi="Times New Roman Bold"/>
      <w:b/>
      <w:smallCaps/>
      <w:sz w:val="36"/>
      <w:szCs w:val="36"/>
    </w:rPr>
  </w:style>
  <w:style w:type="character" w:styleId="UnresolvedMention">
    <w:name w:val="Unresolved Mention"/>
    <w:basedOn w:val="DefaultParagraphFont"/>
    <w:uiPriority w:val="99"/>
    <w:semiHidden/>
    <w:unhideWhenUsed/>
    <w:rsid w:val="003938BB"/>
    <w:rPr>
      <w:color w:val="605E5C"/>
      <w:shd w:val="clear" w:color="auto" w:fill="E1DFDD"/>
    </w:rPr>
  </w:style>
  <w:style w:type="character" w:customStyle="1" w:styleId="CommentTextChar">
    <w:name w:val="Comment Text Char"/>
    <w:link w:val="CommentText"/>
    <w:uiPriority w:val="99"/>
    <w:rsid w:val="00FC711C"/>
  </w:style>
  <w:style w:type="paragraph" w:customStyle="1" w:styleId="Section3-Heading1">
    <w:name w:val="Section 3 - Heading 1"/>
    <w:basedOn w:val="Heading2"/>
    <w:rsid w:val="004D3195"/>
    <w:pPr>
      <w:pBdr>
        <w:bottom w:val="none" w:sz="0" w:space="0" w:color="auto"/>
      </w:pBdr>
      <w:spacing w:after="0"/>
    </w:pPr>
    <w:rPr>
      <w:rFonts w:ascii="Times New Roman" w:hAnsi="Times New Roman"/>
      <w:sz w:val="32"/>
      <w:szCs w:val="24"/>
    </w:rPr>
  </w:style>
  <w:style w:type="paragraph" w:customStyle="1" w:styleId="Section5-Heading1">
    <w:name w:val="Section 5 - Heading 1"/>
    <w:basedOn w:val="Heading2"/>
    <w:rsid w:val="006A73F1"/>
    <w:pPr>
      <w:pBdr>
        <w:bottom w:val="none" w:sz="0" w:space="0" w:color="auto"/>
      </w:pBdr>
      <w:spacing w:before="240" w:after="0"/>
    </w:pPr>
    <w:rPr>
      <w:rFonts w:ascii="Times New Roman" w:hAnsi="Times New Roman"/>
      <w:sz w:val="32"/>
      <w:szCs w:val="24"/>
    </w:rPr>
  </w:style>
  <w:style w:type="paragraph" w:customStyle="1" w:styleId="StyleHeader2-SubClausesAfter6pt">
    <w:name w:val="Style Header 2 - SubClauses + After:  6 pt"/>
    <w:basedOn w:val="Normal"/>
    <w:rsid w:val="00F73215"/>
    <w:pPr>
      <w:tabs>
        <w:tab w:val="num" w:pos="504"/>
      </w:tabs>
      <w:suppressAutoHyphens w:val="0"/>
      <w:spacing w:after="200"/>
      <w:ind w:left="504" w:hanging="504"/>
    </w:pPr>
    <w:rPr>
      <w:szCs w:val="24"/>
    </w:rPr>
  </w:style>
  <w:style w:type="paragraph" w:styleId="Index4">
    <w:name w:val="index 4"/>
    <w:basedOn w:val="Normal"/>
    <w:next w:val="Normal"/>
    <w:autoRedefine/>
    <w:semiHidden/>
    <w:unhideWhenUsed/>
    <w:rsid w:val="00F73215"/>
    <w:pPr>
      <w:suppressAutoHyphens w:val="0"/>
      <w:spacing w:after="0"/>
      <w:ind w:left="960" w:hanging="240"/>
      <w:jc w:val="left"/>
    </w:pPr>
    <w:rPr>
      <w:szCs w:val="24"/>
    </w:rPr>
  </w:style>
  <w:style w:type="paragraph" w:customStyle="1" w:styleId="Section1-Clauses">
    <w:name w:val="Section 1-Clauses"/>
    <w:basedOn w:val="Normal"/>
    <w:qFormat/>
    <w:rsid w:val="007D0539"/>
    <w:pPr>
      <w:numPr>
        <w:numId w:val="17"/>
      </w:numPr>
      <w:suppressAutoHyphens w:val="0"/>
      <w:spacing w:after="200"/>
      <w:jc w:val="left"/>
    </w:pPr>
    <w:rPr>
      <w:b/>
      <w:bCs/>
    </w:rPr>
  </w:style>
  <w:style w:type="paragraph" w:customStyle="1" w:styleId="AAAtablebullet2">
    <w:name w:val="AAA table bullet 2"/>
    <w:basedOn w:val="Normal"/>
    <w:qFormat/>
    <w:rsid w:val="007D0539"/>
    <w:pPr>
      <w:numPr>
        <w:ilvl w:val="1"/>
        <w:numId w:val="18"/>
      </w:numPr>
      <w:suppressAutoHyphens w:val="0"/>
      <w:spacing w:before="120"/>
    </w:pPr>
    <w:rPr>
      <w:bCs/>
      <w:color w:val="000000" w:themeColor="text1"/>
      <w:szCs w:val="24"/>
    </w:rPr>
  </w:style>
  <w:style w:type="paragraph" w:customStyle="1" w:styleId="HeadingTocITB2">
    <w:name w:val="Heading Toc ITB 2"/>
    <w:basedOn w:val="Normal"/>
    <w:qFormat/>
    <w:rsid w:val="007D0539"/>
    <w:pPr>
      <w:numPr>
        <w:numId w:val="18"/>
      </w:numPr>
      <w:suppressAutoHyphens w:val="0"/>
      <w:spacing w:after="0"/>
      <w:jc w:val="left"/>
    </w:pPr>
    <w:rPr>
      <w:b/>
      <w:bCs/>
      <w:color w:val="000000" w:themeColor="text1"/>
      <w:szCs w:val="24"/>
    </w:rPr>
  </w:style>
  <w:style w:type="paragraph" w:customStyle="1" w:styleId="Section4heading">
    <w:name w:val="Section 4 heading"/>
    <w:basedOn w:val="Normal"/>
    <w:next w:val="Normal"/>
    <w:rsid w:val="007D0539"/>
    <w:pPr>
      <w:widowControl w:val="0"/>
      <w:tabs>
        <w:tab w:val="left" w:leader="dot" w:pos="8748"/>
      </w:tabs>
      <w:suppressAutoHyphens w:val="0"/>
      <w:autoSpaceDE w:val="0"/>
      <w:autoSpaceDN w:val="0"/>
      <w:spacing w:after="240"/>
      <w:jc w:val="center"/>
    </w:pPr>
    <w:rPr>
      <w:b/>
      <w:noProof/>
      <w:sz w:val="36"/>
      <w:szCs w:val="24"/>
    </w:rPr>
  </w:style>
  <w:style w:type="paragraph" w:customStyle="1" w:styleId="ITBno">
    <w:name w:val="ITB no"/>
    <w:basedOn w:val="Normal"/>
    <w:link w:val="ITBnoChar"/>
    <w:qFormat/>
    <w:rsid w:val="00FE0E60"/>
    <w:pPr>
      <w:tabs>
        <w:tab w:val="num" w:pos="1152"/>
      </w:tabs>
      <w:suppressAutoHyphens w:val="0"/>
      <w:spacing w:after="200"/>
      <w:ind w:left="1152" w:hanging="432"/>
      <w:outlineLvl w:val="1"/>
    </w:pPr>
  </w:style>
  <w:style w:type="character" w:customStyle="1" w:styleId="ITBnoChar">
    <w:name w:val="ITB no Char"/>
    <w:basedOn w:val="DefaultParagraphFont"/>
    <w:link w:val="ITBno"/>
    <w:rsid w:val="00FE0E60"/>
    <w:rPr>
      <w:sz w:val="24"/>
    </w:rPr>
  </w:style>
  <w:style w:type="paragraph" w:customStyle="1" w:styleId="SPD3EmployersRequirement">
    <w:name w:val="SPD 3 Employers Requirement"/>
    <w:basedOn w:val="Normal"/>
    <w:link w:val="SPD3EmployersRequirementChar"/>
    <w:qFormat/>
    <w:rsid w:val="00FE0E60"/>
    <w:pPr>
      <w:suppressAutoHyphens w:val="0"/>
      <w:spacing w:after="0"/>
      <w:jc w:val="center"/>
    </w:pPr>
    <w:rPr>
      <w:b/>
      <w:sz w:val="36"/>
    </w:rPr>
  </w:style>
  <w:style w:type="character" w:customStyle="1" w:styleId="SPD3EmployersRequirementChar">
    <w:name w:val="SPD 3 Employers Requirement Char"/>
    <w:basedOn w:val="DefaultParagraphFont"/>
    <w:link w:val="SPD3EmployersRequirement"/>
    <w:rsid w:val="00FE0E60"/>
    <w:rPr>
      <w:b/>
      <w:sz w:val="36"/>
    </w:rPr>
  </w:style>
  <w:style w:type="character" w:customStyle="1" w:styleId="Heading1Char">
    <w:name w:val="Heading 1 Char"/>
    <w:aliases w:val="Document Header1 Char"/>
    <w:basedOn w:val="DefaultParagraphFont"/>
    <w:link w:val="Heading1"/>
    <w:uiPriority w:val="1"/>
    <w:rsid w:val="00722845"/>
    <w:rPr>
      <w:rFonts w:ascii="Times New Roman Bold" w:hAnsi="Times New Roman Bold"/>
      <w:b/>
      <w:smallCaps/>
      <w:sz w:val="36"/>
    </w:rPr>
  </w:style>
  <w:style w:type="character" w:customStyle="1" w:styleId="Heading4Char">
    <w:name w:val="Heading 4 Char"/>
    <w:aliases w:val=" Sub-Clause Sub-paragraph Char,ClauseSubSub_No&amp;Name Char,Sub-Clause Sub-paragraph Char"/>
    <w:basedOn w:val="DefaultParagraphFont"/>
    <w:link w:val="Heading4"/>
    <w:uiPriority w:val="1"/>
    <w:rsid w:val="00722845"/>
    <w:rPr>
      <w:b/>
      <w:sz w:val="24"/>
    </w:rPr>
  </w:style>
  <w:style w:type="character" w:customStyle="1" w:styleId="Heading5Char">
    <w:name w:val="Heading 5 Char"/>
    <w:basedOn w:val="DefaultParagraphFont"/>
    <w:link w:val="Heading5"/>
    <w:uiPriority w:val="1"/>
    <w:rsid w:val="00722845"/>
    <w:rPr>
      <w:b/>
      <w:sz w:val="24"/>
    </w:rPr>
  </w:style>
  <w:style w:type="character" w:customStyle="1" w:styleId="Heading6Char">
    <w:name w:val="Heading 6 Char"/>
    <w:basedOn w:val="DefaultParagraphFont"/>
    <w:link w:val="Heading6"/>
    <w:uiPriority w:val="1"/>
    <w:rsid w:val="00722845"/>
    <w:rPr>
      <w:rFonts w:ascii="Univers" w:hAnsi="Univers"/>
      <w:i/>
      <w:sz w:val="24"/>
    </w:rPr>
  </w:style>
  <w:style w:type="character" w:customStyle="1" w:styleId="Heading7Char">
    <w:name w:val="Heading 7 Char"/>
    <w:basedOn w:val="DefaultParagraphFont"/>
    <w:link w:val="Heading7"/>
    <w:uiPriority w:val="1"/>
    <w:rsid w:val="00722845"/>
    <w:rPr>
      <w:rFonts w:ascii="Univers" w:hAnsi="Univers"/>
    </w:rPr>
  </w:style>
  <w:style w:type="character" w:customStyle="1" w:styleId="Heading8Char">
    <w:name w:val="Heading 8 Char"/>
    <w:basedOn w:val="DefaultParagraphFont"/>
    <w:link w:val="Heading8"/>
    <w:uiPriority w:val="1"/>
    <w:rsid w:val="00722845"/>
    <w:rPr>
      <w:rFonts w:ascii="Univers" w:hAnsi="Univers"/>
      <w:i/>
    </w:rPr>
  </w:style>
  <w:style w:type="character" w:customStyle="1" w:styleId="Heading9Char">
    <w:name w:val="Heading 9 Char"/>
    <w:basedOn w:val="DefaultParagraphFont"/>
    <w:link w:val="Heading9"/>
    <w:uiPriority w:val="1"/>
    <w:rsid w:val="00722845"/>
    <w:rPr>
      <w:rFonts w:ascii="Univers" w:hAnsi="Univers"/>
      <w:i/>
      <w:sz w:val="18"/>
    </w:rPr>
  </w:style>
  <w:style w:type="paragraph" w:customStyle="1" w:styleId="TableParagraph">
    <w:name w:val="Table Paragraph"/>
    <w:basedOn w:val="Normal"/>
    <w:uiPriority w:val="1"/>
    <w:qFormat/>
    <w:rsid w:val="00722845"/>
    <w:pPr>
      <w:widowControl w:val="0"/>
      <w:suppressAutoHyphens w:val="0"/>
      <w:autoSpaceDE w:val="0"/>
      <w:autoSpaceDN w:val="0"/>
      <w:adjustRightInd w:val="0"/>
      <w:spacing w:after="0"/>
      <w:jc w:val="left"/>
    </w:pPr>
    <w:rPr>
      <w:rFonts w:eastAsiaTheme="minorEastAsia"/>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7129316">
      <w:bodyDiv w:val="1"/>
      <w:marLeft w:val="0"/>
      <w:marRight w:val="0"/>
      <w:marTop w:val="0"/>
      <w:marBottom w:val="0"/>
      <w:divBdr>
        <w:top w:val="none" w:sz="0" w:space="0" w:color="auto"/>
        <w:left w:val="none" w:sz="0" w:space="0" w:color="auto"/>
        <w:bottom w:val="none" w:sz="0" w:space="0" w:color="auto"/>
        <w:right w:val="none" w:sz="0" w:space="0" w:color="auto"/>
      </w:divBdr>
    </w:div>
    <w:div w:id="347219990">
      <w:bodyDiv w:val="1"/>
      <w:marLeft w:val="0"/>
      <w:marRight w:val="0"/>
      <w:marTop w:val="0"/>
      <w:marBottom w:val="0"/>
      <w:divBdr>
        <w:top w:val="none" w:sz="0" w:space="0" w:color="auto"/>
        <w:left w:val="none" w:sz="0" w:space="0" w:color="auto"/>
        <w:bottom w:val="none" w:sz="0" w:space="0" w:color="auto"/>
        <w:right w:val="none" w:sz="0" w:space="0" w:color="auto"/>
      </w:divBdr>
    </w:div>
    <w:div w:id="548496847">
      <w:bodyDiv w:val="1"/>
      <w:marLeft w:val="0"/>
      <w:marRight w:val="0"/>
      <w:marTop w:val="0"/>
      <w:marBottom w:val="0"/>
      <w:divBdr>
        <w:top w:val="none" w:sz="0" w:space="0" w:color="auto"/>
        <w:left w:val="none" w:sz="0" w:space="0" w:color="auto"/>
        <w:bottom w:val="none" w:sz="0" w:space="0" w:color="auto"/>
        <w:right w:val="none" w:sz="0" w:space="0" w:color="auto"/>
      </w:divBdr>
    </w:div>
    <w:div w:id="668630555">
      <w:bodyDiv w:val="1"/>
      <w:marLeft w:val="0"/>
      <w:marRight w:val="0"/>
      <w:marTop w:val="0"/>
      <w:marBottom w:val="0"/>
      <w:divBdr>
        <w:top w:val="none" w:sz="0" w:space="0" w:color="auto"/>
        <w:left w:val="none" w:sz="0" w:space="0" w:color="auto"/>
        <w:bottom w:val="none" w:sz="0" w:space="0" w:color="auto"/>
        <w:right w:val="none" w:sz="0" w:space="0" w:color="auto"/>
      </w:divBdr>
    </w:div>
    <w:div w:id="856384159">
      <w:bodyDiv w:val="1"/>
      <w:marLeft w:val="0"/>
      <w:marRight w:val="0"/>
      <w:marTop w:val="0"/>
      <w:marBottom w:val="0"/>
      <w:divBdr>
        <w:top w:val="none" w:sz="0" w:space="0" w:color="auto"/>
        <w:left w:val="none" w:sz="0" w:space="0" w:color="auto"/>
        <w:bottom w:val="none" w:sz="0" w:space="0" w:color="auto"/>
        <w:right w:val="none" w:sz="0" w:space="0" w:color="auto"/>
      </w:divBdr>
    </w:div>
    <w:div w:id="891621711">
      <w:bodyDiv w:val="1"/>
      <w:marLeft w:val="0"/>
      <w:marRight w:val="0"/>
      <w:marTop w:val="0"/>
      <w:marBottom w:val="0"/>
      <w:divBdr>
        <w:top w:val="none" w:sz="0" w:space="0" w:color="auto"/>
        <w:left w:val="none" w:sz="0" w:space="0" w:color="auto"/>
        <w:bottom w:val="none" w:sz="0" w:space="0" w:color="auto"/>
        <w:right w:val="none" w:sz="0" w:space="0" w:color="auto"/>
      </w:divBdr>
    </w:div>
    <w:div w:id="1029451397">
      <w:bodyDiv w:val="1"/>
      <w:marLeft w:val="0"/>
      <w:marRight w:val="0"/>
      <w:marTop w:val="0"/>
      <w:marBottom w:val="0"/>
      <w:divBdr>
        <w:top w:val="none" w:sz="0" w:space="0" w:color="auto"/>
        <w:left w:val="none" w:sz="0" w:space="0" w:color="auto"/>
        <w:bottom w:val="none" w:sz="0" w:space="0" w:color="auto"/>
        <w:right w:val="none" w:sz="0" w:space="0" w:color="auto"/>
      </w:divBdr>
    </w:div>
    <w:div w:id="1112481584">
      <w:bodyDiv w:val="1"/>
      <w:marLeft w:val="0"/>
      <w:marRight w:val="0"/>
      <w:marTop w:val="0"/>
      <w:marBottom w:val="0"/>
      <w:divBdr>
        <w:top w:val="none" w:sz="0" w:space="0" w:color="auto"/>
        <w:left w:val="none" w:sz="0" w:space="0" w:color="auto"/>
        <w:bottom w:val="none" w:sz="0" w:space="0" w:color="auto"/>
        <w:right w:val="none" w:sz="0" w:space="0" w:color="auto"/>
      </w:divBdr>
    </w:div>
    <w:div w:id="1222400572">
      <w:bodyDiv w:val="1"/>
      <w:marLeft w:val="0"/>
      <w:marRight w:val="0"/>
      <w:marTop w:val="0"/>
      <w:marBottom w:val="0"/>
      <w:divBdr>
        <w:top w:val="none" w:sz="0" w:space="0" w:color="auto"/>
        <w:left w:val="none" w:sz="0" w:space="0" w:color="auto"/>
        <w:bottom w:val="none" w:sz="0" w:space="0" w:color="auto"/>
        <w:right w:val="none" w:sz="0" w:space="0" w:color="auto"/>
      </w:divBdr>
    </w:div>
    <w:div w:id="1402211894">
      <w:bodyDiv w:val="1"/>
      <w:marLeft w:val="0"/>
      <w:marRight w:val="0"/>
      <w:marTop w:val="0"/>
      <w:marBottom w:val="0"/>
      <w:divBdr>
        <w:top w:val="none" w:sz="0" w:space="0" w:color="auto"/>
        <w:left w:val="none" w:sz="0" w:space="0" w:color="auto"/>
        <w:bottom w:val="none" w:sz="0" w:space="0" w:color="auto"/>
        <w:right w:val="none" w:sz="0" w:space="0" w:color="auto"/>
      </w:divBdr>
    </w:div>
    <w:div w:id="1442455283">
      <w:bodyDiv w:val="1"/>
      <w:marLeft w:val="0"/>
      <w:marRight w:val="0"/>
      <w:marTop w:val="0"/>
      <w:marBottom w:val="0"/>
      <w:divBdr>
        <w:top w:val="none" w:sz="0" w:space="0" w:color="auto"/>
        <w:left w:val="none" w:sz="0" w:space="0" w:color="auto"/>
        <w:bottom w:val="none" w:sz="0" w:space="0" w:color="auto"/>
        <w:right w:val="none" w:sz="0" w:space="0" w:color="auto"/>
      </w:divBdr>
    </w:div>
    <w:div w:id="1644459010">
      <w:bodyDiv w:val="1"/>
      <w:marLeft w:val="0"/>
      <w:marRight w:val="0"/>
      <w:marTop w:val="0"/>
      <w:marBottom w:val="0"/>
      <w:divBdr>
        <w:top w:val="none" w:sz="0" w:space="0" w:color="auto"/>
        <w:left w:val="none" w:sz="0" w:space="0" w:color="auto"/>
        <w:bottom w:val="none" w:sz="0" w:space="0" w:color="auto"/>
        <w:right w:val="none" w:sz="0" w:space="0" w:color="auto"/>
      </w:divBdr>
    </w:div>
    <w:div w:id="1751808180">
      <w:bodyDiv w:val="1"/>
      <w:marLeft w:val="0"/>
      <w:marRight w:val="0"/>
      <w:marTop w:val="0"/>
      <w:marBottom w:val="0"/>
      <w:divBdr>
        <w:top w:val="none" w:sz="0" w:space="0" w:color="auto"/>
        <w:left w:val="none" w:sz="0" w:space="0" w:color="auto"/>
        <w:bottom w:val="none" w:sz="0" w:space="0" w:color="auto"/>
        <w:right w:val="none" w:sz="0" w:space="0" w:color="auto"/>
      </w:divBdr>
    </w:div>
    <w:div w:id="1918203893">
      <w:bodyDiv w:val="1"/>
      <w:marLeft w:val="0"/>
      <w:marRight w:val="0"/>
      <w:marTop w:val="0"/>
      <w:marBottom w:val="0"/>
      <w:divBdr>
        <w:top w:val="none" w:sz="0" w:space="0" w:color="auto"/>
        <w:left w:val="none" w:sz="0" w:space="0" w:color="auto"/>
        <w:bottom w:val="none" w:sz="0" w:space="0" w:color="auto"/>
        <w:right w:val="none" w:sz="0" w:space="0" w:color="auto"/>
      </w:divBdr>
    </w:div>
    <w:div w:id="1919434191">
      <w:bodyDiv w:val="1"/>
      <w:marLeft w:val="0"/>
      <w:marRight w:val="0"/>
      <w:marTop w:val="0"/>
      <w:marBottom w:val="0"/>
      <w:divBdr>
        <w:top w:val="none" w:sz="0" w:space="0" w:color="auto"/>
        <w:left w:val="none" w:sz="0" w:space="0" w:color="auto"/>
        <w:bottom w:val="none" w:sz="0" w:space="0" w:color="auto"/>
        <w:right w:val="none" w:sz="0" w:space="0" w:color="auto"/>
      </w:divBdr>
    </w:div>
    <w:div w:id="2014795226">
      <w:bodyDiv w:val="1"/>
      <w:marLeft w:val="0"/>
      <w:marRight w:val="0"/>
      <w:marTop w:val="0"/>
      <w:marBottom w:val="0"/>
      <w:divBdr>
        <w:top w:val="none" w:sz="0" w:space="0" w:color="auto"/>
        <w:left w:val="none" w:sz="0" w:space="0" w:color="auto"/>
        <w:bottom w:val="none" w:sz="0" w:space="0" w:color="auto"/>
        <w:right w:val="none" w:sz="0" w:space="0" w:color="auto"/>
      </w:divBdr>
    </w:div>
    <w:div w:id="209500739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B23F91-F3D6-4F42-B650-B6644AEB59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83</Pages>
  <Words>24948</Words>
  <Characters>142205</Characters>
  <Application>Microsoft Office Word</Application>
  <DocSecurity>0</DocSecurity>
  <Lines>1185</Lines>
  <Paragraphs>333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166820</CharactersWithSpaces>
  <SharedDoc>false</SharedDoc>
  <HyperlinkBase/>
  <HLinks>
    <vt:vector size="2058" baseType="variant">
      <vt:variant>
        <vt:i4>1114174</vt:i4>
      </vt:variant>
      <vt:variant>
        <vt:i4>2075</vt:i4>
      </vt:variant>
      <vt:variant>
        <vt:i4>0</vt:i4>
      </vt:variant>
      <vt:variant>
        <vt:i4>5</vt:i4>
      </vt:variant>
      <vt:variant>
        <vt:lpwstr/>
      </vt:variant>
      <vt:variant>
        <vt:lpwstr>_Toc237436871</vt:lpwstr>
      </vt:variant>
      <vt:variant>
        <vt:i4>1114174</vt:i4>
      </vt:variant>
      <vt:variant>
        <vt:i4>2069</vt:i4>
      </vt:variant>
      <vt:variant>
        <vt:i4>0</vt:i4>
      </vt:variant>
      <vt:variant>
        <vt:i4>5</vt:i4>
      </vt:variant>
      <vt:variant>
        <vt:lpwstr/>
      </vt:variant>
      <vt:variant>
        <vt:lpwstr>_Toc237436870</vt:lpwstr>
      </vt:variant>
      <vt:variant>
        <vt:i4>1048638</vt:i4>
      </vt:variant>
      <vt:variant>
        <vt:i4>2063</vt:i4>
      </vt:variant>
      <vt:variant>
        <vt:i4>0</vt:i4>
      </vt:variant>
      <vt:variant>
        <vt:i4>5</vt:i4>
      </vt:variant>
      <vt:variant>
        <vt:lpwstr/>
      </vt:variant>
      <vt:variant>
        <vt:lpwstr>_Toc237436869</vt:lpwstr>
      </vt:variant>
      <vt:variant>
        <vt:i4>1048638</vt:i4>
      </vt:variant>
      <vt:variant>
        <vt:i4>2057</vt:i4>
      </vt:variant>
      <vt:variant>
        <vt:i4>0</vt:i4>
      </vt:variant>
      <vt:variant>
        <vt:i4>5</vt:i4>
      </vt:variant>
      <vt:variant>
        <vt:lpwstr/>
      </vt:variant>
      <vt:variant>
        <vt:lpwstr>_Toc237436868</vt:lpwstr>
      </vt:variant>
      <vt:variant>
        <vt:i4>1048638</vt:i4>
      </vt:variant>
      <vt:variant>
        <vt:i4>2051</vt:i4>
      </vt:variant>
      <vt:variant>
        <vt:i4>0</vt:i4>
      </vt:variant>
      <vt:variant>
        <vt:i4>5</vt:i4>
      </vt:variant>
      <vt:variant>
        <vt:lpwstr/>
      </vt:variant>
      <vt:variant>
        <vt:lpwstr>_Toc237436867</vt:lpwstr>
      </vt:variant>
      <vt:variant>
        <vt:i4>1048638</vt:i4>
      </vt:variant>
      <vt:variant>
        <vt:i4>2045</vt:i4>
      </vt:variant>
      <vt:variant>
        <vt:i4>0</vt:i4>
      </vt:variant>
      <vt:variant>
        <vt:i4>5</vt:i4>
      </vt:variant>
      <vt:variant>
        <vt:lpwstr/>
      </vt:variant>
      <vt:variant>
        <vt:lpwstr>_Toc237436866</vt:lpwstr>
      </vt:variant>
      <vt:variant>
        <vt:i4>1048638</vt:i4>
      </vt:variant>
      <vt:variant>
        <vt:i4>2039</vt:i4>
      </vt:variant>
      <vt:variant>
        <vt:i4>0</vt:i4>
      </vt:variant>
      <vt:variant>
        <vt:i4>5</vt:i4>
      </vt:variant>
      <vt:variant>
        <vt:lpwstr/>
      </vt:variant>
      <vt:variant>
        <vt:lpwstr>_Toc237436865</vt:lpwstr>
      </vt:variant>
      <vt:variant>
        <vt:i4>1048638</vt:i4>
      </vt:variant>
      <vt:variant>
        <vt:i4>2033</vt:i4>
      </vt:variant>
      <vt:variant>
        <vt:i4>0</vt:i4>
      </vt:variant>
      <vt:variant>
        <vt:i4>5</vt:i4>
      </vt:variant>
      <vt:variant>
        <vt:lpwstr/>
      </vt:variant>
      <vt:variant>
        <vt:lpwstr>_Toc237436864</vt:lpwstr>
      </vt:variant>
      <vt:variant>
        <vt:i4>1048638</vt:i4>
      </vt:variant>
      <vt:variant>
        <vt:i4>2027</vt:i4>
      </vt:variant>
      <vt:variant>
        <vt:i4>0</vt:i4>
      </vt:variant>
      <vt:variant>
        <vt:i4>5</vt:i4>
      </vt:variant>
      <vt:variant>
        <vt:lpwstr/>
      </vt:variant>
      <vt:variant>
        <vt:lpwstr>_Toc237436863</vt:lpwstr>
      </vt:variant>
      <vt:variant>
        <vt:i4>1048638</vt:i4>
      </vt:variant>
      <vt:variant>
        <vt:i4>2021</vt:i4>
      </vt:variant>
      <vt:variant>
        <vt:i4>0</vt:i4>
      </vt:variant>
      <vt:variant>
        <vt:i4>5</vt:i4>
      </vt:variant>
      <vt:variant>
        <vt:lpwstr/>
      </vt:variant>
      <vt:variant>
        <vt:lpwstr>_Toc237436862</vt:lpwstr>
      </vt:variant>
      <vt:variant>
        <vt:i4>1048638</vt:i4>
      </vt:variant>
      <vt:variant>
        <vt:i4>2015</vt:i4>
      </vt:variant>
      <vt:variant>
        <vt:i4>0</vt:i4>
      </vt:variant>
      <vt:variant>
        <vt:i4>5</vt:i4>
      </vt:variant>
      <vt:variant>
        <vt:lpwstr/>
      </vt:variant>
      <vt:variant>
        <vt:lpwstr>_Toc237436861</vt:lpwstr>
      </vt:variant>
      <vt:variant>
        <vt:i4>1048638</vt:i4>
      </vt:variant>
      <vt:variant>
        <vt:i4>2009</vt:i4>
      </vt:variant>
      <vt:variant>
        <vt:i4>0</vt:i4>
      </vt:variant>
      <vt:variant>
        <vt:i4>5</vt:i4>
      </vt:variant>
      <vt:variant>
        <vt:lpwstr/>
      </vt:variant>
      <vt:variant>
        <vt:lpwstr>_Toc237436860</vt:lpwstr>
      </vt:variant>
      <vt:variant>
        <vt:i4>1245246</vt:i4>
      </vt:variant>
      <vt:variant>
        <vt:i4>2003</vt:i4>
      </vt:variant>
      <vt:variant>
        <vt:i4>0</vt:i4>
      </vt:variant>
      <vt:variant>
        <vt:i4>5</vt:i4>
      </vt:variant>
      <vt:variant>
        <vt:lpwstr/>
      </vt:variant>
      <vt:variant>
        <vt:lpwstr>_Toc237436859</vt:lpwstr>
      </vt:variant>
      <vt:variant>
        <vt:i4>1245246</vt:i4>
      </vt:variant>
      <vt:variant>
        <vt:i4>1997</vt:i4>
      </vt:variant>
      <vt:variant>
        <vt:i4>0</vt:i4>
      </vt:variant>
      <vt:variant>
        <vt:i4>5</vt:i4>
      </vt:variant>
      <vt:variant>
        <vt:lpwstr/>
      </vt:variant>
      <vt:variant>
        <vt:lpwstr>_Toc237436858</vt:lpwstr>
      </vt:variant>
      <vt:variant>
        <vt:i4>1245246</vt:i4>
      </vt:variant>
      <vt:variant>
        <vt:i4>1991</vt:i4>
      </vt:variant>
      <vt:variant>
        <vt:i4>0</vt:i4>
      </vt:variant>
      <vt:variant>
        <vt:i4>5</vt:i4>
      </vt:variant>
      <vt:variant>
        <vt:lpwstr/>
      </vt:variant>
      <vt:variant>
        <vt:lpwstr>_Toc237436857</vt:lpwstr>
      </vt:variant>
      <vt:variant>
        <vt:i4>1245246</vt:i4>
      </vt:variant>
      <vt:variant>
        <vt:i4>1985</vt:i4>
      </vt:variant>
      <vt:variant>
        <vt:i4>0</vt:i4>
      </vt:variant>
      <vt:variant>
        <vt:i4>5</vt:i4>
      </vt:variant>
      <vt:variant>
        <vt:lpwstr/>
      </vt:variant>
      <vt:variant>
        <vt:lpwstr>_Toc237436856</vt:lpwstr>
      </vt:variant>
      <vt:variant>
        <vt:i4>1245246</vt:i4>
      </vt:variant>
      <vt:variant>
        <vt:i4>1979</vt:i4>
      </vt:variant>
      <vt:variant>
        <vt:i4>0</vt:i4>
      </vt:variant>
      <vt:variant>
        <vt:i4>5</vt:i4>
      </vt:variant>
      <vt:variant>
        <vt:lpwstr/>
      </vt:variant>
      <vt:variant>
        <vt:lpwstr>_Toc237436855</vt:lpwstr>
      </vt:variant>
      <vt:variant>
        <vt:i4>1245246</vt:i4>
      </vt:variant>
      <vt:variant>
        <vt:i4>1973</vt:i4>
      </vt:variant>
      <vt:variant>
        <vt:i4>0</vt:i4>
      </vt:variant>
      <vt:variant>
        <vt:i4>5</vt:i4>
      </vt:variant>
      <vt:variant>
        <vt:lpwstr/>
      </vt:variant>
      <vt:variant>
        <vt:lpwstr>_Toc237436854</vt:lpwstr>
      </vt:variant>
      <vt:variant>
        <vt:i4>1245246</vt:i4>
      </vt:variant>
      <vt:variant>
        <vt:i4>1967</vt:i4>
      </vt:variant>
      <vt:variant>
        <vt:i4>0</vt:i4>
      </vt:variant>
      <vt:variant>
        <vt:i4>5</vt:i4>
      </vt:variant>
      <vt:variant>
        <vt:lpwstr/>
      </vt:variant>
      <vt:variant>
        <vt:lpwstr>_Toc237436853</vt:lpwstr>
      </vt:variant>
      <vt:variant>
        <vt:i4>1245246</vt:i4>
      </vt:variant>
      <vt:variant>
        <vt:i4>1961</vt:i4>
      </vt:variant>
      <vt:variant>
        <vt:i4>0</vt:i4>
      </vt:variant>
      <vt:variant>
        <vt:i4>5</vt:i4>
      </vt:variant>
      <vt:variant>
        <vt:lpwstr/>
      </vt:variant>
      <vt:variant>
        <vt:lpwstr>_Toc237436852</vt:lpwstr>
      </vt:variant>
      <vt:variant>
        <vt:i4>1245246</vt:i4>
      </vt:variant>
      <vt:variant>
        <vt:i4>1955</vt:i4>
      </vt:variant>
      <vt:variant>
        <vt:i4>0</vt:i4>
      </vt:variant>
      <vt:variant>
        <vt:i4>5</vt:i4>
      </vt:variant>
      <vt:variant>
        <vt:lpwstr/>
      </vt:variant>
      <vt:variant>
        <vt:lpwstr>_Toc237436851</vt:lpwstr>
      </vt:variant>
      <vt:variant>
        <vt:i4>1245246</vt:i4>
      </vt:variant>
      <vt:variant>
        <vt:i4>1946</vt:i4>
      </vt:variant>
      <vt:variant>
        <vt:i4>0</vt:i4>
      </vt:variant>
      <vt:variant>
        <vt:i4>5</vt:i4>
      </vt:variant>
      <vt:variant>
        <vt:lpwstr/>
      </vt:variant>
      <vt:variant>
        <vt:lpwstr>_Toc237436850</vt:lpwstr>
      </vt:variant>
      <vt:variant>
        <vt:i4>1179710</vt:i4>
      </vt:variant>
      <vt:variant>
        <vt:i4>1940</vt:i4>
      </vt:variant>
      <vt:variant>
        <vt:i4>0</vt:i4>
      </vt:variant>
      <vt:variant>
        <vt:i4>5</vt:i4>
      </vt:variant>
      <vt:variant>
        <vt:lpwstr/>
      </vt:variant>
      <vt:variant>
        <vt:lpwstr>_Toc237436849</vt:lpwstr>
      </vt:variant>
      <vt:variant>
        <vt:i4>1179710</vt:i4>
      </vt:variant>
      <vt:variant>
        <vt:i4>1934</vt:i4>
      </vt:variant>
      <vt:variant>
        <vt:i4>0</vt:i4>
      </vt:variant>
      <vt:variant>
        <vt:i4>5</vt:i4>
      </vt:variant>
      <vt:variant>
        <vt:lpwstr/>
      </vt:variant>
      <vt:variant>
        <vt:lpwstr>_Toc237436848</vt:lpwstr>
      </vt:variant>
      <vt:variant>
        <vt:i4>1179710</vt:i4>
      </vt:variant>
      <vt:variant>
        <vt:i4>1928</vt:i4>
      </vt:variant>
      <vt:variant>
        <vt:i4>0</vt:i4>
      </vt:variant>
      <vt:variant>
        <vt:i4>5</vt:i4>
      </vt:variant>
      <vt:variant>
        <vt:lpwstr/>
      </vt:variant>
      <vt:variant>
        <vt:lpwstr>_Toc237436847</vt:lpwstr>
      </vt:variant>
      <vt:variant>
        <vt:i4>1179710</vt:i4>
      </vt:variant>
      <vt:variant>
        <vt:i4>1922</vt:i4>
      </vt:variant>
      <vt:variant>
        <vt:i4>0</vt:i4>
      </vt:variant>
      <vt:variant>
        <vt:i4>5</vt:i4>
      </vt:variant>
      <vt:variant>
        <vt:lpwstr/>
      </vt:variant>
      <vt:variant>
        <vt:lpwstr>_Toc237436846</vt:lpwstr>
      </vt:variant>
      <vt:variant>
        <vt:i4>1179710</vt:i4>
      </vt:variant>
      <vt:variant>
        <vt:i4>1916</vt:i4>
      </vt:variant>
      <vt:variant>
        <vt:i4>0</vt:i4>
      </vt:variant>
      <vt:variant>
        <vt:i4>5</vt:i4>
      </vt:variant>
      <vt:variant>
        <vt:lpwstr/>
      </vt:variant>
      <vt:variant>
        <vt:lpwstr>_Toc237436845</vt:lpwstr>
      </vt:variant>
      <vt:variant>
        <vt:i4>1179710</vt:i4>
      </vt:variant>
      <vt:variant>
        <vt:i4>1910</vt:i4>
      </vt:variant>
      <vt:variant>
        <vt:i4>0</vt:i4>
      </vt:variant>
      <vt:variant>
        <vt:i4>5</vt:i4>
      </vt:variant>
      <vt:variant>
        <vt:lpwstr/>
      </vt:variant>
      <vt:variant>
        <vt:lpwstr>_Toc237436844</vt:lpwstr>
      </vt:variant>
      <vt:variant>
        <vt:i4>1179710</vt:i4>
      </vt:variant>
      <vt:variant>
        <vt:i4>1904</vt:i4>
      </vt:variant>
      <vt:variant>
        <vt:i4>0</vt:i4>
      </vt:variant>
      <vt:variant>
        <vt:i4>5</vt:i4>
      </vt:variant>
      <vt:variant>
        <vt:lpwstr/>
      </vt:variant>
      <vt:variant>
        <vt:lpwstr>_Toc237436843</vt:lpwstr>
      </vt:variant>
      <vt:variant>
        <vt:i4>1179710</vt:i4>
      </vt:variant>
      <vt:variant>
        <vt:i4>1898</vt:i4>
      </vt:variant>
      <vt:variant>
        <vt:i4>0</vt:i4>
      </vt:variant>
      <vt:variant>
        <vt:i4>5</vt:i4>
      </vt:variant>
      <vt:variant>
        <vt:lpwstr/>
      </vt:variant>
      <vt:variant>
        <vt:lpwstr>_Toc237436842</vt:lpwstr>
      </vt:variant>
      <vt:variant>
        <vt:i4>1179710</vt:i4>
      </vt:variant>
      <vt:variant>
        <vt:i4>1892</vt:i4>
      </vt:variant>
      <vt:variant>
        <vt:i4>0</vt:i4>
      </vt:variant>
      <vt:variant>
        <vt:i4>5</vt:i4>
      </vt:variant>
      <vt:variant>
        <vt:lpwstr/>
      </vt:variant>
      <vt:variant>
        <vt:lpwstr>_Toc237436841</vt:lpwstr>
      </vt:variant>
      <vt:variant>
        <vt:i4>1179710</vt:i4>
      </vt:variant>
      <vt:variant>
        <vt:i4>1886</vt:i4>
      </vt:variant>
      <vt:variant>
        <vt:i4>0</vt:i4>
      </vt:variant>
      <vt:variant>
        <vt:i4>5</vt:i4>
      </vt:variant>
      <vt:variant>
        <vt:lpwstr/>
      </vt:variant>
      <vt:variant>
        <vt:lpwstr>_Toc237436840</vt:lpwstr>
      </vt:variant>
      <vt:variant>
        <vt:i4>1376318</vt:i4>
      </vt:variant>
      <vt:variant>
        <vt:i4>1880</vt:i4>
      </vt:variant>
      <vt:variant>
        <vt:i4>0</vt:i4>
      </vt:variant>
      <vt:variant>
        <vt:i4>5</vt:i4>
      </vt:variant>
      <vt:variant>
        <vt:lpwstr/>
      </vt:variant>
      <vt:variant>
        <vt:lpwstr>_Toc237436839</vt:lpwstr>
      </vt:variant>
      <vt:variant>
        <vt:i4>1376318</vt:i4>
      </vt:variant>
      <vt:variant>
        <vt:i4>1874</vt:i4>
      </vt:variant>
      <vt:variant>
        <vt:i4>0</vt:i4>
      </vt:variant>
      <vt:variant>
        <vt:i4>5</vt:i4>
      </vt:variant>
      <vt:variant>
        <vt:lpwstr/>
      </vt:variant>
      <vt:variant>
        <vt:lpwstr>_Toc237436838</vt:lpwstr>
      </vt:variant>
      <vt:variant>
        <vt:i4>1376318</vt:i4>
      </vt:variant>
      <vt:variant>
        <vt:i4>1868</vt:i4>
      </vt:variant>
      <vt:variant>
        <vt:i4>0</vt:i4>
      </vt:variant>
      <vt:variant>
        <vt:i4>5</vt:i4>
      </vt:variant>
      <vt:variant>
        <vt:lpwstr/>
      </vt:variant>
      <vt:variant>
        <vt:lpwstr>_Toc237436837</vt:lpwstr>
      </vt:variant>
      <vt:variant>
        <vt:i4>1376318</vt:i4>
      </vt:variant>
      <vt:variant>
        <vt:i4>1862</vt:i4>
      </vt:variant>
      <vt:variant>
        <vt:i4>0</vt:i4>
      </vt:variant>
      <vt:variant>
        <vt:i4>5</vt:i4>
      </vt:variant>
      <vt:variant>
        <vt:lpwstr/>
      </vt:variant>
      <vt:variant>
        <vt:lpwstr>_Toc237436836</vt:lpwstr>
      </vt:variant>
      <vt:variant>
        <vt:i4>1376318</vt:i4>
      </vt:variant>
      <vt:variant>
        <vt:i4>1856</vt:i4>
      </vt:variant>
      <vt:variant>
        <vt:i4>0</vt:i4>
      </vt:variant>
      <vt:variant>
        <vt:i4>5</vt:i4>
      </vt:variant>
      <vt:variant>
        <vt:lpwstr/>
      </vt:variant>
      <vt:variant>
        <vt:lpwstr>_Toc237436835</vt:lpwstr>
      </vt:variant>
      <vt:variant>
        <vt:i4>1376318</vt:i4>
      </vt:variant>
      <vt:variant>
        <vt:i4>1850</vt:i4>
      </vt:variant>
      <vt:variant>
        <vt:i4>0</vt:i4>
      </vt:variant>
      <vt:variant>
        <vt:i4>5</vt:i4>
      </vt:variant>
      <vt:variant>
        <vt:lpwstr/>
      </vt:variant>
      <vt:variant>
        <vt:lpwstr>_Toc237436834</vt:lpwstr>
      </vt:variant>
      <vt:variant>
        <vt:i4>1376318</vt:i4>
      </vt:variant>
      <vt:variant>
        <vt:i4>1844</vt:i4>
      </vt:variant>
      <vt:variant>
        <vt:i4>0</vt:i4>
      </vt:variant>
      <vt:variant>
        <vt:i4>5</vt:i4>
      </vt:variant>
      <vt:variant>
        <vt:lpwstr/>
      </vt:variant>
      <vt:variant>
        <vt:lpwstr>_Toc237436833</vt:lpwstr>
      </vt:variant>
      <vt:variant>
        <vt:i4>1376318</vt:i4>
      </vt:variant>
      <vt:variant>
        <vt:i4>1838</vt:i4>
      </vt:variant>
      <vt:variant>
        <vt:i4>0</vt:i4>
      </vt:variant>
      <vt:variant>
        <vt:i4>5</vt:i4>
      </vt:variant>
      <vt:variant>
        <vt:lpwstr/>
      </vt:variant>
      <vt:variant>
        <vt:lpwstr>_Toc237436832</vt:lpwstr>
      </vt:variant>
      <vt:variant>
        <vt:i4>1376318</vt:i4>
      </vt:variant>
      <vt:variant>
        <vt:i4>1832</vt:i4>
      </vt:variant>
      <vt:variant>
        <vt:i4>0</vt:i4>
      </vt:variant>
      <vt:variant>
        <vt:i4>5</vt:i4>
      </vt:variant>
      <vt:variant>
        <vt:lpwstr/>
      </vt:variant>
      <vt:variant>
        <vt:lpwstr>_Toc237436831</vt:lpwstr>
      </vt:variant>
      <vt:variant>
        <vt:i4>1376318</vt:i4>
      </vt:variant>
      <vt:variant>
        <vt:i4>1826</vt:i4>
      </vt:variant>
      <vt:variant>
        <vt:i4>0</vt:i4>
      </vt:variant>
      <vt:variant>
        <vt:i4>5</vt:i4>
      </vt:variant>
      <vt:variant>
        <vt:lpwstr/>
      </vt:variant>
      <vt:variant>
        <vt:lpwstr>_Toc237436830</vt:lpwstr>
      </vt:variant>
      <vt:variant>
        <vt:i4>1310782</vt:i4>
      </vt:variant>
      <vt:variant>
        <vt:i4>1820</vt:i4>
      </vt:variant>
      <vt:variant>
        <vt:i4>0</vt:i4>
      </vt:variant>
      <vt:variant>
        <vt:i4>5</vt:i4>
      </vt:variant>
      <vt:variant>
        <vt:lpwstr/>
      </vt:variant>
      <vt:variant>
        <vt:lpwstr>_Toc237436829</vt:lpwstr>
      </vt:variant>
      <vt:variant>
        <vt:i4>1310782</vt:i4>
      </vt:variant>
      <vt:variant>
        <vt:i4>1814</vt:i4>
      </vt:variant>
      <vt:variant>
        <vt:i4>0</vt:i4>
      </vt:variant>
      <vt:variant>
        <vt:i4>5</vt:i4>
      </vt:variant>
      <vt:variant>
        <vt:lpwstr/>
      </vt:variant>
      <vt:variant>
        <vt:lpwstr>_Toc237436828</vt:lpwstr>
      </vt:variant>
      <vt:variant>
        <vt:i4>1310782</vt:i4>
      </vt:variant>
      <vt:variant>
        <vt:i4>1808</vt:i4>
      </vt:variant>
      <vt:variant>
        <vt:i4>0</vt:i4>
      </vt:variant>
      <vt:variant>
        <vt:i4>5</vt:i4>
      </vt:variant>
      <vt:variant>
        <vt:lpwstr/>
      </vt:variant>
      <vt:variant>
        <vt:lpwstr>_Toc237436827</vt:lpwstr>
      </vt:variant>
      <vt:variant>
        <vt:i4>1310782</vt:i4>
      </vt:variant>
      <vt:variant>
        <vt:i4>1802</vt:i4>
      </vt:variant>
      <vt:variant>
        <vt:i4>0</vt:i4>
      </vt:variant>
      <vt:variant>
        <vt:i4>5</vt:i4>
      </vt:variant>
      <vt:variant>
        <vt:lpwstr/>
      </vt:variant>
      <vt:variant>
        <vt:lpwstr>_Toc237436826</vt:lpwstr>
      </vt:variant>
      <vt:variant>
        <vt:i4>1310782</vt:i4>
      </vt:variant>
      <vt:variant>
        <vt:i4>1796</vt:i4>
      </vt:variant>
      <vt:variant>
        <vt:i4>0</vt:i4>
      </vt:variant>
      <vt:variant>
        <vt:i4>5</vt:i4>
      </vt:variant>
      <vt:variant>
        <vt:lpwstr/>
      </vt:variant>
      <vt:variant>
        <vt:lpwstr>_Toc237436825</vt:lpwstr>
      </vt:variant>
      <vt:variant>
        <vt:i4>1310782</vt:i4>
      </vt:variant>
      <vt:variant>
        <vt:i4>1790</vt:i4>
      </vt:variant>
      <vt:variant>
        <vt:i4>0</vt:i4>
      </vt:variant>
      <vt:variant>
        <vt:i4>5</vt:i4>
      </vt:variant>
      <vt:variant>
        <vt:lpwstr/>
      </vt:variant>
      <vt:variant>
        <vt:lpwstr>_Toc237436824</vt:lpwstr>
      </vt:variant>
      <vt:variant>
        <vt:i4>1310782</vt:i4>
      </vt:variant>
      <vt:variant>
        <vt:i4>1784</vt:i4>
      </vt:variant>
      <vt:variant>
        <vt:i4>0</vt:i4>
      </vt:variant>
      <vt:variant>
        <vt:i4>5</vt:i4>
      </vt:variant>
      <vt:variant>
        <vt:lpwstr/>
      </vt:variant>
      <vt:variant>
        <vt:lpwstr>_Toc237436823</vt:lpwstr>
      </vt:variant>
      <vt:variant>
        <vt:i4>1310782</vt:i4>
      </vt:variant>
      <vt:variant>
        <vt:i4>1778</vt:i4>
      </vt:variant>
      <vt:variant>
        <vt:i4>0</vt:i4>
      </vt:variant>
      <vt:variant>
        <vt:i4>5</vt:i4>
      </vt:variant>
      <vt:variant>
        <vt:lpwstr/>
      </vt:variant>
      <vt:variant>
        <vt:lpwstr>_Toc237436822</vt:lpwstr>
      </vt:variant>
      <vt:variant>
        <vt:i4>1310782</vt:i4>
      </vt:variant>
      <vt:variant>
        <vt:i4>1772</vt:i4>
      </vt:variant>
      <vt:variant>
        <vt:i4>0</vt:i4>
      </vt:variant>
      <vt:variant>
        <vt:i4>5</vt:i4>
      </vt:variant>
      <vt:variant>
        <vt:lpwstr/>
      </vt:variant>
      <vt:variant>
        <vt:lpwstr>_Toc237436821</vt:lpwstr>
      </vt:variant>
      <vt:variant>
        <vt:i4>1310782</vt:i4>
      </vt:variant>
      <vt:variant>
        <vt:i4>1766</vt:i4>
      </vt:variant>
      <vt:variant>
        <vt:i4>0</vt:i4>
      </vt:variant>
      <vt:variant>
        <vt:i4>5</vt:i4>
      </vt:variant>
      <vt:variant>
        <vt:lpwstr/>
      </vt:variant>
      <vt:variant>
        <vt:lpwstr>_Toc237436820</vt:lpwstr>
      </vt:variant>
      <vt:variant>
        <vt:i4>1507390</vt:i4>
      </vt:variant>
      <vt:variant>
        <vt:i4>1760</vt:i4>
      </vt:variant>
      <vt:variant>
        <vt:i4>0</vt:i4>
      </vt:variant>
      <vt:variant>
        <vt:i4>5</vt:i4>
      </vt:variant>
      <vt:variant>
        <vt:lpwstr/>
      </vt:variant>
      <vt:variant>
        <vt:lpwstr>_Toc237436819</vt:lpwstr>
      </vt:variant>
      <vt:variant>
        <vt:i4>1507390</vt:i4>
      </vt:variant>
      <vt:variant>
        <vt:i4>1754</vt:i4>
      </vt:variant>
      <vt:variant>
        <vt:i4>0</vt:i4>
      </vt:variant>
      <vt:variant>
        <vt:i4>5</vt:i4>
      </vt:variant>
      <vt:variant>
        <vt:lpwstr/>
      </vt:variant>
      <vt:variant>
        <vt:lpwstr>_Toc237436818</vt:lpwstr>
      </vt:variant>
      <vt:variant>
        <vt:i4>1507390</vt:i4>
      </vt:variant>
      <vt:variant>
        <vt:i4>1748</vt:i4>
      </vt:variant>
      <vt:variant>
        <vt:i4>0</vt:i4>
      </vt:variant>
      <vt:variant>
        <vt:i4>5</vt:i4>
      </vt:variant>
      <vt:variant>
        <vt:lpwstr/>
      </vt:variant>
      <vt:variant>
        <vt:lpwstr>_Toc237436817</vt:lpwstr>
      </vt:variant>
      <vt:variant>
        <vt:i4>1507390</vt:i4>
      </vt:variant>
      <vt:variant>
        <vt:i4>1742</vt:i4>
      </vt:variant>
      <vt:variant>
        <vt:i4>0</vt:i4>
      </vt:variant>
      <vt:variant>
        <vt:i4>5</vt:i4>
      </vt:variant>
      <vt:variant>
        <vt:lpwstr/>
      </vt:variant>
      <vt:variant>
        <vt:lpwstr>_Toc237436816</vt:lpwstr>
      </vt:variant>
      <vt:variant>
        <vt:i4>1507390</vt:i4>
      </vt:variant>
      <vt:variant>
        <vt:i4>1736</vt:i4>
      </vt:variant>
      <vt:variant>
        <vt:i4>0</vt:i4>
      </vt:variant>
      <vt:variant>
        <vt:i4>5</vt:i4>
      </vt:variant>
      <vt:variant>
        <vt:lpwstr/>
      </vt:variant>
      <vt:variant>
        <vt:lpwstr>_Toc237436815</vt:lpwstr>
      </vt:variant>
      <vt:variant>
        <vt:i4>1507390</vt:i4>
      </vt:variant>
      <vt:variant>
        <vt:i4>1730</vt:i4>
      </vt:variant>
      <vt:variant>
        <vt:i4>0</vt:i4>
      </vt:variant>
      <vt:variant>
        <vt:i4>5</vt:i4>
      </vt:variant>
      <vt:variant>
        <vt:lpwstr/>
      </vt:variant>
      <vt:variant>
        <vt:lpwstr>_Toc237436814</vt:lpwstr>
      </vt:variant>
      <vt:variant>
        <vt:i4>1507390</vt:i4>
      </vt:variant>
      <vt:variant>
        <vt:i4>1724</vt:i4>
      </vt:variant>
      <vt:variant>
        <vt:i4>0</vt:i4>
      </vt:variant>
      <vt:variant>
        <vt:i4>5</vt:i4>
      </vt:variant>
      <vt:variant>
        <vt:lpwstr/>
      </vt:variant>
      <vt:variant>
        <vt:lpwstr>_Toc237436813</vt:lpwstr>
      </vt:variant>
      <vt:variant>
        <vt:i4>1507390</vt:i4>
      </vt:variant>
      <vt:variant>
        <vt:i4>1718</vt:i4>
      </vt:variant>
      <vt:variant>
        <vt:i4>0</vt:i4>
      </vt:variant>
      <vt:variant>
        <vt:i4>5</vt:i4>
      </vt:variant>
      <vt:variant>
        <vt:lpwstr/>
      </vt:variant>
      <vt:variant>
        <vt:lpwstr>_Toc237436812</vt:lpwstr>
      </vt:variant>
      <vt:variant>
        <vt:i4>1507390</vt:i4>
      </vt:variant>
      <vt:variant>
        <vt:i4>1712</vt:i4>
      </vt:variant>
      <vt:variant>
        <vt:i4>0</vt:i4>
      </vt:variant>
      <vt:variant>
        <vt:i4>5</vt:i4>
      </vt:variant>
      <vt:variant>
        <vt:lpwstr/>
      </vt:variant>
      <vt:variant>
        <vt:lpwstr>_Toc237436811</vt:lpwstr>
      </vt:variant>
      <vt:variant>
        <vt:i4>1507390</vt:i4>
      </vt:variant>
      <vt:variant>
        <vt:i4>1706</vt:i4>
      </vt:variant>
      <vt:variant>
        <vt:i4>0</vt:i4>
      </vt:variant>
      <vt:variant>
        <vt:i4>5</vt:i4>
      </vt:variant>
      <vt:variant>
        <vt:lpwstr/>
      </vt:variant>
      <vt:variant>
        <vt:lpwstr>_Toc237436810</vt:lpwstr>
      </vt:variant>
      <vt:variant>
        <vt:i4>1441854</vt:i4>
      </vt:variant>
      <vt:variant>
        <vt:i4>1700</vt:i4>
      </vt:variant>
      <vt:variant>
        <vt:i4>0</vt:i4>
      </vt:variant>
      <vt:variant>
        <vt:i4>5</vt:i4>
      </vt:variant>
      <vt:variant>
        <vt:lpwstr/>
      </vt:variant>
      <vt:variant>
        <vt:lpwstr>_Toc237436809</vt:lpwstr>
      </vt:variant>
      <vt:variant>
        <vt:i4>1441854</vt:i4>
      </vt:variant>
      <vt:variant>
        <vt:i4>1694</vt:i4>
      </vt:variant>
      <vt:variant>
        <vt:i4>0</vt:i4>
      </vt:variant>
      <vt:variant>
        <vt:i4>5</vt:i4>
      </vt:variant>
      <vt:variant>
        <vt:lpwstr/>
      </vt:variant>
      <vt:variant>
        <vt:lpwstr>_Toc237436808</vt:lpwstr>
      </vt:variant>
      <vt:variant>
        <vt:i4>1441854</vt:i4>
      </vt:variant>
      <vt:variant>
        <vt:i4>1688</vt:i4>
      </vt:variant>
      <vt:variant>
        <vt:i4>0</vt:i4>
      </vt:variant>
      <vt:variant>
        <vt:i4>5</vt:i4>
      </vt:variant>
      <vt:variant>
        <vt:lpwstr/>
      </vt:variant>
      <vt:variant>
        <vt:lpwstr>_Toc237436807</vt:lpwstr>
      </vt:variant>
      <vt:variant>
        <vt:i4>1441854</vt:i4>
      </vt:variant>
      <vt:variant>
        <vt:i4>1682</vt:i4>
      </vt:variant>
      <vt:variant>
        <vt:i4>0</vt:i4>
      </vt:variant>
      <vt:variant>
        <vt:i4>5</vt:i4>
      </vt:variant>
      <vt:variant>
        <vt:lpwstr/>
      </vt:variant>
      <vt:variant>
        <vt:lpwstr>_Toc237436806</vt:lpwstr>
      </vt:variant>
      <vt:variant>
        <vt:i4>1441854</vt:i4>
      </vt:variant>
      <vt:variant>
        <vt:i4>1676</vt:i4>
      </vt:variant>
      <vt:variant>
        <vt:i4>0</vt:i4>
      </vt:variant>
      <vt:variant>
        <vt:i4>5</vt:i4>
      </vt:variant>
      <vt:variant>
        <vt:lpwstr/>
      </vt:variant>
      <vt:variant>
        <vt:lpwstr>_Toc237436805</vt:lpwstr>
      </vt:variant>
      <vt:variant>
        <vt:i4>1441854</vt:i4>
      </vt:variant>
      <vt:variant>
        <vt:i4>1670</vt:i4>
      </vt:variant>
      <vt:variant>
        <vt:i4>0</vt:i4>
      </vt:variant>
      <vt:variant>
        <vt:i4>5</vt:i4>
      </vt:variant>
      <vt:variant>
        <vt:lpwstr/>
      </vt:variant>
      <vt:variant>
        <vt:lpwstr>_Toc237436804</vt:lpwstr>
      </vt:variant>
      <vt:variant>
        <vt:i4>1441854</vt:i4>
      </vt:variant>
      <vt:variant>
        <vt:i4>1664</vt:i4>
      </vt:variant>
      <vt:variant>
        <vt:i4>0</vt:i4>
      </vt:variant>
      <vt:variant>
        <vt:i4>5</vt:i4>
      </vt:variant>
      <vt:variant>
        <vt:lpwstr/>
      </vt:variant>
      <vt:variant>
        <vt:lpwstr>_Toc237436803</vt:lpwstr>
      </vt:variant>
      <vt:variant>
        <vt:i4>1441854</vt:i4>
      </vt:variant>
      <vt:variant>
        <vt:i4>1658</vt:i4>
      </vt:variant>
      <vt:variant>
        <vt:i4>0</vt:i4>
      </vt:variant>
      <vt:variant>
        <vt:i4>5</vt:i4>
      </vt:variant>
      <vt:variant>
        <vt:lpwstr/>
      </vt:variant>
      <vt:variant>
        <vt:lpwstr>_Toc237436802</vt:lpwstr>
      </vt:variant>
      <vt:variant>
        <vt:i4>1441854</vt:i4>
      </vt:variant>
      <vt:variant>
        <vt:i4>1652</vt:i4>
      </vt:variant>
      <vt:variant>
        <vt:i4>0</vt:i4>
      </vt:variant>
      <vt:variant>
        <vt:i4>5</vt:i4>
      </vt:variant>
      <vt:variant>
        <vt:lpwstr/>
      </vt:variant>
      <vt:variant>
        <vt:lpwstr>_Toc237436801</vt:lpwstr>
      </vt:variant>
      <vt:variant>
        <vt:i4>1441854</vt:i4>
      </vt:variant>
      <vt:variant>
        <vt:i4>1643</vt:i4>
      </vt:variant>
      <vt:variant>
        <vt:i4>0</vt:i4>
      </vt:variant>
      <vt:variant>
        <vt:i4>5</vt:i4>
      </vt:variant>
      <vt:variant>
        <vt:lpwstr/>
      </vt:variant>
      <vt:variant>
        <vt:lpwstr>_Toc237436800</vt:lpwstr>
      </vt:variant>
      <vt:variant>
        <vt:i4>2031665</vt:i4>
      </vt:variant>
      <vt:variant>
        <vt:i4>1637</vt:i4>
      </vt:variant>
      <vt:variant>
        <vt:i4>0</vt:i4>
      </vt:variant>
      <vt:variant>
        <vt:i4>5</vt:i4>
      </vt:variant>
      <vt:variant>
        <vt:lpwstr/>
      </vt:variant>
      <vt:variant>
        <vt:lpwstr>_Toc237436799</vt:lpwstr>
      </vt:variant>
      <vt:variant>
        <vt:i4>2031665</vt:i4>
      </vt:variant>
      <vt:variant>
        <vt:i4>1631</vt:i4>
      </vt:variant>
      <vt:variant>
        <vt:i4>0</vt:i4>
      </vt:variant>
      <vt:variant>
        <vt:i4>5</vt:i4>
      </vt:variant>
      <vt:variant>
        <vt:lpwstr/>
      </vt:variant>
      <vt:variant>
        <vt:lpwstr>_Toc237436798</vt:lpwstr>
      </vt:variant>
      <vt:variant>
        <vt:i4>2031665</vt:i4>
      </vt:variant>
      <vt:variant>
        <vt:i4>1625</vt:i4>
      </vt:variant>
      <vt:variant>
        <vt:i4>0</vt:i4>
      </vt:variant>
      <vt:variant>
        <vt:i4>5</vt:i4>
      </vt:variant>
      <vt:variant>
        <vt:lpwstr/>
      </vt:variant>
      <vt:variant>
        <vt:lpwstr>_Toc237436797</vt:lpwstr>
      </vt:variant>
      <vt:variant>
        <vt:i4>2031665</vt:i4>
      </vt:variant>
      <vt:variant>
        <vt:i4>1619</vt:i4>
      </vt:variant>
      <vt:variant>
        <vt:i4>0</vt:i4>
      </vt:variant>
      <vt:variant>
        <vt:i4>5</vt:i4>
      </vt:variant>
      <vt:variant>
        <vt:lpwstr/>
      </vt:variant>
      <vt:variant>
        <vt:lpwstr>_Toc237436796</vt:lpwstr>
      </vt:variant>
      <vt:variant>
        <vt:i4>2031665</vt:i4>
      </vt:variant>
      <vt:variant>
        <vt:i4>1613</vt:i4>
      </vt:variant>
      <vt:variant>
        <vt:i4>0</vt:i4>
      </vt:variant>
      <vt:variant>
        <vt:i4>5</vt:i4>
      </vt:variant>
      <vt:variant>
        <vt:lpwstr/>
      </vt:variant>
      <vt:variant>
        <vt:lpwstr>_Toc237436795</vt:lpwstr>
      </vt:variant>
      <vt:variant>
        <vt:i4>2031665</vt:i4>
      </vt:variant>
      <vt:variant>
        <vt:i4>1607</vt:i4>
      </vt:variant>
      <vt:variant>
        <vt:i4>0</vt:i4>
      </vt:variant>
      <vt:variant>
        <vt:i4>5</vt:i4>
      </vt:variant>
      <vt:variant>
        <vt:lpwstr/>
      </vt:variant>
      <vt:variant>
        <vt:lpwstr>_Toc237436794</vt:lpwstr>
      </vt:variant>
      <vt:variant>
        <vt:i4>2031665</vt:i4>
      </vt:variant>
      <vt:variant>
        <vt:i4>1601</vt:i4>
      </vt:variant>
      <vt:variant>
        <vt:i4>0</vt:i4>
      </vt:variant>
      <vt:variant>
        <vt:i4>5</vt:i4>
      </vt:variant>
      <vt:variant>
        <vt:lpwstr/>
      </vt:variant>
      <vt:variant>
        <vt:lpwstr>_Toc237436793</vt:lpwstr>
      </vt:variant>
      <vt:variant>
        <vt:i4>2031665</vt:i4>
      </vt:variant>
      <vt:variant>
        <vt:i4>1595</vt:i4>
      </vt:variant>
      <vt:variant>
        <vt:i4>0</vt:i4>
      </vt:variant>
      <vt:variant>
        <vt:i4>5</vt:i4>
      </vt:variant>
      <vt:variant>
        <vt:lpwstr/>
      </vt:variant>
      <vt:variant>
        <vt:lpwstr>_Toc237436792</vt:lpwstr>
      </vt:variant>
      <vt:variant>
        <vt:i4>2031665</vt:i4>
      </vt:variant>
      <vt:variant>
        <vt:i4>1589</vt:i4>
      </vt:variant>
      <vt:variant>
        <vt:i4>0</vt:i4>
      </vt:variant>
      <vt:variant>
        <vt:i4>5</vt:i4>
      </vt:variant>
      <vt:variant>
        <vt:lpwstr/>
      </vt:variant>
      <vt:variant>
        <vt:lpwstr>_Toc237436791</vt:lpwstr>
      </vt:variant>
      <vt:variant>
        <vt:i4>2031665</vt:i4>
      </vt:variant>
      <vt:variant>
        <vt:i4>1583</vt:i4>
      </vt:variant>
      <vt:variant>
        <vt:i4>0</vt:i4>
      </vt:variant>
      <vt:variant>
        <vt:i4>5</vt:i4>
      </vt:variant>
      <vt:variant>
        <vt:lpwstr/>
      </vt:variant>
      <vt:variant>
        <vt:lpwstr>_Toc237436790</vt:lpwstr>
      </vt:variant>
      <vt:variant>
        <vt:i4>1966129</vt:i4>
      </vt:variant>
      <vt:variant>
        <vt:i4>1577</vt:i4>
      </vt:variant>
      <vt:variant>
        <vt:i4>0</vt:i4>
      </vt:variant>
      <vt:variant>
        <vt:i4>5</vt:i4>
      </vt:variant>
      <vt:variant>
        <vt:lpwstr/>
      </vt:variant>
      <vt:variant>
        <vt:lpwstr>_Toc237436789</vt:lpwstr>
      </vt:variant>
      <vt:variant>
        <vt:i4>1966129</vt:i4>
      </vt:variant>
      <vt:variant>
        <vt:i4>1571</vt:i4>
      </vt:variant>
      <vt:variant>
        <vt:i4>0</vt:i4>
      </vt:variant>
      <vt:variant>
        <vt:i4>5</vt:i4>
      </vt:variant>
      <vt:variant>
        <vt:lpwstr/>
      </vt:variant>
      <vt:variant>
        <vt:lpwstr>_Toc237436788</vt:lpwstr>
      </vt:variant>
      <vt:variant>
        <vt:i4>1966129</vt:i4>
      </vt:variant>
      <vt:variant>
        <vt:i4>1565</vt:i4>
      </vt:variant>
      <vt:variant>
        <vt:i4>0</vt:i4>
      </vt:variant>
      <vt:variant>
        <vt:i4>5</vt:i4>
      </vt:variant>
      <vt:variant>
        <vt:lpwstr/>
      </vt:variant>
      <vt:variant>
        <vt:lpwstr>_Toc237436787</vt:lpwstr>
      </vt:variant>
      <vt:variant>
        <vt:i4>1966129</vt:i4>
      </vt:variant>
      <vt:variant>
        <vt:i4>1559</vt:i4>
      </vt:variant>
      <vt:variant>
        <vt:i4>0</vt:i4>
      </vt:variant>
      <vt:variant>
        <vt:i4>5</vt:i4>
      </vt:variant>
      <vt:variant>
        <vt:lpwstr/>
      </vt:variant>
      <vt:variant>
        <vt:lpwstr>_Toc237436786</vt:lpwstr>
      </vt:variant>
      <vt:variant>
        <vt:i4>1966129</vt:i4>
      </vt:variant>
      <vt:variant>
        <vt:i4>1553</vt:i4>
      </vt:variant>
      <vt:variant>
        <vt:i4>0</vt:i4>
      </vt:variant>
      <vt:variant>
        <vt:i4>5</vt:i4>
      </vt:variant>
      <vt:variant>
        <vt:lpwstr/>
      </vt:variant>
      <vt:variant>
        <vt:lpwstr>_Toc237436785</vt:lpwstr>
      </vt:variant>
      <vt:variant>
        <vt:i4>1966129</vt:i4>
      </vt:variant>
      <vt:variant>
        <vt:i4>1547</vt:i4>
      </vt:variant>
      <vt:variant>
        <vt:i4>0</vt:i4>
      </vt:variant>
      <vt:variant>
        <vt:i4>5</vt:i4>
      </vt:variant>
      <vt:variant>
        <vt:lpwstr/>
      </vt:variant>
      <vt:variant>
        <vt:lpwstr>_Toc237436784</vt:lpwstr>
      </vt:variant>
      <vt:variant>
        <vt:i4>1966129</vt:i4>
      </vt:variant>
      <vt:variant>
        <vt:i4>1541</vt:i4>
      </vt:variant>
      <vt:variant>
        <vt:i4>0</vt:i4>
      </vt:variant>
      <vt:variant>
        <vt:i4>5</vt:i4>
      </vt:variant>
      <vt:variant>
        <vt:lpwstr/>
      </vt:variant>
      <vt:variant>
        <vt:lpwstr>_Toc237436783</vt:lpwstr>
      </vt:variant>
      <vt:variant>
        <vt:i4>1966129</vt:i4>
      </vt:variant>
      <vt:variant>
        <vt:i4>1535</vt:i4>
      </vt:variant>
      <vt:variant>
        <vt:i4>0</vt:i4>
      </vt:variant>
      <vt:variant>
        <vt:i4>5</vt:i4>
      </vt:variant>
      <vt:variant>
        <vt:lpwstr/>
      </vt:variant>
      <vt:variant>
        <vt:lpwstr>_Toc237436782</vt:lpwstr>
      </vt:variant>
      <vt:variant>
        <vt:i4>1966129</vt:i4>
      </vt:variant>
      <vt:variant>
        <vt:i4>1529</vt:i4>
      </vt:variant>
      <vt:variant>
        <vt:i4>0</vt:i4>
      </vt:variant>
      <vt:variant>
        <vt:i4>5</vt:i4>
      </vt:variant>
      <vt:variant>
        <vt:lpwstr/>
      </vt:variant>
      <vt:variant>
        <vt:lpwstr>_Toc237436781</vt:lpwstr>
      </vt:variant>
      <vt:variant>
        <vt:i4>1966129</vt:i4>
      </vt:variant>
      <vt:variant>
        <vt:i4>1523</vt:i4>
      </vt:variant>
      <vt:variant>
        <vt:i4>0</vt:i4>
      </vt:variant>
      <vt:variant>
        <vt:i4>5</vt:i4>
      </vt:variant>
      <vt:variant>
        <vt:lpwstr/>
      </vt:variant>
      <vt:variant>
        <vt:lpwstr>_Toc237436780</vt:lpwstr>
      </vt:variant>
      <vt:variant>
        <vt:i4>1114161</vt:i4>
      </vt:variant>
      <vt:variant>
        <vt:i4>1517</vt:i4>
      </vt:variant>
      <vt:variant>
        <vt:i4>0</vt:i4>
      </vt:variant>
      <vt:variant>
        <vt:i4>5</vt:i4>
      </vt:variant>
      <vt:variant>
        <vt:lpwstr/>
      </vt:variant>
      <vt:variant>
        <vt:lpwstr>_Toc237436779</vt:lpwstr>
      </vt:variant>
      <vt:variant>
        <vt:i4>1114161</vt:i4>
      </vt:variant>
      <vt:variant>
        <vt:i4>1511</vt:i4>
      </vt:variant>
      <vt:variant>
        <vt:i4>0</vt:i4>
      </vt:variant>
      <vt:variant>
        <vt:i4>5</vt:i4>
      </vt:variant>
      <vt:variant>
        <vt:lpwstr/>
      </vt:variant>
      <vt:variant>
        <vt:lpwstr>_Toc237436778</vt:lpwstr>
      </vt:variant>
      <vt:variant>
        <vt:i4>1114161</vt:i4>
      </vt:variant>
      <vt:variant>
        <vt:i4>1505</vt:i4>
      </vt:variant>
      <vt:variant>
        <vt:i4>0</vt:i4>
      </vt:variant>
      <vt:variant>
        <vt:i4>5</vt:i4>
      </vt:variant>
      <vt:variant>
        <vt:lpwstr/>
      </vt:variant>
      <vt:variant>
        <vt:lpwstr>_Toc237436777</vt:lpwstr>
      </vt:variant>
      <vt:variant>
        <vt:i4>1114161</vt:i4>
      </vt:variant>
      <vt:variant>
        <vt:i4>1499</vt:i4>
      </vt:variant>
      <vt:variant>
        <vt:i4>0</vt:i4>
      </vt:variant>
      <vt:variant>
        <vt:i4>5</vt:i4>
      </vt:variant>
      <vt:variant>
        <vt:lpwstr/>
      </vt:variant>
      <vt:variant>
        <vt:lpwstr>_Toc237436776</vt:lpwstr>
      </vt:variant>
      <vt:variant>
        <vt:i4>1114161</vt:i4>
      </vt:variant>
      <vt:variant>
        <vt:i4>1493</vt:i4>
      </vt:variant>
      <vt:variant>
        <vt:i4>0</vt:i4>
      </vt:variant>
      <vt:variant>
        <vt:i4>5</vt:i4>
      </vt:variant>
      <vt:variant>
        <vt:lpwstr/>
      </vt:variant>
      <vt:variant>
        <vt:lpwstr>_Toc237436775</vt:lpwstr>
      </vt:variant>
      <vt:variant>
        <vt:i4>1114161</vt:i4>
      </vt:variant>
      <vt:variant>
        <vt:i4>1487</vt:i4>
      </vt:variant>
      <vt:variant>
        <vt:i4>0</vt:i4>
      </vt:variant>
      <vt:variant>
        <vt:i4>5</vt:i4>
      </vt:variant>
      <vt:variant>
        <vt:lpwstr/>
      </vt:variant>
      <vt:variant>
        <vt:lpwstr>_Toc237436774</vt:lpwstr>
      </vt:variant>
      <vt:variant>
        <vt:i4>1114161</vt:i4>
      </vt:variant>
      <vt:variant>
        <vt:i4>1481</vt:i4>
      </vt:variant>
      <vt:variant>
        <vt:i4>0</vt:i4>
      </vt:variant>
      <vt:variant>
        <vt:i4>5</vt:i4>
      </vt:variant>
      <vt:variant>
        <vt:lpwstr/>
      </vt:variant>
      <vt:variant>
        <vt:lpwstr>_Toc237436773</vt:lpwstr>
      </vt:variant>
      <vt:variant>
        <vt:i4>1114161</vt:i4>
      </vt:variant>
      <vt:variant>
        <vt:i4>1475</vt:i4>
      </vt:variant>
      <vt:variant>
        <vt:i4>0</vt:i4>
      </vt:variant>
      <vt:variant>
        <vt:i4>5</vt:i4>
      </vt:variant>
      <vt:variant>
        <vt:lpwstr/>
      </vt:variant>
      <vt:variant>
        <vt:lpwstr>_Toc237436772</vt:lpwstr>
      </vt:variant>
      <vt:variant>
        <vt:i4>1114161</vt:i4>
      </vt:variant>
      <vt:variant>
        <vt:i4>1469</vt:i4>
      </vt:variant>
      <vt:variant>
        <vt:i4>0</vt:i4>
      </vt:variant>
      <vt:variant>
        <vt:i4>5</vt:i4>
      </vt:variant>
      <vt:variant>
        <vt:lpwstr/>
      </vt:variant>
      <vt:variant>
        <vt:lpwstr>_Toc237436771</vt:lpwstr>
      </vt:variant>
      <vt:variant>
        <vt:i4>1114161</vt:i4>
      </vt:variant>
      <vt:variant>
        <vt:i4>1463</vt:i4>
      </vt:variant>
      <vt:variant>
        <vt:i4>0</vt:i4>
      </vt:variant>
      <vt:variant>
        <vt:i4>5</vt:i4>
      </vt:variant>
      <vt:variant>
        <vt:lpwstr/>
      </vt:variant>
      <vt:variant>
        <vt:lpwstr>_Toc237436770</vt:lpwstr>
      </vt:variant>
      <vt:variant>
        <vt:i4>1048625</vt:i4>
      </vt:variant>
      <vt:variant>
        <vt:i4>1457</vt:i4>
      </vt:variant>
      <vt:variant>
        <vt:i4>0</vt:i4>
      </vt:variant>
      <vt:variant>
        <vt:i4>5</vt:i4>
      </vt:variant>
      <vt:variant>
        <vt:lpwstr/>
      </vt:variant>
      <vt:variant>
        <vt:lpwstr>_Toc237436769</vt:lpwstr>
      </vt:variant>
      <vt:variant>
        <vt:i4>1048625</vt:i4>
      </vt:variant>
      <vt:variant>
        <vt:i4>1451</vt:i4>
      </vt:variant>
      <vt:variant>
        <vt:i4>0</vt:i4>
      </vt:variant>
      <vt:variant>
        <vt:i4>5</vt:i4>
      </vt:variant>
      <vt:variant>
        <vt:lpwstr/>
      </vt:variant>
      <vt:variant>
        <vt:lpwstr>_Toc237436768</vt:lpwstr>
      </vt:variant>
      <vt:variant>
        <vt:i4>1048625</vt:i4>
      </vt:variant>
      <vt:variant>
        <vt:i4>1445</vt:i4>
      </vt:variant>
      <vt:variant>
        <vt:i4>0</vt:i4>
      </vt:variant>
      <vt:variant>
        <vt:i4>5</vt:i4>
      </vt:variant>
      <vt:variant>
        <vt:lpwstr/>
      </vt:variant>
      <vt:variant>
        <vt:lpwstr>_Toc237436767</vt:lpwstr>
      </vt:variant>
      <vt:variant>
        <vt:i4>1048625</vt:i4>
      </vt:variant>
      <vt:variant>
        <vt:i4>1439</vt:i4>
      </vt:variant>
      <vt:variant>
        <vt:i4>0</vt:i4>
      </vt:variant>
      <vt:variant>
        <vt:i4>5</vt:i4>
      </vt:variant>
      <vt:variant>
        <vt:lpwstr/>
      </vt:variant>
      <vt:variant>
        <vt:lpwstr>_Toc237436766</vt:lpwstr>
      </vt:variant>
      <vt:variant>
        <vt:i4>1048625</vt:i4>
      </vt:variant>
      <vt:variant>
        <vt:i4>1433</vt:i4>
      </vt:variant>
      <vt:variant>
        <vt:i4>0</vt:i4>
      </vt:variant>
      <vt:variant>
        <vt:i4>5</vt:i4>
      </vt:variant>
      <vt:variant>
        <vt:lpwstr/>
      </vt:variant>
      <vt:variant>
        <vt:lpwstr>_Toc237436765</vt:lpwstr>
      </vt:variant>
      <vt:variant>
        <vt:i4>1048625</vt:i4>
      </vt:variant>
      <vt:variant>
        <vt:i4>1427</vt:i4>
      </vt:variant>
      <vt:variant>
        <vt:i4>0</vt:i4>
      </vt:variant>
      <vt:variant>
        <vt:i4>5</vt:i4>
      </vt:variant>
      <vt:variant>
        <vt:lpwstr/>
      </vt:variant>
      <vt:variant>
        <vt:lpwstr>_Toc237436764</vt:lpwstr>
      </vt:variant>
      <vt:variant>
        <vt:i4>1048625</vt:i4>
      </vt:variant>
      <vt:variant>
        <vt:i4>1421</vt:i4>
      </vt:variant>
      <vt:variant>
        <vt:i4>0</vt:i4>
      </vt:variant>
      <vt:variant>
        <vt:i4>5</vt:i4>
      </vt:variant>
      <vt:variant>
        <vt:lpwstr/>
      </vt:variant>
      <vt:variant>
        <vt:lpwstr>_Toc237436763</vt:lpwstr>
      </vt:variant>
      <vt:variant>
        <vt:i4>1048625</vt:i4>
      </vt:variant>
      <vt:variant>
        <vt:i4>1415</vt:i4>
      </vt:variant>
      <vt:variant>
        <vt:i4>0</vt:i4>
      </vt:variant>
      <vt:variant>
        <vt:i4>5</vt:i4>
      </vt:variant>
      <vt:variant>
        <vt:lpwstr/>
      </vt:variant>
      <vt:variant>
        <vt:lpwstr>_Toc237436762</vt:lpwstr>
      </vt:variant>
      <vt:variant>
        <vt:i4>1048625</vt:i4>
      </vt:variant>
      <vt:variant>
        <vt:i4>1409</vt:i4>
      </vt:variant>
      <vt:variant>
        <vt:i4>0</vt:i4>
      </vt:variant>
      <vt:variant>
        <vt:i4>5</vt:i4>
      </vt:variant>
      <vt:variant>
        <vt:lpwstr/>
      </vt:variant>
      <vt:variant>
        <vt:lpwstr>_Toc237436761</vt:lpwstr>
      </vt:variant>
      <vt:variant>
        <vt:i4>1048625</vt:i4>
      </vt:variant>
      <vt:variant>
        <vt:i4>1403</vt:i4>
      </vt:variant>
      <vt:variant>
        <vt:i4>0</vt:i4>
      </vt:variant>
      <vt:variant>
        <vt:i4>5</vt:i4>
      </vt:variant>
      <vt:variant>
        <vt:lpwstr/>
      </vt:variant>
      <vt:variant>
        <vt:lpwstr>_Toc237436760</vt:lpwstr>
      </vt:variant>
      <vt:variant>
        <vt:i4>1245233</vt:i4>
      </vt:variant>
      <vt:variant>
        <vt:i4>1397</vt:i4>
      </vt:variant>
      <vt:variant>
        <vt:i4>0</vt:i4>
      </vt:variant>
      <vt:variant>
        <vt:i4>5</vt:i4>
      </vt:variant>
      <vt:variant>
        <vt:lpwstr/>
      </vt:variant>
      <vt:variant>
        <vt:lpwstr>_Toc237436759</vt:lpwstr>
      </vt:variant>
      <vt:variant>
        <vt:i4>1245233</vt:i4>
      </vt:variant>
      <vt:variant>
        <vt:i4>1391</vt:i4>
      </vt:variant>
      <vt:variant>
        <vt:i4>0</vt:i4>
      </vt:variant>
      <vt:variant>
        <vt:i4>5</vt:i4>
      </vt:variant>
      <vt:variant>
        <vt:lpwstr/>
      </vt:variant>
      <vt:variant>
        <vt:lpwstr>_Toc237436758</vt:lpwstr>
      </vt:variant>
      <vt:variant>
        <vt:i4>1245233</vt:i4>
      </vt:variant>
      <vt:variant>
        <vt:i4>1385</vt:i4>
      </vt:variant>
      <vt:variant>
        <vt:i4>0</vt:i4>
      </vt:variant>
      <vt:variant>
        <vt:i4>5</vt:i4>
      </vt:variant>
      <vt:variant>
        <vt:lpwstr/>
      </vt:variant>
      <vt:variant>
        <vt:lpwstr>_Toc237436757</vt:lpwstr>
      </vt:variant>
      <vt:variant>
        <vt:i4>1245233</vt:i4>
      </vt:variant>
      <vt:variant>
        <vt:i4>1379</vt:i4>
      </vt:variant>
      <vt:variant>
        <vt:i4>0</vt:i4>
      </vt:variant>
      <vt:variant>
        <vt:i4>5</vt:i4>
      </vt:variant>
      <vt:variant>
        <vt:lpwstr/>
      </vt:variant>
      <vt:variant>
        <vt:lpwstr>_Toc237436756</vt:lpwstr>
      </vt:variant>
      <vt:variant>
        <vt:i4>1245233</vt:i4>
      </vt:variant>
      <vt:variant>
        <vt:i4>1373</vt:i4>
      </vt:variant>
      <vt:variant>
        <vt:i4>0</vt:i4>
      </vt:variant>
      <vt:variant>
        <vt:i4>5</vt:i4>
      </vt:variant>
      <vt:variant>
        <vt:lpwstr/>
      </vt:variant>
      <vt:variant>
        <vt:lpwstr>_Toc237436755</vt:lpwstr>
      </vt:variant>
      <vt:variant>
        <vt:i4>1245233</vt:i4>
      </vt:variant>
      <vt:variant>
        <vt:i4>1367</vt:i4>
      </vt:variant>
      <vt:variant>
        <vt:i4>0</vt:i4>
      </vt:variant>
      <vt:variant>
        <vt:i4>5</vt:i4>
      </vt:variant>
      <vt:variant>
        <vt:lpwstr/>
      </vt:variant>
      <vt:variant>
        <vt:lpwstr>_Toc237436754</vt:lpwstr>
      </vt:variant>
      <vt:variant>
        <vt:i4>1245233</vt:i4>
      </vt:variant>
      <vt:variant>
        <vt:i4>1361</vt:i4>
      </vt:variant>
      <vt:variant>
        <vt:i4>0</vt:i4>
      </vt:variant>
      <vt:variant>
        <vt:i4>5</vt:i4>
      </vt:variant>
      <vt:variant>
        <vt:lpwstr/>
      </vt:variant>
      <vt:variant>
        <vt:lpwstr>_Toc237436753</vt:lpwstr>
      </vt:variant>
      <vt:variant>
        <vt:i4>1245233</vt:i4>
      </vt:variant>
      <vt:variant>
        <vt:i4>1355</vt:i4>
      </vt:variant>
      <vt:variant>
        <vt:i4>0</vt:i4>
      </vt:variant>
      <vt:variant>
        <vt:i4>5</vt:i4>
      </vt:variant>
      <vt:variant>
        <vt:lpwstr/>
      </vt:variant>
      <vt:variant>
        <vt:lpwstr>_Toc237436752</vt:lpwstr>
      </vt:variant>
      <vt:variant>
        <vt:i4>1245233</vt:i4>
      </vt:variant>
      <vt:variant>
        <vt:i4>1349</vt:i4>
      </vt:variant>
      <vt:variant>
        <vt:i4>0</vt:i4>
      </vt:variant>
      <vt:variant>
        <vt:i4>5</vt:i4>
      </vt:variant>
      <vt:variant>
        <vt:lpwstr/>
      </vt:variant>
      <vt:variant>
        <vt:lpwstr>_Toc237436751</vt:lpwstr>
      </vt:variant>
      <vt:variant>
        <vt:i4>1245233</vt:i4>
      </vt:variant>
      <vt:variant>
        <vt:i4>1340</vt:i4>
      </vt:variant>
      <vt:variant>
        <vt:i4>0</vt:i4>
      </vt:variant>
      <vt:variant>
        <vt:i4>5</vt:i4>
      </vt:variant>
      <vt:variant>
        <vt:lpwstr/>
      </vt:variant>
      <vt:variant>
        <vt:lpwstr>_Toc237436750</vt:lpwstr>
      </vt:variant>
      <vt:variant>
        <vt:i4>1179697</vt:i4>
      </vt:variant>
      <vt:variant>
        <vt:i4>1334</vt:i4>
      </vt:variant>
      <vt:variant>
        <vt:i4>0</vt:i4>
      </vt:variant>
      <vt:variant>
        <vt:i4>5</vt:i4>
      </vt:variant>
      <vt:variant>
        <vt:lpwstr/>
      </vt:variant>
      <vt:variant>
        <vt:lpwstr>_Toc237436749</vt:lpwstr>
      </vt:variant>
      <vt:variant>
        <vt:i4>1179697</vt:i4>
      </vt:variant>
      <vt:variant>
        <vt:i4>1328</vt:i4>
      </vt:variant>
      <vt:variant>
        <vt:i4>0</vt:i4>
      </vt:variant>
      <vt:variant>
        <vt:i4>5</vt:i4>
      </vt:variant>
      <vt:variant>
        <vt:lpwstr/>
      </vt:variant>
      <vt:variant>
        <vt:lpwstr>_Toc237436748</vt:lpwstr>
      </vt:variant>
      <vt:variant>
        <vt:i4>1179697</vt:i4>
      </vt:variant>
      <vt:variant>
        <vt:i4>1322</vt:i4>
      </vt:variant>
      <vt:variant>
        <vt:i4>0</vt:i4>
      </vt:variant>
      <vt:variant>
        <vt:i4>5</vt:i4>
      </vt:variant>
      <vt:variant>
        <vt:lpwstr/>
      </vt:variant>
      <vt:variant>
        <vt:lpwstr>_Toc237436747</vt:lpwstr>
      </vt:variant>
      <vt:variant>
        <vt:i4>1179697</vt:i4>
      </vt:variant>
      <vt:variant>
        <vt:i4>1316</vt:i4>
      </vt:variant>
      <vt:variant>
        <vt:i4>0</vt:i4>
      </vt:variant>
      <vt:variant>
        <vt:i4>5</vt:i4>
      </vt:variant>
      <vt:variant>
        <vt:lpwstr/>
      </vt:variant>
      <vt:variant>
        <vt:lpwstr>_Toc237436746</vt:lpwstr>
      </vt:variant>
      <vt:variant>
        <vt:i4>1179697</vt:i4>
      </vt:variant>
      <vt:variant>
        <vt:i4>1310</vt:i4>
      </vt:variant>
      <vt:variant>
        <vt:i4>0</vt:i4>
      </vt:variant>
      <vt:variant>
        <vt:i4>5</vt:i4>
      </vt:variant>
      <vt:variant>
        <vt:lpwstr/>
      </vt:variant>
      <vt:variant>
        <vt:lpwstr>_Toc237436745</vt:lpwstr>
      </vt:variant>
      <vt:variant>
        <vt:i4>1179697</vt:i4>
      </vt:variant>
      <vt:variant>
        <vt:i4>1304</vt:i4>
      </vt:variant>
      <vt:variant>
        <vt:i4>0</vt:i4>
      </vt:variant>
      <vt:variant>
        <vt:i4>5</vt:i4>
      </vt:variant>
      <vt:variant>
        <vt:lpwstr/>
      </vt:variant>
      <vt:variant>
        <vt:lpwstr>_Toc237436744</vt:lpwstr>
      </vt:variant>
      <vt:variant>
        <vt:i4>1179697</vt:i4>
      </vt:variant>
      <vt:variant>
        <vt:i4>1298</vt:i4>
      </vt:variant>
      <vt:variant>
        <vt:i4>0</vt:i4>
      </vt:variant>
      <vt:variant>
        <vt:i4>5</vt:i4>
      </vt:variant>
      <vt:variant>
        <vt:lpwstr/>
      </vt:variant>
      <vt:variant>
        <vt:lpwstr>_Toc237436743</vt:lpwstr>
      </vt:variant>
      <vt:variant>
        <vt:i4>1179697</vt:i4>
      </vt:variant>
      <vt:variant>
        <vt:i4>1292</vt:i4>
      </vt:variant>
      <vt:variant>
        <vt:i4>0</vt:i4>
      </vt:variant>
      <vt:variant>
        <vt:i4>5</vt:i4>
      </vt:variant>
      <vt:variant>
        <vt:lpwstr/>
      </vt:variant>
      <vt:variant>
        <vt:lpwstr>_Toc237436742</vt:lpwstr>
      </vt:variant>
      <vt:variant>
        <vt:i4>1179697</vt:i4>
      </vt:variant>
      <vt:variant>
        <vt:i4>1286</vt:i4>
      </vt:variant>
      <vt:variant>
        <vt:i4>0</vt:i4>
      </vt:variant>
      <vt:variant>
        <vt:i4>5</vt:i4>
      </vt:variant>
      <vt:variant>
        <vt:lpwstr/>
      </vt:variant>
      <vt:variant>
        <vt:lpwstr>_Toc237436741</vt:lpwstr>
      </vt:variant>
      <vt:variant>
        <vt:i4>1179697</vt:i4>
      </vt:variant>
      <vt:variant>
        <vt:i4>1280</vt:i4>
      </vt:variant>
      <vt:variant>
        <vt:i4>0</vt:i4>
      </vt:variant>
      <vt:variant>
        <vt:i4>5</vt:i4>
      </vt:variant>
      <vt:variant>
        <vt:lpwstr/>
      </vt:variant>
      <vt:variant>
        <vt:lpwstr>_Toc237436740</vt:lpwstr>
      </vt:variant>
      <vt:variant>
        <vt:i4>1376305</vt:i4>
      </vt:variant>
      <vt:variant>
        <vt:i4>1274</vt:i4>
      </vt:variant>
      <vt:variant>
        <vt:i4>0</vt:i4>
      </vt:variant>
      <vt:variant>
        <vt:i4>5</vt:i4>
      </vt:variant>
      <vt:variant>
        <vt:lpwstr/>
      </vt:variant>
      <vt:variant>
        <vt:lpwstr>_Toc237436739</vt:lpwstr>
      </vt:variant>
      <vt:variant>
        <vt:i4>1376305</vt:i4>
      </vt:variant>
      <vt:variant>
        <vt:i4>1268</vt:i4>
      </vt:variant>
      <vt:variant>
        <vt:i4>0</vt:i4>
      </vt:variant>
      <vt:variant>
        <vt:i4>5</vt:i4>
      </vt:variant>
      <vt:variant>
        <vt:lpwstr/>
      </vt:variant>
      <vt:variant>
        <vt:lpwstr>_Toc237436738</vt:lpwstr>
      </vt:variant>
      <vt:variant>
        <vt:i4>1376305</vt:i4>
      </vt:variant>
      <vt:variant>
        <vt:i4>1262</vt:i4>
      </vt:variant>
      <vt:variant>
        <vt:i4>0</vt:i4>
      </vt:variant>
      <vt:variant>
        <vt:i4>5</vt:i4>
      </vt:variant>
      <vt:variant>
        <vt:lpwstr/>
      </vt:variant>
      <vt:variant>
        <vt:lpwstr>_Toc237436737</vt:lpwstr>
      </vt:variant>
      <vt:variant>
        <vt:i4>1376305</vt:i4>
      </vt:variant>
      <vt:variant>
        <vt:i4>1256</vt:i4>
      </vt:variant>
      <vt:variant>
        <vt:i4>0</vt:i4>
      </vt:variant>
      <vt:variant>
        <vt:i4>5</vt:i4>
      </vt:variant>
      <vt:variant>
        <vt:lpwstr/>
      </vt:variant>
      <vt:variant>
        <vt:lpwstr>_Toc237436736</vt:lpwstr>
      </vt:variant>
      <vt:variant>
        <vt:i4>1376305</vt:i4>
      </vt:variant>
      <vt:variant>
        <vt:i4>1250</vt:i4>
      </vt:variant>
      <vt:variant>
        <vt:i4>0</vt:i4>
      </vt:variant>
      <vt:variant>
        <vt:i4>5</vt:i4>
      </vt:variant>
      <vt:variant>
        <vt:lpwstr/>
      </vt:variant>
      <vt:variant>
        <vt:lpwstr>_Toc237436735</vt:lpwstr>
      </vt:variant>
      <vt:variant>
        <vt:i4>1376305</vt:i4>
      </vt:variant>
      <vt:variant>
        <vt:i4>1244</vt:i4>
      </vt:variant>
      <vt:variant>
        <vt:i4>0</vt:i4>
      </vt:variant>
      <vt:variant>
        <vt:i4>5</vt:i4>
      </vt:variant>
      <vt:variant>
        <vt:lpwstr/>
      </vt:variant>
      <vt:variant>
        <vt:lpwstr>_Toc237436734</vt:lpwstr>
      </vt:variant>
      <vt:variant>
        <vt:i4>1376305</vt:i4>
      </vt:variant>
      <vt:variant>
        <vt:i4>1238</vt:i4>
      </vt:variant>
      <vt:variant>
        <vt:i4>0</vt:i4>
      </vt:variant>
      <vt:variant>
        <vt:i4>5</vt:i4>
      </vt:variant>
      <vt:variant>
        <vt:lpwstr/>
      </vt:variant>
      <vt:variant>
        <vt:lpwstr>_Toc237436733</vt:lpwstr>
      </vt:variant>
      <vt:variant>
        <vt:i4>1376305</vt:i4>
      </vt:variant>
      <vt:variant>
        <vt:i4>1232</vt:i4>
      </vt:variant>
      <vt:variant>
        <vt:i4>0</vt:i4>
      </vt:variant>
      <vt:variant>
        <vt:i4>5</vt:i4>
      </vt:variant>
      <vt:variant>
        <vt:lpwstr/>
      </vt:variant>
      <vt:variant>
        <vt:lpwstr>_Toc237436732</vt:lpwstr>
      </vt:variant>
      <vt:variant>
        <vt:i4>1376305</vt:i4>
      </vt:variant>
      <vt:variant>
        <vt:i4>1226</vt:i4>
      </vt:variant>
      <vt:variant>
        <vt:i4>0</vt:i4>
      </vt:variant>
      <vt:variant>
        <vt:i4>5</vt:i4>
      </vt:variant>
      <vt:variant>
        <vt:lpwstr/>
      </vt:variant>
      <vt:variant>
        <vt:lpwstr>_Toc237436731</vt:lpwstr>
      </vt:variant>
      <vt:variant>
        <vt:i4>1376305</vt:i4>
      </vt:variant>
      <vt:variant>
        <vt:i4>1220</vt:i4>
      </vt:variant>
      <vt:variant>
        <vt:i4>0</vt:i4>
      </vt:variant>
      <vt:variant>
        <vt:i4>5</vt:i4>
      </vt:variant>
      <vt:variant>
        <vt:lpwstr/>
      </vt:variant>
      <vt:variant>
        <vt:lpwstr>_Toc237436730</vt:lpwstr>
      </vt:variant>
      <vt:variant>
        <vt:i4>1310769</vt:i4>
      </vt:variant>
      <vt:variant>
        <vt:i4>1214</vt:i4>
      </vt:variant>
      <vt:variant>
        <vt:i4>0</vt:i4>
      </vt:variant>
      <vt:variant>
        <vt:i4>5</vt:i4>
      </vt:variant>
      <vt:variant>
        <vt:lpwstr/>
      </vt:variant>
      <vt:variant>
        <vt:lpwstr>_Toc237436729</vt:lpwstr>
      </vt:variant>
      <vt:variant>
        <vt:i4>1310769</vt:i4>
      </vt:variant>
      <vt:variant>
        <vt:i4>1208</vt:i4>
      </vt:variant>
      <vt:variant>
        <vt:i4>0</vt:i4>
      </vt:variant>
      <vt:variant>
        <vt:i4>5</vt:i4>
      </vt:variant>
      <vt:variant>
        <vt:lpwstr/>
      </vt:variant>
      <vt:variant>
        <vt:lpwstr>_Toc237436728</vt:lpwstr>
      </vt:variant>
      <vt:variant>
        <vt:i4>1310769</vt:i4>
      </vt:variant>
      <vt:variant>
        <vt:i4>1202</vt:i4>
      </vt:variant>
      <vt:variant>
        <vt:i4>0</vt:i4>
      </vt:variant>
      <vt:variant>
        <vt:i4>5</vt:i4>
      </vt:variant>
      <vt:variant>
        <vt:lpwstr/>
      </vt:variant>
      <vt:variant>
        <vt:lpwstr>_Toc237436727</vt:lpwstr>
      </vt:variant>
      <vt:variant>
        <vt:i4>1310769</vt:i4>
      </vt:variant>
      <vt:variant>
        <vt:i4>1196</vt:i4>
      </vt:variant>
      <vt:variant>
        <vt:i4>0</vt:i4>
      </vt:variant>
      <vt:variant>
        <vt:i4>5</vt:i4>
      </vt:variant>
      <vt:variant>
        <vt:lpwstr/>
      </vt:variant>
      <vt:variant>
        <vt:lpwstr>_Toc237436726</vt:lpwstr>
      </vt:variant>
      <vt:variant>
        <vt:i4>1310769</vt:i4>
      </vt:variant>
      <vt:variant>
        <vt:i4>1190</vt:i4>
      </vt:variant>
      <vt:variant>
        <vt:i4>0</vt:i4>
      </vt:variant>
      <vt:variant>
        <vt:i4>5</vt:i4>
      </vt:variant>
      <vt:variant>
        <vt:lpwstr/>
      </vt:variant>
      <vt:variant>
        <vt:lpwstr>_Toc237436725</vt:lpwstr>
      </vt:variant>
      <vt:variant>
        <vt:i4>1310769</vt:i4>
      </vt:variant>
      <vt:variant>
        <vt:i4>1184</vt:i4>
      </vt:variant>
      <vt:variant>
        <vt:i4>0</vt:i4>
      </vt:variant>
      <vt:variant>
        <vt:i4>5</vt:i4>
      </vt:variant>
      <vt:variant>
        <vt:lpwstr/>
      </vt:variant>
      <vt:variant>
        <vt:lpwstr>_Toc237436724</vt:lpwstr>
      </vt:variant>
      <vt:variant>
        <vt:i4>1310769</vt:i4>
      </vt:variant>
      <vt:variant>
        <vt:i4>1178</vt:i4>
      </vt:variant>
      <vt:variant>
        <vt:i4>0</vt:i4>
      </vt:variant>
      <vt:variant>
        <vt:i4>5</vt:i4>
      </vt:variant>
      <vt:variant>
        <vt:lpwstr/>
      </vt:variant>
      <vt:variant>
        <vt:lpwstr>_Toc237436723</vt:lpwstr>
      </vt:variant>
      <vt:variant>
        <vt:i4>1310769</vt:i4>
      </vt:variant>
      <vt:variant>
        <vt:i4>1172</vt:i4>
      </vt:variant>
      <vt:variant>
        <vt:i4>0</vt:i4>
      </vt:variant>
      <vt:variant>
        <vt:i4>5</vt:i4>
      </vt:variant>
      <vt:variant>
        <vt:lpwstr/>
      </vt:variant>
      <vt:variant>
        <vt:lpwstr>_Toc237436722</vt:lpwstr>
      </vt:variant>
      <vt:variant>
        <vt:i4>1310769</vt:i4>
      </vt:variant>
      <vt:variant>
        <vt:i4>1166</vt:i4>
      </vt:variant>
      <vt:variant>
        <vt:i4>0</vt:i4>
      </vt:variant>
      <vt:variant>
        <vt:i4>5</vt:i4>
      </vt:variant>
      <vt:variant>
        <vt:lpwstr/>
      </vt:variant>
      <vt:variant>
        <vt:lpwstr>_Toc237436721</vt:lpwstr>
      </vt:variant>
      <vt:variant>
        <vt:i4>1310769</vt:i4>
      </vt:variant>
      <vt:variant>
        <vt:i4>1160</vt:i4>
      </vt:variant>
      <vt:variant>
        <vt:i4>0</vt:i4>
      </vt:variant>
      <vt:variant>
        <vt:i4>5</vt:i4>
      </vt:variant>
      <vt:variant>
        <vt:lpwstr/>
      </vt:variant>
      <vt:variant>
        <vt:lpwstr>_Toc237436720</vt:lpwstr>
      </vt:variant>
      <vt:variant>
        <vt:i4>1507377</vt:i4>
      </vt:variant>
      <vt:variant>
        <vt:i4>1154</vt:i4>
      </vt:variant>
      <vt:variant>
        <vt:i4>0</vt:i4>
      </vt:variant>
      <vt:variant>
        <vt:i4>5</vt:i4>
      </vt:variant>
      <vt:variant>
        <vt:lpwstr/>
      </vt:variant>
      <vt:variant>
        <vt:lpwstr>_Toc237436719</vt:lpwstr>
      </vt:variant>
      <vt:variant>
        <vt:i4>1507377</vt:i4>
      </vt:variant>
      <vt:variant>
        <vt:i4>1148</vt:i4>
      </vt:variant>
      <vt:variant>
        <vt:i4>0</vt:i4>
      </vt:variant>
      <vt:variant>
        <vt:i4>5</vt:i4>
      </vt:variant>
      <vt:variant>
        <vt:lpwstr/>
      </vt:variant>
      <vt:variant>
        <vt:lpwstr>_Toc237436718</vt:lpwstr>
      </vt:variant>
      <vt:variant>
        <vt:i4>1507377</vt:i4>
      </vt:variant>
      <vt:variant>
        <vt:i4>1142</vt:i4>
      </vt:variant>
      <vt:variant>
        <vt:i4>0</vt:i4>
      </vt:variant>
      <vt:variant>
        <vt:i4>5</vt:i4>
      </vt:variant>
      <vt:variant>
        <vt:lpwstr/>
      </vt:variant>
      <vt:variant>
        <vt:lpwstr>_Toc237436717</vt:lpwstr>
      </vt:variant>
      <vt:variant>
        <vt:i4>1507377</vt:i4>
      </vt:variant>
      <vt:variant>
        <vt:i4>1136</vt:i4>
      </vt:variant>
      <vt:variant>
        <vt:i4>0</vt:i4>
      </vt:variant>
      <vt:variant>
        <vt:i4>5</vt:i4>
      </vt:variant>
      <vt:variant>
        <vt:lpwstr/>
      </vt:variant>
      <vt:variant>
        <vt:lpwstr>_Toc237436716</vt:lpwstr>
      </vt:variant>
      <vt:variant>
        <vt:i4>1507377</vt:i4>
      </vt:variant>
      <vt:variant>
        <vt:i4>1130</vt:i4>
      </vt:variant>
      <vt:variant>
        <vt:i4>0</vt:i4>
      </vt:variant>
      <vt:variant>
        <vt:i4>5</vt:i4>
      </vt:variant>
      <vt:variant>
        <vt:lpwstr/>
      </vt:variant>
      <vt:variant>
        <vt:lpwstr>_Toc237436715</vt:lpwstr>
      </vt:variant>
      <vt:variant>
        <vt:i4>1507377</vt:i4>
      </vt:variant>
      <vt:variant>
        <vt:i4>1124</vt:i4>
      </vt:variant>
      <vt:variant>
        <vt:i4>0</vt:i4>
      </vt:variant>
      <vt:variant>
        <vt:i4>5</vt:i4>
      </vt:variant>
      <vt:variant>
        <vt:lpwstr/>
      </vt:variant>
      <vt:variant>
        <vt:lpwstr>_Toc237436714</vt:lpwstr>
      </vt:variant>
      <vt:variant>
        <vt:i4>1507377</vt:i4>
      </vt:variant>
      <vt:variant>
        <vt:i4>1118</vt:i4>
      </vt:variant>
      <vt:variant>
        <vt:i4>0</vt:i4>
      </vt:variant>
      <vt:variant>
        <vt:i4>5</vt:i4>
      </vt:variant>
      <vt:variant>
        <vt:lpwstr/>
      </vt:variant>
      <vt:variant>
        <vt:lpwstr>_Toc237436713</vt:lpwstr>
      </vt:variant>
      <vt:variant>
        <vt:i4>1507377</vt:i4>
      </vt:variant>
      <vt:variant>
        <vt:i4>1112</vt:i4>
      </vt:variant>
      <vt:variant>
        <vt:i4>0</vt:i4>
      </vt:variant>
      <vt:variant>
        <vt:i4>5</vt:i4>
      </vt:variant>
      <vt:variant>
        <vt:lpwstr/>
      </vt:variant>
      <vt:variant>
        <vt:lpwstr>_Toc237436712</vt:lpwstr>
      </vt:variant>
      <vt:variant>
        <vt:i4>1507377</vt:i4>
      </vt:variant>
      <vt:variant>
        <vt:i4>1106</vt:i4>
      </vt:variant>
      <vt:variant>
        <vt:i4>0</vt:i4>
      </vt:variant>
      <vt:variant>
        <vt:i4>5</vt:i4>
      </vt:variant>
      <vt:variant>
        <vt:lpwstr/>
      </vt:variant>
      <vt:variant>
        <vt:lpwstr>_Toc237436711</vt:lpwstr>
      </vt:variant>
      <vt:variant>
        <vt:i4>1507377</vt:i4>
      </vt:variant>
      <vt:variant>
        <vt:i4>1100</vt:i4>
      </vt:variant>
      <vt:variant>
        <vt:i4>0</vt:i4>
      </vt:variant>
      <vt:variant>
        <vt:i4>5</vt:i4>
      </vt:variant>
      <vt:variant>
        <vt:lpwstr/>
      </vt:variant>
      <vt:variant>
        <vt:lpwstr>_Toc237436710</vt:lpwstr>
      </vt:variant>
      <vt:variant>
        <vt:i4>1441841</vt:i4>
      </vt:variant>
      <vt:variant>
        <vt:i4>1094</vt:i4>
      </vt:variant>
      <vt:variant>
        <vt:i4>0</vt:i4>
      </vt:variant>
      <vt:variant>
        <vt:i4>5</vt:i4>
      </vt:variant>
      <vt:variant>
        <vt:lpwstr/>
      </vt:variant>
      <vt:variant>
        <vt:lpwstr>_Toc237436709</vt:lpwstr>
      </vt:variant>
      <vt:variant>
        <vt:i4>1441841</vt:i4>
      </vt:variant>
      <vt:variant>
        <vt:i4>1088</vt:i4>
      </vt:variant>
      <vt:variant>
        <vt:i4>0</vt:i4>
      </vt:variant>
      <vt:variant>
        <vt:i4>5</vt:i4>
      </vt:variant>
      <vt:variant>
        <vt:lpwstr/>
      </vt:variant>
      <vt:variant>
        <vt:lpwstr>_Toc237436708</vt:lpwstr>
      </vt:variant>
      <vt:variant>
        <vt:i4>1441841</vt:i4>
      </vt:variant>
      <vt:variant>
        <vt:i4>1082</vt:i4>
      </vt:variant>
      <vt:variant>
        <vt:i4>0</vt:i4>
      </vt:variant>
      <vt:variant>
        <vt:i4>5</vt:i4>
      </vt:variant>
      <vt:variant>
        <vt:lpwstr/>
      </vt:variant>
      <vt:variant>
        <vt:lpwstr>_Toc237436707</vt:lpwstr>
      </vt:variant>
      <vt:variant>
        <vt:i4>1441841</vt:i4>
      </vt:variant>
      <vt:variant>
        <vt:i4>1076</vt:i4>
      </vt:variant>
      <vt:variant>
        <vt:i4>0</vt:i4>
      </vt:variant>
      <vt:variant>
        <vt:i4>5</vt:i4>
      </vt:variant>
      <vt:variant>
        <vt:lpwstr/>
      </vt:variant>
      <vt:variant>
        <vt:lpwstr>_Toc237436706</vt:lpwstr>
      </vt:variant>
      <vt:variant>
        <vt:i4>1441841</vt:i4>
      </vt:variant>
      <vt:variant>
        <vt:i4>1070</vt:i4>
      </vt:variant>
      <vt:variant>
        <vt:i4>0</vt:i4>
      </vt:variant>
      <vt:variant>
        <vt:i4>5</vt:i4>
      </vt:variant>
      <vt:variant>
        <vt:lpwstr/>
      </vt:variant>
      <vt:variant>
        <vt:lpwstr>_Toc237436705</vt:lpwstr>
      </vt:variant>
      <vt:variant>
        <vt:i4>1441841</vt:i4>
      </vt:variant>
      <vt:variant>
        <vt:i4>1064</vt:i4>
      </vt:variant>
      <vt:variant>
        <vt:i4>0</vt:i4>
      </vt:variant>
      <vt:variant>
        <vt:i4>5</vt:i4>
      </vt:variant>
      <vt:variant>
        <vt:lpwstr/>
      </vt:variant>
      <vt:variant>
        <vt:lpwstr>_Toc237436704</vt:lpwstr>
      </vt:variant>
      <vt:variant>
        <vt:i4>1441841</vt:i4>
      </vt:variant>
      <vt:variant>
        <vt:i4>1058</vt:i4>
      </vt:variant>
      <vt:variant>
        <vt:i4>0</vt:i4>
      </vt:variant>
      <vt:variant>
        <vt:i4>5</vt:i4>
      </vt:variant>
      <vt:variant>
        <vt:lpwstr/>
      </vt:variant>
      <vt:variant>
        <vt:lpwstr>_Toc237436703</vt:lpwstr>
      </vt:variant>
      <vt:variant>
        <vt:i4>1441841</vt:i4>
      </vt:variant>
      <vt:variant>
        <vt:i4>1052</vt:i4>
      </vt:variant>
      <vt:variant>
        <vt:i4>0</vt:i4>
      </vt:variant>
      <vt:variant>
        <vt:i4>5</vt:i4>
      </vt:variant>
      <vt:variant>
        <vt:lpwstr/>
      </vt:variant>
      <vt:variant>
        <vt:lpwstr>_Toc237436702</vt:lpwstr>
      </vt:variant>
      <vt:variant>
        <vt:i4>1441841</vt:i4>
      </vt:variant>
      <vt:variant>
        <vt:i4>1046</vt:i4>
      </vt:variant>
      <vt:variant>
        <vt:i4>0</vt:i4>
      </vt:variant>
      <vt:variant>
        <vt:i4>5</vt:i4>
      </vt:variant>
      <vt:variant>
        <vt:lpwstr/>
      </vt:variant>
      <vt:variant>
        <vt:lpwstr>_Toc237436701</vt:lpwstr>
      </vt:variant>
      <vt:variant>
        <vt:i4>2031664</vt:i4>
      </vt:variant>
      <vt:variant>
        <vt:i4>1037</vt:i4>
      </vt:variant>
      <vt:variant>
        <vt:i4>0</vt:i4>
      </vt:variant>
      <vt:variant>
        <vt:i4>5</vt:i4>
      </vt:variant>
      <vt:variant>
        <vt:lpwstr/>
      </vt:variant>
      <vt:variant>
        <vt:lpwstr>_Toc237436693</vt:lpwstr>
      </vt:variant>
      <vt:variant>
        <vt:i4>2031664</vt:i4>
      </vt:variant>
      <vt:variant>
        <vt:i4>1031</vt:i4>
      </vt:variant>
      <vt:variant>
        <vt:i4>0</vt:i4>
      </vt:variant>
      <vt:variant>
        <vt:i4>5</vt:i4>
      </vt:variant>
      <vt:variant>
        <vt:lpwstr/>
      </vt:variant>
      <vt:variant>
        <vt:lpwstr>_Toc237436692</vt:lpwstr>
      </vt:variant>
      <vt:variant>
        <vt:i4>2031664</vt:i4>
      </vt:variant>
      <vt:variant>
        <vt:i4>1025</vt:i4>
      </vt:variant>
      <vt:variant>
        <vt:i4>0</vt:i4>
      </vt:variant>
      <vt:variant>
        <vt:i4>5</vt:i4>
      </vt:variant>
      <vt:variant>
        <vt:lpwstr/>
      </vt:variant>
      <vt:variant>
        <vt:lpwstr>_Toc237436691</vt:lpwstr>
      </vt:variant>
      <vt:variant>
        <vt:i4>2031664</vt:i4>
      </vt:variant>
      <vt:variant>
        <vt:i4>1019</vt:i4>
      </vt:variant>
      <vt:variant>
        <vt:i4>0</vt:i4>
      </vt:variant>
      <vt:variant>
        <vt:i4>5</vt:i4>
      </vt:variant>
      <vt:variant>
        <vt:lpwstr/>
      </vt:variant>
      <vt:variant>
        <vt:lpwstr>_Toc237436690</vt:lpwstr>
      </vt:variant>
      <vt:variant>
        <vt:i4>1966128</vt:i4>
      </vt:variant>
      <vt:variant>
        <vt:i4>1013</vt:i4>
      </vt:variant>
      <vt:variant>
        <vt:i4>0</vt:i4>
      </vt:variant>
      <vt:variant>
        <vt:i4>5</vt:i4>
      </vt:variant>
      <vt:variant>
        <vt:lpwstr/>
      </vt:variant>
      <vt:variant>
        <vt:lpwstr>_Toc237436689</vt:lpwstr>
      </vt:variant>
      <vt:variant>
        <vt:i4>1966128</vt:i4>
      </vt:variant>
      <vt:variant>
        <vt:i4>1007</vt:i4>
      </vt:variant>
      <vt:variant>
        <vt:i4>0</vt:i4>
      </vt:variant>
      <vt:variant>
        <vt:i4>5</vt:i4>
      </vt:variant>
      <vt:variant>
        <vt:lpwstr/>
      </vt:variant>
      <vt:variant>
        <vt:lpwstr>_Toc237436688</vt:lpwstr>
      </vt:variant>
      <vt:variant>
        <vt:i4>1966128</vt:i4>
      </vt:variant>
      <vt:variant>
        <vt:i4>1001</vt:i4>
      </vt:variant>
      <vt:variant>
        <vt:i4>0</vt:i4>
      </vt:variant>
      <vt:variant>
        <vt:i4>5</vt:i4>
      </vt:variant>
      <vt:variant>
        <vt:lpwstr/>
      </vt:variant>
      <vt:variant>
        <vt:lpwstr>_Toc237436687</vt:lpwstr>
      </vt:variant>
      <vt:variant>
        <vt:i4>1966128</vt:i4>
      </vt:variant>
      <vt:variant>
        <vt:i4>995</vt:i4>
      </vt:variant>
      <vt:variant>
        <vt:i4>0</vt:i4>
      </vt:variant>
      <vt:variant>
        <vt:i4>5</vt:i4>
      </vt:variant>
      <vt:variant>
        <vt:lpwstr/>
      </vt:variant>
      <vt:variant>
        <vt:lpwstr>_Toc237436686</vt:lpwstr>
      </vt:variant>
      <vt:variant>
        <vt:i4>1114160</vt:i4>
      </vt:variant>
      <vt:variant>
        <vt:i4>986</vt:i4>
      </vt:variant>
      <vt:variant>
        <vt:i4>0</vt:i4>
      </vt:variant>
      <vt:variant>
        <vt:i4>5</vt:i4>
      </vt:variant>
      <vt:variant>
        <vt:lpwstr/>
      </vt:variant>
      <vt:variant>
        <vt:lpwstr>_Toc237436672</vt:lpwstr>
      </vt:variant>
      <vt:variant>
        <vt:i4>1114160</vt:i4>
      </vt:variant>
      <vt:variant>
        <vt:i4>980</vt:i4>
      </vt:variant>
      <vt:variant>
        <vt:i4>0</vt:i4>
      </vt:variant>
      <vt:variant>
        <vt:i4>5</vt:i4>
      </vt:variant>
      <vt:variant>
        <vt:lpwstr/>
      </vt:variant>
      <vt:variant>
        <vt:lpwstr>_Toc237436671</vt:lpwstr>
      </vt:variant>
      <vt:variant>
        <vt:i4>1048624</vt:i4>
      </vt:variant>
      <vt:variant>
        <vt:i4>968</vt:i4>
      </vt:variant>
      <vt:variant>
        <vt:i4>0</vt:i4>
      </vt:variant>
      <vt:variant>
        <vt:i4>5</vt:i4>
      </vt:variant>
      <vt:variant>
        <vt:lpwstr/>
      </vt:variant>
      <vt:variant>
        <vt:lpwstr>_Toc237436661</vt:lpwstr>
      </vt:variant>
      <vt:variant>
        <vt:i4>1048624</vt:i4>
      </vt:variant>
      <vt:variant>
        <vt:i4>962</vt:i4>
      </vt:variant>
      <vt:variant>
        <vt:i4>0</vt:i4>
      </vt:variant>
      <vt:variant>
        <vt:i4>5</vt:i4>
      </vt:variant>
      <vt:variant>
        <vt:lpwstr/>
      </vt:variant>
      <vt:variant>
        <vt:lpwstr>_Toc237436660</vt:lpwstr>
      </vt:variant>
      <vt:variant>
        <vt:i4>1245232</vt:i4>
      </vt:variant>
      <vt:variant>
        <vt:i4>956</vt:i4>
      </vt:variant>
      <vt:variant>
        <vt:i4>0</vt:i4>
      </vt:variant>
      <vt:variant>
        <vt:i4>5</vt:i4>
      </vt:variant>
      <vt:variant>
        <vt:lpwstr/>
      </vt:variant>
      <vt:variant>
        <vt:lpwstr>_Toc237436659</vt:lpwstr>
      </vt:variant>
      <vt:variant>
        <vt:i4>1245232</vt:i4>
      </vt:variant>
      <vt:variant>
        <vt:i4>947</vt:i4>
      </vt:variant>
      <vt:variant>
        <vt:i4>0</vt:i4>
      </vt:variant>
      <vt:variant>
        <vt:i4>5</vt:i4>
      </vt:variant>
      <vt:variant>
        <vt:lpwstr/>
      </vt:variant>
      <vt:variant>
        <vt:lpwstr>_Toc237436658</vt:lpwstr>
      </vt:variant>
      <vt:variant>
        <vt:i4>1245232</vt:i4>
      </vt:variant>
      <vt:variant>
        <vt:i4>941</vt:i4>
      </vt:variant>
      <vt:variant>
        <vt:i4>0</vt:i4>
      </vt:variant>
      <vt:variant>
        <vt:i4>5</vt:i4>
      </vt:variant>
      <vt:variant>
        <vt:lpwstr/>
      </vt:variant>
      <vt:variant>
        <vt:lpwstr>_Toc237436657</vt:lpwstr>
      </vt:variant>
      <vt:variant>
        <vt:i4>1245232</vt:i4>
      </vt:variant>
      <vt:variant>
        <vt:i4>935</vt:i4>
      </vt:variant>
      <vt:variant>
        <vt:i4>0</vt:i4>
      </vt:variant>
      <vt:variant>
        <vt:i4>5</vt:i4>
      </vt:variant>
      <vt:variant>
        <vt:lpwstr/>
      </vt:variant>
      <vt:variant>
        <vt:lpwstr>_Toc237436656</vt:lpwstr>
      </vt:variant>
      <vt:variant>
        <vt:i4>1245232</vt:i4>
      </vt:variant>
      <vt:variant>
        <vt:i4>929</vt:i4>
      </vt:variant>
      <vt:variant>
        <vt:i4>0</vt:i4>
      </vt:variant>
      <vt:variant>
        <vt:i4>5</vt:i4>
      </vt:variant>
      <vt:variant>
        <vt:lpwstr/>
      </vt:variant>
      <vt:variant>
        <vt:lpwstr>_Toc237436655</vt:lpwstr>
      </vt:variant>
      <vt:variant>
        <vt:i4>1245232</vt:i4>
      </vt:variant>
      <vt:variant>
        <vt:i4>923</vt:i4>
      </vt:variant>
      <vt:variant>
        <vt:i4>0</vt:i4>
      </vt:variant>
      <vt:variant>
        <vt:i4>5</vt:i4>
      </vt:variant>
      <vt:variant>
        <vt:lpwstr/>
      </vt:variant>
      <vt:variant>
        <vt:lpwstr>_Toc237436654</vt:lpwstr>
      </vt:variant>
      <vt:variant>
        <vt:i4>1245232</vt:i4>
      </vt:variant>
      <vt:variant>
        <vt:i4>917</vt:i4>
      </vt:variant>
      <vt:variant>
        <vt:i4>0</vt:i4>
      </vt:variant>
      <vt:variant>
        <vt:i4>5</vt:i4>
      </vt:variant>
      <vt:variant>
        <vt:lpwstr/>
      </vt:variant>
      <vt:variant>
        <vt:lpwstr>_Toc237436653</vt:lpwstr>
      </vt:variant>
      <vt:variant>
        <vt:i4>1245232</vt:i4>
      </vt:variant>
      <vt:variant>
        <vt:i4>911</vt:i4>
      </vt:variant>
      <vt:variant>
        <vt:i4>0</vt:i4>
      </vt:variant>
      <vt:variant>
        <vt:i4>5</vt:i4>
      </vt:variant>
      <vt:variant>
        <vt:lpwstr/>
      </vt:variant>
      <vt:variant>
        <vt:lpwstr>_Toc237436652</vt:lpwstr>
      </vt:variant>
      <vt:variant>
        <vt:i4>1245232</vt:i4>
      </vt:variant>
      <vt:variant>
        <vt:i4>905</vt:i4>
      </vt:variant>
      <vt:variant>
        <vt:i4>0</vt:i4>
      </vt:variant>
      <vt:variant>
        <vt:i4>5</vt:i4>
      </vt:variant>
      <vt:variant>
        <vt:lpwstr/>
      </vt:variant>
      <vt:variant>
        <vt:lpwstr>_Toc237436651</vt:lpwstr>
      </vt:variant>
      <vt:variant>
        <vt:i4>1245232</vt:i4>
      </vt:variant>
      <vt:variant>
        <vt:i4>899</vt:i4>
      </vt:variant>
      <vt:variant>
        <vt:i4>0</vt:i4>
      </vt:variant>
      <vt:variant>
        <vt:i4>5</vt:i4>
      </vt:variant>
      <vt:variant>
        <vt:lpwstr/>
      </vt:variant>
      <vt:variant>
        <vt:lpwstr>_Toc237436650</vt:lpwstr>
      </vt:variant>
      <vt:variant>
        <vt:i4>1179696</vt:i4>
      </vt:variant>
      <vt:variant>
        <vt:i4>893</vt:i4>
      </vt:variant>
      <vt:variant>
        <vt:i4>0</vt:i4>
      </vt:variant>
      <vt:variant>
        <vt:i4>5</vt:i4>
      </vt:variant>
      <vt:variant>
        <vt:lpwstr/>
      </vt:variant>
      <vt:variant>
        <vt:lpwstr>_Toc237436649</vt:lpwstr>
      </vt:variant>
      <vt:variant>
        <vt:i4>1179696</vt:i4>
      </vt:variant>
      <vt:variant>
        <vt:i4>887</vt:i4>
      </vt:variant>
      <vt:variant>
        <vt:i4>0</vt:i4>
      </vt:variant>
      <vt:variant>
        <vt:i4>5</vt:i4>
      </vt:variant>
      <vt:variant>
        <vt:lpwstr/>
      </vt:variant>
      <vt:variant>
        <vt:lpwstr>_Toc237436648</vt:lpwstr>
      </vt:variant>
      <vt:variant>
        <vt:i4>1179696</vt:i4>
      </vt:variant>
      <vt:variant>
        <vt:i4>881</vt:i4>
      </vt:variant>
      <vt:variant>
        <vt:i4>0</vt:i4>
      </vt:variant>
      <vt:variant>
        <vt:i4>5</vt:i4>
      </vt:variant>
      <vt:variant>
        <vt:lpwstr/>
      </vt:variant>
      <vt:variant>
        <vt:lpwstr>_Toc237436647</vt:lpwstr>
      </vt:variant>
      <vt:variant>
        <vt:i4>1179696</vt:i4>
      </vt:variant>
      <vt:variant>
        <vt:i4>875</vt:i4>
      </vt:variant>
      <vt:variant>
        <vt:i4>0</vt:i4>
      </vt:variant>
      <vt:variant>
        <vt:i4>5</vt:i4>
      </vt:variant>
      <vt:variant>
        <vt:lpwstr/>
      </vt:variant>
      <vt:variant>
        <vt:lpwstr>_Toc237436646</vt:lpwstr>
      </vt:variant>
      <vt:variant>
        <vt:i4>1179696</vt:i4>
      </vt:variant>
      <vt:variant>
        <vt:i4>869</vt:i4>
      </vt:variant>
      <vt:variant>
        <vt:i4>0</vt:i4>
      </vt:variant>
      <vt:variant>
        <vt:i4>5</vt:i4>
      </vt:variant>
      <vt:variant>
        <vt:lpwstr/>
      </vt:variant>
      <vt:variant>
        <vt:lpwstr>_Toc237436645</vt:lpwstr>
      </vt:variant>
      <vt:variant>
        <vt:i4>1179696</vt:i4>
      </vt:variant>
      <vt:variant>
        <vt:i4>863</vt:i4>
      </vt:variant>
      <vt:variant>
        <vt:i4>0</vt:i4>
      </vt:variant>
      <vt:variant>
        <vt:i4>5</vt:i4>
      </vt:variant>
      <vt:variant>
        <vt:lpwstr/>
      </vt:variant>
      <vt:variant>
        <vt:lpwstr>_Toc237436644</vt:lpwstr>
      </vt:variant>
      <vt:variant>
        <vt:i4>1179696</vt:i4>
      </vt:variant>
      <vt:variant>
        <vt:i4>857</vt:i4>
      </vt:variant>
      <vt:variant>
        <vt:i4>0</vt:i4>
      </vt:variant>
      <vt:variant>
        <vt:i4>5</vt:i4>
      </vt:variant>
      <vt:variant>
        <vt:lpwstr/>
      </vt:variant>
      <vt:variant>
        <vt:lpwstr>_Toc237436643</vt:lpwstr>
      </vt:variant>
      <vt:variant>
        <vt:i4>1179696</vt:i4>
      </vt:variant>
      <vt:variant>
        <vt:i4>851</vt:i4>
      </vt:variant>
      <vt:variant>
        <vt:i4>0</vt:i4>
      </vt:variant>
      <vt:variant>
        <vt:i4>5</vt:i4>
      </vt:variant>
      <vt:variant>
        <vt:lpwstr/>
      </vt:variant>
      <vt:variant>
        <vt:lpwstr>_Toc237436642</vt:lpwstr>
      </vt:variant>
      <vt:variant>
        <vt:i4>1179696</vt:i4>
      </vt:variant>
      <vt:variant>
        <vt:i4>845</vt:i4>
      </vt:variant>
      <vt:variant>
        <vt:i4>0</vt:i4>
      </vt:variant>
      <vt:variant>
        <vt:i4>5</vt:i4>
      </vt:variant>
      <vt:variant>
        <vt:lpwstr/>
      </vt:variant>
      <vt:variant>
        <vt:lpwstr>_Toc237436641</vt:lpwstr>
      </vt:variant>
      <vt:variant>
        <vt:i4>1179696</vt:i4>
      </vt:variant>
      <vt:variant>
        <vt:i4>839</vt:i4>
      </vt:variant>
      <vt:variant>
        <vt:i4>0</vt:i4>
      </vt:variant>
      <vt:variant>
        <vt:i4>5</vt:i4>
      </vt:variant>
      <vt:variant>
        <vt:lpwstr/>
      </vt:variant>
      <vt:variant>
        <vt:lpwstr>_Toc237436640</vt:lpwstr>
      </vt:variant>
      <vt:variant>
        <vt:i4>1376304</vt:i4>
      </vt:variant>
      <vt:variant>
        <vt:i4>833</vt:i4>
      </vt:variant>
      <vt:variant>
        <vt:i4>0</vt:i4>
      </vt:variant>
      <vt:variant>
        <vt:i4>5</vt:i4>
      </vt:variant>
      <vt:variant>
        <vt:lpwstr/>
      </vt:variant>
      <vt:variant>
        <vt:lpwstr>_Toc237436639</vt:lpwstr>
      </vt:variant>
      <vt:variant>
        <vt:i4>1376304</vt:i4>
      </vt:variant>
      <vt:variant>
        <vt:i4>827</vt:i4>
      </vt:variant>
      <vt:variant>
        <vt:i4>0</vt:i4>
      </vt:variant>
      <vt:variant>
        <vt:i4>5</vt:i4>
      </vt:variant>
      <vt:variant>
        <vt:lpwstr/>
      </vt:variant>
      <vt:variant>
        <vt:lpwstr>_Toc237436638</vt:lpwstr>
      </vt:variant>
      <vt:variant>
        <vt:i4>1376304</vt:i4>
      </vt:variant>
      <vt:variant>
        <vt:i4>821</vt:i4>
      </vt:variant>
      <vt:variant>
        <vt:i4>0</vt:i4>
      </vt:variant>
      <vt:variant>
        <vt:i4>5</vt:i4>
      </vt:variant>
      <vt:variant>
        <vt:lpwstr/>
      </vt:variant>
      <vt:variant>
        <vt:lpwstr>_Toc237436637</vt:lpwstr>
      </vt:variant>
      <vt:variant>
        <vt:i4>1376304</vt:i4>
      </vt:variant>
      <vt:variant>
        <vt:i4>815</vt:i4>
      </vt:variant>
      <vt:variant>
        <vt:i4>0</vt:i4>
      </vt:variant>
      <vt:variant>
        <vt:i4>5</vt:i4>
      </vt:variant>
      <vt:variant>
        <vt:lpwstr/>
      </vt:variant>
      <vt:variant>
        <vt:lpwstr>_Toc237436636</vt:lpwstr>
      </vt:variant>
      <vt:variant>
        <vt:i4>1376304</vt:i4>
      </vt:variant>
      <vt:variant>
        <vt:i4>809</vt:i4>
      </vt:variant>
      <vt:variant>
        <vt:i4>0</vt:i4>
      </vt:variant>
      <vt:variant>
        <vt:i4>5</vt:i4>
      </vt:variant>
      <vt:variant>
        <vt:lpwstr/>
      </vt:variant>
      <vt:variant>
        <vt:lpwstr>_Toc237436635</vt:lpwstr>
      </vt:variant>
      <vt:variant>
        <vt:i4>1376304</vt:i4>
      </vt:variant>
      <vt:variant>
        <vt:i4>803</vt:i4>
      </vt:variant>
      <vt:variant>
        <vt:i4>0</vt:i4>
      </vt:variant>
      <vt:variant>
        <vt:i4>5</vt:i4>
      </vt:variant>
      <vt:variant>
        <vt:lpwstr/>
      </vt:variant>
      <vt:variant>
        <vt:lpwstr>_Toc237436634</vt:lpwstr>
      </vt:variant>
      <vt:variant>
        <vt:i4>1376304</vt:i4>
      </vt:variant>
      <vt:variant>
        <vt:i4>797</vt:i4>
      </vt:variant>
      <vt:variant>
        <vt:i4>0</vt:i4>
      </vt:variant>
      <vt:variant>
        <vt:i4>5</vt:i4>
      </vt:variant>
      <vt:variant>
        <vt:lpwstr/>
      </vt:variant>
      <vt:variant>
        <vt:lpwstr>_Toc237436633</vt:lpwstr>
      </vt:variant>
      <vt:variant>
        <vt:i4>1376304</vt:i4>
      </vt:variant>
      <vt:variant>
        <vt:i4>791</vt:i4>
      </vt:variant>
      <vt:variant>
        <vt:i4>0</vt:i4>
      </vt:variant>
      <vt:variant>
        <vt:i4>5</vt:i4>
      </vt:variant>
      <vt:variant>
        <vt:lpwstr/>
      </vt:variant>
      <vt:variant>
        <vt:lpwstr>_Toc237436632</vt:lpwstr>
      </vt:variant>
      <vt:variant>
        <vt:i4>1376304</vt:i4>
      </vt:variant>
      <vt:variant>
        <vt:i4>785</vt:i4>
      </vt:variant>
      <vt:variant>
        <vt:i4>0</vt:i4>
      </vt:variant>
      <vt:variant>
        <vt:i4>5</vt:i4>
      </vt:variant>
      <vt:variant>
        <vt:lpwstr/>
      </vt:variant>
      <vt:variant>
        <vt:lpwstr>_Toc237436631</vt:lpwstr>
      </vt:variant>
      <vt:variant>
        <vt:i4>1376304</vt:i4>
      </vt:variant>
      <vt:variant>
        <vt:i4>779</vt:i4>
      </vt:variant>
      <vt:variant>
        <vt:i4>0</vt:i4>
      </vt:variant>
      <vt:variant>
        <vt:i4>5</vt:i4>
      </vt:variant>
      <vt:variant>
        <vt:lpwstr/>
      </vt:variant>
      <vt:variant>
        <vt:lpwstr>_Toc237436630</vt:lpwstr>
      </vt:variant>
      <vt:variant>
        <vt:i4>1310768</vt:i4>
      </vt:variant>
      <vt:variant>
        <vt:i4>773</vt:i4>
      </vt:variant>
      <vt:variant>
        <vt:i4>0</vt:i4>
      </vt:variant>
      <vt:variant>
        <vt:i4>5</vt:i4>
      </vt:variant>
      <vt:variant>
        <vt:lpwstr/>
      </vt:variant>
      <vt:variant>
        <vt:lpwstr>_Toc237436629</vt:lpwstr>
      </vt:variant>
      <vt:variant>
        <vt:i4>1310768</vt:i4>
      </vt:variant>
      <vt:variant>
        <vt:i4>767</vt:i4>
      </vt:variant>
      <vt:variant>
        <vt:i4>0</vt:i4>
      </vt:variant>
      <vt:variant>
        <vt:i4>5</vt:i4>
      </vt:variant>
      <vt:variant>
        <vt:lpwstr/>
      </vt:variant>
      <vt:variant>
        <vt:lpwstr>_Toc237436628</vt:lpwstr>
      </vt:variant>
      <vt:variant>
        <vt:i4>1310768</vt:i4>
      </vt:variant>
      <vt:variant>
        <vt:i4>761</vt:i4>
      </vt:variant>
      <vt:variant>
        <vt:i4>0</vt:i4>
      </vt:variant>
      <vt:variant>
        <vt:i4>5</vt:i4>
      </vt:variant>
      <vt:variant>
        <vt:lpwstr/>
      </vt:variant>
      <vt:variant>
        <vt:lpwstr>_Toc237436627</vt:lpwstr>
      </vt:variant>
      <vt:variant>
        <vt:i4>1310768</vt:i4>
      </vt:variant>
      <vt:variant>
        <vt:i4>755</vt:i4>
      </vt:variant>
      <vt:variant>
        <vt:i4>0</vt:i4>
      </vt:variant>
      <vt:variant>
        <vt:i4>5</vt:i4>
      </vt:variant>
      <vt:variant>
        <vt:lpwstr/>
      </vt:variant>
      <vt:variant>
        <vt:lpwstr>_Toc237436626</vt:lpwstr>
      </vt:variant>
      <vt:variant>
        <vt:i4>1310768</vt:i4>
      </vt:variant>
      <vt:variant>
        <vt:i4>749</vt:i4>
      </vt:variant>
      <vt:variant>
        <vt:i4>0</vt:i4>
      </vt:variant>
      <vt:variant>
        <vt:i4>5</vt:i4>
      </vt:variant>
      <vt:variant>
        <vt:lpwstr/>
      </vt:variant>
      <vt:variant>
        <vt:lpwstr>_Toc237436625</vt:lpwstr>
      </vt:variant>
      <vt:variant>
        <vt:i4>1310768</vt:i4>
      </vt:variant>
      <vt:variant>
        <vt:i4>743</vt:i4>
      </vt:variant>
      <vt:variant>
        <vt:i4>0</vt:i4>
      </vt:variant>
      <vt:variant>
        <vt:i4>5</vt:i4>
      </vt:variant>
      <vt:variant>
        <vt:lpwstr/>
      </vt:variant>
      <vt:variant>
        <vt:lpwstr>_Toc237436624</vt:lpwstr>
      </vt:variant>
      <vt:variant>
        <vt:i4>1310768</vt:i4>
      </vt:variant>
      <vt:variant>
        <vt:i4>737</vt:i4>
      </vt:variant>
      <vt:variant>
        <vt:i4>0</vt:i4>
      </vt:variant>
      <vt:variant>
        <vt:i4>5</vt:i4>
      </vt:variant>
      <vt:variant>
        <vt:lpwstr/>
      </vt:variant>
      <vt:variant>
        <vt:lpwstr>_Toc237436623</vt:lpwstr>
      </vt:variant>
      <vt:variant>
        <vt:i4>1310768</vt:i4>
      </vt:variant>
      <vt:variant>
        <vt:i4>731</vt:i4>
      </vt:variant>
      <vt:variant>
        <vt:i4>0</vt:i4>
      </vt:variant>
      <vt:variant>
        <vt:i4>5</vt:i4>
      </vt:variant>
      <vt:variant>
        <vt:lpwstr/>
      </vt:variant>
      <vt:variant>
        <vt:lpwstr>_Toc237436622</vt:lpwstr>
      </vt:variant>
      <vt:variant>
        <vt:i4>3997816</vt:i4>
      </vt:variant>
      <vt:variant>
        <vt:i4>726</vt:i4>
      </vt:variant>
      <vt:variant>
        <vt:i4>0</vt:i4>
      </vt:variant>
      <vt:variant>
        <vt:i4>5</vt:i4>
      </vt:variant>
      <vt:variant>
        <vt:lpwstr>http://www.devbusiness.com/</vt:lpwstr>
      </vt:variant>
      <vt:variant>
        <vt:lpwstr/>
      </vt:variant>
      <vt:variant>
        <vt:i4>7274581</vt:i4>
      </vt:variant>
      <vt:variant>
        <vt:i4>723</vt:i4>
      </vt:variant>
      <vt:variant>
        <vt:i4>0</vt:i4>
      </vt:variant>
      <vt:variant>
        <vt:i4>5</vt:i4>
      </vt:variant>
      <vt:variant>
        <vt:lpwstr>mailto:dbusiness@worldbank.org</vt:lpwstr>
      </vt:variant>
      <vt:variant>
        <vt:lpwstr/>
      </vt:variant>
      <vt:variant>
        <vt:i4>5963847</vt:i4>
      </vt:variant>
      <vt:variant>
        <vt:i4>720</vt:i4>
      </vt:variant>
      <vt:variant>
        <vt:i4>0</vt:i4>
      </vt:variant>
      <vt:variant>
        <vt:i4>5</vt:i4>
      </vt:variant>
      <vt:variant>
        <vt:lpwstr>http://www.dgmarket.com/</vt:lpwstr>
      </vt:variant>
      <vt:variant>
        <vt:lpwstr/>
      </vt:variant>
      <vt:variant>
        <vt:i4>1245246</vt:i4>
      </vt:variant>
      <vt:variant>
        <vt:i4>713</vt:i4>
      </vt:variant>
      <vt:variant>
        <vt:i4>0</vt:i4>
      </vt:variant>
      <vt:variant>
        <vt:i4>5</vt:i4>
      </vt:variant>
      <vt:variant>
        <vt:lpwstr/>
      </vt:variant>
      <vt:variant>
        <vt:lpwstr>_Toc237437846</vt:lpwstr>
      </vt:variant>
      <vt:variant>
        <vt:i4>1245246</vt:i4>
      </vt:variant>
      <vt:variant>
        <vt:i4>707</vt:i4>
      </vt:variant>
      <vt:variant>
        <vt:i4>0</vt:i4>
      </vt:variant>
      <vt:variant>
        <vt:i4>5</vt:i4>
      </vt:variant>
      <vt:variant>
        <vt:lpwstr/>
      </vt:variant>
      <vt:variant>
        <vt:lpwstr>_Toc237437845</vt:lpwstr>
      </vt:variant>
      <vt:variant>
        <vt:i4>1245246</vt:i4>
      </vt:variant>
      <vt:variant>
        <vt:i4>701</vt:i4>
      </vt:variant>
      <vt:variant>
        <vt:i4>0</vt:i4>
      </vt:variant>
      <vt:variant>
        <vt:i4>5</vt:i4>
      </vt:variant>
      <vt:variant>
        <vt:lpwstr/>
      </vt:variant>
      <vt:variant>
        <vt:lpwstr>_Toc237437844</vt:lpwstr>
      </vt:variant>
      <vt:variant>
        <vt:i4>1245246</vt:i4>
      </vt:variant>
      <vt:variant>
        <vt:i4>695</vt:i4>
      </vt:variant>
      <vt:variant>
        <vt:i4>0</vt:i4>
      </vt:variant>
      <vt:variant>
        <vt:i4>5</vt:i4>
      </vt:variant>
      <vt:variant>
        <vt:lpwstr/>
      </vt:variant>
      <vt:variant>
        <vt:lpwstr>_Toc237437843</vt:lpwstr>
      </vt:variant>
      <vt:variant>
        <vt:i4>1245246</vt:i4>
      </vt:variant>
      <vt:variant>
        <vt:i4>689</vt:i4>
      </vt:variant>
      <vt:variant>
        <vt:i4>0</vt:i4>
      </vt:variant>
      <vt:variant>
        <vt:i4>5</vt:i4>
      </vt:variant>
      <vt:variant>
        <vt:lpwstr/>
      </vt:variant>
      <vt:variant>
        <vt:lpwstr>_Toc237437842</vt:lpwstr>
      </vt:variant>
      <vt:variant>
        <vt:i4>1245246</vt:i4>
      </vt:variant>
      <vt:variant>
        <vt:i4>683</vt:i4>
      </vt:variant>
      <vt:variant>
        <vt:i4>0</vt:i4>
      </vt:variant>
      <vt:variant>
        <vt:i4>5</vt:i4>
      </vt:variant>
      <vt:variant>
        <vt:lpwstr/>
      </vt:variant>
      <vt:variant>
        <vt:lpwstr>_Toc237437841</vt:lpwstr>
      </vt:variant>
      <vt:variant>
        <vt:i4>1245246</vt:i4>
      </vt:variant>
      <vt:variant>
        <vt:i4>677</vt:i4>
      </vt:variant>
      <vt:variant>
        <vt:i4>0</vt:i4>
      </vt:variant>
      <vt:variant>
        <vt:i4>5</vt:i4>
      </vt:variant>
      <vt:variant>
        <vt:lpwstr/>
      </vt:variant>
      <vt:variant>
        <vt:lpwstr>_Toc237437840</vt:lpwstr>
      </vt:variant>
      <vt:variant>
        <vt:i4>1310782</vt:i4>
      </vt:variant>
      <vt:variant>
        <vt:i4>671</vt:i4>
      </vt:variant>
      <vt:variant>
        <vt:i4>0</vt:i4>
      </vt:variant>
      <vt:variant>
        <vt:i4>5</vt:i4>
      </vt:variant>
      <vt:variant>
        <vt:lpwstr/>
      </vt:variant>
      <vt:variant>
        <vt:lpwstr>_Toc237437839</vt:lpwstr>
      </vt:variant>
      <vt:variant>
        <vt:i4>1310782</vt:i4>
      </vt:variant>
      <vt:variant>
        <vt:i4>665</vt:i4>
      </vt:variant>
      <vt:variant>
        <vt:i4>0</vt:i4>
      </vt:variant>
      <vt:variant>
        <vt:i4>5</vt:i4>
      </vt:variant>
      <vt:variant>
        <vt:lpwstr/>
      </vt:variant>
      <vt:variant>
        <vt:lpwstr>_Toc237437838</vt:lpwstr>
      </vt:variant>
      <vt:variant>
        <vt:i4>1310782</vt:i4>
      </vt:variant>
      <vt:variant>
        <vt:i4>659</vt:i4>
      </vt:variant>
      <vt:variant>
        <vt:i4>0</vt:i4>
      </vt:variant>
      <vt:variant>
        <vt:i4>5</vt:i4>
      </vt:variant>
      <vt:variant>
        <vt:lpwstr/>
      </vt:variant>
      <vt:variant>
        <vt:lpwstr>_Toc237437837</vt:lpwstr>
      </vt:variant>
      <vt:variant>
        <vt:i4>1310782</vt:i4>
      </vt:variant>
      <vt:variant>
        <vt:i4>653</vt:i4>
      </vt:variant>
      <vt:variant>
        <vt:i4>0</vt:i4>
      </vt:variant>
      <vt:variant>
        <vt:i4>5</vt:i4>
      </vt:variant>
      <vt:variant>
        <vt:lpwstr/>
      </vt:variant>
      <vt:variant>
        <vt:lpwstr>_Toc237437836</vt:lpwstr>
      </vt:variant>
      <vt:variant>
        <vt:i4>1310782</vt:i4>
      </vt:variant>
      <vt:variant>
        <vt:i4>647</vt:i4>
      </vt:variant>
      <vt:variant>
        <vt:i4>0</vt:i4>
      </vt:variant>
      <vt:variant>
        <vt:i4>5</vt:i4>
      </vt:variant>
      <vt:variant>
        <vt:lpwstr/>
      </vt:variant>
      <vt:variant>
        <vt:lpwstr>_Toc237437835</vt:lpwstr>
      </vt:variant>
      <vt:variant>
        <vt:i4>1310782</vt:i4>
      </vt:variant>
      <vt:variant>
        <vt:i4>641</vt:i4>
      </vt:variant>
      <vt:variant>
        <vt:i4>0</vt:i4>
      </vt:variant>
      <vt:variant>
        <vt:i4>5</vt:i4>
      </vt:variant>
      <vt:variant>
        <vt:lpwstr/>
      </vt:variant>
      <vt:variant>
        <vt:lpwstr>_Toc237437834</vt:lpwstr>
      </vt:variant>
      <vt:variant>
        <vt:i4>1310782</vt:i4>
      </vt:variant>
      <vt:variant>
        <vt:i4>635</vt:i4>
      </vt:variant>
      <vt:variant>
        <vt:i4>0</vt:i4>
      </vt:variant>
      <vt:variant>
        <vt:i4>5</vt:i4>
      </vt:variant>
      <vt:variant>
        <vt:lpwstr/>
      </vt:variant>
      <vt:variant>
        <vt:lpwstr>_Toc237437833</vt:lpwstr>
      </vt:variant>
      <vt:variant>
        <vt:i4>1310782</vt:i4>
      </vt:variant>
      <vt:variant>
        <vt:i4>629</vt:i4>
      </vt:variant>
      <vt:variant>
        <vt:i4>0</vt:i4>
      </vt:variant>
      <vt:variant>
        <vt:i4>5</vt:i4>
      </vt:variant>
      <vt:variant>
        <vt:lpwstr/>
      </vt:variant>
      <vt:variant>
        <vt:lpwstr>_Toc237437832</vt:lpwstr>
      </vt:variant>
      <vt:variant>
        <vt:i4>1310782</vt:i4>
      </vt:variant>
      <vt:variant>
        <vt:i4>623</vt:i4>
      </vt:variant>
      <vt:variant>
        <vt:i4>0</vt:i4>
      </vt:variant>
      <vt:variant>
        <vt:i4>5</vt:i4>
      </vt:variant>
      <vt:variant>
        <vt:lpwstr/>
      </vt:variant>
      <vt:variant>
        <vt:lpwstr>_Toc237437831</vt:lpwstr>
      </vt:variant>
      <vt:variant>
        <vt:i4>1310782</vt:i4>
      </vt:variant>
      <vt:variant>
        <vt:i4>617</vt:i4>
      </vt:variant>
      <vt:variant>
        <vt:i4>0</vt:i4>
      </vt:variant>
      <vt:variant>
        <vt:i4>5</vt:i4>
      </vt:variant>
      <vt:variant>
        <vt:lpwstr/>
      </vt:variant>
      <vt:variant>
        <vt:lpwstr>_Toc237437830</vt:lpwstr>
      </vt:variant>
      <vt:variant>
        <vt:i4>1376318</vt:i4>
      </vt:variant>
      <vt:variant>
        <vt:i4>611</vt:i4>
      </vt:variant>
      <vt:variant>
        <vt:i4>0</vt:i4>
      </vt:variant>
      <vt:variant>
        <vt:i4>5</vt:i4>
      </vt:variant>
      <vt:variant>
        <vt:lpwstr/>
      </vt:variant>
      <vt:variant>
        <vt:lpwstr>_Toc237437829</vt:lpwstr>
      </vt:variant>
      <vt:variant>
        <vt:i4>1376318</vt:i4>
      </vt:variant>
      <vt:variant>
        <vt:i4>605</vt:i4>
      </vt:variant>
      <vt:variant>
        <vt:i4>0</vt:i4>
      </vt:variant>
      <vt:variant>
        <vt:i4>5</vt:i4>
      </vt:variant>
      <vt:variant>
        <vt:lpwstr/>
      </vt:variant>
      <vt:variant>
        <vt:lpwstr>_Toc237437828</vt:lpwstr>
      </vt:variant>
      <vt:variant>
        <vt:i4>1376318</vt:i4>
      </vt:variant>
      <vt:variant>
        <vt:i4>599</vt:i4>
      </vt:variant>
      <vt:variant>
        <vt:i4>0</vt:i4>
      </vt:variant>
      <vt:variant>
        <vt:i4>5</vt:i4>
      </vt:variant>
      <vt:variant>
        <vt:lpwstr/>
      </vt:variant>
      <vt:variant>
        <vt:lpwstr>_Toc237437827</vt:lpwstr>
      </vt:variant>
      <vt:variant>
        <vt:i4>1376318</vt:i4>
      </vt:variant>
      <vt:variant>
        <vt:i4>593</vt:i4>
      </vt:variant>
      <vt:variant>
        <vt:i4>0</vt:i4>
      </vt:variant>
      <vt:variant>
        <vt:i4>5</vt:i4>
      </vt:variant>
      <vt:variant>
        <vt:lpwstr/>
      </vt:variant>
      <vt:variant>
        <vt:lpwstr>_Toc237437826</vt:lpwstr>
      </vt:variant>
      <vt:variant>
        <vt:i4>1376318</vt:i4>
      </vt:variant>
      <vt:variant>
        <vt:i4>587</vt:i4>
      </vt:variant>
      <vt:variant>
        <vt:i4>0</vt:i4>
      </vt:variant>
      <vt:variant>
        <vt:i4>5</vt:i4>
      </vt:variant>
      <vt:variant>
        <vt:lpwstr/>
      </vt:variant>
      <vt:variant>
        <vt:lpwstr>_Toc237437825</vt:lpwstr>
      </vt:variant>
      <vt:variant>
        <vt:i4>1376318</vt:i4>
      </vt:variant>
      <vt:variant>
        <vt:i4>581</vt:i4>
      </vt:variant>
      <vt:variant>
        <vt:i4>0</vt:i4>
      </vt:variant>
      <vt:variant>
        <vt:i4>5</vt:i4>
      </vt:variant>
      <vt:variant>
        <vt:lpwstr/>
      </vt:variant>
      <vt:variant>
        <vt:lpwstr>_Toc237437824</vt:lpwstr>
      </vt:variant>
      <vt:variant>
        <vt:i4>1376318</vt:i4>
      </vt:variant>
      <vt:variant>
        <vt:i4>575</vt:i4>
      </vt:variant>
      <vt:variant>
        <vt:i4>0</vt:i4>
      </vt:variant>
      <vt:variant>
        <vt:i4>5</vt:i4>
      </vt:variant>
      <vt:variant>
        <vt:lpwstr/>
      </vt:variant>
      <vt:variant>
        <vt:lpwstr>_Toc237437823</vt:lpwstr>
      </vt:variant>
      <vt:variant>
        <vt:i4>1376318</vt:i4>
      </vt:variant>
      <vt:variant>
        <vt:i4>569</vt:i4>
      </vt:variant>
      <vt:variant>
        <vt:i4>0</vt:i4>
      </vt:variant>
      <vt:variant>
        <vt:i4>5</vt:i4>
      </vt:variant>
      <vt:variant>
        <vt:lpwstr/>
      </vt:variant>
      <vt:variant>
        <vt:lpwstr>_Toc237437822</vt:lpwstr>
      </vt:variant>
      <vt:variant>
        <vt:i4>1376318</vt:i4>
      </vt:variant>
      <vt:variant>
        <vt:i4>563</vt:i4>
      </vt:variant>
      <vt:variant>
        <vt:i4>0</vt:i4>
      </vt:variant>
      <vt:variant>
        <vt:i4>5</vt:i4>
      </vt:variant>
      <vt:variant>
        <vt:lpwstr/>
      </vt:variant>
      <vt:variant>
        <vt:lpwstr>_Toc237437821</vt:lpwstr>
      </vt:variant>
      <vt:variant>
        <vt:i4>1376318</vt:i4>
      </vt:variant>
      <vt:variant>
        <vt:i4>557</vt:i4>
      </vt:variant>
      <vt:variant>
        <vt:i4>0</vt:i4>
      </vt:variant>
      <vt:variant>
        <vt:i4>5</vt:i4>
      </vt:variant>
      <vt:variant>
        <vt:lpwstr/>
      </vt:variant>
      <vt:variant>
        <vt:lpwstr>_Toc237437820</vt:lpwstr>
      </vt:variant>
      <vt:variant>
        <vt:i4>1441854</vt:i4>
      </vt:variant>
      <vt:variant>
        <vt:i4>551</vt:i4>
      </vt:variant>
      <vt:variant>
        <vt:i4>0</vt:i4>
      </vt:variant>
      <vt:variant>
        <vt:i4>5</vt:i4>
      </vt:variant>
      <vt:variant>
        <vt:lpwstr/>
      </vt:variant>
      <vt:variant>
        <vt:lpwstr>_Toc237437819</vt:lpwstr>
      </vt:variant>
      <vt:variant>
        <vt:i4>1441854</vt:i4>
      </vt:variant>
      <vt:variant>
        <vt:i4>545</vt:i4>
      </vt:variant>
      <vt:variant>
        <vt:i4>0</vt:i4>
      </vt:variant>
      <vt:variant>
        <vt:i4>5</vt:i4>
      </vt:variant>
      <vt:variant>
        <vt:lpwstr/>
      </vt:variant>
      <vt:variant>
        <vt:lpwstr>_Toc237437818</vt:lpwstr>
      </vt:variant>
      <vt:variant>
        <vt:i4>1441854</vt:i4>
      </vt:variant>
      <vt:variant>
        <vt:i4>539</vt:i4>
      </vt:variant>
      <vt:variant>
        <vt:i4>0</vt:i4>
      </vt:variant>
      <vt:variant>
        <vt:i4>5</vt:i4>
      </vt:variant>
      <vt:variant>
        <vt:lpwstr/>
      </vt:variant>
      <vt:variant>
        <vt:lpwstr>_Toc237437817</vt:lpwstr>
      </vt:variant>
      <vt:variant>
        <vt:i4>1441854</vt:i4>
      </vt:variant>
      <vt:variant>
        <vt:i4>533</vt:i4>
      </vt:variant>
      <vt:variant>
        <vt:i4>0</vt:i4>
      </vt:variant>
      <vt:variant>
        <vt:i4>5</vt:i4>
      </vt:variant>
      <vt:variant>
        <vt:lpwstr/>
      </vt:variant>
      <vt:variant>
        <vt:lpwstr>_Toc237437816</vt:lpwstr>
      </vt:variant>
      <vt:variant>
        <vt:i4>1441854</vt:i4>
      </vt:variant>
      <vt:variant>
        <vt:i4>527</vt:i4>
      </vt:variant>
      <vt:variant>
        <vt:i4>0</vt:i4>
      </vt:variant>
      <vt:variant>
        <vt:i4>5</vt:i4>
      </vt:variant>
      <vt:variant>
        <vt:lpwstr/>
      </vt:variant>
      <vt:variant>
        <vt:lpwstr>_Toc237437815</vt:lpwstr>
      </vt:variant>
      <vt:variant>
        <vt:i4>1441854</vt:i4>
      </vt:variant>
      <vt:variant>
        <vt:i4>521</vt:i4>
      </vt:variant>
      <vt:variant>
        <vt:i4>0</vt:i4>
      </vt:variant>
      <vt:variant>
        <vt:i4>5</vt:i4>
      </vt:variant>
      <vt:variant>
        <vt:lpwstr/>
      </vt:variant>
      <vt:variant>
        <vt:lpwstr>_Toc237437814</vt:lpwstr>
      </vt:variant>
      <vt:variant>
        <vt:i4>1441854</vt:i4>
      </vt:variant>
      <vt:variant>
        <vt:i4>515</vt:i4>
      </vt:variant>
      <vt:variant>
        <vt:i4>0</vt:i4>
      </vt:variant>
      <vt:variant>
        <vt:i4>5</vt:i4>
      </vt:variant>
      <vt:variant>
        <vt:lpwstr/>
      </vt:variant>
      <vt:variant>
        <vt:lpwstr>_Toc237437813</vt:lpwstr>
      </vt:variant>
      <vt:variant>
        <vt:i4>1441854</vt:i4>
      </vt:variant>
      <vt:variant>
        <vt:i4>509</vt:i4>
      </vt:variant>
      <vt:variant>
        <vt:i4>0</vt:i4>
      </vt:variant>
      <vt:variant>
        <vt:i4>5</vt:i4>
      </vt:variant>
      <vt:variant>
        <vt:lpwstr/>
      </vt:variant>
      <vt:variant>
        <vt:lpwstr>_Toc237437812</vt:lpwstr>
      </vt:variant>
      <vt:variant>
        <vt:i4>1441854</vt:i4>
      </vt:variant>
      <vt:variant>
        <vt:i4>503</vt:i4>
      </vt:variant>
      <vt:variant>
        <vt:i4>0</vt:i4>
      </vt:variant>
      <vt:variant>
        <vt:i4>5</vt:i4>
      </vt:variant>
      <vt:variant>
        <vt:lpwstr/>
      </vt:variant>
      <vt:variant>
        <vt:lpwstr>_Toc237437811</vt:lpwstr>
      </vt:variant>
      <vt:variant>
        <vt:i4>1441854</vt:i4>
      </vt:variant>
      <vt:variant>
        <vt:i4>497</vt:i4>
      </vt:variant>
      <vt:variant>
        <vt:i4>0</vt:i4>
      </vt:variant>
      <vt:variant>
        <vt:i4>5</vt:i4>
      </vt:variant>
      <vt:variant>
        <vt:lpwstr/>
      </vt:variant>
      <vt:variant>
        <vt:lpwstr>_Toc237437810</vt:lpwstr>
      </vt:variant>
      <vt:variant>
        <vt:i4>1507390</vt:i4>
      </vt:variant>
      <vt:variant>
        <vt:i4>491</vt:i4>
      </vt:variant>
      <vt:variant>
        <vt:i4>0</vt:i4>
      </vt:variant>
      <vt:variant>
        <vt:i4>5</vt:i4>
      </vt:variant>
      <vt:variant>
        <vt:lpwstr/>
      </vt:variant>
      <vt:variant>
        <vt:lpwstr>_Toc237437809</vt:lpwstr>
      </vt:variant>
      <vt:variant>
        <vt:i4>1507390</vt:i4>
      </vt:variant>
      <vt:variant>
        <vt:i4>485</vt:i4>
      </vt:variant>
      <vt:variant>
        <vt:i4>0</vt:i4>
      </vt:variant>
      <vt:variant>
        <vt:i4>5</vt:i4>
      </vt:variant>
      <vt:variant>
        <vt:lpwstr/>
      </vt:variant>
      <vt:variant>
        <vt:lpwstr>_Toc237437808</vt:lpwstr>
      </vt:variant>
      <vt:variant>
        <vt:i4>1507390</vt:i4>
      </vt:variant>
      <vt:variant>
        <vt:i4>479</vt:i4>
      </vt:variant>
      <vt:variant>
        <vt:i4>0</vt:i4>
      </vt:variant>
      <vt:variant>
        <vt:i4>5</vt:i4>
      </vt:variant>
      <vt:variant>
        <vt:lpwstr/>
      </vt:variant>
      <vt:variant>
        <vt:lpwstr>_Toc237437807</vt:lpwstr>
      </vt:variant>
      <vt:variant>
        <vt:i4>1507390</vt:i4>
      </vt:variant>
      <vt:variant>
        <vt:i4>473</vt:i4>
      </vt:variant>
      <vt:variant>
        <vt:i4>0</vt:i4>
      </vt:variant>
      <vt:variant>
        <vt:i4>5</vt:i4>
      </vt:variant>
      <vt:variant>
        <vt:lpwstr/>
      </vt:variant>
      <vt:variant>
        <vt:lpwstr>_Toc237437806</vt:lpwstr>
      </vt:variant>
      <vt:variant>
        <vt:i4>1507390</vt:i4>
      </vt:variant>
      <vt:variant>
        <vt:i4>467</vt:i4>
      </vt:variant>
      <vt:variant>
        <vt:i4>0</vt:i4>
      </vt:variant>
      <vt:variant>
        <vt:i4>5</vt:i4>
      </vt:variant>
      <vt:variant>
        <vt:lpwstr/>
      </vt:variant>
      <vt:variant>
        <vt:lpwstr>_Toc237437805</vt:lpwstr>
      </vt:variant>
      <vt:variant>
        <vt:i4>3145800</vt:i4>
      </vt:variant>
      <vt:variant>
        <vt:i4>462</vt:i4>
      </vt:variant>
      <vt:variant>
        <vt:i4>0</vt:i4>
      </vt:variant>
      <vt:variant>
        <vt:i4>5</vt:i4>
      </vt:variant>
      <vt:variant>
        <vt:lpwstr>http://www.iccwbo.org/index_incoterms.asp</vt:lpwstr>
      </vt:variant>
      <vt:variant>
        <vt:lpwstr/>
      </vt:variant>
      <vt:variant>
        <vt:i4>1245274</vt:i4>
      </vt:variant>
      <vt:variant>
        <vt:i4>447</vt:i4>
      </vt:variant>
      <vt:variant>
        <vt:i4>0</vt:i4>
      </vt:variant>
      <vt:variant>
        <vt:i4>5</vt:i4>
      </vt:variant>
      <vt:variant>
        <vt:lpwstr>http://www.worldbank.org/debarr/</vt:lpwstr>
      </vt:variant>
      <vt:variant>
        <vt:lpwstr/>
      </vt:variant>
      <vt:variant>
        <vt:i4>1114163</vt:i4>
      </vt:variant>
      <vt:variant>
        <vt:i4>440</vt:i4>
      </vt:variant>
      <vt:variant>
        <vt:i4>0</vt:i4>
      </vt:variant>
      <vt:variant>
        <vt:i4>5</vt:i4>
      </vt:variant>
      <vt:variant>
        <vt:lpwstr/>
      </vt:variant>
      <vt:variant>
        <vt:lpwstr>_Toc237436570</vt:lpwstr>
      </vt:variant>
      <vt:variant>
        <vt:i4>1048627</vt:i4>
      </vt:variant>
      <vt:variant>
        <vt:i4>434</vt:i4>
      </vt:variant>
      <vt:variant>
        <vt:i4>0</vt:i4>
      </vt:variant>
      <vt:variant>
        <vt:i4>5</vt:i4>
      </vt:variant>
      <vt:variant>
        <vt:lpwstr/>
      </vt:variant>
      <vt:variant>
        <vt:lpwstr>_Toc237436569</vt:lpwstr>
      </vt:variant>
      <vt:variant>
        <vt:i4>1048627</vt:i4>
      </vt:variant>
      <vt:variant>
        <vt:i4>428</vt:i4>
      </vt:variant>
      <vt:variant>
        <vt:i4>0</vt:i4>
      </vt:variant>
      <vt:variant>
        <vt:i4>5</vt:i4>
      </vt:variant>
      <vt:variant>
        <vt:lpwstr/>
      </vt:variant>
      <vt:variant>
        <vt:lpwstr>_Toc237436568</vt:lpwstr>
      </vt:variant>
      <vt:variant>
        <vt:i4>1048627</vt:i4>
      </vt:variant>
      <vt:variant>
        <vt:i4>422</vt:i4>
      </vt:variant>
      <vt:variant>
        <vt:i4>0</vt:i4>
      </vt:variant>
      <vt:variant>
        <vt:i4>5</vt:i4>
      </vt:variant>
      <vt:variant>
        <vt:lpwstr/>
      </vt:variant>
      <vt:variant>
        <vt:lpwstr>_Toc237436567</vt:lpwstr>
      </vt:variant>
      <vt:variant>
        <vt:i4>1048627</vt:i4>
      </vt:variant>
      <vt:variant>
        <vt:i4>416</vt:i4>
      </vt:variant>
      <vt:variant>
        <vt:i4>0</vt:i4>
      </vt:variant>
      <vt:variant>
        <vt:i4>5</vt:i4>
      </vt:variant>
      <vt:variant>
        <vt:lpwstr/>
      </vt:variant>
      <vt:variant>
        <vt:lpwstr>_Toc237436566</vt:lpwstr>
      </vt:variant>
      <vt:variant>
        <vt:i4>1048627</vt:i4>
      </vt:variant>
      <vt:variant>
        <vt:i4>410</vt:i4>
      </vt:variant>
      <vt:variant>
        <vt:i4>0</vt:i4>
      </vt:variant>
      <vt:variant>
        <vt:i4>5</vt:i4>
      </vt:variant>
      <vt:variant>
        <vt:lpwstr/>
      </vt:variant>
      <vt:variant>
        <vt:lpwstr>_Toc237436565</vt:lpwstr>
      </vt:variant>
      <vt:variant>
        <vt:i4>1048627</vt:i4>
      </vt:variant>
      <vt:variant>
        <vt:i4>404</vt:i4>
      </vt:variant>
      <vt:variant>
        <vt:i4>0</vt:i4>
      </vt:variant>
      <vt:variant>
        <vt:i4>5</vt:i4>
      </vt:variant>
      <vt:variant>
        <vt:lpwstr/>
      </vt:variant>
      <vt:variant>
        <vt:lpwstr>_Toc237436564</vt:lpwstr>
      </vt:variant>
      <vt:variant>
        <vt:i4>1048627</vt:i4>
      </vt:variant>
      <vt:variant>
        <vt:i4>398</vt:i4>
      </vt:variant>
      <vt:variant>
        <vt:i4>0</vt:i4>
      </vt:variant>
      <vt:variant>
        <vt:i4>5</vt:i4>
      </vt:variant>
      <vt:variant>
        <vt:lpwstr/>
      </vt:variant>
      <vt:variant>
        <vt:lpwstr>_Toc237436563</vt:lpwstr>
      </vt:variant>
      <vt:variant>
        <vt:i4>1048627</vt:i4>
      </vt:variant>
      <vt:variant>
        <vt:i4>392</vt:i4>
      </vt:variant>
      <vt:variant>
        <vt:i4>0</vt:i4>
      </vt:variant>
      <vt:variant>
        <vt:i4>5</vt:i4>
      </vt:variant>
      <vt:variant>
        <vt:lpwstr/>
      </vt:variant>
      <vt:variant>
        <vt:lpwstr>_Toc237436562</vt:lpwstr>
      </vt:variant>
      <vt:variant>
        <vt:i4>1048627</vt:i4>
      </vt:variant>
      <vt:variant>
        <vt:i4>386</vt:i4>
      </vt:variant>
      <vt:variant>
        <vt:i4>0</vt:i4>
      </vt:variant>
      <vt:variant>
        <vt:i4>5</vt:i4>
      </vt:variant>
      <vt:variant>
        <vt:lpwstr/>
      </vt:variant>
      <vt:variant>
        <vt:lpwstr>_Toc237436561</vt:lpwstr>
      </vt:variant>
      <vt:variant>
        <vt:i4>1048627</vt:i4>
      </vt:variant>
      <vt:variant>
        <vt:i4>380</vt:i4>
      </vt:variant>
      <vt:variant>
        <vt:i4>0</vt:i4>
      </vt:variant>
      <vt:variant>
        <vt:i4>5</vt:i4>
      </vt:variant>
      <vt:variant>
        <vt:lpwstr/>
      </vt:variant>
      <vt:variant>
        <vt:lpwstr>_Toc237436560</vt:lpwstr>
      </vt:variant>
      <vt:variant>
        <vt:i4>1245235</vt:i4>
      </vt:variant>
      <vt:variant>
        <vt:i4>374</vt:i4>
      </vt:variant>
      <vt:variant>
        <vt:i4>0</vt:i4>
      </vt:variant>
      <vt:variant>
        <vt:i4>5</vt:i4>
      </vt:variant>
      <vt:variant>
        <vt:lpwstr/>
      </vt:variant>
      <vt:variant>
        <vt:lpwstr>_Toc237436559</vt:lpwstr>
      </vt:variant>
      <vt:variant>
        <vt:i4>1245235</vt:i4>
      </vt:variant>
      <vt:variant>
        <vt:i4>368</vt:i4>
      </vt:variant>
      <vt:variant>
        <vt:i4>0</vt:i4>
      </vt:variant>
      <vt:variant>
        <vt:i4>5</vt:i4>
      </vt:variant>
      <vt:variant>
        <vt:lpwstr/>
      </vt:variant>
      <vt:variant>
        <vt:lpwstr>_Toc237436558</vt:lpwstr>
      </vt:variant>
      <vt:variant>
        <vt:i4>1245235</vt:i4>
      </vt:variant>
      <vt:variant>
        <vt:i4>362</vt:i4>
      </vt:variant>
      <vt:variant>
        <vt:i4>0</vt:i4>
      </vt:variant>
      <vt:variant>
        <vt:i4>5</vt:i4>
      </vt:variant>
      <vt:variant>
        <vt:lpwstr/>
      </vt:variant>
      <vt:variant>
        <vt:lpwstr>_Toc237436557</vt:lpwstr>
      </vt:variant>
      <vt:variant>
        <vt:i4>1245235</vt:i4>
      </vt:variant>
      <vt:variant>
        <vt:i4>356</vt:i4>
      </vt:variant>
      <vt:variant>
        <vt:i4>0</vt:i4>
      </vt:variant>
      <vt:variant>
        <vt:i4>5</vt:i4>
      </vt:variant>
      <vt:variant>
        <vt:lpwstr/>
      </vt:variant>
      <vt:variant>
        <vt:lpwstr>_Toc237436556</vt:lpwstr>
      </vt:variant>
      <vt:variant>
        <vt:i4>1245235</vt:i4>
      </vt:variant>
      <vt:variant>
        <vt:i4>350</vt:i4>
      </vt:variant>
      <vt:variant>
        <vt:i4>0</vt:i4>
      </vt:variant>
      <vt:variant>
        <vt:i4>5</vt:i4>
      </vt:variant>
      <vt:variant>
        <vt:lpwstr/>
      </vt:variant>
      <vt:variant>
        <vt:lpwstr>_Toc237436555</vt:lpwstr>
      </vt:variant>
      <vt:variant>
        <vt:i4>1245235</vt:i4>
      </vt:variant>
      <vt:variant>
        <vt:i4>344</vt:i4>
      </vt:variant>
      <vt:variant>
        <vt:i4>0</vt:i4>
      </vt:variant>
      <vt:variant>
        <vt:i4>5</vt:i4>
      </vt:variant>
      <vt:variant>
        <vt:lpwstr/>
      </vt:variant>
      <vt:variant>
        <vt:lpwstr>_Toc237436554</vt:lpwstr>
      </vt:variant>
      <vt:variant>
        <vt:i4>1245235</vt:i4>
      </vt:variant>
      <vt:variant>
        <vt:i4>338</vt:i4>
      </vt:variant>
      <vt:variant>
        <vt:i4>0</vt:i4>
      </vt:variant>
      <vt:variant>
        <vt:i4>5</vt:i4>
      </vt:variant>
      <vt:variant>
        <vt:lpwstr/>
      </vt:variant>
      <vt:variant>
        <vt:lpwstr>_Toc237436553</vt:lpwstr>
      </vt:variant>
      <vt:variant>
        <vt:i4>1245235</vt:i4>
      </vt:variant>
      <vt:variant>
        <vt:i4>332</vt:i4>
      </vt:variant>
      <vt:variant>
        <vt:i4>0</vt:i4>
      </vt:variant>
      <vt:variant>
        <vt:i4>5</vt:i4>
      </vt:variant>
      <vt:variant>
        <vt:lpwstr/>
      </vt:variant>
      <vt:variant>
        <vt:lpwstr>_Toc237436552</vt:lpwstr>
      </vt:variant>
      <vt:variant>
        <vt:i4>1245235</vt:i4>
      </vt:variant>
      <vt:variant>
        <vt:i4>326</vt:i4>
      </vt:variant>
      <vt:variant>
        <vt:i4>0</vt:i4>
      </vt:variant>
      <vt:variant>
        <vt:i4>5</vt:i4>
      </vt:variant>
      <vt:variant>
        <vt:lpwstr/>
      </vt:variant>
      <vt:variant>
        <vt:lpwstr>_Toc237436551</vt:lpwstr>
      </vt:variant>
      <vt:variant>
        <vt:i4>1245235</vt:i4>
      </vt:variant>
      <vt:variant>
        <vt:i4>320</vt:i4>
      </vt:variant>
      <vt:variant>
        <vt:i4>0</vt:i4>
      </vt:variant>
      <vt:variant>
        <vt:i4>5</vt:i4>
      </vt:variant>
      <vt:variant>
        <vt:lpwstr/>
      </vt:variant>
      <vt:variant>
        <vt:lpwstr>_Toc237436550</vt:lpwstr>
      </vt:variant>
      <vt:variant>
        <vt:i4>1179699</vt:i4>
      </vt:variant>
      <vt:variant>
        <vt:i4>314</vt:i4>
      </vt:variant>
      <vt:variant>
        <vt:i4>0</vt:i4>
      </vt:variant>
      <vt:variant>
        <vt:i4>5</vt:i4>
      </vt:variant>
      <vt:variant>
        <vt:lpwstr/>
      </vt:variant>
      <vt:variant>
        <vt:lpwstr>_Toc237436549</vt:lpwstr>
      </vt:variant>
      <vt:variant>
        <vt:i4>1179699</vt:i4>
      </vt:variant>
      <vt:variant>
        <vt:i4>308</vt:i4>
      </vt:variant>
      <vt:variant>
        <vt:i4>0</vt:i4>
      </vt:variant>
      <vt:variant>
        <vt:i4>5</vt:i4>
      </vt:variant>
      <vt:variant>
        <vt:lpwstr/>
      </vt:variant>
      <vt:variant>
        <vt:lpwstr>_Toc237436548</vt:lpwstr>
      </vt:variant>
      <vt:variant>
        <vt:i4>1179699</vt:i4>
      </vt:variant>
      <vt:variant>
        <vt:i4>302</vt:i4>
      </vt:variant>
      <vt:variant>
        <vt:i4>0</vt:i4>
      </vt:variant>
      <vt:variant>
        <vt:i4>5</vt:i4>
      </vt:variant>
      <vt:variant>
        <vt:lpwstr/>
      </vt:variant>
      <vt:variant>
        <vt:lpwstr>_Toc237436547</vt:lpwstr>
      </vt:variant>
      <vt:variant>
        <vt:i4>1179699</vt:i4>
      </vt:variant>
      <vt:variant>
        <vt:i4>296</vt:i4>
      </vt:variant>
      <vt:variant>
        <vt:i4>0</vt:i4>
      </vt:variant>
      <vt:variant>
        <vt:i4>5</vt:i4>
      </vt:variant>
      <vt:variant>
        <vt:lpwstr/>
      </vt:variant>
      <vt:variant>
        <vt:lpwstr>_Toc237436546</vt:lpwstr>
      </vt:variant>
      <vt:variant>
        <vt:i4>1179699</vt:i4>
      </vt:variant>
      <vt:variant>
        <vt:i4>290</vt:i4>
      </vt:variant>
      <vt:variant>
        <vt:i4>0</vt:i4>
      </vt:variant>
      <vt:variant>
        <vt:i4>5</vt:i4>
      </vt:variant>
      <vt:variant>
        <vt:lpwstr/>
      </vt:variant>
      <vt:variant>
        <vt:lpwstr>_Toc237436545</vt:lpwstr>
      </vt:variant>
      <vt:variant>
        <vt:i4>1179699</vt:i4>
      </vt:variant>
      <vt:variant>
        <vt:i4>284</vt:i4>
      </vt:variant>
      <vt:variant>
        <vt:i4>0</vt:i4>
      </vt:variant>
      <vt:variant>
        <vt:i4>5</vt:i4>
      </vt:variant>
      <vt:variant>
        <vt:lpwstr/>
      </vt:variant>
      <vt:variant>
        <vt:lpwstr>_Toc237436544</vt:lpwstr>
      </vt:variant>
      <vt:variant>
        <vt:i4>1179699</vt:i4>
      </vt:variant>
      <vt:variant>
        <vt:i4>278</vt:i4>
      </vt:variant>
      <vt:variant>
        <vt:i4>0</vt:i4>
      </vt:variant>
      <vt:variant>
        <vt:i4>5</vt:i4>
      </vt:variant>
      <vt:variant>
        <vt:lpwstr/>
      </vt:variant>
      <vt:variant>
        <vt:lpwstr>_Toc237436543</vt:lpwstr>
      </vt:variant>
      <vt:variant>
        <vt:i4>1179699</vt:i4>
      </vt:variant>
      <vt:variant>
        <vt:i4>272</vt:i4>
      </vt:variant>
      <vt:variant>
        <vt:i4>0</vt:i4>
      </vt:variant>
      <vt:variant>
        <vt:i4>5</vt:i4>
      </vt:variant>
      <vt:variant>
        <vt:lpwstr/>
      </vt:variant>
      <vt:variant>
        <vt:lpwstr>_Toc237436542</vt:lpwstr>
      </vt:variant>
      <vt:variant>
        <vt:i4>1179699</vt:i4>
      </vt:variant>
      <vt:variant>
        <vt:i4>266</vt:i4>
      </vt:variant>
      <vt:variant>
        <vt:i4>0</vt:i4>
      </vt:variant>
      <vt:variant>
        <vt:i4>5</vt:i4>
      </vt:variant>
      <vt:variant>
        <vt:lpwstr/>
      </vt:variant>
      <vt:variant>
        <vt:lpwstr>_Toc237436541</vt:lpwstr>
      </vt:variant>
      <vt:variant>
        <vt:i4>1179699</vt:i4>
      </vt:variant>
      <vt:variant>
        <vt:i4>260</vt:i4>
      </vt:variant>
      <vt:variant>
        <vt:i4>0</vt:i4>
      </vt:variant>
      <vt:variant>
        <vt:i4>5</vt:i4>
      </vt:variant>
      <vt:variant>
        <vt:lpwstr/>
      </vt:variant>
      <vt:variant>
        <vt:lpwstr>_Toc237436540</vt:lpwstr>
      </vt:variant>
      <vt:variant>
        <vt:i4>1376307</vt:i4>
      </vt:variant>
      <vt:variant>
        <vt:i4>254</vt:i4>
      </vt:variant>
      <vt:variant>
        <vt:i4>0</vt:i4>
      </vt:variant>
      <vt:variant>
        <vt:i4>5</vt:i4>
      </vt:variant>
      <vt:variant>
        <vt:lpwstr/>
      </vt:variant>
      <vt:variant>
        <vt:lpwstr>_Toc237436539</vt:lpwstr>
      </vt:variant>
      <vt:variant>
        <vt:i4>1376307</vt:i4>
      </vt:variant>
      <vt:variant>
        <vt:i4>248</vt:i4>
      </vt:variant>
      <vt:variant>
        <vt:i4>0</vt:i4>
      </vt:variant>
      <vt:variant>
        <vt:i4>5</vt:i4>
      </vt:variant>
      <vt:variant>
        <vt:lpwstr/>
      </vt:variant>
      <vt:variant>
        <vt:lpwstr>_Toc237436538</vt:lpwstr>
      </vt:variant>
      <vt:variant>
        <vt:i4>1376307</vt:i4>
      </vt:variant>
      <vt:variant>
        <vt:i4>242</vt:i4>
      </vt:variant>
      <vt:variant>
        <vt:i4>0</vt:i4>
      </vt:variant>
      <vt:variant>
        <vt:i4>5</vt:i4>
      </vt:variant>
      <vt:variant>
        <vt:lpwstr/>
      </vt:variant>
      <vt:variant>
        <vt:lpwstr>_Toc237436537</vt:lpwstr>
      </vt:variant>
      <vt:variant>
        <vt:i4>1376307</vt:i4>
      </vt:variant>
      <vt:variant>
        <vt:i4>236</vt:i4>
      </vt:variant>
      <vt:variant>
        <vt:i4>0</vt:i4>
      </vt:variant>
      <vt:variant>
        <vt:i4>5</vt:i4>
      </vt:variant>
      <vt:variant>
        <vt:lpwstr/>
      </vt:variant>
      <vt:variant>
        <vt:lpwstr>_Toc237436536</vt:lpwstr>
      </vt:variant>
      <vt:variant>
        <vt:i4>1376307</vt:i4>
      </vt:variant>
      <vt:variant>
        <vt:i4>230</vt:i4>
      </vt:variant>
      <vt:variant>
        <vt:i4>0</vt:i4>
      </vt:variant>
      <vt:variant>
        <vt:i4>5</vt:i4>
      </vt:variant>
      <vt:variant>
        <vt:lpwstr/>
      </vt:variant>
      <vt:variant>
        <vt:lpwstr>_Toc237436535</vt:lpwstr>
      </vt:variant>
      <vt:variant>
        <vt:i4>1376307</vt:i4>
      </vt:variant>
      <vt:variant>
        <vt:i4>224</vt:i4>
      </vt:variant>
      <vt:variant>
        <vt:i4>0</vt:i4>
      </vt:variant>
      <vt:variant>
        <vt:i4>5</vt:i4>
      </vt:variant>
      <vt:variant>
        <vt:lpwstr/>
      </vt:variant>
      <vt:variant>
        <vt:lpwstr>_Toc237436534</vt:lpwstr>
      </vt:variant>
      <vt:variant>
        <vt:i4>1376307</vt:i4>
      </vt:variant>
      <vt:variant>
        <vt:i4>218</vt:i4>
      </vt:variant>
      <vt:variant>
        <vt:i4>0</vt:i4>
      </vt:variant>
      <vt:variant>
        <vt:i4>5</vt:i4>
      </vt:variant>
      <vt:variant>
        <vt:lpwstr/>
      </vt:variant>
      <vt:variant>
        <vt:lpwstr>_Toc237436533</vt:lpwstr>
      </vt:variant>
      <vt:variant>
        <vt:i4>1376307</vt:i4>
      </vt:variant>
      <vt:variant>
        <vt:i4>212</vt:i4>
      </vt:variant>
      <vt:variant>
        <vt:i4>0</vt:i4>
      </vt:variant>
      <vt:variant>
        <vt:i4>5</vt:i4>
      </vt:variant>
      <vt:variant>
        <vt:lpwstr/>
      </vt:variant>
      <vt:variant>
        <vt:lpwstr>_Toc237436532</vt:lpwstr>
      </vt:variant>
      <vt:variant>
        <vt:i4>1376307</vt:i4>
      </vt:variant>
      <vt:variant>
        <vt:i4>206</vt:i4>
      </vt:variant>
      <vt:variant>
        <vt:i4>0</vt:i4>
      </vt:variant>
      <vt:variant>
        <vt:i4>5</vt:i4>
      </vt:variant>
      <vt:variant>
        <vt:lpwstr/>
      </vt:variant>
      <vt:variant>
        <vt:lpwstr>_Toc237436531</vt:lpwstr>
      </vt:variant>
      <vt:variant>
        <vt:i4>1376307</vt:i4>
      </vt:variant>
      <vt:variant>
        <vt:i4>200</vt:i4>
      </vt:variant>
      <vt:variant>
        <vt:i4>0</vt:i4>
      </vt:variant>
      <vt:variant>
        <vt:i4>5</vt:i4>
      </vt:variant>
      <vt:variant>
        <vt:lpwstr/>
      </vt:variant>
      <vt:variant>
        <vt:lpwstr>_Toc237436530</vt:lpwstr>
      </vt:variant>
      <vt:variant>
        <vt:i4>1310771</vt:i4>
      </vt:variant>
      <vt:variant>
        <vt:i4>194</vt:i4>
      </vt:variant>
      <vt:variant>
        <vt:i4>0</vt:i4>
      </vt:variant>
      <vt:variant>
        <vt:i4>5</vt:i4>
      </vt:variant>
      <vt:variant>
        <vt:lpwstr/>
      </vt:variant>
      <vt:variant>
        <vt:lpwstr>_Toc237436529</vt:lpwstr>
      </vt:variant>
      <vt:variant>
        <vt:i4>1310771</vt:i4>
      </vt:variant>
      <vt:variant>
        <vt:i4>188</vt:i4>
      </vt:variant>
      <vt:variant>
        <vt:i4>0</vt:i4>
      </vt:variant>
      <vt:variant>
        <vt:i4>5</vt:i4>
      </vt:variant>
      <vt:variant>
        <vt:lpwstr/>
      </vt:variant>
      <vt:variant>
        <vt:lpwstr>_Toc237436528</vt:lpwstr>
      </vt:variant>
      <vt:variant>
        <vt:i4>1310771</vt:i4>
      </vt:variant>
      <vt:variant>
        <vt:i4>182</vt:i4>
      </vt:variant>
      <vt:variant>
        <vt:i4>0</vt:i4>
      </vt:variant>
      <vt:variant>
        <vt:i4>5</vt:i4>
      </vt:variant>
      <vt:variant>
        <vt:lpwstr/>
      </vt:variant>
      <vt:variant>
        <vt:lpwstr>_Toc237436527</vt:lpwstr>
      </vt:variant>
      <vt:variant>
        <vt:i4>1310771</vt:i4>
      </vt:variant>
      <vt:variant>
        <vt:i4>176</vt:i4>
      </vt:variant>
      <vt:variant>
        <vt:i4>0</vt:i4>
      </vt:variant>
      <vt:variant>
        <vt:i4>5</vt:i4>
      </vt:variant>
      <vt:variant>
        <vt:lpwstr/>
      </vt:variant>
      <vt:variant>
        <vt:lpwstr>_Toc237436526</vt:lpwstr>
      </vt:variant>
      <vt:variant>
        <vt:i4>1310771</vt:i4>
      </vt:variant>
      <vt:variant>
        <vt:i4>170</vt:i4>
      </vt:variant>
      <vt:variant>
        <vt:i4>0</vt:i4>
      </vt:variant>
      <vt:variant>
        <vt:i4>5</vt:i4>
      </vt:variant>
      <vt:variant>
        <vt:lpwstr/>
      </vt:variant>
      <vt:variant>
        <vt:lpwstr>_Toc237436525</vt:lpwstr>
      </vt:variant>
      <vt:variant>
        <vt:i4>1310771</vt:i4>
      </vt:variant>
      <vt:variant>
        <vt:i4>164</vt:i4>
      </vt:variant>
      <vt:variant>
        <vt:i4>0</vt:i4>
      </vt:variant>
      <vt:variant>
        <vt:i4>5</vt:i4>
      </vt:variant>
      <vt:variant>
        <vt:lpwstr/>
      </vt:variant>
      <vt:variant>
        <vt:lpwstr>_Toc237436524</vt:lpwstr>
      </vt:variant>
      <vt:variant>
        <vt:i4>1310771</vt:i4>
      </vt:variant>
      <vt:variant>
        <vt:i4>158</vt:i4>
      </vt:variant>
      <vt:variant>
        <vt:i4>0</vt:i4>
      </vt:variant>
      <vt:variant>
        <vt:i4>5</vt:i4>
      </vt:variant>
      <vt:variant>
        <vt:lpwstr/>
      </vt:variant>
      <vt:variant>
        <vt:lpwstr>_Toc237436523</vt:lpwstr>
      </vt:variant>
      <vt:variant>
        <vt:i4>1310771</vt:i4>
      </vt:variant>
      <vt:variant>
        <vt:i4>152</vt:i4>
      </vt:variant>
      <vt:variant>
        <vt:i4>0</vt:i4>
      </vt:variant>
      <vt:variant>
        <vt:i4>5</vt:i4>
      </vt:variant>
      <vt:variant>
        <vt:lpwstr/>
      </vt:variant>
      <vt:variant>
        <vt:lpwstr>_Toc237436522</vt:lpwstr>
      </vt:variant>
      <vt:variant>
        <vt:i4>1310771</vt:i4>
      </vt:variant>
      <vt:variant>
        <vt:i4>146</vt:i4>
      </vt:variant>
      <vt:variant>
        <vt:i4>0</vt:i4>
      </vt:variant>
      <vt:variant>
        <vt:i4>5</vt:i4>
      </vt:variant>
      <vt:variant>
        <vt:lpwstr/>
      </vt:variant>
      <vt:variant>
        <vt:lpwstr>_Toc237436521</vt:lpwstr>
      </vt:variant>
      <vt:variant>
        <vt:i4>1310771</vt:i4>
      </vt:variant>
      <vt:variant>
        <vt:i4>140</vt:i4>
      </vt:variant>
      <vt:variant>
        <vt:i4>0</vt:i4>
      </vt:variant>
      <vt:variant>
        <vt:i4>5</vt:i4>
      </vt:variant>
      <vt:variant>
        <vt:lpwstr/>
      </vt:variant>
      <vt:variant>
        <vt:lpwstr>_Toc237436520</vt:lpwstr>
      </vt:variant>
      <vt:variant>
        <vt:i4>1507379</vt:i4>
      </vt:variant>
      <vt:variant>
        <vt:i4>134</vt:i4>
      </vt:variant>
      <vt:variant>
        <vt:i4>0</vt:i4>
      </vt:variant>
      <vt:variant>
        <vt:i4>5</vt:i4>
      </vt:variant>
      <vt:variant>
        <vt:lpwstr/>
      </vt:variant>
      <vt:variant>
        <vt:lpwstr>_Toc237436519</vt:lpwstr>
      </vt:variant>
      <vt:variant>
        <vt:i4>1507379</vt:i4>
      </vt:variant>
      <vt:variant>
        <vt:i4>128</vt:i4>
      </vt:variant>
      <vt:variant>
        <vt:i4>0</vt:i4>
      </vt:variant>
      <vt:variant>
        <vt:i4>5</vt:i4>
      </vt:variant>
      <vt:variant>
        <vt:lpwstr/>
      </vt:variant>
      <vt:variant>
        <vt:lpwstr>_Toc237436518</vt:lpwstr>
      </vt:variant>
      <vt:variant>
        <vt:i4>1507379</vt:i4>
      </vt:variant>
      <vt:variant>
        <vt:i4>122</vt:i4>
      </vt:variant>
      <vt:variant>
        <vt:i4>0</vt:i4>
      </vt:variant>
      <vt:variant>
        <vt:i4>5</vt:i4>
      </vt:variant>
      <vt:variant>
        <vt:lpwstr/>
      </vt:variant>
      <vt:variant>
        <vt:lpwstr>_Toc237436517</vt:lpwstr>
      </vt:variant>
      <vt:variant>
        <vt:i4>1507379</vt:i4>
      </vt:variant>
      <vt:variant>
        <vt:i4>116</vt:i4>
      </vt:variant>
      <vt:variant>
        <vt:i4>0</vt:i4>
      </vt:variant>
      <vt:variant>
        <vt:i4>5</vt:i4>
      </vt:variant>
      <vt:variant>
        <vt:lpwstr/>
      </vt:variant>
      <vt:variant>
        <vt:lpwstr>_Toc237436516</vt:lpwstr>
      </vt:variant>
      <vt:variant>
        <vt:i4>1507379</vt:i4>
      </vt:variant>
      <vt:variant>
        <vt:i4>110</vt:i4>
      </vt:variant>
      <vt:variant>
        <vt:i4>0</vt:i4>
      </vt:variant>
      <vt:variant>
        <vt:i4>5</vt:i4>
      </vt:variant>
      <vt:variant>
        <vt:lpwstr/>
      </vt:variant>
      <vt:variant>
        <vt:lpwstr>_Toc237436515</vt:lpwstr>
      </vt:variant>
      <vt:variant>
        <vt:i4>1507379</vt:i4>
      </vt:variant>
      <vt:variant>
        <vt:i4>104</vt:i4>
      </vt:variant>
      <vt:variant>
        <vt:i4>0</vt:i4>
      </vt:variant>
      <vt:variant>
        <vt:i4>5</vt:i4>
      </vt:variant>
      <vt:variant>
        <vt:lpwstr/>
      </vt:variant>
      <vt:variant>
        <vt:lpwstr>_Toc237436514</vt:lpwstr>
      </vt:variant>
      <vt:variant>
        <vt:i4>1507379</vt:i4>
      </vt:variant>
      <vt:variant>
        <vt:i4>98</vt:i4>
      </vt:variant>
      <vt:variant>
        <vt:i4>0</vt:i4>
      </vt:variant>
      <vt:variant>
        <vt:i4>5</vt:i4>
      </vt:variant>
      <vt:variant>
        <vt:lpwstr/>
      </vt:variant>
      <vt:variant>
        <vt:lpwstr>_Toc237436513</vt:lpwstr>
      </vt:variant>
      <vt:variant>
        <vt:i4>1507379</vt:i4>
      </vt:variant>
      <vt:variant>
        <vt:i4>92</vt:i4>
      </vt:variant>
      <vt:variant>
        <vt:i4>0</vt:i4>
      </vt:variant>
      <vt:variant>
        <vt:i4>5</vt:i4>
      </vt:variant>
      <vt:variant>
        <vt:lpwstr/>
      </vt:variant>
      <vt:variant>
        <vt:lpwstr>_Toc237436512</vt:lpwstr>
      </vt:variant>
      <vt:variant>
        <vt:i4>1507379</vt:i4>
      </vt:variant>
      <vt:variant>
        <vt:i4>86</vt:i4>
      </vt:variant>
      <vt:variant>
        <vt:i4>0</vt:i4>
      </vt:variant>
      <vt:variant>
        <vt:i4>5</vt:i4>
      </vt:variant>
      <vt:variant>
        <vt:lpwstr/>
      </vt:variant>
      <vt:variant>
        <vt:lpwstr>_Toc237436511</vt:lpwstr>
      </vt:variant>
      <vt:variant>
        <vt:i4>1507379</vt:i4>
      </vt:variant>
      <vt:variant>
        <vt:i4>80</vt:i4>
      </vt:variant>
      <vt:variant>
        <vt:i4>0</vt:i4>
      </vt:variant>
      <vt:variant>
        <vt:i4>5</vt:i4>
      </vt:variant>
      <vt:variant>
        <vt:lpwstr/>
      </vt:variant>
      <vt:variant>
        <vt:lpwstr>_Toc237436510</vt:lpwstr>
      </vt:variant>
      <vt:variant>
        <vt:i4>1114165</vt:i4>
      </vt:variant>
      <vt:variant>
        <vt:i4>71</vt:i4>
      </vt:variant>
      <vt:variant>
        <vt:i4>0</vt:i4>
      </vt:variant>
      <vt:variant>
        <vt:i4>5</vt:i4>
      </vt:variant>
      <vt:variant>
        <vt:lpwstr/>
      </vt:variant>
      <vt:variant>
        <vt:lpwstr>_Toc237437368</vt:lpwstr>
      </vt:variant>
      <vt:variant>
        <vt:i4>1114165</vt:i4>
      </vt:variant>
      <vt:variant>
        <vt:i4>65</vt:i4>
      </vt:variant>
      <vt:variant>
        <vt:i4>0</vt:i4>
      </vt:variant>
      <vt:variant>
        <vt:i4>5</vt:i4>
      </vt:variant>
      <vt:variant>
        <vt:lpwstr/>
      </vt:variant>
      <vt:variant>
        <vt:lpwstr>_Toc237437367</vt:lpwstr>
      </vt:variant>
      <vt:variant>
        <vt:i4>1114165</vt:i4>
      </vt:variant>
      <vt:variant>
        <vt:i4>59</vt:i4>
      </vt:variant>
      <vt:variant>
        <vt:i4>0</vt:i4>
      </vt:variant>
      <vt:variant>
        <vt:i4>5</vt:i4>
      </vt:variant>
      <vt:variant>
        <vt:lpwstr/>
      </vt:variant>
      <vt:variant>
        <vt:lpwstr>_Toc237437366</vt:lpwstr>
      </vt:variant>
      <vt:variant>
        <vt:i4>1114165</vt:i4>
      </vt:variant>
      <vt:variant>
        <vt:i4>53</vt:i4>
      </vt:variant>
      <vt:variant>
        <vt:i4>0</vt:i4>
      </vt:variant>
      <vt:variant>
        <vt:i4>5</vt:i4>
      </vt:variant>
      <vt:variant>
        <vt:lpwstr/>
      </vt:variant>
      <vt:variant>
        <vt:lpwstr>_Toc237437365</vt:lpwstr>
      </vt:variant>
      <vt:variant>
        <vt:i4>1114165</vt:i4>
      </vt:variant>
      <vt:variant>
        <vt:i4>47</vt:i4>
      </vt:variant>
      <vt:variant>
        <vt:i4>0</vt:i4>
      </vt:variant>
      <vt:variant>
        <vt:i4>5</vt:i4>
      </vt:variant>
      <vt:variant>
        <vt:lpwstr/>
      </vt:variant>
      <vt:variant>
        <vt:lpwstr>_Toc237437364</vt:lpwstr>
      </vt:variant>
      <vt:variant>
        <vt:i4>1114165</vt:i4>
      </vt:variant>
      <vt:variant>
        <vt:i4>41</vt:i4>
      </vt:variant>
      <vt:variant>
        <vt:i4>0</vt:i4>
      </vt:variant>
      <vt:variant>
        <vt:i4>5</vt:i4>
      </vt:variant>
      <vt:variant>
        <vt:lpwstr/>
      </vt:variant>
      <vt:variant>
        <vt:lpwstr>_Toc237437363</vt:lpwstr>
      </vt:variant>
      <vt:variant>
        <vt:i4>1114165</vt:i4>
      </vt:variant>
      <vt:variant>
        <vt:i4>35</vt:i4>
      </vt:variant>
      <vt:variant>
        <vt:i4>0</vt:i4>
      </vt:variant>
      <vt:variant>
        <vt:i4>5</vt:i4>
      </vt:variant>
      <vt:variant>
        <vt:lpwstr/>
      </vt:variant>
      <vt:variant>
        <vt:lpwstr>_Toc237437362</vt:lpwstr>
      </vt:variant>
      <vt:variant>
        <vt:i4>1114165</vt:i4>
      </vt:variant>
      <vt:variant>
        <vt:i4>29</vt:i4>
      </vt:variant>
      <vt:variant>
        <vt:i4>0</vt:i4>
      </vt:variant>
      <vt:variant>
        <vt:i4>5</vt:i4>
      </vt:variant>
      <vt:variant>
        <vt:lpwstr/>
      </vt:variant>
      <vt:variant>
        <vt:lpwstr>_Toc237437361</vt:lpwstr>
      </vt:variant>
      <vt:variant>
        <vt:i4>1114165</vt:i4>
      </vt:variant>
      <vt:variant>
        <vt:i4>23</vt:i4>
      </vt:variant>
      <vt:variant>
        <vt:i4>0</vt:i4>
      </vt:variant>
      <vt:variant>
        <vt:i4>5</vt:i4>
      </vt:variant>
      <vt:variant>
        <vt:lpwstr/>
      </vt:variant>
      <vt:variant>
        <vt:lpwstr>_Toc237437360</vt:lpwstr>
      </vt:variant>
      <vt:variant>
        <vt:i4>1179701</vt:i4>
      </vt:variant>
      <vt:variant>
        <vt:i4>17</vt:i4>
      </vt:variant>
      <vt:variant>
        <vt:i4>0</vt:i4>
      </vt:variant>
      <vt:variant>
        <vt:i4>5</vt:i4>
      </vt:variant>
      <vt:variant>
        <vt:lpwstr/>
      </vt:variant>
      <vt:variant>
        <vt:lpwstr>_Toc237437359</vt:lpwstr>
      </vt:variant>
      <vt:variant>
        <vt:i4>1179701</vt:i4>
      </vt:variant>
      <vt:variant>
        <vt:i4>11</vt:i4>
      </vt:variant>
      <vt:variant>
        <vt:i4>0</vt:i4>
      </vt:variant>
      <vt:variant>
        <vt:i4>5</vt:i4>
      </vt:variant>
      <vt:variant>
        <vt:lpwstr/>
      </vt:variant>
      <vt:variant>
        <vt:lpwstr>_Toc237437358</vt:lpwstr>
      </vt:variant>
      <vt:variant>
        <vt:i4>4653135</vt:i4>
      </vt:variant>
      <vt:variant>
        <vt:i4>6</vt:i4>
      </vt:variant>
      <vt:variant>
        <vt:i4>0</vt:i4>
      </vt:variant>
      <vt:variant>
        <vt:i4>5</vt:i4>
      </vt:variant>
      <vt:variant>
        <vt:lpwstr>http://www.worldbank.org/procure/</vt:lpwstr>
      </vt:variant>
      <vt:variant>
        <vt:lpwstr/>
      </vt:variant>
      <vt:variant>
        <vt:i4>655417</vt:i4>
      </vt:variant>
      <vt:variant>
        <vt:i4>3</vt:i4>
      </vt:variant>
      <vt:variant>
        <vt:i4>0</vt:i4>
      </vt:variant>
      <vt:variant>
        <vt:i4>5</vt:i4>
      </vt:variant>
      <vt:variant>
        <vt:lpwstr>mailto:Pdocuments@worldbank.org</vt:lpwstr>
      </vt:variant>
      <vt:variant>
        <vt:lpwstr/>
      </vt:variant>
      <vt:variant>
        <vt:i4>4653135</vt:i4>
      </vt:variant>
      <vt:variant>
        <vt:i4>0</vt:i4>
      </vt:variant>
      <vt:variant>
        <vt:i4>0</vt:i4>
      </vt:variant>
      <vt:variant>
        <vt:i4>5</vt:i4>
      </vt:variant>
      <vt:variant>
        <vt:lpwstr>http://www.worldbank.org/procure/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Dina</dc:creator>
  <cp:keywords/>
  <dc:description/>
  <cp:lastModifiedBy>Ciobirca Octavian G.</cp:lastModifiedBy>
  <cp:revision>2</cp:revision>
  <dcterms:created xsi:type="dcterms:W3CDTF">2026-03-13T07:15:00Z</dcterms:created>
  <dcterms:modified xsi:type="dcterms:W3CDTF">2026-03-13T07:15:00Z</dcterms:modified>
  <cp:category/>
</cp:coreProperties>
</file>