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E95" w:rsidRPr="00E65312" w:rsidRDefault="005D4E95" w:rsidP="00CA24F6">
      <w:pPr>
        <w:spacing w:before="120" w:after="120" w:line="276" w:lineRule="auto"/>
        <w:jc w:val="center"/>
        <w:rPr>
          <w:rFonts w:ascii="Cambria" w:hAnsi="Cambria"/>
          <w:b/>
          <w:sz w:val="28"/>
        </w:rPr>
      </w:pPr>
      <w:r w:rsidRPr="00E65312">
        <w:rPr>
          <w:noProof/>
          <w:lang w:eastAsia="ro-RO"/>
        </w:rPr>
        <mc:AlternateContent>
          <mc:Choice Requires="wps">
            <w:drawing>
              <wp:anchor distT="0" distB="0" distL="114300" distR="114300" simplePos="0" relativeHeight="251660288" behindDoc="0" locked="0" layoutInCell="1" allowOverlap="1" wp14:anchorId="453A9CE1" wp14:editId="74A13BC7">
                <wp:simplePos x="0" y="0"/>
                <wp:positionH relativeFrom="column">
                  <wp:posOffset>742950</wp:posOffset>
                </wp:positionH>
                <wp:positionV relativeFrom="paragraph">
                  <wp:posOffset>263525</wp:posOffset>
                </wp:positionV>
                <wp:extent cx="2990850" cy="428625"/>
                <wp:effectExtent l="0" t="0" r="0" b="0"/>
                <wp:wrapSquare wrapText="bothSides"/>
                <wp:docPr id="4"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834D3D" w:rsidRPr="008A6975" w:rsidRDefault="00834D3D" w:rsidP="005D4E95">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53A9CE1"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" filled="f" stroked="f">
                <v:textbox>
                  <w:txbxContent>
                    <w:p w:rsidR="00834D3D" w:rsidRPr="008A6975" w:rsidRDefault="00834D3D" w:rsidP="005D4E95">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E65312">
        <w:rPr>
          <w:noProof/>
          <w:lang w:eastAsia="ro-RO"/>
        </w:rPr>
        <mc:AlternateContent>
          <mc:Choice Requires="wps">
            <w:drawing>
              <wp:anchor distT="0" distB="0" distL="114300" distR="114300" simplePos="0" relativeHeight="251659264" behindDoc="0" locked="0" layoutInCell="1" allowOverlap="1" wp14:anchorId="687F2B8A" wp14:editId="71B63CD9">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834D3D" w:rsidRPr="008A6975" w:rsidRDefault="00834D3D" w:rsidP="005D4E95">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687F2B8A"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834D3D" w:rsidRPr="008A6975" w:rsidRDefault="00834D3D" w:rsidP="005D4E95">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r w:rsidRPr="00E65312">
        <w:rPr>
          <w:noProof/>
          <w:lang w:eastAsia="ro-RO"/>
        </w:rPr>
        <w:drawing>
          <wp:anchor distT="0" distB="0" distL="114300" distR="114300" simplePos="0" relativeHeight="251661312" behindDoc="0" locked="0" layoutInCell="1" allowOverlap="1" wp14:anchorId="77494A5D" wp14:editId="51B6C39A">
            <wp:simplePos x="0" y="0"/>
            <wp:positionH relativeFrom="margin">
              <wp:posOffset>0</wp:posOffset>
            </wp:positionH>
            <wp:positionV relativeFrom="margin">
              <wp:posOffset>2540</wp:posOffset>
            </wp:positionV>
            <wp:extent cx="742950" cy="736600"/>
            <wp:effectExtent l="0" t="0" r="0" b="635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2950" cy="736600"/>
                    </a:xfrm>
                    <a:prstGeom prst="rect">
                      <a:avLst/>
                    </a:prstGeom>
                  </pic:spPr>
                </pic:pic>
              </a:graphicData>
            </a:graphic>
            <wp14:sizeRelH relativeFrom="margin">
              <wp14:pctWidth>0</wp14:pctWidth>
            </wp14:sizeRelH>
            <wp14:sizeRelV relativeFrom="margin">
              <wp14:pctHeight>0</wp14:pctHeight>
            </wp14:sizeRelV>
          </wp:anchor>
        </w:drawing>
      </w: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after="0" w:line="276" w:lineRule="auto"/>
        <w:ind w:left="5387" w:firstLine="1134"/>
        <w:rPr>
          <w:rFonts w:ascii="Cambria" w:hAnsi="Cambria"/>
          <w:b/>
          <w:sz w:val="24"/>
        </w:rPr>
      </w:pPr>
    </w:p>
    <w:p w:rsidR="005D4E95" w:rsidRPr="00E65312" w:rsidRDefault="005D4E95" w:rsidP="00CA24F6">
      <w:pPr>
        <w:spacing w:after="0" w:line="276" w:lineRule="auto"/>
        <w:ind w:left="5387" w:firstLine="1134"/>
        <w:rPr>
          <w:rFonts w:ascii="Cambria" w:hAnsi="Cambria"/>
          <w:b/>
          <w:sz w:val="24"/>
        </w:rPr>
      </w:pPr>
    </w:p>
    <w:p w:rsidR="005D4E95" w:rsidRPr="00E65312" w:rsidRDefault="005D4E95" w:rsidP="00CA24F6">
      <w:pPr>
        <w:spacing w:after="0" w:line="276" w:lineRule="auto"/>
        <w:ind w:left="5387" w:firstLine="1134"/>
        <w:rPr>
          <w:rFonts w:ascii="Cambria" w:hAnsi="Cambria"/>
          <w:b/>
          <w:sz w:val="24"/>
        </w:rPr>
      </w:pPr>
    </w:p>
    <w:p w:rsidR="005D4E95" w:rsidRPr="00E65312" w:rsidRDefault="005D4E95" w:rsidP="00CA24F6">
      <w:pPr>
        <w:spacing w:after="0" w:line="276" w:lineRule="auto"/>
        <w:ind w:left="5387" w:firstLine="1134"/>
        <w:rPr>
          <w:rFonts w:ascii="Cambria" w:hAnsi="Cambria"/>
          <w:b/>
          <w:sz w:val="24"/>
        </w:rPr>
      </w:pP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AA0EB9" w:rsidRDefault="00AA0EB9" w:rsidP="00CA24F6">
      <w:pPr>
        <w:spacing w:before="120" w:after="120" w:line="276" w:lineRule="auto"/>
        <w:jc w:val="center"/>
        <w:rPr>
          <w:rFonts w:ascii="Cambria" w:hAnsi="Cambria"/>
          <w:b/>
          <w:sz w:val="28"/>
        </w:rPr>
      </w:pPr>
    </w:p>
    <w:p w:rsidR="00AA0EB9" w:rsidRDefault="00AA0EB9" w:rsidP="00CA24F6">
      <w:pPr>
        <w:spacing w:before="120" w:after="120" w:line="276" w:lineRule="auto"/>
        <w:jc w:val="center"/>
        <w:rPr>
          <w:rFonts w:ascii="Cambria" w:hAnsi="Cambria"/>
          <w:b/>
          <w:sz w:val="28"/>
        </w:rPr>
      </w:pPr>
      <w:r>
        <w:rPr>
          <w:rFonts w:ascii="Cambria" w:hAnsi="Cambria"/>
          <w:b/>
          <w:sz w:val="28"/>
        </w:rPr>
        <w:t>Anexa nr. 1 „</w:t>
      </w:r>
      <w:r w:rsidRPr="00E65312">
        <w:rPr>
          <w:rFonts w:ascii="Cambria" w:hAnsi="Cambria"/>
          <w:b/>
          <w:sz w:val="28"/>
        </w:rPr>
        <w:t>CAIET DE SARCINI</w:t>
      </w:r>
      <w:r>
        <w:rPr>
          <w:rFonts w:ascii="Cambria" w:hAnsi="Cambria"/>
          <w:b/>
          <w:sz w:val="28"/>
        </w:rPr>
        <w:t>”</w:t>
      </w:r>
      <w:r w:rsidR="00AC21D4">
        <w:rPr>
          <w:rFonts w:ascii="Cambria" w:hAnsi="Cambria"/>
          <w:b/>
          <w:sz w:val="28"/>
        </w:rPr>
        <w:br/>
      </w:r>
      <w:r>
        <w:rPr>
          <w:rFonts w:ascii="Cambria" w:hAnsi="Cambria"/>
          <w:b/>
          <w:sz w:val="28"/>
        </w:rPr>
        <w:t xml:space="preserve">la anunțul de participare nr. </w:t>
      </w:r>
      <w:r w:rsidR="00AC21D4">
        <w:rPr>
          <w:rFonts w:ascii="Cambria" w:hAnsi="Cambria"/>
          <w:b/>
          <w:sz w:val="28"/>
        </w:rPr>
        <w:t>7</w:t>
      </w:r>
    </w:p>
    <w:p w:rsidR="005D4E95" w:rsidRPr="00E65312" w:rsidRDefault="0058130A" w:rsidP="00CA24F6">
      <w:pPr>
        <w:spacing w:before="120" w:after="120" w:line="276" w:lineRule="auto"/>
        <w:jc w:val="center"/>
        <w:rPr>
          <w:rFonts w:ascii="Cambria" w:hAnsi="Cambria"/>
          <w:b/>
          <w:sz w:val="28"/>
        </w:rPr>
      </w:pPr>
      <w:r>
        <w:rPr>
          <w:rFonts w:ascii="Cambria" w:hAnsi="Cambria"/>
          <w:b/>
          <w:sz w:val="28"/>
        </w:rPr>
        <w:t>privind achiziționarea</w:t>
      </w:r>
      <w:r>
        <w:rPr>
          <w:rFonts w:ascii="Cambria" w:hAnsi="Cambria"/>
          <w:b/>
          <w:sz w:val="28"/>
        </w:rPr>
        <w:br/>
      </w:r>
      <w:r w:rsidR="00AC21D4" w:rsidRPr="00AC21D4">
        <w:rPr>
          <w:rFonts w:ascii="Cambria" w:hAnsi="Cambria"/>
          <w:b/>
          <w:sz w:val="28"/>
        </w:rPr>
        <w:t>Servicii</w:t>
      </w:r>
      <w:r w:rsidR="00AC21D4">
        <w:rPr>
          <w:rFonts w:ascii="Cambria" w:hAnsi="Cambria"/>
          <w:b/>
          <w:sz w:val="28"/>
        </w:rPr>
        <w:t>lor</w:t>
      </w:r>
      <w:r w:rsidR="00AC21D4" w:rsidRPr="00AC21D4">
        <w:rPr>
          <w:rFonts w:ascii="Cambria" w:hAnsi="Cambria"/>
          <w:b/>
          <w:sz w:val="28"/>
        </w:rPr>
        <w:t xml:space="preserve"> de emitere și livrare a tichetelor de masă</w:t>
      </w:r>
    </w:p>
    <w:p w:rsidR="005D4E95" w:rsidRPr="00E65312" w:rsidRDefault="005D4E95" w:rsidP="00CA24F6">
      <w:pPr>
        <w:spacing w:before="120" w:after="120" w:line="276" w:lineRule="auto"/>
        <w:jc w:val="right"/>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5D4E95" w:rsidRPr="00E65312" w:rsidRDefault="005D4E95" w:rsidP="00CA24F6">
      <w:pPr>
        <w:spacing w:before="120" w:after="120" w:line="276" w:lineRule="auto"/>
        <w:jc w:val="center"/>
        <w:rPr>
          <w:rFonts w:ascii="Cambria" w:hAnsi="Cambria"/>
          <w:b/>
          <w:sz w:val="28"/>
        </w:rPr>
      </w:pPr>
    </w:p>
    <w:p w:rsidR="007E35E7" w:rsidRPr="00E65312" w:rsidRDefault="007E35E7" w:rsidP="00CA24F6">
      <w:pPr>
        <w:spacing w:before="120" w:after="120" w:line="276" w:lineRule="auto"/>
        <w:rPr>
          <w:rFonts w:ascii="Cambria" w:hAnsi="Cambria"/>
          <w:b/>
          <w:sz w:val="28"/>
        </w:rPr>
      </w:pPr>
    </w:p>
    <w:p w:rsidR="00A457FF" w:rsidRDefault="00A457FF" w:rsidP="00CA24F6">
      <w:pPr>
        <w:spacing w:before="120" w:after="120" w:line="276" w:lineRule="auto"/>
        <w:rPr>
          <w:rFonts w:ascii="Cambria" w:hAnsi="Cambria"/>
          <w:b/>
          <w:sz w:val="24"/>
        </w:rPr>
      </w:pPr>
    </w:p>
    <w:p w:rsidR="00A457FF" w:rsidRDefault="00A457FF" w:rsidP="00CA24F6">
      <w:pPr>
        <w:spacing w:before="120" w:after="120" w:line="276" w:lineRule="auto"/>
        <w:rPr>
          <w:rFonts w:ascii="Cambria" w:hAnsi="Cambria"/>
          <w:b/>
          <w:sz w:val="24"/>
        </w:rPr>
      </w:pPr>
    </w:p>
    <w:p w:rsidR="00AA0EB9" w:rsidRDefault="00AA0EB9" w:rsidP="00CA24F6">
      <w:pPr>
        <w:spacing w:before="120" w:after="120" w:line="276" w:lineRule="auto"/>
        <w:rPr>
          <w:rFonts w:ascii="Cambria" w:hAnsi="Cambria"/>
          <w:b/>
          <w:sz w:val="24"/>
        </w:rPr>
      </w:pPr>
    </w:p>
    <w:p w:rsidR="00A457FF" w:rsidRDefault="00A457FF" w:rsidP="00CA24F6">
      <w:pPr>
        <w:spacing w:before="120" w:after="120" w:line="276" w:lineRule="auto"/>
        <w:rPr>
          <w:rFonts w:ascii="Cambria" w:hAnsi="Cambria"/>
          <w:b/>
          <w:sz w:val="24"/>
        </w:rPr>
      </w:pPr>
    </w:p>
    <w:p w:rsidR="00A457FF" w:rsidRDefault="00A457FF" w:rsidP="00CA24F6">
      <w:pPr>
        <w:spacing w:before="120" w:after="120" w:line="276" w:lineRule="auto"/>
        <w:rPr>
          <w:rFonts w:ascii="Cambria" w:hAnsi="Cambria"/>
          <w:b/>
          <w:sz w:val="24"/>
        </w:rPr>
      </w:pPr>
    </w:p>
    <w:p w:rsidR="0058130A" w:rsidRDefault="0058130A" w:rsidP="00CA24F6">
      <w:pPr>
        <w:spacing w:before="120" w:after="120" w:line="276" w:lineRule="auto"/>
        <w:rPr>
          <w:rFonts w:ascii="Cambria" w:hAnsi="Cambria"/>
          <w:b/>
          <w:sz w:val="24"/>
        </w:rPr>
      </w:pPr>
    </w:p>
    <w:p w:rsidR="0058130A" w:rsidRDefault="0058130A" w:rsidP="00CA24F6">
      <w:pPr>
        <w:spacing w:before="120" w:after="120" w:line="276" w:lineRule="auto"/>
        <w:rPr>
          <w:rFonts w:ascii="Cambria" w:hAnsi="Cambria"/>
          <w:b/>
          <w:sz w:val="24"/>
        </w:rPr>
      </w:pPr>
    </w:p>
    <w:p w:rsidR="00AC21D4" w:rsidRDefault="00AC21D4" w:rsidP="00CA24F6">
      <w:pPr>
        <w:spacing w:before="120" w:after="120" w:line="276" w:lineRule="auto"/>
        <w:rPr>
          <w:rFonts w:ascii="Cambria" w:hAnsi="Cambria"/>
          <w:b/>
          <w:sz w:val="24"/>
        </w:rPr>
      </w:pPr>
    </w:p>
    <w:p w:rsidR="00264521" w:rsidRPr="00E65312" w:rsidRDefault="005D4E95" w:rsidP="00CA24F6">
      <w:pPr>
        <w:spacing w:before="120" w:after="120" w:line="276" w:lineRule="auto"/>
        <w:rPr>
          <w:rFonts w:ascii="Cambria" w:hAnsi="Cambria"/>
          <w:b/>
          <w:sz w:val="24"/>
        </w:rPr>
      </w:pPr>
      <w:r w:rsidRPr="00E65312">
        <w:rPr>
          <w:rFonts w:ascii="Cambria" w:hAnsi="Cambria"/>
          <w:b/>
          <w:sz w:val="24"/>
        </w:rPr>
        <w:t xml:space="preserve">Executor: </w:t>
      </w:r>
    </w:p>
    <w:p w:rsidR="007E35E7" w:rsidRDefault="007E35E7" w:rsidP="00CA24F6">
      <w:pPr>
        <w:spacing w:before="120" w:after="240" w:line="276" w:lineRule="auto"/>
        <w:rPr>
          <w:rFonts w:ascii="Cambria" w:hAnsi="Cambria"/>
          <w:b/>
        </w:rPr>
      </w:pPr>
      <w:r w:rsidRPr="00E65312">
        <w:rPr>
          <w:rFonts w:ascii="Cambria" w:hAnsi="Cambria"/>
          <w:b/>
        </w:rPr>
        <w:t>Șef</w:t>
      </w:r>
      <w:r w:rsidR="00AC21D4">
        <w:rPr>
          <w:rFonts w:ascii="Cambria" w:hAnsi="Cambria"/>
          <w:b/>
        </w:rPr>
        <w:t>ă</w:t>
      </w:r>
      <w:r w:rsidRPr="00E65312">
        <w:rPr>
          <w:rFonts w:ascii="Cambria" w:hAnsi="Cambria"/>
          <w:b/>
        </w:rPr>
        <w:t xml:space="preserve"> a </w:t>
      </w:r>
      <w:r w:rsidR="00AC21D4" w:rsidRPr="00AC21D4">
        <w:rPr>
          <w:rFonts w:ascii="Cambria" w:hAnsi="Cambria"/>
          <w:b/>
        </w:rPr>
        <w:t>Secți</w:t>
      </w:r>
      <w:r w:rsidR="00AC21D4">
        <w:rPr>
          <w:rFonts w:ascii="Cambria" w:hAnsi="Cambria"/>
          <w:b/>
        </w:rPr>
        <w:t>ei</w:t>
      </w:r>
      <w:r w:rsidR="00AC21D4" w:rsidRPr="00AC21D4">
        <w:rPr>
          <w:rFonts w:ascii="Cambria" w:hAnsi="Cambria"/>
          <w:b/>
        </w:rPr>
        <w:t xml:space="preserve"> gestionarea serviciilor de plată</w:t>
      </w:r>
    </w:p>
    <w:p w:rsidR="005D4E95" w:rsidRPr="00E65312" w:rsidRDefault="00AC21D4" w:rsidP="00CA24F6">
      <w:pPr>
        <w:spacing w:before="120" w:after="120" w:line="276" w:lineRule="auto"/>
        <w:rPr>
          <w:rFonts w:ascii="Cambria" w:hAnsi="Cambria"/>
          <w:b/>
        </w:rPr>
      </w:pPr>
      <w:r>
        <w:rPr>
          <w:rFonts w:ascii="Cambria" w:hAnsi="Cambria"/>
          <w:b/>
        </w:rPr>
        <w:t>Maria CATANA</w:t>
      </w:r>
      <w:r w:rsidR="007E35E7" w:rsidRPr="00E65312">
        <w:rPr>
          <w:rFonts w:ascii="Cambria" w:hAnsi="Cambria"/>
          <w:b/>
        </w:rPr>
        <w:t xml:space="preserve"> ___________________</w:t>
      </w:r>
      <w:r>
        <w:rPr>
          <w:rFonts w:ascii="Cambria" w:hAnsi="Cambria"/>
          <w:b/>
        </w:rPr>
        <w:t>_________________</w:t>
      </w:r>
      <w:r w:rsidR="005D4E95" w:rsidRPr="00E65312">
        <w:rPr>
          <w:rFonts w:ascii="Cambria" w:hAnsi="Cambria"/>
          <w:b/>
        </w:rPr>
        <w:br w:type="page"/>
      </w:r>
    </w:p>
    <w:p w:rsidR="004141B5" w:rsidRPr="00E65312" w:rsidRDefault="005D4E95" w:rsidP="00CA24F6">
      <w:pPr>
        <w:spacing w:before="120" w:after="120" w:line="276" w:lineRule="auto"/>
        <w:jc w:val="center"/>
        <w:rPr>
          <w:rFonts w:ascii="Cambria" w:hAnsi="Cambria"/>
          <w:b/>
        </w:rPr>
      </w:pPr>
      <w:r w:rsidRPr="00E65312">
        <w:rPr>
          <w:rFonts w:ascii="Cambria" w:hAnsi="Cambria"/>
          <w:b/>
        </w:rPr>
        <w:lastRenderedPageBreak/>
        <w:t>Capitolul I – Date generale cu privire la entitatea contractantă</w:t>
      </w:r>
    </w:p>
    <w:p w:rsidR="00D705BA" w:rsidRPr="00E65312" w:rsidRDefault="00D705BA"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Denumirea entității contractante: </w:t>
      </w:r>
      <w:r w:rsidRPr="00E65312">
        <w:rPr>
          <w:rFonts w:ascii="Cambria" w:hAnsi="Cambria"/>
          <w:b/>
          <w:u w:val="single"/>
        </w:rPr>
        <w:t>Î.S. „Poșta Moldovei”</w:t>
      </w:r>
    </w:p>
    <w:p w:rsidR="00D705BA" w:rsidRPr="00E65312" w:rsidRDefault="00D705BA"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IDNO: </w:t>
      </w:r>
      <w:r w:rsidRPr="00E65312">
        <w:rPr>
          <w:rFonts w:ascii="Cambria" w:hAnsi="Cambria"/>
          <w:b/>
          <w:u w:val="single"/>
        </w:rPr>
        <w:t>1002600023242</w:t>
      </w:r>
    </w:p>
    <w:p w:rsidR="00D705BA" w:rsidRPr="00E65312" w:rsidRDefault="00D705BA"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Adresa: </w:t>
      </w:r>
      <w:r w:rsidRPr="00E65312">
        <w:rPr>
          <w:rFonts w:ascii="Cambria" w:hAnsi="Cambria"/>
          <w:b/>
          <w:u w:val="single"/>
        </w:rPr>
        <w:t>Municipiul Chișinău, bd. Ștefan Cel Mare și Sfânt, nr. 134, RM</w:t>
      </w:r>
    </w:p>
    <w:p w:rsidR="00D705BA" w:rsidRPr="00E65312" w:rsidRDefault="00D705BA"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Numărul de telefon oficial al entității contractante: </w:t>
      </w:r>
      <w:r w:rsidRPr="00E65312">
        <w:rPr>
          <w:rFonts w:ascii="Cambria" w:hAnsi="Cambria"/>
          <w:b/>
          <w:u w:val="single"/>
        </w:rPr>
        <w:t>+373 (22) 251-233</w:t>
      </w:r>
    </w:p>
    <w:p w:rsidR="0071663C" w:rsidRPr="00E65312" w:rsidRDefault="00D705BA" w:rsidP="00CA24F6">
      <w:pPr>
        <w:pStyle w:val="Listparagraf"/>
        <w:numPr>
          <w:ilvl w:val="0"/>
          <w:numId w:val="2"/>
        </w:numPr>
        <w:spacing w:before="60" w:after="60" w:line="276" w:lineRule="auto"/>
        <w:contextualSpacing w:val="0"/>
        <w:rPr>
          <w:rFonts w:ascii="Cambria" w:hAnsi="Cambria"/>
          <w:b/>
        </w:rPr>
      </w:pPr>
      <w:r w:rsidRPr="00E65312">
        <w:rPr>
          <w:rFonts w:ascii="Cambria" w:hAnsi="Cambria"/>
        </w:rPr>
        <w:t xml:space="preserve">Adresa de e-mail </w:t>
      </w:r>
      <w:r w:rsidR="0071663C" w:rsidRPr="00E65312">
        <w:rPr>
          <w:rFonts w:ascii="Cambria" w:hAnsi="Cambria"/>
        </w:rPr>
        <w:t xml:space="preserve">oficială a entității contractante: </w:t>
      </w:r>
      <w:r w:rsidR="0071663C" w:rsidRPr="00E65312">
        <w:rPr>
          <w:rFonts w:ascii="Cambria" w:hAnsi="Cambria"/>
          <w:b/>
          <w:u w:val="single"/>
        </w:rPr>
        <w:t>cancelaria@poșta.md</w:t>
      </w:r>
    </w:p>
    <w:p w:rsidR="00D705BA" w:rsidRPr="00E65312" w:rsidRDefault="0071663C"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 xml:space="preserve">Pagina web </w:t>
      </w:r>
      <w:r w:rsidR="00D705BA" w:rsidRPr="00E65312">
        <w:rPr>
          <w:rFonts w:ascii="Cambria" w:hAnsi="Cambria"/>
        </w:rPr>
        <w:t xml:space="preserve">oficială a entității contractante: </w:t>
      </w:r>
      <w:r w:rsidR="00D705BA" w:rsidRPr="00E65312">
        <w:rPr>
          <w:rFonts w:ascii="Cambria" w:hAnsi="Cambria"/>
          <w:b/>
          <w:u w:val="single"/>
        </w:rPr>
        <w:t>www.posta.md</w:t>
      </w:r>
    </w:p>
    <w:p w:rsidR="00D705BA" w:rsidRPr="00E65312" w:rsidRDefault="00D705BA"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Tipul entității contractante și obiectul principal de activitate:</w:t>
      </w:r>
    </w:p>
    <w:p w:rsidR="00D705BA" w:rsidRPr="00E65312" w:rsidRDefault="00D705BA" w:rsidP="00CA24F6">
      <w:pPr>
        <w:pStyle w:val="Listparagraf"/>
        <w:numPr>
          <w:ilvl w:val="0"/>
          <w:numId w:val="3"/>
        </w:numPr>
        <w:tabs>
          <w:tab w:val="left" w:pos="426"/>
        </w:tabs>
        <w:spacing w:before="60" w:after="60" w:line="276" w:lineRule="auto"/>
        <w:ind w:left="0" w:firstLine="284"/>
        <w:contextualSpacing w:val="0"/>
        <w:rPr>
          <w:rFonts w:ascii="Cambria" w:hAnsi="Cambria"/>
          <w:b/>
          <w:u w:val="single"/>
        </w:rPr>
      </w:pPr>
      <w:r w:rsidRPr="00E65312">
        <w:rPr>
          <w:rFonts w:ascii="Cambria" w:hAnsi="Cambria"/>
          <w:b/>
          <w:u w:val="single"/>
        </w:rPr>
        <w:t xml:space="preserve">Întreprindere de stat la autogestiune, servicii poștale și financiare; </w:t>
      </w:r>
    </w:p>
    <w:p w:rsidR="00D705BA" w:rsidRPr="00E65312" w:rsidRDefault="00D705BA" w:rsidP="00CA24F6">
      <w:pPr>
        <w:pStyle w:val="Listparagraf"/>
        <w:numPr>
          <w:ilvl w:val="0"/>
          <w:numId w:val="3"/>
        </w:numPr>
        <w:tabs>
          <w:tab w:val="left" w:pos="426"/>
        </w:tabs>
        <w:spacing w:before="60" w:after="60" w:line="276" w:lineRule="auto"/>
        <w:ind w:left="0" w:firstLine="284"/>
        <w:contextualSpacing w:val="0"/>
        <w:rPr>
          <w:rFonts w:ascii="Cambria" w:hAnsi="Cambria"/>
          <w:b/>
          <w:u w:val="single"/>
        </w:rPr>
      </w:pPr>
      <w:r w:rsidRPr="00E65312">
        <w:rPr>
          <w:rFonts w:ascii="Cambria" w:hAnsi="Cambria"/>
          <w:b/>
          <w:u w:val="single"/>
        </w:rPr>
        <w:t>Activitățile sectoriale în domeniul serviciilor poștale.</w:t>
      </w:r>
    </w:p>
    <w:p w:rsidR="00D705BA" w:rsidRPr="00E65312" w:rsidRDefault="00D705BA" w:rsidP="00CA24F6">
      <w:pPr>
        <w:pStyle w:val="Listparagraf"/>
        <w:numPr>
          <w:ilvl w:val="0"/>
          <w:numId w:val="2"/>
        </w:numPr>
        <w:spacing w:before="60" w:after="60" w:line="276" w:lineRule="auto"/>
        <w:contextualSpacing w:val="0"/>
        <w:rPr>
          <w:rFonts w:ascii="Cambria" w:hAnsi="Cambria"/>
        </w:rPr>
      </w:pPr>
      <w:r w:rsidRPr="00E65312">
        <w:rPr>
          <w:rFonts w:ascii="Cambria" w:hAnsi="Cambria"/>
        </w:rPr>
        <w:t>Date de contact în cadrul procedurii de achiziție:</w:t>
      </w:r>
    </w:p>
    <w:p w:rsidR="0071663C" w:rsidRDefault="0071663C" w:rsidP="00CA24F6">
      <w:pPr>
        <w:pStyle w:val="Listparagraf"/>
        <w:numPr>
          <w:ilvl w:val="0"/>
          <w:numId w:val="3"/>
        </w:numPr>
        <w:tabs>
          <w:tab w:val="left" w:pos="142"/>
          <w:tab w:val="left" w:pos="426"/>
        </w:tabs>
        <w:spacing w:before="60" w:after="60" w:line="276" w:lineRule="auto"/>
        <w:ind w:left="0" w:firstLine="284"/>
        <w:contextualSpacing w:val="0"/>
        <w:rPr>
          <w:rFonts w:ascii="Cambria" w:hAnsi="Cambria"/>
          <w:b/>
        </w:rPr>
      </w:pPr>
      <w:r w:rsidRPr="00E65312">
        <w:rPr>
          <w:rFonts w:ascii="Cambria" w:hAnsi="Cambria"/>
        </w:rPr>
        <w:t>Nume:</w:t>
      </w:r>
      <w:r w:rsidRPr="00E65312">
        <w:rPr>
          <w:rFonts w:ascii="Cambria" w:hAnsi="Cambria"/>
          <w:b/>
        </w:rPr>
        <w:t xml:space="preserve"> </w:t>
      </w:r>
      <w:r w:rsidR="00900920">
        <w:rPr>
          <w:rFonts w:ascii="Cambria" w:hAnsi="Cambria"/>
          <w:b/>
        </w:rPr>
        <w:t>Victor IVANOV</w:t>
      </w:r>
    </w:p>
    <w:p w:rsidR="006E1E25" w:rsidRPr="00E65312" w:rsidRDefault="006E1E25" w:rsidP="00CA24F6">
      <w:pPr>
        <w:pStyle w:val="Listparagraf"/>
        <w:numPr>
          <w:ilvl w:val="0"/>
          <w:numId w:val="3"/>
        </w:numPr>
        <w:tabs>
          <w:tab w:val="left" w:pos="142"/>
          <w:tab w:val="left" w:pos="426"/>
        </w:tabs>
        <w:spacing w:before="60" w:after="60" w:line="276" w:lineRule="auto"/>
        <w:ind w:left="0" w:firstLine="284"/>
        <w:contextualSpacing w:val="0"/>
        <w:rPr>
          <w:rFonts w:ascii="Cambria" w:hAnsi="Cambria"/>
          <w:b/>
        </w:rPr>
      </w:pPr>
      <w:r w:rsidRPr="006E1E25">
        <w:rPr>
          <w:rFonts w:ascii="Cambria" w:hAnsi="Cambria"/>
        </w:rPr>
        <w:t>nr. de contact</w:t>
      </w:r>
      <w:r>
        <w:rPr>
          <w:rFonts w:ascii="Cambria" w:hAnsi="Cambria"/>
          <w:b/>
        </w:rPr>
        <w:t>: +373 (61) 119-154</w:t>
      </w:r>
    </w:p>
    <w:p w:rsidR="0071663C" w:rsidRPr="00E65312" w:rsidRDefault="0071663C" w:rsidP="00CA24F6">
      <w:pPr>
        <w:pStyle w:val="Listparagraf"/>
        <w:numPr>
          <w:ilvl w:val="0"/>
          <w:numId w:val="3"/>
        </w:numPr>
        <w:tabs>
          <w:tab w:val="left" w:pos="142"/>
          <w:tab w:val="left" w:pos="426"/>
        </w:tabs>
        <w:spacing w:before="60" w:after="60" w:line="276" w:lineRule="auto"/>
        <w:ind w:left="0" w:firstLine="284"/>
        <w:contextualSpacing w:val="0"/>
        <w:rPr>
          <w:rFonts w:ascii="Cambria" w:hAnsi="Cambria"/>
          <w:b/>
          <w:u w:val="single"/>
        </w:rPr>
      </w:pPr>
      <w:r w:rsidRPr="00E65312">
        <w:rPr>
          <w:rFonts w:ascii="Cambria" w:hAnsi="Cambria"/>
        </w:rPr>
        <w:t>Adresa de e-mail:</w:t>
      </w:r>
      <w:r w:rsidRPr="00E65312">
        <w:rPr>
          <w:rFonts w:ascii="Cambria" w:hAnsi="Cambria"/>
          <w:b/>
        </w:rPr>
        <w:t xml:space="preserve"> </w:t>
      </w:r>
      <w:r w:rsidR="00900920" w:rsidRPr="00AC21D4">
        <w:rPr>
          <w:rFonts w:ascii="Cambria" w:hAnsi="Cambria"/>
          <w:b/>
          <w:u w:val="single"/>
        </w:rPr>
        <w:t>victor.ivanov</w:t>
      </w:r>
      <w:r w:rsidRPr="00AC21D4">
        <w:rPr>
          <w:rFonts w:ascii="Cambria" w:hAnsi="Cambria"/>
          <w:b/>
          <w:u w:val="single"/>
        </w:rPr>
        <w:t>@posta.md</w:t>
      </w:r>
      <w:r w:rsidRPr="00AC21D4">
        <w:rPr>
          <w:rFonts w:ascii="Cambria" w:hAnsi="Cambria"/>
          <w:b/>
        </w:rPr>
        <w:t xml:space="preserve">, </w:t>
      </w:r>
      <w:r w:rsidRPr="00AC21D4">
        <w:rPr>
          <w:rFonts w:ascii="Cambria" w:hAnsi="Cambria"/>
          <w:b/>
          <w:u w:val="single"/>
        </w:rPr>
        <w:t>grup.achizitii@posta.md.</w:t>
      </w:r>
    </w:p>
    <w:p w:rsidR="0071663C" w:rsidRPr="00E65312" w:rsidRDefault="0071663C" w:rsidP="00CA24F6">
      <w:pPr>
        <w:spacing w:before="240" w:after="120" w:line="276" w:lineRule="auto"/>
        <w:jc w:val="center"/>
        <w:rPr>
          <w:rFonts w:ascii="Cambria" w:hAnsi="Cambria"/>
          <w:b/>
        </w:rPr>
      </w:pPr>
      <w:r w:rsidRPr="00E65312">
        <w:rPr>
          <w:rFonts w:ascii="Cambria" w:hAnsi="Cambria"/>
          <w:b/>
        </w:rPr>
        <w:t>Capitolul II – Date generale cu privire la procedura de achiziție</w:t>
      </w:r>
    </w:p>
    <w:p w:rsidR="0071663C" w:rsidRPr="00E65312" w:rsidRDefault="0071663C" w:rsidP="00CA24F6">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Procedura de achiziție este realizată sub incidența actului normativ:</w:t>
      </w:r>
      <w:r w:rsidRPr="00E65312">
        <w:rPr>
          <w:rFonts w:ascii="Cambria" w:hAnsi="Cambria"/>
        </w:rPr>
        <w:t xml:space="preserve"> Legea nr. 74 din 21.05.2020 cu privire la achizițiile sectoriale în sectoarele energeticii, apei, transporturilor și serviciilor poștale</w:t>
      </w:r>
      <w:r w:rsidR="00AC21D4">
        <w:rPr>
          <w:rFonts w:ascii="Cambria" w:hAnsi="Cambria"/>
        </w:rPr>
        <w:t>;</w:t>
      </w:r>
    </w:p>
    <w:p w:rsidR="008B2CD5" w:rsidRDefault="008B2CD5" w:rsidP="00CA24F6">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Obiectul achiziției:</w:t>
      </w:r>
      <w:r w:rsidRPr="00E65312">
        <w:rPr>
          <w:rFonts w:ascii="Cambria" w:hAnsi="Cambria"/>
        </w:rPr>
        <w:t xml:space="preserve"> </w:t>
      </w:r>
      <w:r w:rsidR="00AC21D4" w:rsidRPr="00AC21D4">
        <w:rPr>
          <w:rFonts w:ascii="Cambria" w:hAnsi="Cambria"/>
        </w:rPr>
        <w:t>Servicii de emitere și livrare a tichetelor de masă</w:t>
      </w:r>
      <w:r w:rsidR="00AC21D4">
        <w:rPr>
          <w:rFonts w:ascii="Cambria" w:hAnsi="Cambria"/>
        </w:rPr>
        <w:t>;</w:t>
      </w:r>
    </w:p>
    <w:p w:rsidR="00AD75A7" w:rsidRPr="007D654A" w:rsidRDefault="00AD75A7" w:rsidP="00CA24F6">
      <w:pPr>
        <w:pStyle w:val="Listparagraf"/>
        <w:numPr>
          <w:ilvl w:val="0"/>
          <w:numId w:val="4"/>
        </w:numPr>
        <w:tabs>
          <w:tab w:val="left" w:pos="567"/>
        </w:tabs>
        <w:spacing w:before="60" w:after="60" w:line="276" w:lineRule="auto"/>
        <w:contextualSpacing w:val="0"/>
        <w:jc w:val="both"/>
        <w:rPr>
          <w:rFonts w:ascii="Cambria" w:hAnsi="Cambria"/>
        </w:rPr>
      </w:pPr>
      <w:r w:rsidRPr="007D654A">
        <w:rPr>
          <w:rFonts w:ascii="Cambria" w:hAnsi="Cambria"/>
          <w:b/>
        </w:rPr>
        <w:t xml:space="preserve">Valoarea estimată: </w:t>
      </w:r>
      <w:r>
        <w:rPr>
          <w:rFonts w:ascii="Cambria" w:hAnsi="Cambria"/>
        </w:rPr>
        <w:t>3 750 000</w:t>
      </w:r>
      <w:r w:rsidRPr="007D654A">
        <w:rPr>
          <w:rFonts w:ascii="Cambria" w:hAnsi="Cambria"/>
        </w:rPr>
        <w:t xml:space="preserve">,00 </w:t>
      </w:r>
      <w:r>
        <w:rPr>
          <w:rFonts w:ascii="Cambria" w:hAnsi="Cambria"/>
        </w:rPr>
        <w:t>MDL</w:t>
      </w:r>
      <w:r w:rsidRPr="007D654A">
        <w:rPr>
          <w:rFonts w:ascii="Cambria" w:hAnsi="Cambria"/>
        </w:rPr>
        <w:t xml:space="preserve"> </w:t>
      </w:r>
      <w:r w:rsidRPr="007D654A">
        <w:rPr>
          <w:rFonts w:ascii="Cambria" w:hAnsi="Cambria"/>
          <w:i/>
        </w:rPr>
        <w:t>(fără TVA);</w:t>
      </w:r>
    </w:p>
    <w:p w:rsidR="00AD75A7" w:rsidRPr="00AD75A7" w:rsidRDefault="00AD75A7" w:rsidP="00CA24F6">
      <w:pPr>
        <w:pStyle w:val="Listparagraf"/>
        <w:numPr>
          <w:ilvl w:val="0"/>
          <w:numId w:val="4"/>
        </w:numPr>
        <w:tabs>
          <w:tab w:val="left" w:pos="567"/>
        </w:tabs>
        <w:spacing w:before="60" w:after="60" w:line="276" w:lineRule="auto"/>
        <w:contextualSpacing w:val="0"/>
        <w:jc w:val="both"/>
        <w:rPr>
          <w:rFonts w:ascii="Cambria" w:hAnsi="Cambria"/>
          <w:b/>
        </w:rPr>
      </w:pPr>
      <w:r w:rsidRPr="007D654A">
        <w:rPr>
          <w:rFonts w:ascii="Cambria" w:hAnsi="Cambria"/>
          <w:b/>
        </w:rPr>
        <w:t xml:space="preserve">Cod CPV: </w:t>
      </w:r>
      <w:r>
        <w:rPr>
          <w:rFonts w:ascii="Cambria" w:hAnsi="Cambria"/>
        </w:rPr>
        <w:t>79900000 –</w:t>
      </w:r>
      <w:r w:rsidRPr="007D654A">
        <w:rPr>
          <w:rFonts w:ascii="Cambria" w:hAnsi="Cambria"/>
        </w:rPr>
        <w:t xml:space="preserve"> </w:t>
      </w:r>
      <w:r>
        <w:rPr>
          <w:rFonts w:ascii="Cambria" w:hAnsi="Cambria"/>
        </w:rPr>
        <w:t>Tichete de masă</w:t>
      </w:r>
      <w:r w:rsidRPr="007D654A">
        <w:rPr>
          <w:rFonts w:ascii="Cambria" w:hAnsi="Cambria"/>
        </w:rPr>
        <w:t>;</w:t>
      </w:r>
    </w:p>
    <w:p w:rsidR="00AD75A7" w:rsidRPr="00AD75A7" w:rsidRDefault="00AD75A7" w:rsidP="00CA24F6">
      <w:pPr>
        <w:pStyle w:val="Listparagraf"/>
        <w:numPr>
          <w:ilvl w:val="0"/>
          <w:numId w:val="4"/>
        </w:numPr>
        <w:tabs>
          <w:tab w:val="left" w:pos="567"/>
        </w:tabs>
        <w:spacing w:before="60" w:after="60" w:line="276" w:lineRule="auto"/>
        <w:contextualSpacing w:val="0"/>
        <w:jc w:val="both"/>
        <w:rPr>
          <w:rFonts w:ascii="Cambria" w:hAnsi="Cambria"/>
          <w:b/>
        </w:rPr>
      </w:pPr>
      <w:r>
        <w:rPr>
          <w:rFonts w:ascii="Cambria" w:hAnsi="Cambria"/>
          <w:b/>
        </w:rPr>
        <w:t xml:space="preserve">Valoarea maximă a achiziției </w:t>
      </w:r>
      <w:r w:rsidRPr="00AD75A7">
        <w:rPr>
          <w:rFonts w:ascii="Cambria" w:hAnsi="Cambria"/>
          <w:b/>
          <w:i/>
        </w:rPr>
        <w:t>(comisionului)</w:t>
      </w:r>
      <w:r>
        <w:rPr>
          <w:rFonts w:ascii="Cambria" w:hAnsi="Cambria"/>
          <w:b/>
          <w:i/>
        </w:rPr>
        <w:t xml:space="preserve">: </w:t>
      </w:r>
      <w:r w:rsidRPr="00AD75A7">
        <w:rPr>
          <w:rFonts w:ascii="Cambria" w:hAnsi="Cambria"/>
        </w:rPr>
        <w:t>1 leu</w:t>
      </w:r>
      <w:r>
        <w:rPr>
          <w:rFonts w:ascii="Cambria" w:hAnsi="Cambria"/>
          <w:b/>
        </w:rPr>
        <w:t>.</w:t>
      </w:r>
    </w:p>
    <w:p w:rsidR="0071663C" w:rsidRPr="00E65312" w:rsidRDefault="0071663C" w:rsidP="00CA24F6">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Criteriu de evaluare aplicat</w:t>
      </w:r>
      <w:r w:rsidR="008B2CD5" w:rsidRPr="00E65312">
        <w:rPr>
          <w:rFonts w:ascii="Cambria" w:hAnsi="Cambria"/>
        </w:rPr>
        <w:t>:</w:t>
      </w:r>
      <w:r w:rsidR="00CE277E">
        <w:rPr>
          <w:rFonts w:ascii="Cambria" w:hAnsi="Cambria"/>
        </w:rPr>
        <w:t xml:space="preserve"> </w:t>
      </w:r>
      <w:r w:rsidR="00AC21D4">
        <w:rPr>
          <w:rFonts w:ascii="Cambria" w:hAnsi="Cambria"/>
        </w:rPr>
        <w:t>Cel mai bun raport calitate preț;</w:t>
      </w:r>
    </w:p>
    <w:p w:rsidR="008B2CD5" w:rsidRDefault="0071663C" w:rsidP="00CA24F6">
      <w:pPr>
        <w:pStyle w:val="Listparagraf"/>
        <w:numPr>
          <w:ilvl w:val="0"/>
          <w:numId w:val="4"/>
        </w:numPr>
        <w:tabs>
          <w:tab w:val="left" w:pos="567"/>
        </w:tabs>
        <w:spacing w:before="60" w:after="60" w:line="276" w:lineRule="auto"/>
        <w:contextualSpacing w:val="0"/>
        <w:jc w:val="both"/>
        <w:rPr>
          <w:rFonts w:ascii="Cambria" w:hAnsi="Cambria"/>
        </w:rPr>
      </w:pPr>
      <w:r w:rsidRPr="00E65312">
        <w:rPr>
          <w:rFonts w:ascii="Cambria" w:hAnsi="Cambria"/>
          <w:b/>
        </w:rPr>
        <w:t>Procedura de achiziție sectorială aplicată</w:t>
      </w:r>
      <w:r w:rsidRPr="00E65312">
        <w:rPr>
          <w:rFonts w:ascii="Cambria" w:hAnsi="Cambria"/>
        </w:rPr>
        <w:t xml:space="preserve">: </w:t>
      </w:r>
      <w:r w:rsidR="00AC21D4">
        <w:rPr>
          <w:rFonts w:ascii="Cambria" w:hAnsi="Cambria"/>
        </w:rPr>
        <w:t>Licitație deschisă;</w:t>
      </w:r>
    </w:p>
    <w:p w:rsidR="00AC21D4" w:rsidRPr="00AC21D4" w:rsidRDefault="00AC21D4" w:rsidP="00CA24F6">
      <w:pPr>
        <w:pStyle w:val="Listparagraf"/>
        <w:numPr>
          <w:ilvl w:val="0"/>
          <w:numId w:val="4"/>
        </w:numPr>
        <w:shd w:val="clear" w:color="auto" w:fill="FFFFFF" w:themeFill="background1"/>
        <w:tabs>
          <w:tab w:val="left" w:pos="0"/>
          <w:tab w:val="left" w:pos="426"/>
        </w:tabs>
        <w:spacing w:before="60" w:after="60" w:line="276" w:lineRule="auto"/>
        <w:contextualSpacing w:val="0"/>
        <w:jc w:val="both"/>
        <w:rPr>
          <w:rFonts w:ascii="Cambria" w:hAnsi="Cambria"/>
          <w:b/>
          <w:color w:val="000000" w:themeColor="text1"/>
        </w:rPr>
      </w:pPr>
      <w:r w:rsidRPr="00AC21D4">
        <w:rPr>
          <w:rFonts w:ascii="Cambria" w:hAnsi="Cambria"/>
          <w:b/>
          <w:color w:val="000000" w:themeColor="text1"/>
        </w:rPr>
        <w:t xml:space="preserve">Factorii de evaluare celei mai avantajoase oferte din punct de vedere economic, precum și ponderea lor: </w:t>
      </w:r>
    </w:p>
    <w:tbl>
      <w:tblPr>
        <w:tblStyle w:val="Tabelgril"/>
        <w:tblW w:w="5000" w:type="pct"/>
        <w:tblLook w:val="04A0" w:firstRow="1" w:lastRow="0" w:firstColumn="1" w:lastColumn="0" w:noHBand="0" w:noVBand="1"/>
      </w:tblPr>
      <w:tblGrid>
        <w:gridCol w:w="447"/>
        <w:gridCol w:w="6501"/>
        <w:gridCol w:w="2255"/>
      </w:tblGrid>
      <w:tr w:rsidR="00AC21D4" w:rsidRPr="00AC21D4" w:rsidTr="006644F6">
        <w:trPr>
          <w:tblHeader/>
        </w:trPr>
        <w:tc>
          <w:tcPr>
            <w:tcW w:w="231" w:type="pct"/>
            <w:shd w:val="clear" w:color="auto" w:fill="F2F2F2" w:themeFill="background1" w:themeFillShade="F2"/>
            <w:vAlign w:val="center"/>
          </w:tcPr>
          <w:p w:rsidR="00AC21D4" w:rsidRPr="00AC21D4" w:rsidRDefault="00AC21D4" w:rsidP="00CA24F6">
            <w:pPr>
              <w:pStyle w:val="Listparagraf"/>
              <w:tabs>
                <w:tab w:val="left" w:pos="0"/>
                <w:tab w:val="left" w:pos="426"/>
              </w:tabs>
              <w:spacing w:before="60" w:after="60" w:line="276" w:lineRule="auto"/>
              <w:ind w:left="0"/>
              <w:contextualSpacing w:val="0"/>
              <w:jc w:val="center"/>
              <w:rPr>
                <w:rFonts w:ascii="Cambria" w:hAnsi="Cambria"/>
                <w:b/>
                <w:color w:val="000000" w:themeColor="text1"/>
              </w:rPr>
            </w:pPr>
            <w:r w:rsidRPr="00AC21D4">
              <w:rPr>
                <w:rFonts w:ascii="Cambria" w:hAnsi="Cambria"/>
                <w:b/>
                <w:color w:val="000000" w:themeColor="text1"/>
              </w:rPr>
              <w:t>№</w:t>
            </w:r>
          </w:p>
        </w:tc>
        <w:tc>
          <w:tcPr>
            <w:tcW w:w="3538" w:type="pct"/>
            <w:shd w:val="clear" w:color="auto" w:fill="F2F2F2" w:themeFill="background1" w:themeFillShade="F2"/>
            <w:vAlign w:val="center"/>
          </w:tcPr>
          <w:p w:rsidR="00AC21D4" w:rsidRPr="00AC21D4" w:rsidRDefault="00AC21D4" w:rsidP="00CA24F6">
            <w:pPr>
              <w:pStyle w:val="Listparagraf"/>
              <w:tabs>
                <w:tab w:val="left" w:pos="0"/>
                <w:tab w:val="left" w:pos="426"/>
              </w:tabs>
              <w:spacing w:before="60" w:after="60" w:line="276" w:lineRule="auto"/>
              <w:ind w:left="0"/>
              <w:contextualSpacing w:val="0"/>
              <w:jc w:val="center"/>
              <w:rPr>
                <w:rFonts w:ascii="Cambria" w:hAnsi="Cambria"/>
                <w:b/>
                <w:color w:val="000000" w:themeColor="text1"/>
              </w:rPr>
            </w:pPr>
            <w:r w:rsidRPr="00AC21D4">
              <w:rPr>
                <w:rFonts w:ascii="Cambria" w:hAnsi="Cambria"/>
                <w:b/>
                <w:color w:val="000000" w:themeColor="text1"/>
              </w:rPr>
              <w:t>Denumirea factorului de evaluare</w:t>
            </w:r>
          </w:p>
        </w:tc>
        <w:tc>
          <w:tcPr>
            <w:tcW w:w="1231" w:type="pct"/>
            <w:shd w:val="clear" w:color="auto" w:fill="F2F2F2" w:themeFill="background1" w:themeFillShade="F2"/>
            <w:vAlign w:val="center"/>
          </w:tcPr>
          <w:p w:rsidR="00AC21D4" w:rsidRPr="00AC21D4" w:rsidRDefault="00AC21D4" w:rsidP="00CA24F6">
            <w:pPr>
              <w:pStyle w:val="Listparagraf"/>
              <w:tabs>
                <w:tab w:val="left" w:pos="0"/>
                <w:tab w:val="left" w:pos="426"/>
              </w:tabs>
              <w:spacing w:before="60" w:after="60" w:line="276" w:lineRule="auto"/>
              <w:ind w:left="0"/>
              <w:contextualSpacing w:val="0"/>
              <w:jc w:val="center"/>
              <w:rPr>
                <w:rFonts w:ascii="Cambria" w:hAnsi="Cambria"/>
                <w:b/>
                <w:color w:val="000000" w:themeColor="text1"/>
              </w:rPr>
            </w:pPr>
            <w:r w:rsidRPr="00AC21D4">
              <w:rPr>
                <w:rFonts w:ascii="Cambria" w:hAnsi="Cambria"/>
                <w:b/>
                <w:color w:val="000000" w:themeColor="text1"/>
              </w:rPr>
              <w:t>Punctajul maxim acordat</w:t>
            </w:r>
          </w:p>
        </w:tc>
      </w:tr>
      <w:tr w:rsidR="00AC21D4" w:rsidRPr="00AC21D4" w:rsidTr="006644F6">
        <w:trPr>
          <w:trHeight w:val="339"/>
        </w:trPr>
        <w:tc>
          <w:tcPr>
            <w:tcW w:w="231" w:type="pct"/>
            <w:vAlign w:val="center"/>
          </w:tcPr>
          <w:p w:rsidR="00AC21D4" w:rsidRPr="00AC21D4" w:rsidRDefault="00AC21D4" w:rsidP="00CA24F6">
            <w:pPr>
              <w:pStyle w:val="Listparagraf"/>
              <w:numPr>
                <w:ilvl w:val="0"/>
                <w:numId w:val="11"/>
              </w:numPr>
              <w:tabs>
                <w:tab w:val="left" w:pos="0"/>
                <w:tab w:val="left" w:pos="426"/>
              </w:tabs>
              <w:spacing w:line="276" w:lineRule="auto"/>
              <w:contextualSpacing w:val="0"/>
              <w:jc w:val="center"/>
              <w:rPr>
                <w:rFonts w:ascii="Cambria" w:hAnsi="Cambria"/>
                <w:b/>
                <w:color w:val="000000" w:themeColor="text1"/>
              </w:rPr>
            </w:pPr>
          </w:p>
        </w:tc>
        <w:tc>
          <w:tcPr>
            <w:tcW w:w="3538" w:type="pct"/>
            <w:vAlign w:val="center"/>
          </w:tcPr>
          <w:p w:rsidR="00AC21D4" w:rsidRPr="00AC21D4" w:rsidRDefault="00AC21D4" w:rsidP="00CA24F6">
            <w:pPr>
              <w:pStyle w:val="Listparagraf"/>
              <w:tabs>
                <w:tab w:val="left" w:pos="0"/>
                <w:tab w:val="left" w:pos="426"/>
              </w:tabs>
              <w:spacing w:line="276" w:lineRule="auto"/>
              <w:ind w:left="0"/>
              <w:contextualSpacing w:val="0"/>
              <w:rPr>
                <w:rFonts w:ascii="Cambria" w:hAnsi="Cambria"/>
                <w:b/>
                <w:color w:val="000000" w:themeColor="text1"/>
              </w:rPr>
            </w:pPr>
            <w:r w:rsidRPr="00AC21D4">
              <w:rPr>
                <w:rFonts w:ascii="Cambria" w:hAnsi="Cambria"/>
                <w:b/>
                <w:color w:val="000000" w:themeColor="text1"/>
              </w:rPr>
              <w:t xml:space="preserve">Prețul ofertei </w:t>
            </w:r>
            <w:r w:rsidRPr="00AC21D4">
              <w:rPr>
                <w:rFonts w:ascii="Cambria" w:hAnsi="Cambria"/>
                <w:i/>
                <w:color w:val="000000" w:themeColor="text1"/>
              </w:rPr>
              <w:t>(prețul pentru serviciul prestat)</w:t>
            </w:r>
          </w:p>
        </w:tc>
        <w:tc>
          <w:tcPr>
            <w:tcW w:w="1231" w:type="pct"/>
            <w:vAlign w:val="center"/>
          </w:tcPr>
          <w:p w:rsidR="00AC21D4" w:rsidRPr="00AC21D4" w:rsidRDefault="00AC21D4" w:rsidP="00CA24F6">
            <w:pPr>
              <w:pStyle w:val="Listparagraf"/>
              <w:tabs>
                <w:tab w:val="left" w:pos="0"/>
                <w:tab w:val="left" w:pos="426"/>
              </w:tabs>
              <w:spacing w:line="276" w:lineRule="auto"/>
              <w:ind w:left="0"/>
              <w:contextualSpacing w:val="0"/>
              <w:jc w:val="center"/>
              <w:rPr>
                <w:rFonts w:ascii="Cambria" w:hAnsi="Cambria"/>
                <w:b/>
                <w:color w:val="000000" w:themeColor="text1"/>
              </w:rPr>
            </w:pPr>
            <w:r w:rsidRPr="00AC21D4">
              <w:rPr>
                <w:rFonts w:ascii="Cambria" w:hAnsi="Cambria"/>
                <w:b/>
                <w:color w:val="000000" w:themeColor="text1"/>
              </w:rPr>
              <w:t>40</w:t>
            </w:r>
          </w:p>
        </w:tc>
      </w:tr>
      <w:tr w:rsidR="00AC21D4" w:rsidRPr="00AC21D4" w:rsidTr="006644F6">
        <w:trPr>
          <w:trHeight w:val="586"/>
        </w:trPr>
        <w:tc>
          <w:tcPr>
            <w:tcW w:w="231" w:type="pct"/>
            <w:vAlign w:val="center"/>
          </w:tcPr>
          <w:p w:rsidR="00AC21D4" w:rsidRPr="00AC21D4" w:rsidRDefault="00AC21D4" w:rsidP="00CA24F6">
            <w:pPr>
              <w:pStyle w:val="Listparagraf"/>
              <w:numPr>
                <w:ilvl w:val="0"/>
                <w:numId w:val="11"/>
              </w:numPr>
              <w:tabs>
                <w:tab w:val="left" w:pos="0"/>
                <w:tab w:val="left" w:pos="426"/>
              </w:tabs>
              <w:spacing w:line="276" w:lineRule="auto"/>
              <w:contextualSpacing w:val="0"/>
              <w:jc w:val="center"/>
              <w:rPr>
                <w:rFonts w:ascii="Cambria" w:hAnsi="Cambria"/>
                <w:b/>
                <w:color w:val="000000" w:themeColor="text1"/>
              </w:rPr>
            </w:pPr>
          </w:p>
        </w:tc>
        <w:tc>
          <w:tcPr>
            <w:tcW w:w="3538" w:type="pct"/>
            <w:vAlign w:val="center"/>
          </w:tcPr>
          <w:p w:rsidR="00AC21D4" w:rsidRPr="00AC21D4" w:rsidRDefault="00AC21D4" w:rsidP="00CA24F6">
            <w:pPr>
              <w:pStyle w:val="Listparagraf"/>
              <w:tabs>
                <w:tab w:val="left" w:pos="0"/>
                <w:tab w:val="left" w:pos="426"/>
              </w:tabs>
              <w:spacing w:line="276" w:lineRule="auto"/>
              <w:ind w:left="0"/>
              <w:contextualSpacing w:val="0"/>
              <w:rPr>
                <w:rFonts w:ascii="Cambria" w:hAnsi="Cambria"/>
                <w:color w:val="000000" w:themeColor="text1"/>
              </w:rPr>
            </w:pPr>
            <w:r w:rsidRPr="00AC21D4">
              <w:rPr>
                <w:rFonts w:ascii="Cambria" w:hAnsi="Cambria"/>
                <w:b/>
                <w:color w:val="000000" w:themeColor="text1"/>
              </w:rPr>
              <w:t xml:space="preserve">Numărul punctelor comerciale </w:t>
            </w:r>
            <w:r w:rsidRPr="00AC21D4">
              <w:rPr>
                <w:rFonts w:ascii="Cambria" w:hAnsi="Cambria"/>
                <w:i/>
                <w:color w:val="000000" w:themeColor="text1"/>
              </w:rPr>
              <w:t xml:space="preserve">(conform Listei </w:t>
            </w:r>
            <w:proofErr w:type="spellStart"/>
            <w:r w:rsidRPr="00AC21D4">
              <w:rPr>
                <w:rFonts w:ascii="Cambria" w:hAnsi="Cambria"/>
                <w:i/>
                <w:color w:val="000000" w:themeColor="text1"/>
              </w:rPr>
              <w:t>unitatăților</w:t>
            </w:r>
            <w:proofErr w:type="spellEnd"/>
            <w:r w:rsidRPr="00AC21D4">
              <w:rPr>
                <w:rFonts w:ascii="Cambria" w:hAnsi="Cambria"/>
                <w:i/>
                <w:color w:val="000000" w:themeColor="text1"/>
              </w:rPr>
              <w:t xml:space="preserve"> comerciale / de alimentație publică ce acceptă tichetul de masă electronic)</w:t>
            </w:r>
          </w:p>
        </w:tc>
        <w:tc>
          <w:tcPr>
            <w:tcW w:w="1231" w:type="pct"/>
            <w:vAlign w:val="center"/>
          </w:tcPr>
          <w:p w:rsidR="00AC21D4" w:rsidRPr="00AC21D4" w:rsidRDefault="00AC21D4" w:rsidP="00CA24F6">
            <w:pPr>
              <w:pStyle w:val="Listparagraf"/>
              <w:tabs>
                <w:tab w:val="left" w:pos="0"/>
                <w:tab w:val="left" w:pos="426"/>
              </w:tabs>
              <w:spacing w:line="276" w:lineRule="auto"/>
              <w:ind w:left="0"/>
              <w:contextualSpacing w:val="0"/>
              <w:jc w:val="center"/>
              <w:rPr>
                <w:rFonts w:ascii="Cambria" w:hAnsi="Cambria"/>
                <w:b/>
                <w:color w:val="000000" w:themeColor="text1"/>
              </w:rPr>
            </w:pPr>
            <w:r w:rsidRPr="00AC21D4">
              <w:rPr>
                <w:rFonts w:ascii="Cambria" w:hAnsi="Cambria"/>
                <w:b/>
                <w:color w:val="000000" w:themeColor="text1"/>
              </w:rPr>
              <w:t>60</w:t>
            </w:r>
          </w:p>
        </w:tc>
      </w:tr>
      <w:tr w:rsidR="00AC21D4" w:rsidRPr="00AC21D4" w:rsidTr="006644F6">
        <w:tc>
          <w:tcPr>
            <w:tcW w:w="3769" w:type="pct"/>
            <w:gridSpan w:val="2"/>
            <w:shd w:val="clear" w:color="auto" w:fill="F2F2F2" w:themeFill="background1" w:themeFillShade="F2"/>
            <w:vAlign w:val="center"/>
          </w:tcPr>
          <w:p w:rsidR="00AC21D4" w:rsidRPr="00AC21D4" w:rsidRDefault="00AC21D4" w:rsidP="00CA24F6">
            <w:pPr>
              <w:pStyle w:val="Listparagraf"/>
              <w:tabs>
                <w:tab w:val="left" w:pos="0"/>
                <w:tab w:val="left" w:pos="426"/>
              </w:tabs>
              <w:spacing w:before="60" w:after="60" w:line="276" w:lineRule="auto"/>
              <w:ind w:left="0"/>
              <w:contextualSpacing w:val="0"/>
              <w:jc w:val="right"/>
              <w:rPr>
                <w:rFonts w:ascii="Cambria" w:hAnsi="Cambria"/>
                <w:b/>
                <w:color w:val="000000" w:themeColor="text1"/>
              </w:rPr>
            </w:pPr>
            <w:r w:rsidRPr="00AC21D4">
              <w:rPr>
                <w:rFonts w:ascii="Cambria" w:hAnsi="Cambria"/>
                <w:b/>
                <w:color w:val="000000" w:themeColor="text1"/>
              </w:rPr>
              <w:t>Punctaj total maxim care poate fi obținut (r.1 + r.2)</w:t>
            </w:r>
          </w:p>
        </w:tc>
        <w:tc>
          <w:tcPr>
            <w:tcW w:w="1231" w:type="pct"/>
            <w:shd w:val="clear" w:color="auto" w:fill="F2F2F2" w:themeFill="background1" w:themeFillShade="F2"/>
            <w:vAlign w:val="center"/>
          </w:tcPr>
          <w:p w:rsidR="00AC21D4" w:rsidRPr="00AC21D4" w:rsidRDefault="00AC21D4" w:rsidP="00CA24F6">
            <w:pPr>
              <w:pStyle w:val="Listparagraf"/>
              <w:tabs>
                <w:tab w:val="left" w:pos="0"/>
                <w:tab w:val="left" w:pos="426"/>
              </w:tabs>
              <w:spacing w:before="60" w:after="60" w:line="276" w:lineRule="auto"/>
              <w:ind w:left="0"/>
              <w:contextualSpacing w:val="0"/>
              <w:jc w:val="center"/>
              <w:rPr>
                <w:rFonts w:ascii="Cambria" w:hAnsi="Cambria"/>
                <w:b/>
                <w:color w:val="000000" w:themeColor="text1"/>
              </w:rPr>
            </w:pPr>
            <w:r w:rsidRPr="00AC21D4">
              <w:rPr>
                <w:rFonts w:ascii="Cambria" w:hAnsi="Cambria"/>
                <w:b/>
                <w:color w:val="000000" w:themeColor="text1"/>
              </w:rPr>
              <w:t>100</w:t>
            </w:r>
          </w:p>
        </w:tc>
      </w:tr>
    </w:tbl>
    <w:p w:rsidR="00AC21D4" w:rsidRPr="00AC21D4" w:rsidRDefault="00AC21D4" w:rsidP="00CA24F6">
      <w:pPr>
        <w:pStyle w:val="Listparagraf"/>
        <w:shd w:val="clear" w:color="auto" w:fill="FFFFFF" w:themeFill="background1"/>
        <w:tabs>
          <w:tab w:val="left" w:pos="851"/>
        </w:tabs>
        <w:spacing w:before="60" w:after="60" w:line="276" w:lineRule="auto"/>
        <w:ind w:left="567"/>
        <w:contextualSpacing w:val="0"/>
        <w:jc w:val="both"/>
        <w:rPr>
          <w:rFonts w:ascii="Cambria" w:hAnsi="Cambria"/>
          <w:b/>
          <w:color w:val="000000" w:themeColor="text1"/>
        </w:rPr>
      </w:pPr>
      <w:r w:rsidRPr="00AC21D4">
        <w:rPr>
          <w:rFonts w:ascii="Cambria" w:hAnsi="Cambria"/>
          <w:b/>
          <w:color w:val="000000" w:themeColor="text1"/>
        </w:rPr>
        <w:t>Punctajul pentru factorii de evaluare se acordă astfel:</w:t>
      </w:r>
    </w:p>
    <w:p w:rsidR="00AC21D4" w:rsidRPr="00AC21D4" w:rsidRDefault="00AC21D4" w:rsidP="00CA24F6">
      <w:pPr>
        <w:pStyle w:val="Listparagraf"/>
        <w:numPr>
          <w:ilvl w:val="0"/>
          <w:numId w:val="13"/>
        </w:numPr>
        <w:shd w:val="clear" w:color="auto" w:fill="FFFFFF" w:themeFill="background1"/>
        <w:tabs>
          <w:tab w:val="left" w:pos="851"/>
        </w:tabs>
        <w:spacing w:before="120" w:after="120" w:line="276" w:lineRule="auto"/>
        <w:ind w:left="567"/>
        <w:contextualSpacing w:val="0"/>
        <w:jc w:val="both"/>
        <w:rPr>
          <w:rFonts w:ascii="Cambria" w:hAnsi="Cambria"/>
          <w:i/>
          <w:color w:val="000000" w:themeColor="text1"/>
        </w:rPr>
      </w:pPr>
      <w:r w:rsidRPr="00AC21D4">
        <w:rPr>
          <w:rFonts w:ascii="Cambria" w:hAnsi="Cambria"/>
          <w:b/>
          <w:color w:val="000000" w:themeColor="text1"/>
        </w:rPr>
        <w:t xml:space="preserve">Pentru Prețul ofertei </w:t>
      </w:r>
      <w:r w:rsidRPr="00AC21D4">
        <w:rPr>
          <w:rFonts w:ascii="Cambria" w:hAnsi="Cambria"/>
          <w:i/>
          <w:color w:val="000000" w:themeColor="text1"/>
        </w:rPr>
        <w:t>(prețul pentru serviciul prestat):</w:t>
      </w:r>
    </w:p>
    <w:p w:rsidR="00AC21D4" w:rsidRPr="00AC21D4" w:rsidRDefault="00AC21D4" w:rsidP="00CA24F6">
      <w:pPr>
        <w:pStyle w:val="Listparagraf"/>
        <w:numPr>
          <w:ilvl w:val="0"/>
          <w:numId w:val="12"/>
        </w:numPr>
        <w:shd w:val="clear" w:color="auto" w:fill="FFFFFF" w:themeFill="background1"/>
        <w:tabs>
          <w:tab w:val="left" w:pos="142"/>
          <w:tab w:val="left" w:pos="851"/>
        </w:tabs>
        <w:spacing w:before="60" w:after="60" w:line="276" w:lineRule="auto"/>
        <w:ind w:left="567" w:firstLine="0"/>
        <w:contextualSpacing w:val="0"/>
        <w:jc w:val="both"/>
        <w:rPr>
          <w:rFonts w:ascii="Cambria" w:hAnsi="Cambria"/>
          <w:i/>
          <w:color w:val="000000" w:themeColor="text1"/>
        </w:rPr>
      </w:pPr>
      <w:r w:rsidRPr="00AC21D4">
        <w:rPr>
          <w:rFonts w:ascii="Cambria" w:hAnsi="Cambria"/>
          <w:color w:val="000000" w:themeColor="text1"/>
        </w:rPr>
        <w:t>Pentru cel mai mic preț se acordă punctajul maxim (</w:t>
      </w:r>
      <w:proofErr w:type="spellStart"/>
      <w:r w:rsidRPr="00AC21D4">
        <w:rPr>
          <w:rFonts w:ascii="Cambria" w:hAnsi="Cambria"/>
          <w:color w:val="000000" w:themeColor="text1"/>
        </w:rPr>
        <w:t>Pmax</w:t>
      </w:r>
      <w:proofErr w:type="spellEnd"/>
      <w:r w:rsidRPr="00AC21D4">
        <w:rPr>
          <w:rFonts w:ascii="Cambria" w:hAnsi="Cambria"/>
          <w:color w:val="000000" w:themeColor="text1"/>
        </w:rPr>
        <w:t xml:space="preserve">) alocat factorului de evaluare respectiv </w:t>
      </w:r>
      <w:r w:rsidRPr="00AC21D4">
        <w:rPr>
          <w:rFonts w:ascii="Cambria" w:hAnsi="Cambria"/>
          <w:b/>
          <w:i/>
          <w:color w:val="000000" w:themeColor="text1"/>
        </w:rPr>
        <w:t>(40 de puncte);</w:t>
      </w:r>
    </w:p>
    <w:p w:rsidR="00AC21D4" w:rsidRPr="00AC21D4" w:rsidRDefault="00AC21D4" w:rsidP="00CA24F6">
      <w:pPr>
        <w:pStyle w:val="Listparagraf"/>
        <w:numPr>
          <w:ilvl w:val="0"/>
          <w:numId w:val="12"/>
        </w:numPr>
        <w:shd w:val="clear" w:color="auto" w:fill="FFFFFF" w:themeFill="background1"/>
        <w:tabs>
          <w:tab w:val="left" w:pos="142"/>
          <w:tab w:val="left" w:pos="851"/>
        </w:tabs>
        <w:spacing w:before="60" w:after="60" w:line="276" w:lineRule="auto"/>
        <w:ind w:left="567" w:firstLine="0"/>
        <w:contextualSpacing w:val="0"/>
        <w:jc w:val="both"/>
        <w:rPr>
          <w:rFonts w:ascii="Cambria" w:hAnsi="Cambria"/>
          <w:color w:val="000000" w:themeColor="text1"/>
        </w:rPr>
      </w:pPr>
      <w:r w:rsidRPr="00AC21D4">
        <w:rPr>
          <w:rFonts w:ascii="Cambria" w:hAnsi="Cambria"/>
          <w:color w:val="000000" w:themeColor="text1"/>
        </w:rPr>
        <w:t xml:space="preserve">Pentru prețurile mai mari decât cel mai mic preț stabilit, se acordă </w:t>
      </w:r>
      <w:r w:rsidRPr="00AC21D4">
        <w:rPr>
          <w:rFonts w:ascii="Cambria" w:hAnsi="Cambria"/>
          <w:b/>
          <w:color w:val="000000" w:themeColor="text1"/>
        </w:rPr>
        <w:t>punctajul (P)</w:t>
      </w:r>
      <w:r w:rsidRPr="00AC21D4">
        <w:rPr>
          <w:rFonts w:ascii="Cambria" w:hAnsi="Cambria"/>
          <w:color w:val="000000" w:themeColor="text1"/>
        </w:rPr>
        <w:t xml:space="preserve"> calculat după formula: </w:t>
      </w:r>
      <w:r w:rsidRPr="00AC21D4">
        <w:rPr>
          <w:rFonts w:ascii="Cambria" w:hAnsi="Cambria"/>
          <w:b/>
          <w:color w:val="000000" w:themeColor="text1"/>
        </w:rPr>
        <w:t xml:space="preserve">P = Cel mai mic preț oferit / Prețul oferit de ofertant * </w:t>
      </w:r>
      <w:proofErr w:type="spellStart"/>
      <w:r w:rsidRPr="00AC21D4">
        <w:rPr>
          <w:rFonts w:ascii="Cambria" w:hAnsi="Cambria"/>
          <w:b/>
          <w:color w:val="000000" w:themeColor="text1"/>
        </w:rPr>
        <w:t>Pmax</w:t>
      </w:r>
      <w:proofErr w:type="spellEnd"/>
      <w:r w:rsidR="00AD75A7">
        <w:rPr>
          <w:rFonts w:ascii="Cambria" w:hAnsi="Cambria"/>
          <w:b/>
          <w:color w:val="000000" w:themeColor="text1"/>
        </w:rPr>
        <w:t xml:space="preserve"> </w:t>
      </w:r>
      <w:r w:rsidRPr="00AD75A7">
        <w:rPr>
          <w:rFonts w:ascii="Cambria" w:hAnsi="Cambria"/>
          <w:b/>
          <w:i/>
          <w:color w:val="000000" w:themeColor="text1"/>
        </w:rPr>
        <w:t>(40 de puncte).</w:t>
      </w:r>
    </w:p>
    <w:p w:rsidR="00AC21D4" w:rsidRPr="00AC21D4" w:rsidRDefault="00AC21D4" w:rsidP="00CA24F6">
      <w:pPr>
        <w:pStyle w:val="Listparagraf"/>
        <w:numPr>
          <w:ilvl w:val="0"/>
          <w:numId w:val="13"/>
        </w:numPr>
        <w:shd w:val="clear" w:color="auto" w:fill="FFFFFF" w:themeFill="background1"/>
        <w:tabs>
          <w:tab w:val="left" w:pos="851"/>
        </w:tabs>
        <w:spacing w:before="120" w:after="120" w:line="276" w:lineRule="auto"/>
        <w:ind w:left="567"/>
        <w:contextualSpacing w:val="0"/>
        <w:jc w:val="both"/>
        <w:rPr>
          <w:rFonts w:ascii="Cambria" w:hAnsi="Cambria"/>
          <w:b/>
          <w:color w:val="000000" w:themeColor="text1"/>
        </w:rPr>
      </w:pPr>
      <w:r w:rsidRPr="00AC21D4">
        <w:rPr>
          <w:rFonts w:ascii="Cambria" w:hAnsi="Cambria"/>
          <w:b/>
          <w:color w:val="000000" w:themeColor="text1"/>
        </w:rPr>
        <w:lastRenderedPageBreak/>
        <w:t>Pentru numărul punctelor comerciale și de alimentație publică, dotate cu echipament special și care la data depunerii ofertei acceptă spre plată tichetele de masă pe suport electronic ale ofertantului, din aria de acoperire a Întreprinderii de Stat „Poșta Moldovei”:</w:t>
      </w:r>
    </w:p>
    <w:p w:rsidR="00AC21D4" w:rsidRPr="00AC21D4" w:rsidRDefault="00AC21D4" w:rsidP="00CA24F6">
      <w:pPr>
        <w:pStyle w:val="Listparagraf"/>
        <w:numPr>
          <w:ilvl w:val="0"/>
          <w:numId w:val="12"/>
        </w:numPr>
        <w:shd w:val="clear" w:color="auto" w:fill="FFFFFF" w:themeFill="background1"/>
        <w:tabs>
          <w:tab w:val="left" w:pos="142"/>
          <w:tab w:val="left" w:pos="851"/>
        </w:tabs>
        <w:spacing w:before="60" w:after="60" w:line="276" w:lineRule="auto"/>
        <w:ind w:left="567" w:firstLine="0"/>
        <w:contextualSpacing w:val="0"/>
        <w:jc w:val="both"/>
        <w:rPr>
          <w:rFonts w:ascii="Cambria" w:hAnsi="Cambria"/>
          <w:i/>
          <w:color w:val="000000" w:themeColor="text1"/>
        </w:rPr>
      </w:pPr>
      <w:r w:rsidRPr="00AC21D4">
        <w:rPr>
          <w:rFonts w:ascii="Cambria" w:hAnsi="Cambria"/>
          <w:color w:val="000000" w:themeColor="text1"/>
        </w:rPr>
        <w:t>Pentru ofertantul cu cel mai mare număr de puncte comerciale și de alimentație publică, se acordă punctajul maxim (</w:t>
      </w:r>
      <w:proofErr w:type="spellStart"/>
      <w:r w:rsidRPr="00AC21D4">
        <w:rPr>
          <w:rFonts w:ascii="Cambria" w:hAnsi="Cambria"/>
          <w:color w:val="000000" w:themeColor="text1"/>
        </w:rPr>
        <w:t>Pmax</w:t>
      </w:r>
      <w:proofErr w:type="spellEnd"/>
      <w:r w:rsidRPr="00AC21D4">
        <w:rPr>
          <w:rFonts w:ascii="Cambria" w:hAnsi="Cambria"/>
          <w:color w:val="000000" w:themeColor="text1"/>
        </w:rPr>
        <w:t xml:space="preserve">) alocat factorului de evaluare respectiv </w:t>
      </w:r>
      <w:r w:rsidRPr="00AC21D4">
        <w:rPr>
          <w:rFonts w:ascii="Cambria" w:hAnsi="Cambria"/>
          <w:b/>
          <w:i/>
          <w:color w:val="000000" w:themeColor="text1"/>
        </w:rPr>
        <w:t>(60 de puncte);</w:t>
      </w:r>
    </w:p>
    <w:p w:rsidR="00AC21D4" w:rsidRPr="00AC21D4" w:rsidRDefault="00AC21D4" w:rsidP="00CA24F6">
      <w:pPr>
        <w:pStyle w:val="Listparagraf"/>
        <w:numPr>
          <w:ilvl w:val="0"/>
          <w:numId w:val="12"/>
        </w:numPr>
        <w:shd w:val="clear" w:color="auto" w:fill="FFFFFF" w:themeFill="background1"/>
        <w:tabs>
          <w:tab w:val="left" w:pos="142"/>
          <w:tab w:val="left" w:pos="851"/>
        </w:tabs>
        <w:spacing w:before="60" w:after="60" w:line="276" w:lineRule="auto"/>
        <w:ind w:left="567" w:firstLine="0"/>
        <w:contextualSpacing w:val="0"/>
        <w:jc w:val="both"/>
        <w:rPr>
          <w:rFonts w:ascii="Cambria" w:hAnsi="Cambria"/>
          <w:color w:val="000000" w:themeColor="text1"/>
        </w:rPr>
      </w:pPr>
      <w:r w:rsidRPr="00AC21D4">
        <w:rPr>
          <w:rFonts w:ascii="Cambria" w:hAnsi="Cambria"/>
          <w:color w:val="000000" w:themeColor="text1"/>
        </w:rPr>
        <w:t xml:space="preserve">Pentru ofertanții cu un număr mai mic de puncte comerciale și de alimentație publică, față de ofertantul cu cel mai mare număr de puncte comerciale și de alimentație publică, punctajul (P) calculat după formula: </w:t>
      </w:r>
      <w:r w:rsidRPr="00AC21D4">
        <w:rPr>
          <w:rFonts w:ascii="Cambria" w:hAnsi="Cambria"/>
          <w:b/>
          <w:color w:val="000000" w:themeColor="text1"/>
        </w:rPr>
        <w:t xml:space="preserve">P = Nr. de puncte comerciale și de alimentație publică ale ofertantului / nr. cel mai mare de puncte comerciale și de alimentație publică  * </w:t>
      </w:r>
      <w:proofErr w:type="spellStart"/>
      <w:r w:rsidRPr="00AC21D4">
        <w:rPr>
          <w:rFonts w:ascii="Cambria" w:hAnsi="Cambria"/>
          <w:b/>
          <w:color w:val="000000" w:themeColor="text1"/>
        </w:rPr>
        <w:t>Pmax</w:t>
      </w:r>
      <w:proofErr w:type="spellEnd"/>
      <w:r w:rsidRPr="00AC21D4">
        <w:rPr>
          <w:rFonts w:ascii="Cambria" w:hAnsi="Cambria"/>
          <w:b/>
          <w:color w:val="000000" w:themeColor="text1"/>
        </w:rPr>
        <w:t>(60 de puncte).</w:t>
      </w:r>
    </w:p>
    <w:p w:rsidR="00AC21D4" w:rsidRPr="00AC21D4" w:rsidRDefault="00AC21D4" w:rsidP="00CA24F6">
      <w:pPr>
        <w:pStyle w:val="Listparagraf"/>
        <w:numPr>
          <w:ilvl w:val="0"/>
          <w:numId w:val="13"/>
        </w:numPr>
        <w:shd w:val="clear" w:color="auto" w:fill="FFFFFF" w:themeFill="background1"/>
        <w:tabs>
          <w:tab w:val="left" w:pos="851"/>
          <w:tab w:val="left" w:pos="1134"/>
        </w:tabs>
        <w:spacing w:before="120" w:after="120" w:line="276" w:lineRule="auto"/>
        <w:ind w:left="567"/>
        <w:contextualSpacing w:val="0"/>
        <w:jc w:val="both"/>
        <w:rPr>
          <w:rFonts w:ascii="Cambria" w:hAnsi="Cambria"/>
          <w:b/>
          <w:color w:val="000000" w:themeColor="text1"/>
        </w:rPr>
      </w:pPr>
      <w:r w:rsidRPr="00AC21D4">
        <w:rPr>
          <w:rFonts w:ascii="Cambria" w:hAnsi="Cambria"/>
          <w:b/>
          <w:color w:val="000000" w:themeColor="text1"/>
        </w:rPr>
        <w:t xml:space="preserve">Punctajul total obținut de ofertant va constitui suma punctelor acumulate pentru fiecare factor de evaluare </w:t>
      </w:r>
      <w:r w:rsidRPr="00AD75A7">
        <w:rPr>
          <w:rFonts w:ascii="Cambria" w:hAnsi="Cambria"/>
          <w:b/>
          <w:i/>
          <w:color w:val="000000" w:themeColor="text1"/>
        </w:rPr>
        <w:t>(1 + 2).</w:t>
      </w:r>
    </w:p>
    <w:p w:rsidR="00AC21D4" w:rsidRPr="00AC21D4" w:rsidRDefault="00AC21D4" w:rsidP="00CA24F6">
      <w:pPr>
        <w:pStyle w:val="Listparagraf"/>
        <w:numPr>
          <w:ilvl w:val="0"/>
          <w:numId w:val="13"/>
        </w:numPr>
        <w:shd w:val="clear" w:color="auto" w:fill="FFFFFF" w:themeFill="background1"/>
        <w:tabs>
          <w:tab w:val="left" w:pos="851"/>
        </w:tabs>
        <w:spacing w:before="120" w:after="120" w:line="276" w:lineRule="auto"/>
        <w:ind w:left="567"/>
        <w:contextualSpacing w:val="0"/>
        <w:jc w:val="both"/>
        <w:rPr>
          <w:rFonts w:ascii="Cambria" w:hAnsi="Cambria"/>
          <w:b/>
          <w:color w:val="000000" w:themeColor="text1"/>
        </w:rPr>
      </w:pPr>
      <w:r w:rsidRPr="00AC21D4">
        <w:rPr>
          <w:rFonts w:ascii="Cambria" w:hAnsi="Cambria"/>
          <w:b/>
          <w:color w:val="000000" w:themeColor="text1"/>
        </w:rPr>
        <w:t>Va fi declarat câștigător în cadrul procedurii de achiziție ofertantul care a acumulat cel mai mare punctaj total.</w:t>
      </w:r>
    </w:p>
    <w:p w:rsidR="0071663C" w:rsidRPr="00E65312" w:rsidRDefault="0071663C" w:rsidP="00CA24F6">
      <w:pPr>
        <w:pStyle w:val="Listparagraf"/>
        <w:numPr>
          <w:ilvl w:val="0"/>
          <w:numId w:val="4"/>
        </w:numPr>
        <w:tabs>
          <w:tab w:val="left" w:pos="567"/>
        </w:tabs>
        <w:spacing w:before="60" w:after="60" w:line="276" w:lineRule="auto"/>
        <w:contextualSpacing w:val="0"/>
        <w:jc w:val="both"/>
        <w:rPr>
          <w:rFonts w:ascii="Cambria" w:hAnsi="Cambria"/>
          <w:b/>
        </w:rPr>
      </w:pPr>
      <w:r w:rsidRPr="00E65312">
        <w:rPr>
          <w:rFonts w:ascii="Cambria" w:hAnsi="Cambria"/>
          <w:b/>
        </w:rPr>
        <w:t>Motivele de excludere</w:t>
      </w:r>
      <w:r w:rsidR="008B2CD5" w:rsidRPr="00E65312">
        <w:rPr>
          <w:rFonts w:ascii="Cambria" w:hAnsi="Cambria"/>
          <w:b/>
        </w:rPr>
        <w:t>:</w:t>
      </w:r>
      <w:r w:rsidRPr="00E65312">
        <w:rPr>
          <w:rFonts w:ascii="Cambria" w:hAnsi="Cambria"/>
        </w:rPr>
        <w:t xml:space="preserve"> entitatea contractantă va utiliza motivele de excludere prevăzute la art. 19 din Legea nr. 131/2015 privind achizițiile publice.</w:t>
      </w:r>
    </w:p>
    <w:p w:rsidR="00AC21D4" w:rsidRPr="007D654A" w:rsidRDefault="00AC21D4" w:rsidP="00CA24F6">
      <w:pPr>
        <w:pStyle w:val="Listparagraf"/>
        <w:spacing w:before="240" w:after="240" w:line="276" w:lineRule="auto"/>
        <w:ind w:left="0"/>
        <w:contextualSpacing w:val="0"/>
        <w:jc w:val="center"/>
        <w:rPr>
          <w:rFonts w:ascii="Cambria" w:hAnsi="Cambria"/>
          <w:b/>
          <w:sz w:val="24"/>
        </w:rPr>
      </w:pPr>
      <w:r w:rsidRPr="007D654A">
        <w:rPr>
          <w:rFonts w:ascii="Cambria" w:hAnsi="Cambria"/>
          <w:b/>
          <w:sz w:val="24"/>
        </w:rPr>
        <w:t>Capitolul III – Alte informații relevante:</w:t>
      </w:r>
    </w:p>
    <w:p w:rsidR="00AC21D4" w:rsidRPr="007D654A" w:rsidRDefault="00AC21D4" w:rsidP="00CA24F6">
      <w:pPr>
        <w:pStyle w:val="Listparagraf"/>
        <w:numPr>
          <w:ilvl w:val="0"/>
          <w:numId w:val="14"/>
        </w:numPr>
        <w:shd w:val="clear" w:color="auto" w:fill="FFFFFF" w:themeFill="background1"/>
        <w:tabs>
          <w:tab w:val="left" w:pos="851"/>
        </w:tabs>
        <w:spacing w:before="60" w:after="60" w:line="276" w:lineRule="auto"/>
        <w:contextualSpacing w:val="0"/>
        <w:rPr>
          <w:rFonts w:ascii="Cambria" w:hAnsi="Cambria"/>
          <w:b/>
          <w:color w:val="000000" w:themeColor="text1"/>
        </w:rPr>
      </w:pPr>
      <w:r w:rsidRPr="007D654A">
        <w:rPr>
          <w:rFonts w:ascii="Cambria" w:hAnsi="Cambria"/>
        </w:rPr>
        <w:t xml:space="preserve">Entitatea contractantă va utiliza </w:t>
      </w:r>
      <w:r w:rsidRPr="007D654A">
        <w:rPr>
          <w:rFonts w:ascii="Cambria" w:hAnsi="Cambria"/>
          <w:i/>
        </w:rPr>
        <w:t>(după caz)</w:t>
      </w:r>
      <w:r w:rsidRPr="007D654A">
        <w:rPr>
          <w:rFonts w:ascii="Cambria" w:hAnsi="Cambria"/>
        </w:rPr>
        <w:t xml:space="preserve"> motivele de excludere prevăzute la art. 19 din Legea nr. 131/2015 privind achizițiile publice;</w:t>
      </w:r>
    </w:p>
    <w:p w:rsidR="00AC21D4" w:rsidRPr="007D654A" w:rsidRDefault="00AC21D4" w:rsidP="00CA24F6">
      <w:pPr>
        <w:pStyle w:val="Listparagraf"/>
        <w:numPr>
          <w:ilvl w:val="0"/>
          <w:numId w:val="14"/>
        </w:numPr>
        <w:shd w:val="clear" w:color="auto" w:fill="FFFFFF" w:themeFill="background1"/>
        <w:tabs>
          <w:tab w:val="left" w:pos="851"/>
        </w:tabs>
        <w:spacing w:before="60" w:after="60" w:line="276" w:lineRule="auto"/>
        <w:contextualSpacing w:val="0"/>
        <w:rPr>
          <w:rFonts w:ascii="Cambria" w:hAnsi="Cambria"/>
          <w:color w:val="000000" w:themeColor="text1"/>
        </w:rPr>
      </w:pPr>
      <w:r w:rsidRPr="007D654A">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AC21D4" w:rsidRPr="007D654A" w:rsidRDefault="00AC21D4" w:rsidP="00CA24F6">
      <w:pPr>
        <w:pStyle w:val="Listparagraf"/>
        <w:numPr>
          <w:ilvl w:val="0"/>
          <w:numId w:val="14"/>
        </w:numPr>
        <w:shd w:val="clear" w:color="auto" w:fill="FFFFFF" w:themeFill="background1"/>
        <w:tabs>
          <w:tab w:val="left" w:pos="851"/>
        </w:tabs>
        <w:spacing w:before="60" w:after="60" w:line="276" w:lineRule="auto"/>
        <w:contextualSpacing w:val="0"/>
        <w:rPr>
          <w:rFonts w:ascii="Cambria" w:hAnsi="Cambria"/>
          <w:b/>
          <w:color w:val="000000" w:themeColor="text1"/>
        </w:rPr>
      </w:pPr>
      <w:r w:rsidRPr="007D654A">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r w:rsidRPr="007D654A">
        <w:rPr>
          <w:rFonts w:ascii="Cambria" w:hAnsi="Cambria"/>
          <w:b/>
          <w:color w:val="000000" w:themeColor="text1"/>
        </w:rPr>
        <w:t>;</w:t>
      </w:r>
    </w:p>
    <w:p w:rsidR="00AC21D4" w:rsidRPr="00AC21D4" w:rsidRDefault="00AC21D4" w:rsidP="00CA24F6">
      <w:pPr>
        <w:pStyle w:val="Listparagraf"/>
        <w:numPr>
          <w:ilvl w:val="0"/>
          <w:numId w:val="14"/>
        </w:numPr>
        <w:shd w:val="clear" w:color="auto" w:fill="FFFFFF" w:themeFill="background1"/>
        <w:tabs>
          <w:tab w:val="left" w:pos="851"/>
        </w:tabs>
        <w:spacing w:before="60" w:after="60" w:line="276" w:lineRule="auto"/>
        <w:contextualSpacing w:val="0"/>
        <w:rPr>
          <w:rFonts w:ascii="Cambria" w:hAnsi="Cambria"/>
          <w:b/>
        </w:rPr>
      </w:pPr>
      <w:r w:rsidRPr="00AC21D4">
        <w:rPr>
          <w:rFonts w:ascii="Cambria" w:hAnsi="Cambria"/>
        </w:rPr>
        <w:t>Cerințele specificate sunt minime și obligatorii. În acest sens, orice ofertă care prezintă bunuri cu caracteristici tehnice inferioare celor prevăzute sau care nu satisfac cerințele minime indicate în prezenta anexă, va fi respinsă ca neconformă;</w:t>
      </w:r>
    </w:p>
    <w:p w:rsidR="00AC21D4" w:rsidRPr="00AC21D4" w:rsidRDefault="00AC21D4" w:rsidP="00CA24F6">
      <w:pPr>
        <w:pStyle w:val="Listparagraf"/>
        <w:numPr>
          <w:ilvl w:val="0"/>
          <w:numId w:val="14"/>
        </w:numPr>
        <w:shd w:val="clear" w:color="auto" w:fill="FFFFFF" w:themeFill="background1"/>
        <w:tabs>
          <w:tab w:val="left" w:pos="851"/>
        </w:tabs>
        <w:spacing w:before="60" w:after="60" w:line="276" w:lineRule="auto"/>
        <w:contextualSpacing w:val="0"/>
        <w:rPr>
          <w:rFonts w:ascii="Cambria" w:hAnsi="Cambria"/>
          <w:b/>
        </w:rPr>
      </w:pPr>
      <w:r w:rsidRPr="00AC21D4">
        <w:rPr>
          <w:rFonts w:ascii="Cambria" w:hAnsi="Cambria"/>
        </w:rPr>
        <w:t>Prezenta anexă face parte integrantă din documentația de atribuire și constituie ansamblul cerințelor minime pe baza cărora ofertantul va elabora oferta pentru livrarea bunurilor menționate.</w:t>
      </w:r>
    </w:p>
    <w:p w:rsidR="008B2CD5" w:rsidRPr="00E65312" w:rsidRDefault="008B2CD5" w:rsidP="00CA24F6">
      <w:pPr>
        <w:pStyle w:val="Listparagraf"/>
        <w:spacing w:before="240" w:after="120" w:line="276" w:lineRule="auto"/>
        <w:ind w:left="0"/>
        <w:contextualSpacing w:val="0"/>
        <w:jc w:val="center"/>
        <w:rPr>
          <w:rFonts w:ascii="Cambria" w:hAnsi="Cambria"/>
          <w:b/>
        </w:rPr>
      </w:pPr>
      <w:r w:rsidRPr="00E65312">
        <w:rPr>
          <w:rFonts w:ascii="Cambria" w:hAnsi="Cambria"/>
          <w:b/>
        </w:rPr>
        <w:t>Capitolul I</w:t>
      </w:r>
      <w:r w:rsidR="00AD75A7">
        <w:rPr>
          <w:rFonts w:ascii="Cambria" w:hAnsi="Cambria"/>
          <w:b/>
        </w:rPr>
        <w:t>V</w:t>
      </w:r>
      <w:r w:rsidRPr="00E65312">
        <w:rPr>
          <w:rFonts w:ascii="Cambria" w:hAnsi="Cambria"/>
          <w:b/>
        </w:rPr>
        <w:t xml:space="preserve"> – </w:t>
      </w:r>
      <w:r w:rsidR="00AC21D4">
        <w:rPr>
          <w:rFonts w:ascii="Cambria" w:hAnsi="Cambria"/>
          <w:b/>
        </w:rPr>
        <w:t>Caietul de sarcini</w:t>
      </w:r>
    </w:p>
    <w:p w:rsidR="00AD75A7" w:rsidRDefault="00AD75A7" w:rsidP="00CA24F6">
      <w:pPr>
        <w:pStyle w:val="Listparagraf"/>
        <w:numPr>
          <w:ilvl w:val="0"/>
          <w:numId w:val="5"/>
        </w:numPr>
        <w:tabs>
          <w:tab w:val="left" w:pos="567"/>
        </w:tabs>
        <w:spacing w:before="60" w:after="60" w:line="276" w:lineRule="auto"/>
        <w:contextualSpacing w:val="0"/>
        <w:jc w:val="both"/>
        <w:rPr>
          <w:rFonts w:ascii="Cambria" w:hAnsi="Cambria"/>
        </w:rPr>
      </w:pPr>
      <w:r>
        <w:rPr>
          <w:rFonts w:ascii="Cambria" w:hAnsi="Cambria"/>
        </w:rPr>
        <w:t>Prestatorul va presta serviciile de emitere și livrare a tichetelor de masă în conformitate actele normative după cum urmează:</w:t>
      </w:r>
    </w:p>
    <w:p w:rsidR="00AD75A7" w:rsidRDefault="00AD75A7" w:rsidP="00CA24F6">
      <w:pPr>
        <w:pStyle w:val="Listparagraf"/>
        <w:numPr>
          <w:ilvl w:val="0"/>
          <w:numId w:val="15"/>
        </w:numPr>
        <w:tabs>
          <w:tab w:val="left" w:pos="709"/>
        </w:tabs>
        <w:spacing w:before="60" w:after="60" w:line="276" w:lineRule="auto"/>
        <w:ind w:left="567" w:firstLine="0"/>
        <w:contextualSpacing w:val="0"/>
        <w:jc w:val="both"/>
        <w:rPr>
          <w:rFonts w:ascii="Cambria" w:hAnsi="Cambria"/>
        </w:rPr>
      </w:pPr>
      <w:r>
        <w:rPr>
          <w:rFonts w:ascii="Cambria" w:hAnsi="Cambria"/>
        </w:rPr>
        <w:t>Legea nr. 166 din 21.09.2017 cu privire la tichetele de masă și modificările ulterioare ale acesteia;</w:t>
      </w:r>
    </w:p>
    <w:p w:rsidR="00AD75A7" w:rsidRDefault="00AD75A7" w:rsidP="00CA24F6">
      <w:pPr>
        <w:pStyle w:val="Listparagraf"/>
        <w:numPr>
          <w:ilvl w:val="0"/>
          <w:numId w:val="15"/>
        </w:numPr>
        <w:tabs>
          <w:tab w:val="left" w:pos="709"/>
        </w:tabs>
        <w:spacing w:before="60" w:after="60" w:line="276" w:lineRule="auto"/>
        <w:ind w:left="567" w:firstLine="0"/>
        <w:contextualSpacing w:val="0"/>
        <w:jc w:val="both"/>
        <w:rPr>
          <w:rFonts w:ascii="Cambria" w:hAnsi="Cambria"/>
        </w:rPr>
      </w:pPr>
      <w:r>
        <w:rPr>
          <w:rFonts w:ascii="Cambria" w:hAnsi="Cambria"/>
        </w:rPr>
        <w:t xml:space="preserve">Regulamentul cu privire la modul de operare cu tichetele de masă, aprobat prin Hotărârea Guvernului nr. 277 din 12.03.2018 </w:t>
      </w:r>
      <w:r>
        <w:rPr>
          <w:rFonts w:ascii="Cambria" w:hAnsi="Cambria"/>
        </w:rPr>
        <w:t>și modi</w:t>
      </w:r>
      <w:r>
        <w:rPr>
          <w:rFonts w:ascii="Cambria" w:hAnsi="Cambria"/>
        </w:rPr>
        <w:t>ficările ulterioare ale acestuia;</w:t>
      </w:r>
    </w:p>
    <w:p w:rsidR="00AD75A7" w:rsidRDefault="00AE6181" w:rsidP="00CA24F6">
      <w:pPr>
        <w:pStyle w:val="Listparagraf"/>
        <w:numPr>
          <w:ilvl w:val="0"/>
          <w:numId w:val="15"/>
        </w:numPr>
        <w:tabs>
          <w:tab w:val="left" w:pos="709"/>
        </w:tabs>
        <w:spacing w:before="60" w:after="60" w:line="276" w:lineRule="auto"/>
        <w:ind w:left="567" w:firstLine="0"/>
        <w:contextualSpacing w:val="0"/>
        <w:jc w:val="both"/>
        <w:rPr>
          <w:rFonts w:ascii="Cambria" w:hAnsi="Cambria"/>
        </w:rPr>
      </w:pPr>
      <w:r w:rsidRPr="00AD75A7">
        <w:rPr>
          <w:rFonts w:ascii="Cambria" w:hAnsi="Cambria"/>
        </w:rPr>
        <w:t>Alte acte juridice și regulamente relevante în contextul obiectului contractului</w:t>
      </w:r>
      <w:r w:rsidR="008D176F" w:rsidRPr="00AD75A7">
        <w:rPr>
          <w:rFonts w:ascii="Cambria" w:hAnsi="Cambria"/>
        </w:rPr>
        <w:t>.</w:t>
      </w:r>
    </w:p>
    <w:p w:rsidR="00AD75A7" w:rsidRDefault="00AD75A7" w:rsidP="00CA24F6">
      <w:pPr>
        <w:pStyle w:val="Listparagraf"/>
        <w:numPr>
          <w:ilvl w:val="0"/>
          <w:numId w:val="5"/>
        </w:numPr>
        <w:tabs>
          <w:tab w:val="left" w:pos="709"/>
        </w:tabs>
        <w:spacing w:before="60" w:after="60" w:line="276" w:lineRule="auto"/>
        <w:jc w:val="both"/>
        <w:rPr>
          <w:rFonts w:ascii="Cambria" w:hAnsi="Cambria"/>
        </w:rPr>
      </w:pPr>
      <w:r>
        <w:rPr>
          <w:rFonts w:ascii="Cambria" w:hAnsi="Cambria"/>
        </w:rPr>
        <w:t>Valoarea nominală a unui tichet de masă se stabilește în valoare de 35 lei / zi</w:t>
      </w:r>
    </w:p>
    <w:p w:rsidR="00CA24F6" w:rsidRDefault="00AD75A7" w:rsidP="00CA24F6">
      <w:pPr>
        <w:pStyle w:val="Listparagraf"/>
        <w:numPr>
          <w:ilvl w:val="0"/>
          <w:numId w:val="5"/>
        </w:numPr>
        <w:tabs>
          <w:tab w:val="left" w:pos="709"/>
        </w:tabs>
        <w:spacing w:before="60" w:after="60" w:line="276" w:lineRule="auto"/>
        <w:jc w:val="both"/>
        <w:rPr>
          <w:rFonts w:ascii="Cambria" w:hAnsi="Cambria"/>
        </w:rPr>
      </w:pPr>
      <w:r>
        <w:rPr>
          <w:rFonts w:ascii="Cambria" w:hAnsi="Cambria"/>
        </w:rPr>
        <w:lastRenderedPageBreak/>
        <w:t xml:space="preserve">Î.S. „Poșta Moldovei” își rezervă dreptul de </w:t>
      </w:r>
      <w:r w:rsidR="00CA24F6">
        <w:rPr>
          <w:rFonts w:ascii="Cambria" w:hAnsi="Cambria"/>
        </w:rPr>
        <w:t xml:space="preserve">a majora/micșora valoarea nominală a unui tichet de </w:t>
      </w:r>
      <w:bookmarkStart w:id="0" w:name="_GoBack"/>
      <w:bookmarkEnd w:id="0"/>
      <w:r w:rsidR="00CA24F6">
        <w:rPr>
          <w:rFonts w:ascii="Cambria" w:hAnsi="Cambria"/>
        </w:rPr>
        <w:t>masă în limitele admise de legislația în vigoare, pe perioada valabilității contractului de achiziție</w:t>
      </w:r>
    </w:p>
    <w:p w:rsidR="00AD75A7" w:rsidRDefault="00CA24F6" w:rsidP="00CA24F6">
      <w:pPr>
        <w:pStyle w:val="Listparagraf"/>
        <w:numPr>
          <w:ilvl w:val="0"/>
          <w:numId w:val="5"/>
        </w:numPr>
        <w:tabs>
          <w:tab w:val="left" w:pos="709"/>
        </w:tabs>
        <w:spacing w:before="60" w:after="60" w:line="276" w:lineRule="auto"/>
        <w:jc w:val="both"/>
        <w:rPr>
          <w:rFonts w:ascii="Cambria" w:hAnsi="Cambria"/>
        </w:rPr>
      </w:pPr>
      <w:r>
        <w:rPr>
          <w:rFonts w:ascii="Cambria" w:hAnsi="Cambria"/>
        </w:rPr>
        <w:t>Ofertantul va asigura virarea alocațiilor alimentare exclusiv de dispozitivele electronice similare cardurilor bancare;</w:t>
      </w:r>
    </w:p>
    <w:p w:rsidR="00CA24F6" w:rsidRDefault="00CA24F6" w:rsidP="00CA24F6">
      <w:pPr>
        <w:pStyle w:val="Listparagraf"/>
        <w:numPr>
          <w:ilvl w:val="0"/>
          <w:numId w:val="5"/>
        </w:numPr>
        <w:tabs>
          <w:tab w:val="left" w:pos="709"/>
        </w:tabs>
        <w:spacing w:before="60" w:after="60" w:line="276" w:lineRule="auto"/>
        <w:jc w:val="both"/>
        <w:rPr>
          <w:rFonts w:ascii="Cambria" w:hAnsi="Cambria"/>
        </w:rPr>
      </w:pPr>
      <w:r>
        <w:rPr>
          <w:rFonts w:ascii="Cambria" w:hAnsi="Cambria"/>
        </w:rPr>
        <w:t>Ofertantul va asigura personalizarea cardurilor pentru fiecare salariat al Î.S. „Poșta Moldovei”;</w:t>
      </w:r>
    </w:p>
    <w:p w:rsidR="00CA24F6" w:rsidRDefault="00CA24F6" w:rsidP="00CA24F6">
      <w:pPr>
        <w:pStyle w:val="Listparagraf"/>
        <w:numPr>
          <w:ilvl w:val="0"/>
          <w:numId w:val="5"/>
        </w:numPr>
        <w:tabs>
          <w:tab w:val="left" w:pos="709"/>
        </w:tabs>
        <w:spacing w:before="60" w:after="60" w:line="276" w:lineRule="auto"/>
        <w:jc w:val="both"/>
        <w:rPr>
          <w:rFonts w:ascii="Cambria" w:hAnsi="Cambria"/>
        </w:rPr>
      </w:pPr>
      <w:r>
        <w:rPr>
          <w:rFonts w:ascii="Cambria" w:hAnsi="Cambria"/>
        </w:rPr>
        <w:t>Ofertantul va asigura accesul salariaților Î.S. „Poșta Moldovei” la servicii de asistență permanentă aferente obiectului contractului în regim de muncă 24 de ore 7 zile din săptămână</w:t>
      </w:r>
    </w:p>
    <w:p w:rsidR="00CA24F6" w:rsidRPr="00AD75A7" w:rsidRDefault="00CA24F6" w:rsidP="00CA24F6">
      <w:pPr>
        <w:pStyle w:val="Listparagraf"/>
        <w:numPr>
          <w:ilvl w:val="0"/>
          <w:numId w:val="5"/>
        </w:numPr>
        <w:tabs>
          <w:tab w:val="left" w:pos="709"/>
        </w:tabs>
        <w:spacing w:before="60" w:after="60" w:line="276" w:lineRule="auto"/>
        <w:jc w:val="both"/>
        <w:rPr>
          <w:rFonts w:ascii="Cambria" w:hAnsi="Cambria"/>
        </w:rPr>
      </w:pPr>
      <w:r>
        <w:rPr>
          <w:rFonts w:ascii="Cambria" w:hAnsi="Cambria"/>
        </w:rPr>
        <w:t>Ofertantul va livra cardurile la sediul Î.S. „Poșta Moldovei” în termen de maxim 20 de zile lucrătoare din data intrării în vigoare a contractului și de la data transmiterii cererilor de emitere a cardurilor;</w:t>
      </w:r>
    </w:p>
    <w:p w:rsidR="00AD75A7" w:rsidRPr="00AD75A7" w:rsidRDefault="00AD75A7" w:rsidP="00CA24F6">
      <w:pPr>
        <w:tabs>
          <w:tab w:val="left" w:pos="709"/>
        </w:tabs>
        <w:spacing w:before="60" w:after="60" w:line="276" w:lineRule="auto"/>
        <w:jc w:val="both"/>
        <w:rPr>
          <w:rFonts w:ascii="Cambria" w:hAnsi="Cambria"/>
        </w:rPr>
      </w:pPr>
    </w:p>
    <w:p w:rsidR="00AE6181"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 xml:space="preserve">Evidența consumului de gaze se </w:t>
      </w:r>
      <w:r w:rsidR="008D176F" w:rsidRPr="00E65312">
        <w:rPr>
          <w:rFonts w:ascii="Cambria" w:hAnsi="Cambria"/>
        </w:rPr>
        <w:t xml:space="preserve">va </w:t>
      </w:r>
      <w:r w:rsidRPr="00E65312">
        <w:rPr>
          <w:rFonts w:ascii="Cambria" w:hAnsi="Cambria"/>
        </w:rPr>
        <w:t>efectu</w:t>
      </w:r>
      <w:r w:rsidR="008D176F" w:rsidRPr="00E65312">
        <w:rPr>
          <w:rFonts w:ascii="Cambria" w:hAnsi="Cambria"/>
        </w:rPr>
        <w:t>a</w:t>
      </w:r>
      <w:r w:rsidRPr="00E65312">
        <w:rPr>
          <w:rFonts w:ascii="Cambria" w:hAnsi="Cambria"/>
        </w:rPr>
        <w:t xml:space="preserve"> prin intermediul echipamentului de măsurare al </w:t>
      </w:r>
      <w:r w:rsidR="00A457FF">
        <w:rPr>
          <w:rFonts w:ascii="Cambria" w:hAnsi="Cambria"/>
        </w:rPr>
        <w:t>Î</w:t>
      </w:r>
      <w:r w:rsidR="008D176F" w:rsidRPr="00E65312">
        <w:rPr>
          <w:rFonts w:ascii="Cambria" w:hAnsi="Cambria"/>
        </w:rPr>
        <w:t>.S. „Poșta Moldovei” (</w:t>
      </w:r>
      <w:r w:rsidR="008D176F" w:rsidRPr="00E65312">
        <w:rPr>
          <w:rFonts w:ascii="Cambria" w:hAnsi="Cambria"/>
          <w:i/>
        </w:rPr>
        <w:t xml:space="preserve">în continuare </w:t>
      </w:r>
      <w:r w:rsidRPr="00E65312">
        <w:rPr>
          <w:rFonts w:ascii="Cambria" w:hAnsi="Cambria"/>
          <w:i/>
        </w:rPr>
        <w:t>Achizitor</w:t>
      </w:r>
      <w:r w:rsidR="008D176F" w:rsidRPr="00E65312">
        <w:rPr>
          <w:rFonts w:ascii="Cambria" w:hAnsi="Cambria"/>
        </w:rPr>
        <w:t>)</w:t>
      </w:r>
      <w:r w:rsidRPr="00E65312">
        <w:rPr>
          <w:rFonts w:ascii="Cambria" w:hAnsi="Cambria"/>
        </w:rPr>
        <w:t xml:space="preserve"> care este responsabil de integritatea acestuia</w:t>
      </w:r>
      <w:r w:rsidR="008D176F" w:rsidRPr="00E65312">
        <w:rPr>
          <w:rFonts w:ascii="Cambria" w:hAnsi="Cambria"/>
        </w:rPr>
        <w:t>.</w:t>
      </w:r>
    </w:p>
    <w:p w:rsidR="0075661B"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În cazul în care echipamentul de măsurare este instalat în limitele proprietății operatorului de sistem, responsabil de integritatea echipamentului de măsurare și a sigiliilor aplicate este operatorul de sistem</w:t>
      </w:r>
      <w:r w:rsidR="008D176F" w:rsidRPr="00E65312">
        <w:rPr>
          <w:rFonts w:ascii="Cambria" w:hAnsi="Cambria"/>
        </w:rPr>
        <w:t>.</w:t>
      </w:r>
    </w:p>
    <w:p w:rsidR="0075661B"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În cazul în care echipamentul de măsurare este instalat în limitele proprietății operatorului de sistem, Operatorul de sistem asigură, la solicitare, accesul Achizitorului la echipamentul de măsurare. În acest caz Achizitorul este în drept să aplice sigiliul său echipamentului de măsurare.</w:t>
      </w:r>
    </w:p>
    <w:p w:rsidR="0075661B"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 xml:space="preserve">Lucrările de instalare, exploatare, deservire, reparare, verificare metrologică periodică și de înlocuire a echipamentului de sistem se </w:t>
      </w:r>
      <w:r w:rsidR="008D176F" w:rsidRPr="00E65312">
        <w:rPr>
          <w:rFonts w:ascii="Cambria" w:hAnsi="Cambria"/>
        </w:rPr>
        <w:t xml:space="preserve">vor </w:t>
      </w:r>
      <w:r w:rsidRPr="00E65312">
        <w:rPr>
          <w:rFonts w:ascii="Cambria" w:hAnsi="Cambria"/>
        </w:rPr>
        <w:t>efectu</w:t>
      </w:r>
      <w:r w:rsidR="008D176F" w:rsidRPr="00E65312">
        <w:rPr>
          <w:rFonts w:ascii="Cambria" w:hAnsi="Cambria"/>
        </w:rPr>
        <w:t>a</w:t>
      </w:r>
      <w:r w:rsidRPr="00E65312">
        <w:rPr>
          <w:rFonts w:ascii="Cambria" w:hAnsi="Cambria"/>
        </w:rPr>
        <w:t xml:space="preserve"> în conformitate cu prevederile Legii nr. 174 din 21.09.2017 cu privire la energetică  și Legii nr. 108 din 27.05.2016 cu privire la gazele naturale, iar cheltuielile se suportă de către Achizitor</w:t>
      </w:r>
      <w:r w:rsidR="008D176F" w:rsidRPr="00E65312">
        <w:rPr>
          <w:rFonts w:ascii="Cambria" w:hAnsi="Cambria"/>
        </w:rPr>
        <w:t>.</w:t>
      </w:r>
    </w:p>
    <w:p w:rsidR="0075661B"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Controlul echipamentului de măsurare și a sigiliilor se</w:t>
      </w:r>
      <w:r w:rsidR="008D176F" w:rsidRPr="00E65312">
        <w:rPr>
          <w:rFonts w:ascii="Cambria" w:hAnsi="Cambria"/>
        </w:rPr>
        <w:t xml:space="preserve"> va</w:t>
      </w:r>
      <w:r w:rsidRPr="00E65312">
        <w:rPr>
          <w:rFonts w:ascii="Cambria" w:hAnsi="Cambria"/>
        </w:rPr>
        <w:t xml:space="preserve"> efectu</w:t>
      </w:r>
      <w:r w:rsidR="008D176F" w:rsidRPr="00E65312">
        <w:rPr>
          <w:rFonts w:ascii="Cambria" w:hAnsi="Cambria"/>
        </w:rPr>
        <w:t>a</w:t>
      </w:r>
      <w:r w:rsidRPr="00E65312">
        <w:rPr>
          <w:rFonts w:ascii="Cambria" w:hAnsi="Cambria"/>
        </w:rPr>
        <w:t xml:space="preserve"> de către operatorul de sistem, după necesitate și numai în prezența reprezentantului Achizitorului</w:t>
      </w:r>
      <w:r w:rsidR="008D176F" w:rsidRPr="00E65312">
        <w:rPr>
          <w:rFonts w:ascii="Cambria" w:hAnsi="Cambria"/>
        </w:rPr>
        <w:t>.</w:t>
      </w:r>
    </w:p>
    <w:p w:rsidR="0075661B"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 xml:space="preserve">Citirea indicilor echipamentului de măsurare în scopul facturării gazelor naturale consumate de către Achizitor, se </w:t>
      </w:r>
      <w:r w:rsidR="008D176F" w:rsidRPr="00E65312">
        <w:rPr>
          <w:rFonts w:ascii="Cambria" w:hAnsi="Cambria"/>
        </w:rPr>
        <w:t xml:space="preserve">va </w:t>
      </w:r>
      <w:r w:rsidRPr="00E65312">
        <w:rPr>
          <w:rFonts w:ascii="Cambria" w:hAnsi="Cambria"/>
        </w:rPr>
        <w:t>efectua de către operatorul de sistem lunar</w:t>
      </w:r>
      <w:r w:rsidR="008D176F" w:rsidRPr="00E65312">
        <w:rPr>
          <w:rFonts w:ascii="Cambria" w:hAnsi="Cambria"/>
        </w:rPr>
        <w:t>.</w:t>
      </w:r>
    </w:p>
    <w:p w:rsidR="0075661B" w:rsidRPr="00E65312" w:rsidRDefault="0075661B"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 xml:space="preserve">Personalul operatorului de sistem și utilizatorul de sistem sunt în drept să stabilească de comun acord, timpul efectuării </w:t>
      </w:r>
      <w:r w:rsidR="006B4FD1" w:rsidRPr="00E65312">
        <w:rPr>
          <w:rFonts w:ascii="Cambria" w:hAnsi="Cambria"/>
        </w:rPr>
        <w:t>activităților pentru citirea indicilor echipamentului de măsurare</w:t>
      </w:r>
      <w:r w:rsidR="008D176F" w:rsidRPr="00E65312">
        <w:rPr>
          <w:rFonts w:ascii="Cambria" w:hAnsi="Cambria"/>
        </w:rPr>
        <w:t>.</w:t>
      </w:r>
    </w:p>
    <w:p w:rsidR="006B4FD1" w:rsidRPr="00E65312" w:rsidRDefault="006B4FD1"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 xml:space="preserve">Cantitatea gazelor naturale furnizate Achizitorului se </w:t>
      </w:r>
      <w:r w:rsidR="008D176F" w:rsidRPr="00E65312">
        <w:rPr>
          <w:rFonts w:ascii="Cambria" w:hAnsi="Cambria"/>
        </w:rPr>
        <w:t xml:space="preserve">va </w:t>
      </w:r>
      <w:r w:rsidRPr="00E65312">
        <w:rPr>
          <w:rFonts w:ascii="Cambria" w:hAnsi="Cambria"/>
        </w:rPr>
        <w:t>determin</w:t>
      </w:r>
      <w:r w:rsidR="008D176F" w:rsidRPr="00E65312">
        <w:rPr>
          <w:rFonts w:ascii="Cambria" w:hAnsi="Cambria"/>
        </w:rPr>
        <w:t>a</w:t>
      </w:r>
      <w:r w:rsidRPr="00E65312">
        <w:rPr>
          <w:rFonts w:ascii="Cambria" w:hAnsi="Cambria"/>
        </w:rPr>
        <w:t xml:space="preserve"> în baza indicilor echipamentului de măsurare, citite la fiecare loc de consum sau în cazurile prevăzute de Regulamentul pentru furnizarea gazelor naturale se calculează prin estimare.</w:t>
      </w:r>
    </w:p>
    <w:p w:rsidR="006B4FD1" w:rsidRPr="00E65312" w:rsidRDefault="006B4FD1"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 xml:space="preserve">În cazul deteriorării echipamentului de măsurare sau dacă se </w:t>
      </w:r>
      <w:r w:rsidR="008D176F" w:rsidRPr="00E65312">
        <w:rPr>
          <w:rFonts w:ascii="Cambria" w:hAnsi="Cambria"/>
        </w:rPr>
        <w:t xml:space="preserve">va </w:t>
      </w:r>
      <w:r w:rsidRPr="00E65312">
        <w:rPr>
          <w:rFonts w:ascii="Cambria" w:hAnsi="Cambria"/>
        </w:rPr>
        <w:t>constat</w:t>
      </w:r>
      <w:r w:rsidR="008D176F" w:rsidRPr="00E65312">
        <w:rPr>
          <w:rFonts w:ascii="Cambria" w:hAnsi="Cambria"/>
        </w:rPr>
        <w:t>a</w:t>
      </w:r>
      <w:r w:rsidRPr="00E65312">
        <w:rPr>
          <w:rFonts w:ascii="Cambria" w:hAnsi="Cambria"/>
        </w:rPr>
        <w:t xml:space="preserve"> încălcarea de către Achizitor a prevederilor Legii cu privire la gazele naturale, care a dus la consum de gaze naturale prin evitarea echipamentului de măsurare, prin denaturarea indicațiilor echipamentului de măsurare sau alte modalități de consum neînregistrat de echipamentul de măsurare, contravaloarea gazelor naturale consumate se </w:t>
      </w:r>
      <w:r w:rsidR="008D176F" w:rsidRPr="00E65312">
        <w:rPr>
          <w:rFonts w:ascii="Cambria" w:hAnsi="Cambria"/>
        </w:rPr>
        <w:t xml:space="preserve">va </w:t>
      </w:r>
      <w:r w:rsidRPr="00E65312">
        <w:rPr>
          <w:rFonts w:ascii="Cambria" w:hAnsi="Cambria"/>
        </w:rPr>
        <w:t>calcul</w:t>
      </w:r>
      <w:r w:rsidR="008D176F" w:rsidRPr="00E65312">
        <w:rPr>
          <w:rFonts w:ascii="Cambria" w:hAnsi="Cambria"/>
        </w:rPr>
        <w:t>a</w:t>
      </w:r>
      <w:r w:rsidRPr="00E65312">
        <w:rPr>
          <w:rFonts w:ascii="Cambria" w:hAnsi="Cambria"/>
        </w:rPr>
        <w:t xml:space="preserve"> în conformitate cu prevederile Regulamentului pentru gazele naturale</w:t>
      </w:r>
      <w:r w:rsidR="008D176F" w:rsidRPr="00E65312">
        <w:rPr>
          <w:rFonts w:ascii="Cambria" w:hAnsi="Cambria"/>
        </w:rPr>
        <w:t>.</w:t>
      </w:r>
    </w:p>
    <w:p w:rsidR="006B4FD1" w:rsidRPr="00E65312" w:rsidRDefault="006B4FD1" w:rsidP="00CA24F6">
      <w:pPr>
        <w:pStyle w:val="Listparagraf"/>
        <w:numPr>
          <w:ilvl w:val="0"/>
          <w:numId w:val="5"/>
        </w:numPr>
        <w:tabs>
          <w:tab w:val="left" w:pos="567"/>
        </w:tabs>
        <w:spacing w:before="60" w:after="60" w:line="276" w:lineRule="auto"/>
        <w:contextualSpacing w:val="0"/>
        <w:jc w:val="both"/>
        <w:rPr>
          <w:rFonts w:ascii="Cambria" w:hAnsi="Cambria"/>
        </w:rPr>
      </w:pPr>
      <w:r w:rsidRPr="00E65312">
        <w:rPr>
          <w:rFonts w:ascii="Cambria" w:hAnsi="Cambria"/>
        </w:rPr>
        <w:t>Furnizor se obligă să asigure continuitatea livrării gazelor naturale în condițiile și la parametrii stabiliți de către organismele naționale de standardizare</w:t>
      </w:r>
      <w:r w:rsidR="008D176F" w:rsidRPr="00E65312">
        <w:rPr>
          <w:rFonts w:ascii="Cambria" w:hAnsi="Cambria"/>
        </w:rPr>
        <w:t>.</w:t>
      </w:r>
    </w:p>
    <w:p w:rsidR="006B4FD1" w:rsidRPr="00E65312" w:rsidRDefault="006B4FD1" w:rsidP="00CA24F6">
      <w:pPr>
        <w:pStyle w:val="Listparagraf"/>
        <w:spacing w:before="120" w:after="120" w:line="276" w:lineRule="auto"/>
        <w:ind w:left="0"/>
        <w:contextualSpacing w:val="0"/>
        <w:jc w:val="center"/>
        <w:rPr>
          <w:rFonts w:ascii="Cambria" w:hAnsi="Cambria"/>
          <w:b/>
        </w:rPr>
      </w:pPr>
      <w:r w:rsidRPr="00E65312">
        <w:rPr>
          <w:rFonts w:ascii="Cambria" w:hAnsi="Cambria"/>
          <w:b/>
        </w:rPr>
        <w:t>Capitolul IV – Calculul prețului și achitarea</w:t>
      </w:r>
    </w:p>
    <w:p w:rsidR="008D176F" w:rsidRPr="00E65312" w:rsidRDefault="008D176F" w:rsidP="00CA24F6">
      <w:pPr>
        <w:pStyle w:val="Listparagraf"/>
        <w:numPr>
          <w:ilvl w:val="0"/>
          <w:numId w:val="6"/>
        </w:numPr>
        <w:spacing w:before="60" w:after="60" w:line="276" w:lineRule="auto"/>
        <w:contextualSpacing w:val="0"/>
        <w:jc w:val="both"/>
        <w:rPr>
          <w:rFonts w:ascii="Cambria" w:hAnsi="Cambria"/>
        </w:rPr>
      </w:pPr>
      <w:r w:rsidRPr="00E65312">
        <w:rPr>
          <w:rFonts w:ascii="Cambria" w:hAnsi="Cambria"/>
        </w:rPr>
        <w:t xml:space="preserve">Gazele naturale consumate se vor factura la prețul </w:t>
      </w:r>
      <w:r w:rsidR="00CE277E">
        <w:rPr>
          <w:rFonts w:ascii="Cambria" w:hAnsi="Cambria"/>
        </w:rPr>
        <w:t>reglementat/</w:t>
      </w:r>
      <w:r w:rsidRPr="00E65312">
        <w:rPr>
          <w:rFonts w:ascii="Cambria" w:hAnsi="Cambria"/>
        </w:rPr>
        <w:t>aprobat de ANRE.</w:t>
      </w:r>
    </w:p>
    <w:p w:rsidR="006B4FD1" w:rsidRPr="00E65312" w:rsidRDefault="005F4519" w:rsidP="00CA24F6">
      <w:pPr>
        <w:pStyle w:val="Listparagraf"/>
        <w:numPr>
          <w:ilvl w:val="0"/>
          <w:numId w:val="6"/>
        </w:numPr>
        <w:spacing w:before="60" w:after="60" w:line="276" w:lineRule="auto"/>
        <w:contextualSpacing w:val="0"/>
        <w:jc w:val="both"/>
        <w:rPr>
          <w:rFonts w:ascii="Cambria" w:hAnsi="Cambria"/>
        </w:rPr>
      </w:pPr>
      <w:r w:rsidRPr="00E65312">
        <w:rPr>
          <w:rFonts w:ascii="Cambria" w:hAnsi="Cambria"/>
        </w:rPr>
        <w:t xml:space="preserve">Furnizorul </w:t>
      </w:r>
      <w:r w:rsidR="008D176F" w:rsidRPr="00E65312">
        <w:rPr>
          <w:rFonts w:ascii="Cambria" w:hAnsi="Cambria"/>
        </w:rPr>
        <w:t xml:space="preserve">va </w:t>
      </w:r>
      <w:r w:rsidRPr="00E65312">
        <w:rPr>
          <w:rFonts w:ascii="Cambria" w:hAnsi="Cambria"/>
        </w:rPr>
        <w:t>prez</w:t>
      </w:r>
      <w:r w:rsidR="008D176F" w:rsidRPr="00E65312">
        <w:rPr>
          <w:rFonts w:ascii="Cambria" w:hAnsi="Cambria"/>
        </w:rPr>
        <w:t>enta</w:t>
      </w:r>
      <w:r w:rsidRPr="00E65312">
        <w:rPr>
          <w:rFonts w:ascii="Cambria" w:hAnsi="Cambria"/>
        </w:rPr>
        <w:t xml:space="preserve"> factura </w:t>
      </w:r>
      <w:r w:rsidR="008D176F" w:rsidRPr="00E65312">
        <w:rPr>
          <w:rFonts w:ascii="Cambria" w:hAnsi="Cambria"/>
        </w:rPr>
        <w:t xml:space="preserve">de plată </w:t>
      </w:r>
      <w:r w:rsidRPr="00E65312">
        <w:rPr>
          <w:rFonts w:ascii="Cambria" w:hAnsi="Cambria"/>
        </w:rPr>
        <w:t xml:space="preserve">Consumatorului </w:t>
      </w:r>
      <w:proofErr w:type="spellStart"/>
      <w:r w:rsidRPr="00E65312">
        <w:rPr>
          <w:rFonts w:ascii="Cambria" w:hAnsi="Cambria"/>
        </w:rPr>
        <w:t>noncasnic</w:t>
      </w:r>
      <w:proofErr w:type="spellEnd"/>
      <w:r w:rsidRPr="00E65312">
        <w:rPr>
          <w:rFonts w:ascii="Cambria" w:hAnsi="Cambria"/>
        </w:rPr>
        <w:t xml:space="preserve"> cu cel puțin 10 zile calendaristice înainte de termenul limită de </w:t>
      </w:r>
      <w:r w:rsidR="008D176F" w:rsidRPr="00E65312">
        <w:rPr>
          <w:rFonts w:ascii="Cambria" w:hAnsi="Cambria"/>
        </w:rPr>
        <w:t xml:space="preserve">plată </w:t>
      </w:r>
      <w:r w:rsidRPr="00E65312">
        <w:rPr>
          <w:rFonts w:ascii="Cambria" w:hAnsi="Cambria"/>
        </w:rPr>
        <w:t xml:space="preserve">a facturii fiscale. </w:t>
      </w:r>
    </w:p>
    <w:p w:rsidR="006B4FD1" w:rsidRPr="00E65312" w:rsidRDefault="005F4519" w:rsidP="00CA24F6">
      <w:pPr>
        <w:pStyle w:val="Listparagraf"/>
        <w:numPr>
          <w:ilvl w:val="0"/>
          <w:numId w:val="6"/>
        </w:numPr>
        <w:spacing w:before="60" w:after="60" w:line="276" w:lineRule="auto"/>
        <w:contextualSpacing w:val="0"/>
        <w:jc w:val="both"/>
        <w:rPr>
          <w:rFonts w:ascii="Cambria" w:hAnsi="Cambria"/>
        </w:rPr>
      </w:pPr>
      <w:r w:rsidRPr="00E65312">
        <w:rPr>
          <w:rFonts w:ascii="Cambria" w:hAnsi="Cambria"/>
        </w:rPr>
        <w:t>Achitarea va fi efectuată prin virament la contul de decontare a furnizorului</w:t>
      </w:r>
      <w:r w:rsidR="008D176F" w:rsidRPr="00E65312">
        <w:rPr>
          <w:rFonts w:ascii="Cambria" w:hAnsi="Cambria"/>
        </w:rPr>
        <w:t>.</w:t>
      </w:r>
    </w:p>
    <w:p w:rsidR="008D176F" w:rsidRPr="00E65312" w:rsidRDefault="008D176F" w:rsidP="00CA24F6">
      <w:pPr>
        <w:pStyle w:val="Listparagraf"/>
        <w:spacing w:before="120" w:after="120" w:line="276" w:lineRule="auto"/>
        <w:ind w:left="0"/>
        <w:contextualSpacing w:val="0"/>
        <w:jc w:val="center"/>
        <w:rPr>
          <w:rFonts w:ascii="Cambria" w:hAnsi="Cambria"/>
          <w:b/>
        </w:rPr>
      </w:pPr>
      <w:r w:rsidRPr="00E65312">
        <w:rPr>
          <w:rFonts w:ascii="Cambria" w:hAnsi="Cambria"/>
          <w:b/>
        </w:rPr>
        <w:t>Capitolul V – Specificații tehnice</w:t>
      </w:r>
    </w:p>
    <w:p w:rsidR="008D176F" w:rsidRPr="00E65312" w:rsidRDefault="008D176F" w:rsidP="00CA24F6">
      <w:pPr>
        <w:pStyle w:val="Listparagraf"/>
        <w:spacing w:before="120" w:after="120" w:line="276" w:lineRule="auto"/>
        <w:ind w:left="0"/>
        <w:contextualSpacing w:val="0"/>
        <w:jc w:val="both"/>
        <w:rPr>
          <w:rFonts w:ascii="Cambria" w:hAnsi="Cambria"/>
          <w:b/>
        </w:rPr>
      </w:pPr>
      <w:r w:rsidRPr="00E65312">
        <w:rPr>
          <w:rFonts w:ascii="Cambria" w:hAnsi="Cambria"/>
          <w:b/>
        </w:rPr>
        <w:t>Parametrii de calitate ai gazului livrat trebuie să corespundă standardelor de calitate aprobate de organismul național de standardizare, după cum urmează:</w:t>
      </w:r>
    </w:p>
    <w:p w:rsidR="008D176F"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t>Puterea calorică inferioară, MJ/m</w:t>
      </w:r>
      <w:r w:rsidRPr="00E65312">
        <w:rPr>
          <w:rFonts w:ascii="Cambria" w:hAnsi="Cambria"/>
          <w:vertAlign w:val="superscript"/>
        </w:rPr>
        <w:t xml:space="preserve">3 </w:t>
      </w:r>
      <w:r w:rsidRPr="00E65312">
        <w:rPr>
          <w:rFonts w:ascii="Cambria" w:hAnsi="Cambria"/>
        </w:rPr>
        <w:t>(Kcal/m</w:t>
      </w:r>
      <w:r w:rsidRPr="00E65312">
        <w:rPr>
          <w:rFonts w:ascii="Cambria" w:hAnsi="Cambria"/>
          <w:vertAlign w:val="superscript"/>
        </w:rPr>
        <w:t>3</w:t>
      </w:r>
      <w:r w:rsidRPr="00E65312">
        <w:rPr>
          <w:rFonts w:ascii="Cambria" w:hAnsi="Cambria"/>
        </w:rPr>
        <w:t>)</w:t>
      </w:r>
      <w:r w:rsidRPr="00E65312">
        <w:rPr>
          <w:rFonts w:ascii="Cambria" w:hAnsi="Cambria"/>
          <w:b/>
        </w:rPr>
        <w:t xml:space="preserve">, </w:t>
      </w:r>
      <w:r w:rsidRPr="00E65312">
        <w:rPr>
          <w:rFonts w:ascii="Cambria" w:hAnsi="Cambria"/>
        </w:rPr>
        <w:t>la 20</w:t>
      </w:r>
      <w:r w:rsidRPr="00E65312">
        <w:rPr>
          <w:rFonts w:ascii="Cambria" w:hAnsi="Cambria"/>
          <w:vertAlign w:val="superscript"/>
        </w:rPr>
        <w:t>0</w:t>
      </w:r>
      <w:r w:rsidRPr="00E65312">
        <w:rPr>
          <w:rFonts w:ascii="Cambria" w:hAnsi="Cambria"/>
        </w:rPr>
        <w:t xml:space="preserve"> C și 101,325 </w:t>
      </w:r>
      <w:proofErr w:type="spellStart"/>
      <w:r w:rsidRPr="00E65312">
        <w:rPr>
          <w:rFonts w:ascii="Cambria" w:hAnsi="Cambria"/>
        </w:rPr>
        <w:t>kPA</w:t>
      </w:r>
      <w:proofErr w:type="spellEnd"/>
      <w:r w:rsidRPr="00E65312">
        <w:rPr>
          <w:rFonts w:ascii="Cambria" w:hAnsi="Cambria"/>
        </w:rPr>
        <w:t>, nu mai mică 31,8 (76000);</w:t>
      </w:r>
    </w:p>
    <w:p w:rsidR="008D176F"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t xml:space="preserve">Domeniul valorilor indicelui </w:t>
      </w:r>
      <w:proofErr w:type="spellStart"/>
      <w:r w:rsidRPr="00E65312">
        <w:rPr>
          <w:rFonts w:ascii="Cambria" w:hAnsi="Cambria"/>
        </w:rPr>
        <w:t>Wobbe</w:t>
      </w:r>
      <w:proofErr w:type="spellEnd"/>
      <w:r w:rsidRPr="00E65312">
        <w:rPr>
          <w:rFonts w:ascii="Cambria" w:hAnsi="Cambria"/>
        </w:rPr>
        <w:t xml:space="preserve"> (superior), MJ/m³ (kcal/m³) 41,2-54,5 (9850-13000); </w:t>
      </w:r>
    </w:p>
    <w:p w:rsidR="008D176F"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lastRenderedPageBreak/>
        <w:t xml:space="preserve">Abaterea admisibilă a indicelui </w:t>
      </w:r>
      <w:proofErr w:type="spellStart"/>
      <w:r w:rsidRPr="00E65312">
        <w:rPr>
          <w:rFonts w:ascii="Cambria" w:hAnsi="Cambria"/>
        </w:rPr>
        <w:t>Wobbe</w:t>
      </w:r>
      <w:proofErr w:type="spellEnd"/>
      <w:r w:rsidRPr="00E65312">
        <w:rPr>
          <w:rFonts w:ascii="Cambria" w:hAnsi="Cambria"/>
        </w:rPr>
        <w:t xml:space="preserve"> de la valoarea nominală, %, nu mai mare ± 5; </w:t>
      </w:r>
    </w:p>
    <w:p w:rsidR="008D176F"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t xml:space="preserve">Concentrația </w:t>
      </w:r>
      <w:proofErr w:type="spellStart"/>
      <w:r w:rsidRPr="00E65312">
        <w:rPr>
          <w:rFonts w:ascii="Cambria" w:hAnsi="Cambria"/>
        </w:rPr>
        <w:t>masică</w:t>
      </w:r>
      <w:proofErr w:type="spellEnd"/>
      <w:r w:rsidRPr="00E65312">
        <w:rPr>
          <w:rFonts w:ascii="Cambria" w:hAnsi="Cambria"/>
        </w:rPr>
        <w:t xml:space="preserve"> a acidului sulfhidric, g/m³, nu mai mare 0,02; </w:t>
      </w:r>
    </w:p>
    <w:p w:rsidR="008D176F"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t xml:space="preserve">Concentrația </w:t>
      </w:r>
      <w:proofErr w:type="spellStart"/>
      <w:r w:rsidRPr="00E65312">
        <w:rPr>
          <w:rFonts w:ascii="Cambria" w:hAnsi="Cambria"/>
        </w:rPr>
        <w:t>masică</w:t>
      </w:r>
      <w:proofErr w:type="spellEnd"/>
      <w:r w:rsidRPr="00E65312">
        <w:rPr>
          <w:rFonts w:ascii="Cambria" w:hAnsi="Cambria"/>
        </w:rPr>
        <w:t xml:space="preserve"> a sulfului mercaptan, g/m³, nu mai mare 0,036; </w:t>
      </w:r>
    </w:p>
    <w:p w:rsidR="008D176F"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t xml:space="preserve">Fracția volumetrică a oxigenului, %, nu mai mare 1,0; </w:t>
      </w:r>
    </w:p>
    <w:p w:rsidR="007F18D7" w:rsidRPr="00E65312" w:rsidRDefault="008D176F" w:rsidP="00CA24F6">
      <w:pPr>
        <w:pStyle w:val="Listparagraf"/>
        <w:numPr>
          <w:ilvl w:val="0"/>
          <w:numId w:val="3"/>
        </w:numPr>
        <w:spacing w:after="0" w:line="276" w:lineRule="auto"/>
        <w:ind w:left="568" w:hanging="284"/>
        <w:contextualSpacing w:val="0"/>
        <w:rPr>
          <w:rFonts w:ascii="Cambria" w:hAnsi="Cambria"/>
          <w:b/>
        </w:rPr>
      </w:pPr>
      <w:r w:rsidRPr="00E65312">
        <w:rPr>
          <w:rFonts w:ascii="Cambria" w:hAnsi="Cambria"/>
        </w:rPr>
        <w:t xml:space="preserve">Masa impurităților mecanice în 1 m³, g, nu mai mare 0,001. </w:t>
      </w:r>
    </w:p>
    <w:p w:rsidR="008D176F" w:rsidRPr="00E65312" w:rsidRDefault="005F4519" w:rsidP="00CA24F6">
      <w:pPr>
        <w:spacing w:before="120" w:after="120" w:line="276" w:lineRule="auto"/>
        <w:jc w:val="center"/>
        <w:rPr>
          <w:rFonts w:ascii="Cambria" w:hAnsi="Cambria"/>
          <w:b/>
        </w:rPr>
      </w:pPr>
      <w:r w:rsidRPr="00E65312">
        <w:rPr>
          <w:rFonts w:ascii="Cambria" w:hAnsi="Cambria"/>
          <w:b/>
        </w:rPr>
        <w:t>Capitolul V</w:t>
      </w:r>
      <w:r w:rsidR="008D176F" w:rsidRPr="00E65312">
        <w:rPr>
          <w:rFonts w:ascii="Cambria" w:hAnsi="Cambria"/>
          <w:b/>
        </w:rPr>
        <w:t>I</w:t>
      </w:r>
      <w:r w:rsidRPr="00E65312">
        <w:rPr>
          <w:rFonts w:ascii="Cambria" w:hAnsi="Cambria"/>
          <w:b/>
        </w:rPr>
        <w:t xml:space="preserve"> – Volume </w:t>
      </w:r>
    </w:p>
    <w:p w:rsidR="00231B71" w:rsidRDefault="00231B71" w:rsidP="00CA24F6">
      <w:pPr>
        <w:pStyle w:val="Listparagraf"/>
        <w:spacing w:before="120" w:after="120" w:line="276" w:lineRule="auto"/>
        <w:ind w:left="0"/>
        <w:contextualSpacing w:val="0"/>
        <w:rPr>
          <w:rFonts w:ascii="Cambria" w:hAnsi="Cambria"/>
          <w:b/>
        </w:rPr>
      </w:pPr>
      <w:r w:rsidRPr="00E65312">
        <w:rPr>
          <w:rFonts w:ascii="Cambria" w:hAnsi="Cambria"/>
          <w:b/>
        </w:rPr>
        <w:t>Lotul nr. 1:</w:t>
      </w:r>
    </w:p>
    <w:tbl>
      <w:tblPr>
        <w:tblStyle w:val="Tabelgril"/>
        <w:tblW w:w="9067" w:type="dxa"/>
        <w:tblLayout w:type="fixed"/>
        <w:tblLook w:val="04A0" w:firstRow="1" w:lastRow="0" w:firstColumn="1" w:lastColumn="0" w:noHBand="0" w:noVBand="1"/>
      </w:tblPr>
      <w:tblGrid>
        <w:gridCol w:w="2263"/>
        <w:gridCol w:w="1418"/>
        <w:gridCol w:w="1276"/>
        <w:gridCol w:w="1417"/>
        <w:gridCol w:w="1418"/>
        <w:gridCol w:w="1275"/>
      </w:tblGrid>
      <w:tr w:rsidR="00900920" w:rsidRPr="00E65312" w:rsidTr="00900920">
        <w:trPr>
          <w:trHeight w:val="339"/>
          <w:tblHeader/>
        </w:trPr>
        <w:tc>
          <w:tcPr>
            <w:tcW w:w="2263" w:type="dxa"/>
            <w:vMerge w:val="restart"/>
            <w:shd w:val="clear" w:color="auto" w:fill="F2F2F2" w:themeFill="background1" w:themeFillShade="F2"/>
            <w:vAlign w:val="center"/>
          </w:tcPr>
          <w:p w:rsidR="00900920" w:rsidRPr="00E65312" w:rsidRDefault="00900920" w:rsidP="00CA24F6">
            <w:pPr>
              <w:pStyle w:val="Listparagraf"/>
              <w:spacing w:line="276" w:lineRule="auto"/>
              <w:ind w:left="0"/>
              <w:contextualSpacing w:val="0"/>
              <w:jc w:val="center"/>
              <w:rPr>
                <w:rFonts w:ascii="Cambria" w:hAnsi="Cambria"/>
                <w:b/>
                <w:sz w:val="18"/>
              </w:rPr>
            </w:pPr>
            <w:r w:rsidRPr="00E65312">
              <w:rPr>
                <w:rFonts w:ascii="Cambria" w:hAnsi="Cambria"/>
                <w:b/>
                <w:sz w:val="20"/>
              </w:rPr>
              <w:t>Adresa</w:t>
            </w:r>
          </w:p>
        </w:tc>
        <w:tc>
          <w:tcPr>
            <w:tcW w:w="6804" w:type="dxa"/>
            <w:gridSpan w:val="5"/>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18"/>
              </w:rPr>
            </w:pPr>
            <w:r w:rsidRPr="00E65312">
              <w:rPr>
                <w:rFonts w:ascii="Cambria" w:hAnsi="Cambria"/>
                <w:b/>
                <w:sz w:val="18"/>
              </w:rPr>
              <w:t>Volumul de gaze necesar (m3)</w:t>
            </w:r>
          </w:p>
        </w:tc>
      </w:tr>
      <w:tr w:rsidR="00900920" w:rsidRPr="00E65312" w:rsidTr="00900920">
        <w:trPr>
          <w:trHeight w:val="306"/>
          <w:tblHeader/>
        </w:trPr>
        <w:tc>
          <w:tcPr>
            <w:tcW w:w="2263" w:type="dxa"/>
            <w:vMerge/>
            <w:shd w:val="clear" w:color="auto" w:fill="F2F2F2" w:themeFill="background1" w:themeFillShade="F2"/>
          </w:tcPr>
          <w:p w:rsidR="00900920" w:rsidRPr="00E65312" w:rsidRDefault="00900920" w:rsidP="00CA24F6">
            <w:pPr>
              <w:pStyle w:val="Listparagraf"/>
              <w:spacing w:line="276" w:lineRule="auto"/>
              <w:ind w:left="0"/>
              <w:contextualSpacing w:val="0"/>
              <w:jc w:val="center"/>
              <w:rPr>
                <w:rFonts w:ascii="Cambria" w:hAnsi="Cambria"/>
                <w:b/>
                <w:sz w:val="18"/>
              </w:rPr>
            </w:pPr>
          </w:p>
        </w:tc>
        <w:tc>
          <w:tcPr>
            <w:tcW w:w="1418" w:type="dxa"/>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18"/>
              </w:rPr>
            </w:pPr>
            <w:r>
              <w:rPr>
                <w:rFonts w:ascii="Cambria" w:hAnsi="Cambria"/>
                <w:b/>
                <w:sz w:val="18"/>
              </w:rPr>
              <w:t>Noiembrie</w:t>
            </w:r>
            <w:r>
              <w:rPr>
                <w:rFonts w:ascii="Cambria" w:hAnsi="Cambria"/>
                <w:b/>
                <w:sz w:val="18"/>
              </w:rPr>
              <w:br/>
              <w:t>2025</w:t>
            </w:r>
          </w:p>
        </w:tc>
        <w:tc>
          <w:tcPr>
            <w:tcW w:w="1276" w:type="dxa"/>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18"/>
              </w:rPr>
            </w:pPr>
            <w:r>
              <w:rPr>
                <w:rFonts w:ascii="Cambria" w:hAnsi="Cambria"/>
                <w:b/>
                <w:sz w:val="18"/>
              </w:rPr>
              <w:t>Decembrie</w:t>
            </w:r>
            <w:r>
              <w:rPr>
                <w:rFonts w:ascii="Cambria" w:hAnsi="Cambria"/>
                <w:b/>
                <w:sz w:val="18"/>
              </w:rPr>
              <w:br/>
              <w:t>2025</w:t>
            </w:r>
          </w:p>
        </w:tc>
        <w:tc>
          <w:tcPr>
            <w:tcW w:w="1417" w:type="dxa"/>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18"/>
              </w:rPr>
            </w:pPr>
            <w:r>
              <w:rPr>
                <w:rFonts w:ascii="Cambria" w:hAnsi="Cambria"/>
                <w:b/>
                <w:sz w:val="18"/>
              </w:rPr>
              <w:t>Ianuarie</w:t>
            </w:r>
            <w:r>
              <w:rPr>
                <w:rFonts w:ascii="Cambria" w:hAnsi="Cambria"/>
                <w:b/>
                <w:sz w:val="18"/>
              </w:rPr>
              <w:br/>
              <w:t>2026</w:t>
            </w:r>
          </w:p>
        </w:tc>
        <w:tc>
          <w:tcPr>
            <w:tcW w:w="1418" w:type="dxa"/>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18"/>
              </w:rPr>
            </w:pPr>
            <w:r>
              <w:rPr>
                <w:rFonts w:ascii="Cambria" w:hAnsi="Cambria"/>
                <w:b/>
                <w:sz w:val="18"/>
              </w:rPr>
              <w:t>Februarie</w:t>
            </w:r>
            <w:r>
              <w:rPr>
                <w:rFonts w:ascii="Cambria" w:hAnsi="Cambria"/>
                <w:b/>
                <w:sz w:val="18"/>
              </w:rPr>
              <w:br/>
              <w:t>2026</w:t>
            </w:r>
          </w:p>
        </w:tc>
        <w:tc>
          <w:tcPr>
            <w:tcW w:w="1275" w:type="dxa"/>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18"/>
              </w:rPr>
            </w:pPr>
            <w:r>
              <w:rPr>
                <w:rFonts w:ascii="Cambria" w:hAnsi="Cambria"/>
                <w:b/>
                <w:sz w:val="18"/>
              </w:rPr>
              <w:t>Martie</w:t>
            </w:r>
            <w:r>
              <w:rPr>
                <w:rFonts w:ascii="Cambria" w:hAnsi="Cambria"/>
                <w:b/>
                <w:sz w:val="18"/>
              </w:rPr>
              <w:br/>
              <w:t>2026</w:t>
            </w:r>
          </w:p>
        </w:tc>
      </w:tr>
      <w:tr w:rsidR="00900920" w:rsidRPr="00E65312" w:rsidTr="00900920">
        <w:tc>
          <w:tcPr>
            <w:tcW w:w="2263" w:type="dxa"/>
            <w:vAlign w:val="center"/>
          </w:tcPr>
          <w:p w:rsidR="00900920" w:rsidRPr="00E65312" w:rsidRDefault="00AA0EB9" w:rsidP="00CA24F6">
            <w:pPr>
              <w:spacing w:line="276" w:lineRule="auto"/>
              <w:rPr>
                <w:rFonts w:ascii="Cambria" w:hAnsi="Cambria"/>
                <w:sz w:val="20"/>
              </w:rPr>
            </w:pPr>
            <w:r>
              <w:rPr>
                <w:rFonts w:ascii="Cambria" w:hAnsi="Cambria"/>
                <w:sz w:val="20"/>
              </w:rPr>
              <w:t xml:space="preserve">R-nul </w:t>
            </w:r>
            <w:proofErr w:type="spellStart"/>
            <w:r>
              <w:rPr>
                <w:rFonts w:ascii="Cambria" w:hAnsi="Cambria"/>
                <w:sz w:val="20"/>
              </w:rPr>
              <w:t>Edineț</w:t>
            </w:r>
            <w:proofErr w:type="spellEnd"/>
            <w:r>
              <w:rPr>
                <w:rFonts w:ascii="Cambria" w:hAnsi="Cambria"/>
                <w:sz w:val="20"/>
              </w:rPr>
              <w:t xml:space="preserve">, or. </w:t>
            </w:r>
            <w:proofErr w:type="spellStart"/>
            <w:r>
              <w:rPr>
                <w:rFonts w:ascii="Cambria" w:hAnsi="Cambria"/>
                <w:sz w:val="20"/>
              </w:rPr>
              <w:t>Edineț</w:t>
            </w:r>
            <w:proofErr w:type="spellEnd"/>
            <w:r>
              <w:rPr>
                <w:rFonts w:ascii="Cambria" w:hAnsi="Cambria"/>
                <w:sz w:val="20"/>
              </w:rPr>
              <w:t>, str. Independenței, nr. 31</w:t>
            </w:r>
            <w:r w:rsidR="00CE277E">
              <w:rPr>
                <w:rFonts w:ascii="Cambria" w:hAnsi="Cambria"/>
                <w:sz w:val="20"/>
              </w:rPr>
              <w:t xml:space="preserve"> (MD 4600)</w:t>
            </w:r>
          </w:p>
        </w:tc>
        <w:tc>
          <w:tcPr>
            <w:tcW w:w="1418" w:type="dxa"/>
            <w:vAlign w:val="center"/>
          </w:tcPr>
          <w:p w:rsidR="00900920" w:rsidRPr="00900920" w:rsidRDefault="00900920" w:rsidP="00CA24F6">
            <w:pPr>
              <w:pStyle w:val="Listparagraf"/>
              <w:spacing w:line="276" w:lineRule="auto"/>
              <w:ind w:left="-113" w:right="-113"/>
              <w:contextualSpacing w:val="0"/>
              <w:jc w:val="center"/>
              <w:rPr>
                <w:rFonts w:ascii="Cambria" w:hAnsi="Cambria"/>
                <w:sz w:val="20"/>
                <w:lang w:val="en-US"/>
              </w:rPr>
            </w:pPr>
            <w:r>
              <w:rPr>
                <w:rFonts w:ascii="Cambria" w:hAnsi="Cambria"/>
                <w:sz w:val="20"/>
                <w:lang w:val="en-US"/>
              </w:rPr>
              <w:t>1 500,00</w:t>
            </w:r>
          </w:p>
        </w:tc>
        <w:tc>
          <w:tcPr>
            <w:tcW w:w="1276" w:type="dxa"/>
            <w:vAlign w:val="center"/>
          </w:tcPr>
          <w:p w:rsidR="00900920" w:rsidRPr="00E65312" w:rsidRDefault="00900920" w:rsidP="00CA24F6">
            <w:pPr>
              <w:pStyle w:val="Listparagraf"/>
              <w:spacing w:line="276" w:lineRule="auto"/>
              <w:ind w:left="-113" w:right="-113"/>
              <w:contextualSpacing w:val="0"/>
              <w:jc w:val="center"/>
              <w:rPr>
                <w:rFonts w:ascii="Cambria" w:hAnsi="Cambria"/>
                <w:sz w:val="20"/>
              </w:rPr>
            </w:pPr>
            <w:r>
              <w:rPr>
                <w:rFonts w:ascii="Cambria" w:hAnsi="Cambria"/>
                <w:sz w:val="20"/>
              </w:rPr>
              <w:t>1 800,00</w:t>
            </w:r>
          </w:p>
        </w:tc>
        <w:tc>
          <w:tcPr>
            <w:tcW w:w="1417" w:type="dxa"/>
            <w:vAlign w:val="center"/>
          </w:tcPr>
          <w:p w:rsidR="00900920" w:rsidRPr="00E65312" w:rsidRDefault="00900920" w:rsidP="00CA24F6">
            <w:pPr>
              <w:pStyle w:val="Listparagraf"/>
              <w:spacing w:line="276" w:lineRule="auto"/>
              <w:ind w:left="-113" w:right="-113"/>
              <w:contextualSpacing w:val="0"/>
              <w:jc w:val="center"/>
              <w:rPr>
                <w:rFonts w:ascii="Cambria" w:hAnsi="Cambria"/>
                <w:sz w:val="20"/>
              </w:rPr>
            </w:pPr>
            <w:r>
              <w:rPr>
                <w:rFonts w:ascii="Cambria" w:hAnsi="Cambria"/>
                <w:sz w:val="20"/>
              </w:rPr>
              <w:t>1 700,00</w:t>
            </w:r>
          </w:p>
        </w:tc>
        <w:tc>
          <w:tcPr>
            <w:tcW w:w="1418" w:type="dxa"/>
            <w:vAlign w:val="center"/>
          </w:tcPr>
          <w:p w:rsidR="00900920" w:rsidRPr="00E65312" w:rsidRDefault="00900920" w:rsidP="00CA24F6">
            <w:pPr>
              <w:pStyle w:val="Listparagraf"/>
              <w:spacing w:line="276" w:lineRule="auto"/>
              <w:ind w:left="-113" w:right="-113"/>
              <w:contextualSpacing w:val="0"/>
              <w:jc w:val="center"/>
              <w:rPr>
                <w:rFonts w:ascii="Cambria" w:hAnsi="Cambria"/>
                <w:sz w:val="20"/>
              </w:rPr>
            </w:pPr>
            <w:r>
              <w:rPr>
                <w:rFonts w:ascii="Cambria" w:hAnsi="Cambria"/>
                <w:sz w:val="20"/>
              </w:rPr>
              <w:t>1 700,00</w:t>
            </w:r>
          </w:p>
        </w:tc>
        <w:tc>
          <w:tcPr>
            <w:tcW w:w="1275" w:type="dxa"/>
            <w:vAlign w:val="center"/>
          </w:tcPr>
          <w:p w:rsidR="00900920" w:rsidRPr="00E65312" w:rsidRDefault="00900920" w:rsidP="00CA24F6">
            <w:pPr>
              <w:pStyle w:val="Listparagraf"/>
              <w:spacing w:line="276" w:lineRule="auto"/>
              <w:ind w:left="-113" w:right="-113"/>
              <w:contextualSpacing w:val="0"/>
              <w:jc w:val="center"/>
              <w:rPr>
                <w:rFonts w:ascii="Cambria" w:hAnsi="Cambria"/>
                <w:sz w:val="20"/>
              </w:rPr>
            </w:pPr>
            <w:r>
              <w:rPr>
                <w:rFonts w:ascii="Cambria" w:hAnsi="Cambria"/>
                <w:sz w:val="20"/>
              </w:rPr>
              <w:t>1 400,00</w:t>
            </w:r>
          </w:p>
        </w:tc>
      </w:tr>
      <w:tr w:rsidR="00900920" w:rsidRPr="00E65312" w:rsidTr="00900920">
        <w:trPr>
          <w:trHeight w:val="413"/>
        </w:trPr>
        <w:tc>
          <w:tcPr>
            <w:tcW w:w="7792" w:type="dxa"/>
            <w:gridSpan w:val="5"/>
            <w:shd w:val="clear" w:color="auto" w:fill="F2F2F2" w:themeFill="background1" w:themeFillShade="F2"/>
            <w:vAlign w:val="center"/>
          </w:tcPr>
          <w:p w:rsidR="00900920" w:rsidRPr="00E65312" w:rsidRDefault="00900920" w:rsidP="00CA24F6">
            <w:pPr>
              <w:pStyle w:val="Listparagraf"/>
              <w:spacing w:line="276" w:lineRule="auto"/>
              <w:ind w:left="-113"/>
              <w:contextualSpacing w:val="0"/>
              <w:jc w:val="right"/>
              <w:rPr>
                <w:rFonts w:ascii="Cambria" w:hAnsi="Cambria"/>
                <w:b/>
                <w:sz w:val="20"/>
                <w:szCs w:val="20"/>
              </w:rPr>
            </w:pPr>
            <w:r w:rsidRPr="00E65312">
              <w:rPr>
                <w:rFonts w:ascii="Cambria" w:hAnsi="Cambria"/>
                <w:b/>
                <w:sz w:val="20"/>
                <w:szCs w:val="20"/>
              </w:rPr>
              <w:t>Total</w:t>
            </w:r>
          </w:p>
        </w:tc>
        <w:tc>
          <w:tcPr>
            <w:tcW w:w="1275" w:type="dxa"/>
            <w:shd w:val="clear" w:color="auto" w:fill="F2F2F2" w:themeFill="background1" w:themeFillShade="F2"/>
            <w:vAlign w:val="center"/>
          </w:tcPr>
          <w:p w:rsidR="00900920" w:rsidRPr="00E65312" w:rsidRDefault="00900920" w:rsidP="00CA24F6">
            <w:pPr>
              <w:pStyle w:val="Listparagraf"/>
              <w:spacing w:line="276" w:lineRule="auto"/>
              <w:ind w:left="-113" w:right="-113"/>
              <w:contextualSpacing w:val="0"/>
              <w:jc w:val="center"/>
              <w:rPr>
                <w:rFonts w:ascii="Cambria" w:hAnsi="Cambria"/>
                <w:b/>
                <w:sz w:val="20"/>
                <w:szCs w:val="20"/>
              </w:rPr>
            </w:pPr>
            <w:r>
              <w:rPr>
                <w:rFonts w:ascii="Cambria" w:hAnsi="Cambria"/>
                <w:b/>
                <w:sz w:val="20"/>
                <w:szCs w:val="20"/>
              </w:rPr>
              <w:t>8 100,00</w:t>
            </w:r>
          </w:p>
        </w:tc>
      </w:tr>
    </w:tbl>
    <w:p w:rsidR="0075661B" w:rsidRPr="00E65312" w:rsidRDefault="0075661B" w:rsidP="00CA24F6">
      <w:pPr>
        <w:pStyle w:val="Listparagraf"/>
        <w:tabs>
          <w:tab w:val="left" w:pos="567"/>
        </w:tabs>
        <w:spacing w:before="60" w:after="60" w:line="276" w:lineRule="auto"/>
        <w:ind w:left="0"/>
        <w:jc w:val="both"/>
        <w:rPr>
          <w:rFonts w:ascii="Cambria" w:hAnsi="Cambria"/>
        </w:rPr>
      </w:pPr>
    </w:p>
    <w:p w:rsidR="0071663C" w:rsidRPr="00E65312" w:rsidRDefault="00900920" w:rsidP="00CA24F6">
      <w:pPr>
        <w:pStyle w:val="Listparagraf"/>
        <w:numPr>
          <w:ilvl w:val="0"/>
          <w:numId w:val="9"/>
        </w:numPr>
        <w:tabs>
          <w:tab w:val="left" w:pos="142"/>
        </w:tabs>
        <w:spacing w:before="60" w:after="60" w:line="276" w:lineRule="auto"/>
        <w:ind w:left="0" w:firstLine="0"/>
        <w:jc w:val="both"/>
        <w:rPr>
          <w:rFonts w:ascii="Cambria" w:hAnsi="Cambria"/>
          <w:b/>
          <w:u w:val="single"/>
        </w:rPr>
      </w:pPr>
      <w:r>
        <w:rPr>
          <w:rFonts w:ascii="Cambria" w:hAnsi="Cambria"/>
          <w:b/>
          <w:u w:val="single"/>
        </w:rPr>
        <w:t>G</w:t>
      </w:r>
      <w:r w:rsidR="00834D3D" w:rsidRPr="00E65312">
        <w:rPr>
          <w:rFonts w:ascii="Cambria" w:hAnsi="Cambria"/>
          <w:b/>
          <w:u w:val="single"/>
        </w:rPr>
        <w:t>azele naturale se furnizează prin rețele de distribuție de presiune joasă</w:t>
      </w:r>
    </w:p>
    <w:sectPr w:rsidR="0071663C" w:rsidRPr="00E65312" w:rsidSect="005D4E95">
      <w:headerReference w:type="even" r:id="rId9"/>
      <w:headerReference w:type="default" r:id="rId10"/>
      <w:footerReference w:type="even" r:id="rId11"/>
      <w:footerReference w:type="default" r:id="rId12"/>
      <w:headerReference w:type="first" r:id="rId13"/>
      <w:footerReference w:type="first" r:id="rId14"/>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EB3" w:rsidRDefault="00200EB3" w:rsidP="005D4E95">
      <w:pPr>
        <w:spacing w:after="0" w:line="240" w:lineRule="auto"/>
      </w:pPr>
      <w:r>
        <w:separator/>
      </w:r>
    </w:p>
  </w:endnote>
  <w:endnote w:type="continuationSeparator" w:id="0">
    <w:p w:rsidR="00200EB3" w:rsidRDefault="00200EB3" w:rsidP="005D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i/>
      </w:rPr>
      <w:id w:val="220493560"/>
      <w:docPartObj>
        <w:docPartGallery w:val="Page Numbers (Top of Page)"/>
        <w:docPartUnique/>
      </w:docPartObj>
    </w:sdtPr>
    <w:sdtEndPr>
      <w:rPr>
        <w:rFonts w:cs="Arial"/>
      </w:rPr>
    </w:sdtEndPr>
    <w:sdtContent>
      <w:p w:rsidR="00834D3D" w:rsidRPr="00A53431" w:rsidRDefault="00834D3D" w:rsidP="005D4E95">
        <w:pPr>
          <w:pStyle w:val="Subsol"/>
          <w:tabs>
            <w:tab w:val="clear" w:pos="4513"/>
            <w:tab w:val="clear" w:pos="9026"/>
          </w:tabs>
          <w:spacing w:after="60"/>
          <w:jc w:val="center"/>
          <w:rPr>
            <w:rFonts w:ascii="Cambria" w:hAnsi="Cambria"/>
            <w:i/>
            <w:sz w:val="18"/>
            <w:szCs w:val="18"/>
          </w:rPr>
        </w:pPr>
        <w:r w:rsidRPr="00A53431">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834D3D" w:rsidRPr="005D4E95" w:rsidRDefault="00834D3D" w:rsidP="005D4E95">
        <w:pPr>
          <w:pStyle w:val="Subsol"/>
          <w:jc w:val="center"/>
          <w:rPr>
            <w:rFonts w:asciiTheme="majorHAnsi" w:hAnsiTheme="majorHAnsi" w:cs="Arial"/>
            <w:i/>
          </w:rPr>
        </w:pPr>
        <w:r w:rsidRPr="00A53431">
          <w:rPr>
            <w:rFonts w:ascii="Cambria" w:hAnsi="Cambria" w:cs="Arial"/>
            <w:b/>
            <w:i/>
            <w:sz w:val="18"/>
            <w:szCs w:val="18"/>
          </w:rPr>
          <w:t xml:space="preserve">Pag. </w:t>
        </w:r>
        <w:r w:rsidRPr="00A53431">
          <w:rPr>
            <w:rFonts w:ascii="Cambria" w:hAnsi="Cambria" w:cs="Arial"/>
            <w:b/>
            <w:bCs/>
            <w:i/>
            <w:sz w:val="18"/>
            <w:szCs w:val="18"/>
          </w:rPr>
          <w:fldChar w:fldCharType="begin"/>
        </w:r>
        <w:r w:rsidRPr="00A53431">
          <w:rPr>
            <w:rFonts w:ascii="Cambria" w:hAnsi="Cambria" w:cs="Arial"/>
            <w:b/>
            <w:bCs/>
            <w:i/>
            <w:sz w:val="18"/>
            <w:szCs w:val="18"/>
          </w:rPr>
          <w:instrText>PAGE</w:instrText>
        </w:r>
        <w:r w:rsidRPr="00A53431">
          <w:rPr>
            <w:rFonts w:ascii="Cambria" w:hAnsi="Cambria" w:cs="Arial"/>
            <w:b/>
            <w:bCs/>
            <w:i/>
            <w:sz w:val="18"/>
            <w:szCs w:val="18"/>
          </w:rPr>
          <w:fldChar w:fldCharType="separate"/>
        </w:r>
        <w:r w:rsidR="00FC2E0A">
          <w:rPr>
            <w:rFonts w:ascii="Cambria" w:hAnsi="Cambria" w:cs="Arial"/>
            <w:b/>
            <w:bCs/>
            <w:i/>
            <w:noProof/>
            <w:sz w:val="18"/>
            <w:szCs w:val="18"/>
          </w:rPr>
          <w:t>4</w:t>
        </w:r>
        <w:r w:rsidRPr="00A53431">
          <w:rPr>
            <w:rFonts w:ascii="Cambria" w:hAnsi="Cambria" w:cs="Arial"/>
            <w:b/>
            <w:bCs/>
            <w:i/>
            <w:sz w:val="18"/>
            <w:szCs w:val="18"/>
          </w:rPr>
          <w:fldChar w:fldCharType="end"/>
        </w:r>
        <w:r w:rsidRPr="00A53431">
          <w:rPr>
            <w:rFonts w:ascii="Cambria" w:hAnsi="Cambria" w:cs="Arial"/>
            <w:b/>
            <w:i/>
            <w:sz w:val="18"/>
            <w:szCs w:val="18"/>
          </w:rPr>
          <w:t xml:space="preserve"> din </w:t>
        </w:r>
        <w:r w:rsidRPr="00A53431">
          <w:rPr>
            <w:rFonts w:ascii="Cambria" w:hAnsi="Cambria" w:cs="Arial"/>
            <w:b/>
            <w:bCs/>
            <w:i/>
            <w:sz w:val="18"/>
            <w:szCs w:val="18"/>
          </w:rPr>
          <w:fldChar w:fldCharType="begin"/>
        </w:r>
        <w:r w:rsidRPr="00A53431">
          <w:rPr>
            <w:rFonts w:ascii="Cambria" w:hAnsi="Cambria" w:cs="Arial"/>
            <w:b/>
            <w:bCs/>
            <w:i/>
            <w:sz w:val="18"/>
            <w:szCs w:val="18"/>
          </w:rPr>
          <w:instrText>NUMPAGES</w:instrText>
        </w:r>
        <w:r w:rsidRPr="00A53431">
          <w:rPr>
            <w:rFonts w:ascii="Cambria" w:hAnsi="Cambria" w:cs="Arial"/>
            <w:b/>
            <w:bCs/>
            <w:i/>
            <w:sz w:val="18"/>
            <w:szCs w:val="18"/>
          </w:rPr>
          <w:fldChar w:fldCharType="separate"/>
        </w:r>
        <w:r w:rsidR="00FC2E0A">
          <w:rPr>
            <w:rFonts w:ascii="Cambria" w:hAnsi="Cambria" w:cs="Arial"/>
            <w:b/>
            <w:bCs/>
            <w:i/>
            <w:noProof/>
            <w:sz w:val="18"/>
            <w:szCs w:val="18"/>
          </w:rPr>
          <w:t>5</w:t>
        </w:r>
        <w:r w:rsidRPr="00A53431">
          <w:rPr>
            <w:rFonts w:ascii="Cambria" w:hAnsi="Cambria" w:cs="Arial"/>
            <w:b/>
            <w:bCs/>
            <w:i/>
            <w:sz w:val="18"/>
            <w:szCs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EB3" w:rsidRDefault="00200EB3" w:rsidP="005D4E95">
      <w:pPr>
        <w:spacing w:after="0" w:line="240" w:lineRule="auto"/>
      </w:pPr>
      <w:r>
        <w:separator/>
      </w:r>
    </w:p>
  </w:footnote>
  <w:footnote w:type="continuationSeparator" w:id="0">
    <w:p w:rsidR="00200EB3" w:rsidRDefault="00200EB3" w:rsidP="005D4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D3D" w:rsidRPr="005D4E95" w:rsidRDefault="00834D3D" w:rsidP="005D4E95">
    <w:pPr>
      <w:pStyle w:val="Antet"/>
      <w:jc w:val="right"/>
      <w:rPr>
        <w:rFonts w:ascii="Cambria" w:hAnsi="Cambria"/>
        <w:b/>
        <w:i/>
        <w:sz w:val="18"/>
        <w:szCs w:val="18"/>
      </w:rPr>
    </w:pPr>
    <w:r w:rsidRPr="00086F46">
      <w:rPr>
        <w:rFonts w:ascii="Cambria" w:hAnsi="Cambria"/>
        <w:b/>
        <w:i/>
        <w:sz w:val="18"/>
        <w:szCs w:val="18"/>
      </w:rPr>
      <w:t>PM – Uz public</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096" w:rsidRDefault="005F7096">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1212959"/>
    <w:multiLevelType w:val="hybridMultilevel"/>
    <w:tmpl w:val="FCAC1F2A"/>
    <w:lvl w:ilvl="0" w:tplc="04090001">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3"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3AC678F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41FD42F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4AD92D5A"/>
    <w:multiLevelType w:val="hybridMultilevel"/>
    <w:tmpl w:val="34061378"/>
    <w:lvl w:ilvl="0" w:tplc="20AA7B6A">
      <w:start w:val="6"/>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C19622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61C5138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6F7A5A9E"/>
    <w:multiLevelType w:val="hybridMultilevel"/>
    <w:tmpl w:val="03DECA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3"/>
  </w:num>
  <w:num w:numId="2">
    <w:abstractNumId w:val="14"/>
  </w:num>
  <w:num w:numId="3">
    <w:abstractNumId w:val="12"/>
  </w:num>
  <w:num w:numId="4">
    <w:abstractNumId w:val="0"/>
  </w:num>
  <w:num w:numId="5">
    <w:abstractNumId w:val="9"/>
  </w:num>
  <w:num w:numId="6">
    <w:abstractNumId w:val="6"/>
  </w:num>
  <w:num w:numId="7">
    <w:abstractNumId w:val="5"/>
  </w:num>
  <w:num w:numId="8">
    <w:abstractNumId w:val="10"/>
  </w:num>
  <w:num w:numId="9">
    <w:abstractNumId w:val="8"/>
  </w:num>
  <w:num w:numId="10">
    <w:abstractNumId w:val="11"/>
  </w:num>
  <w:num w:numId="11">
    <w:abstractNumId w:val="7"/>
  </w:num>
  <w:num w:numId="12">
    <w:abstractNumId w:val="1"/>
  </w:num>
  <w:num w:numId="13">
    <w:abstractNumId w:val="3"/>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D5F"/>
    <w:rsid w:val="000369D9"/>
    <w:rsid w:val="00067CE4"/>
    <w:rsid w:val="000F0281"/>
    <w:rsid w:val="00154B4A"/>
    <w:rsid w:val="001C1C7F"/>
    <w:rsid w:val="00200EB3"/>
    <w:rsid w:val="00231B71"/>
    <w:rsid w:val="00264521"/>
    <w:rsid w:val="002B3A7B"/>
    <w:rsid w:val="002D55BC"/>
    <w:rsid w:val="00391B45"/>
    <w:rsid w:val="003C3D5F"/>
    <w:rsid w:val="004141B5"/>
    <w:rsid w:val="00485022"/>
    <w:rsid w:val="0058130A"/>
    <w:rsid w:val="005D4E95"/>
    <w:rsid w:val="005D51DB"/>
    <w:rsid w:val="005E3781"/>
    <w:rsid w:val="005F4519"/>
    <w:rsid w:val="005F49F2"/>
    <w:rsid w:val="005F7096"/>
    <w:rsid w:val="00674AE6"/>
    <w:rsid w:val="006B4FD1"/>
    <w:rsid w:val="006E1E25"/>
    <w:rsid w:val="0071663C"/>
    <w:rsid w:val="0075661B"/>
    <w:rsid w:val="0077697C"/>
    <w:rsid w:val="007E35E7"/>
    <w:rsid w:val="007F18D7"/>
    <w:rsid w:val="00834D3D"/>
    <w:rsid w:val="0084144B"/>
    <w:rsid w:val="0087782A"/>
    <w:rsid w:val="008B2CD5"/>
    <w:rsid w:val="008C0255"/>
    <w:rsid w:val="008D176F"/>
    <w:rsid w:val="008E793B"/>
    <w:rsid w:val="008F071E"/>
    <w:rsid w:val="008F52E7"/>
    <w:rsid w:val="00900920"/>
    <w:rsid w:val="0091532F"/>
    <w:rsid w:val="00A05694"/>
    <w:rsid w:val="00A12690"/>
    <w:rsid w:val="00A36176"/>
    <w:rsid w:val="00A457FF"/>
    <w:rsid w:val="00AA0EB9"/>
    <w:rsid w:val="00AC21D4"/>
    <w:rsid w:val="00AD75A7"/>
    <w:rsid w:val="00AE6181"/>
    <w:rsid w:val="00AF0316"/>
    <w:rsid w:val="00BA3140"/>
    <w:rsid w:val="00CA24F6"/>
    <w:rsid w:val="00CE277E"/>
    <w:rsid w:val="00D65170"/>
    <w:rsid w:val="00D705BA"/>
    <w:rsid w:val="00E36679"/>
    <w:rsid w:val="00E65312"/>
    <w:rsid w:val="00E76AF4"/>
    <w:rsid w:val="00F17975"/>
    <w:rsid w:val="00FC2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34CB43"/>
  <w15:chartTrackingRefBased/>
  <w15:docId w15:val="{39E96BB2-4768-4C5F-9B00-248E87671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E95"/>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5D4E95"/>
    <w:pPr>
      <w:spacing w:before="100" w:beforeAutospacing="1" w:after="100" w:afterAutospacing="1" w:line="240" w:lineRule="auto"/>
    </w:pPr>
    <w:rPr>
      <w:rFonts w:ascii="Times New Roman" w:eastAsiaTheme="minorEastAsia" w:hAnsi="Times New Roman" w:cs="Times New Roman"/>
      <w:sz w:val="24"/>
      <w:szCs w:val="24"/>
      <w:lang w:eastAsia="ro-RO"/>
    </w:rPr>
  </w:style>
  <w:style w:type="paragraph" w:styleId="Antet">
    <w:name w:val="header"/>
    <w:basedOn w:val="Normal"/>
    <w:link w:val="AntetCaracter"/>
    <w:uiPriority w:val="99"/>
    <w:unhideWhenUsed/>
    <w:rsid w:val="005D4E9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D4E95"/>
    <w:rPr>
      <w:lang w:val="ro-RO"/>
    </w:rPr>
  </w:style>
  <w:style w:type="paragraph" w:styleId="Subsol">
    <w:name w:val="footer"/>
    <w:basedOn w:val="Normal"/>
    <w:link w:val="SubsolCaracter"/>
    <w:uiPriority w:val="99"/>
    <w:unhideWhenUsed/>
    <w:rsid w:val="005D4E9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D4E95"/>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05BA"/>
    <w:pPr>
      <w:ind w:left="720"/>
      <w:contextualSpacing/>
    </w:pPr>
  </w:style>
  <w:style w:type="character" w:styleId="Hyperlink">
    <w:name w:val="Hyperlink"/>
    <w:basedOn w:val="Fontdeparagrafimplicit"/>
    <w:uiPriority w:val="99"/>
    <w:unhideWhenUsed/>
    <w:rsid w:val="00D705BA"/>
    <w:rPr>
      <w:color w:val="0563C1" w:themeColor="hyperlink"/>
      <w:u w:val="single"/>
    </w:rPr>
  </w:style>
  <w:style w:type="table" w:styleId="Tabelgril">
    <w:name w:val="Table Grid"/>
    <w:basedOn w:val="TabelNormal"/>
    <w:uiPriority w:val="39"/>
    <w:rsid w:val="005F4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8D176F"/>
    <w:rPr>
      <w:sz w:val="16"/>
      <w:szCs w:val="16"/>
    </w:rPr>
  </w:style>
  <w:style w:type="paragraph" w:styleId="Textcomentariu">
    <w:name w:val="annotation text"/>
    <w:basedOn w:val="Normal"/>
    <w:link w:val="TextcomentariuCaracter"/>
    <w:uiPriority w:val="99"/>
    <w:semiHidden/>
    <w:unhideWhenUsed/>
    <w:rsid w:val="008D176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D176F"/>
    <w:rPr>
      <w:sz w:val="20"/>
      <w:szCs w:val="20"/>
      <w:lang w:val="ro-RO"/>
    </w:rPr>
  </w:style>
  <w:style w:type="paragraph" w:styleId="SubiectComentariu">
    <w:name w:val="annotation subject"/>
    <w:basedOn w:val="Textcomentariu"/>
    <w:next w:val="Textcomentariu"/>
    <w:link w:val="SubiectComentariuCaracter"/>
    <w:uiPriority w:val="99"/>
    <w:semiHidden/>
    <w:unhideWhenUsed/>
    <w:rsid w:val="008D176F"/>
    <w:rPr>
      <w:b/>
      <w:bCs/>
    </w:rPr>
  </w:style>
  <w:style w:type="character" w:customStyle="1" w:styleId="SubiectComentariuCaracter">
    <w:name w:val="Subiect Comentariu Caracter"/>
    <w:basedOn w:val="TextcomentariuCaracter"/>
    <w:link w:val="SubiectComentariu"/>
    <w:uiPriority w:val="99"/>
    <w:semiHidden/>
    <w:rsid w:val="008D176F"/>
    <w:rPr>
      <w:b/>
      <w:bCs/>
      <w:sz w:val="20"/>
      <w:szCs w:val="20"/>
      <w:lang w:val="ro-RO"/>
    </w:rPr>
  </w:style>
  <w:style w:type="paragraph" w:styleId="TextnBalon">
    <w:name w:val="Balloon Text"/>
    <w:basedOn w:val="Normal"/>
    <w:link w:val="TextnBalonCaracter"/>
    <w:uiPriority w:val="99"/>
    <w:semiHidden/>
    <w:unhideWhenUsed/>
    <w:rsid w:val="008D176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D176F"/>
    <w:rPr>
      <w:rFonts w:ascii="Segoe UI" w:hAnsi="Segoe UI" w:cs="Segoe UI"/>
      <w:sz w:val="18"/>
      <w:szCs w:val="18"/>
      <w:lang w:val="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AC21D4"/>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967926">
      <w:bodyDiv w:val="1"/>
      <w:marLeft w:val="0"/>
      <w:marRight w:val="0"/>
      <w:marTop w:val="0"/>
      <w:marBottom w:val="0"/>
      <w:divBdr>
        <w:top w:val="none" w:sz="0" w:space="0" w:color="auto"/>
        <w:left w:val="none" w:sz="0" w:space="0" w:color="auto"/>
        <w:bottom w:val="none" w:sz="0" w:space="0" w:color="auto"/>
        <w:right w:val="none" w:sz="0" w:space="0" w:color="auto"/>
      </w:divBdr>
    </w:div>
    <w:div w:id="411241850">
      <w:bodyDiv w:val="1"/>
      <w:marLeft w:val="0"/>
      <w:marRight w:val="0"/>
      <w:marTop w:val="0"/>
      <w:marBottom w:val="0"/>
      <w:divBdr>
        <w:top w:val="none" w:sz="0" w:space="0" w:color="auto"/>
        <w:left w:val="none" w:sz="0" w:space="0" w:color="auto"/>
        <w:bottom w:val="none" w:sz="0" w:space="0" w:color="auto"/>
        <w:right w:val="none" w:sz="0" w:space="0" w:color="auto"/>
      </w:divBdr>
    </w:div>
    <w:div w:id="908273635">
      <w:bodyDiv w:val="1"/>
      <w:marLeft w:val="0"/>
      <w:marRight w:val="0"/>
      <w:marTop w:val="0"/>
      <w:marBottom w:val="0"/>
      <w:divBdr>
        <w:top w:val="none" w:sz="0" w:space="0" w:color="auto"/>
        <w:left w:val="none" w:sz="0" w:space="0" w:color="auto"/>
        <w:bottom w:val="none" w:sz="0" w:space="0" w:color="auto"/>
        <w:right w:val="none" w:sz="0" w:space="0" w:color="auto"/>
      </w:divBdr>
    </w:div>
    <w:div w:id="1103263469">
      <w:bodyDiv w:val="1"/>
      <w:marLeft w:val="0"/>
      <w:marRight w:val="0"/>
      <w:marTop w:val="0"/>
      <w:marBottom w:val="0"/>
      <w:divBdr>
        <w:top w:val="none" w:sz="0" w:space="0" w:color="auto"/>
        <w:left w:val="none" w:sz="0" w:space="0" w:color="auto"/>
        <w:bottom w:val="none" w:sz="0" w:space="0" w:color="auto"/>
        <w:right w:val="none" w:sz="0" w:space="0" w:color="auto"/>
      </w:divBdr>
    </w:div>
    <w:div w:id="141882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390C-5FCB-4051-8F35-D65902C85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5</Pages>
  <Words>1489</Words>
  <Characters>8639</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14</cp:revision>
  <cp:lastPrinted>2025-11-14T16:22:00Z</cp:lastPrinted>
  <dcterms:created xsi:type="dcterms:W3CDTF">2024-12-20T06:29:00Z</dcterms:created>
  <dcterms:modified xsi:type="dcterms:W3CDTF">2025-12-22T13:06:00Z</dcterms:modified>
</cp:coreProperties>
</file>