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449539025"/>
      <w:bookmarkStart w:id="5" w:name="_Toc39218013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79967"/>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392179968"/>
      <w:bookmarkStart w:id="17" w:name="_Toc44953902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79969"/>
      <w:bookmarkStart w:id="20" w:name="_Toc39218014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2597"/>
      <w:bookmarkStart w:id="28" w:name="_Toc449633089"/>
      <w:bookmarkStart w:id="29" w:name="_Toc449692045"/>
      <w:bookmarkStart w:id="30" w:name="_Toc449630844"/>
      <w:bookmarkStart w:id="31" w:name="_Toc392198690"/>
      <w:bookmarkStart w:id="32" w:name="_Toc392254909"/>
      <w:bookmarkStart w:id="33" w:name="_Toc392199060"/>
      <w:bookmarkStart w:id="34" w:name="_Toc392222624"/>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0846"/>
      <w:bookmarkStart w:id="37" w:name="_Toc449692047"/>
      <w:bookmarkStart w:id="38" w:name="_Toc449633091"/>
      <w:bookmarkStart w:id="39" w:name="_Toc449632599"/>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58F2963">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603365BF">
      <w:pPr>
        <w:rPr>
          <w:sz w:val="20"/>
          <w:szCs w:val="20"/>
          <w:lang w:val="zh-CN" w:eastAsia="ru-RU"/>
        </w:rPr>
      </w:pPr>
    </w:p>
    <w:p w14:paraId="2ED345BA">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A26B547">
      <w:pPr>
        <w:shd w:val="clear" w:color="auto" w:fill="FFFFFF" w:themeFill="background1"/>
        <w:spacing w:before="120"/>
        <w:outlineLvl w:val="0"/>
        <w:rPr>
          <w:b/>
          <w:sz w:val="32"/>
          <w:szCs w:val="32"/>
          <w:lang w:val="zh-CN" w:eastAsia="ru-RU"/>
        </w:rPr>
      </w:pPr>
    </w:p>
    <w:p w14:paraId="3A05544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0C9EC6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42239DBB">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6B66DC2F">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6419DB54">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4F0000D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4E2D9525">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45BF802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482385F">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52B96A61">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E32EB39">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7276B754">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F64189C">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4E1105B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7E143C27">
            <w:pPr>
              <w:shd w:val="clear" w:color="auto" w:fill="FFFFFF" w:themeFill="background1"/>
              <w:spacing w:before="120"/>
              <w:jc w:val="center"/>
              <w:rPr>
                <w:sz w:val="20"/>
                <w:szCs w:val="20"/>
                <w:lang w:val="zh-CN"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C418424">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8773EFB">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01B7FE3A">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0AA09EC9">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EF842D6">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528F6F5">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2F96DCC9">
            <w:pPr>
              <w:shd w:val="clear" w:color="auto" w:fill="FFFFFF" w:themeFill="background1"/>
              <w:spacing w:before="120"/>
              <w:jc w:val="center"/>
              <w:rPr>
                <w:sz w:val="20"/>
                <w:szCs w:val="20"/>
                <w:lang w:val="zh-CN"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C89DCD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0FE924F5">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E3B751C">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4A08B685">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B4EF63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478287">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65674EE1">
            <w:pPr>
              <w:shd w:val="clear" w:color="auto" w:fill="FFFFFF" w:themeFill="background1"/>
              <w:spacing w:before="120"/>
              <w:jc w:val="center"/>
              <w:rPr>
                <w:sz w:val="20"/>
                <w:szCs w:val="20"/>
                <w:lang w:val="zh-CN"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DCC565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3185604">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7A8A334">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1B89F43C">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166B5C78">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C723B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05B0E458">
            <w:pPr>
              <w:shd w:val="clear" w:color="auto" w:fill="FFFFFF" w:themeFill="background1"/>
              <w:spacing w:before="120"/>
              <w:jc w:val="center"/>
              <w:rPr>
                <w:sz w:val="20"/>
                <w:szCs w:val="20"/>
                <w:lang w:val="zh-CN"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7554DA44">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534665E7">
            <w:pPr>
              <w:shd w:val="clear" w:color="auto" w:fill="FFFFFF" w:themeFill="background1"/>
              <w:spacing w:before="120"/>
              <w:jc w:val="center"/>
              <w:rPr>
                <w:sz w:val="20"/>
                <w:szCs w:val="20"/>
                <w:lang w:val="zh-CN" w:eastAsia="ru-RU"/>
              </w:rPr>
            </w:pPr>
          </w:p>
        </w:tc>
      </w:tr>
    </w:tbl>
    <w:p w14:paraId="3D38E887">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val="zh-CN" w:eastAsia="ru-RU"/>
        </w:rPr>
      </w:pPr>
      <w:r>
        <w:rPr>
          <w:b/>
          <w:lang w:val="zh-CN" w:eastAsia="ru-RU"/>
        </w:rPr>
        <w:t>oferta (se va selecta):</w:t>
      </w:r>
    </w:p>
    <w:p w14:paraId="1E73316A">
      <w:pPr>
        <w:numPr>
          <w:ilvl w:val="0"/>
          <w:numId w:val="10"/>
        </w:numPr>
        <w:shd w:val="clear" w:color="auto" w:fill="FFFFFF" w:themeFill="background1"/>
        <w:tabs>
          <w:tab w:val="right" w:pos="426"/>
        </w:tabs>
        <w:rPr>
          <w:lang w:val="zh-CN" w:eastAsia="ru-RU"/>
        </w:rPr>
      </w:pPr>
      <w:r>
        <w:rPr>
          <w:lang w:val="zh-CN" w:eastAsia="ru-RU"/>
        </w:rPr>
        <w:t>Pentru un singur lot;</w:t>
      </w:r>
    </w:p>
    <w:p w14:paraId="443B79FD">
      <w:pPr>
        <w:numPr>
          <w:ilvl w:val="0"/>
          <w:numId w:val="10"/>
        </w:numPr>
        <w:shd w:val="clear" w:color="auto" w:fill="FFFFFF" w:themeFill="background1"/>
        <w:tabs>
          <w:tab w:val="right" w:pos="426"/>
        </w:tabs>
        <w:rPr>
          <w:lang w:val="zh-CN" w:eastAsia="ru-RU"/>
        </w:rPr>
      </w:pPr>
      <w:r>
        <w:rPr>
          <w:lang w:val="zh-CN" w:eastAsia="ru-RU"/>
        </w:rPr>
        <w:t>Pentru mai multe loturi;</w:t>
      </w:r>
    </w:p>
    <w:p w14:paraId="38C3A784">
      <w:pPr>
        <w:numPr>
          <w:ilvl w:val="0"/>
          <w:numId w:val="10"/>
        </w:numPr>
        <w:shd w:val="clear" w:color="auto" w:fill="FFFFFF" w:themeFill="background1"/>
        <w:tabs>
          <w:tab w:val="right" w:pos="426"/>
        </w:tabs>
        <w:rPr>
          <w:lang w:val="zh-CN" w:eastAsia="ru-RU"/>
        </w:rPr>
      </w:pPr>
      <w:r>
        <w:rPr>
          <w:lang w:val="zh-CN" w:eastAsia="ru-RU"/>
        </w:rPr>
        <w:t>Pentru toate loturile;</w:t>
      </w:r>
    </w:p>
    <w:p w14:paraId="44FE4D2B">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2A05C8B7">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00B44342">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9920E48">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6" w:type="dxa"/>
          </w:tcPr>
          <w:p w14:paraId="4158577F">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tcPr>
          <w:p w14:paraId="75217ED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tcPr>
          <w:p w14:paraId="210C314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tcPr>
          <w:p w14:paraId="6BCA968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5A2F5F10">
            <w:pPr>
              <w:shd w:val="clear" w:color="auto" w:fill="FFFFFF" w:themeFill="background1"/>
              <w:tabs>
                <w:tab w:val="left" w:pos="612"/>
              </w:tabs>
              <w:spacing w:before="120" w:after="120"/>
              <w:rPr>
                <w:iCs/>
                <w:lang w:val="zh-CN" w:eastAsia="ru-RU"/>
              </w:rPr>
            </w:pPr>
          </w:p>
        </w:tc>
        <w:tc>
          <w:tcPr>
            <w:tcW w:w="3810" w:type="dxa"/>
          </w:tcPr>
          <w:p w14:paraId="665ED90E">
            <w:pPr>
              <w:shd w:val="clear" w:color="auto" w:fill="FFFFFF" w:themeFill="background1"/>
              <w:tabs>
                <w:tab w:val="left" w:pos="612"/>
              </w:tabs>
              <w:spacing w:before="120" w:after="120"/>
              <w:rPr>
                <w:iCs/>
                <w:lang w:val="zh-CN" w:eastAsia="ru-RU"/>
              </w:rPr>
            </w:pPr>
          </w:p>
        </w:tc>
        <w:tc>
          <w:tcPr>
            <w:tcW w:w="3563" w:type="dxa"/>
          </w:tcPr>
          <w:p w14:paraId="5FB9CBAB">
            <w:pPr>
              <w:shd w:val="clear" w:color="auto" w:fill="FFFFFF" w:themeFill="background1"/>
              <w:tabs>
                <w:tab w:val="left" w:pos="612"/>
              </w:tabs>
              <w:spacing w:before="120" w:after="120"/>
              <w:rPr>
                <w:iCs/>
                <w:lang w:val="zh-CN" w:eastAsia="ru-RU"/>
              </w:rPr>
            </w:pPr>
          </w:p>
        </w:tc>
        <w:tc>
          <w:tcPr>
            <w:tcW w:w="1621" w:type="dxa"/>
          </w:tcPr>
          <w:p w14:paraId="75C75A4D">
            <w:pPr>
              <w:shd w:val="clear" w:color="auto" w:fill="FFFFFF" w:themeFill="background1"/>
              <w:tabs>
                <w:tab w:val="left" w:pos="612"/>
              </w:tabs>
              <w:spacing w:before="120" w:after="120"/>
              <w:rPr>
                <w:iCs/>
                <w:lang w:val="zh-CN"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623DF571">
            <w:pPr>
              <w:shd w:val="clear" w:color="auto" w:fill="FFFFFF" w:themeFill="background1"/>
              <w:tabs>
                <w:tab w:val="left" w:pos="612"/>
              </w:tabs>
              <w:spacing w:before="120" w:after="120"/>
              <w:rPr>
                <w:iCs/>
                <w:lang w:val="zh-CN" w:eastAsia="ru-RU"/>
              </w:rPr>
            </w:pPr>
          </w:p>
        </w:tc>
        <w:tc>
          <w:tcPr>
            <w:tcW w:w="3810" w:type="dxa"/>
          </w:tcPr>
          <w:p w14:paraId="7DFDD294">
            <w:pPr>
              <w:shd w:val="clear" w:color="auto" w:fill="FFFFFF" w:themeFill="background1"/>
              <w:tabs>
                <w:tab w:val="left" w:pos="612"/>
              </w:tabs>
              <w:spacing w:before="120" w:after="120"/>
              <w:rPr>
                <w:iCs/>
                <w:lang w:val="zh-CN" w:eastAsia="ru-RU"/>
              </w:rPr>
            </w:pPr>
          </w:p>
        </w:tc>
        <w:tc>
          <w:tcPr>
            <w:tcW w:w="3563" w:type="dxa"/>
          </w:tcPr>
          <w:p w14:paraId="0D847280">
            <w:pPr>
              <w:shd w:val="clear" w:color="auto" w:fill="FFFFFF" w:themeFill="background1"/>
              <w:tabs>
                <w:tab w:val="left" w:pos="612"/>
              </w:tabs>
              <w:spacing w:before="120" w:after="120"/>
              <w:rPr>
                <w:iCs/>
                <w:lang w:val="zh-CN" w:eastAsia="ru-RU"/>
              </w:rPr>
            </w:pPr>
          </w:p>
        </w:tc>
        <w:tc>
          <w:tcPr>
            <w:tcW w:w="1621" w:type="dxa"/>
          </w:tcPr>
          <w:p w14:paraId="2D29605C">
            <w:pPr>
              <w:shd w:val="clear" w:color="auto" w:fill="FFFFFF" w:themeFill="background1"/>
              <w:tabs>
                <w:tab w:val="left" w:pos="612"/>
              </w:tabs>
              <w:spacing w:before="120" w:after="120"/>
              <w:rPr>
                <w:iCs/>
                <w:lang w:val="zh-CN" w:eastAsia="ru-RU"/>
              </w:rPr>
            </w:pPr>
          </w:p>
        </w:tc>
      </w:tr>
    </w:tbl>
    <w:p w14:paraId="04AF486D">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537A3EA2">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3FBCA5A9">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432C1F0F">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0EB0540D">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D9522C8">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tcPr>
          <w:p w14:paraId="7D6425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tcPr>
          <w:p w14:paraId="05EC62B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C8BD8B">
            <w:pPr>
              <w:shd w:val="clear" w:color="auto" w:fill="FFFFFF" w:themeFill="background1"/>
              <w:tabs>
                <w:tab w:val="left" w:pos="612"/>
              </w:tabs>
              <w:spacing w:before="120" w:after="120"/>
              <w:rPr>
                <w:iCs/>
                <w:lang w:val="zh-CN" w:eastAsia="ru-RU"/>
              </w:rPr>
            </w:pPr>
          </w:p>
        </w:tc>
        <w:tc>
          <w:tcPr>
            <w:tcW w:w="7248" w:type="dxa"/>
          </w:tcPr>
          <w:p w14:paraId="4A1C6E43">
            <w:pPr>
              <w:shd w:val="clear" w:color="auto" w:fill="FFFFFF" w:themeFill="background1"/>
              <w:tabs>
                <w:tab w:val="left" w:pos="612"/>
              </w:tabs>
              <w:spacing w:before="120" w:after="120"/>
              <w:rPr>
                <w:iCs/>
                <w:lang w:val="zh-CN" w:eastAsia="ru-RU"/>
              </w:rPr>
            </w:pPr>
          </w:p>
        </w:tc>
        <w:tc>
          <w:tcPr>
            <w:tcW w:w="1800" w:type="dxa"/>
          </w:tcPr>
          <w:p w14:paraId="3FBEE857">
            <w:pPr>
              <w:shd w:val="clear" w:color="auto" w:fill="FFFFFF" w:themeFill="background1"/>
              <w:tabs>
                <w:tab w:val="left" w:pos="612"/>
              </w:tabs>
              <w:spacing w:before="120" w:after="120"/>
              <w:rPr>
                <w:iCs/>
                <w:lang w:val="zh-CN"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0FFE53">
            <w:pPr>
              <w:shd w:val="clear" w:color="auto" w:fill="FFFFFF" w:themeFill="background1"/>
              <w:tabs>
                <w:tab w:val="left" w:pos="612"/>
              </w:tabs>
              <w:spacing w:before="120" w:after="120"/>
              <w:rPr>
                <w:iCs/>
                <w:lang w:val="zh-CN" w:eastAsia="ru-RU"/>
              </w:rPr>
            </w:pPr>
          </w:p>
        </w:tc>
        <w:tc>
          <w:tcPr>
            <w:tcW w:w="7248" w:type="dxa"/>
          </w:tcPr>
          <w:p w14:paraId="1A9CA4D3">
            <w:pPr>
              <w:shd w:val="clear" w:color="auto" w:fill="FFFFFF" w:themeFill="background1"/>
              <w:tabs>
                <w:tab w:val="left" w:pos="612"/>
              </w:tabs>
              <w:spacing w:before="120" w:after="120"/>
              <w:rPr>
                <w:iCs/>
                <w:lang w:val="zh-CN" w:eastAsia="ru-RU"/>
              </w:rPr>
            </w:pPr>
          </w:p>
        </w:tc>
        <w:tc>
          <w:tcPr>
            <w:tcW w:w="1800" w:type="dxa"/>
          </w:tcPr>
          <w:p w14:paraId="066BF0FF">
            <w:pPr>
              <w:shd w:val="clear" w:color="auto" w:fill="FFFFFF" w:themeFill="background1"/>
              <w:tabs>
                <w:tab w:val="left" w:pos="612"/>
              </w:tabs>
              <w:spacing w:before="120" w:after="120"/>
              <w:rPr>
                <w:iCs/>
                <w:lang w:val="zh-CN" w:eastAsia="ru-RU"/>
              </w:rPr>
            </w:pPr>
          </w:p>
        </w:tc>
      </w:tr>
    </w:tbl>
    <w:p w14:paraId="56F393EE">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597EEFCB">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5C232E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773BD93">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4E3C6F91">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5C39C7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5A777DE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3973DFD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D603D2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0163A5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2045D673">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val="zh-CN" w:eastAsia="ru-RU"/>
              </w:rPr>
            </w:pPr>
            <w:r>
              <w:rPr>
                <w:b/>
                <w:lang w:val="zh-CN"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val="zh-CN"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val="zh-CN"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val="zh-CN"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val="zh-CN" w:eastAsia="ru-RU"/>
              </w:rPr>
            </w:pPr>
          </w:p>
        </w:tc>
      </w:tr>
    </w:tbl>
    <w:p w14:paraId="5FE76AE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87292F9">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E7D3B31">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val="zh-CN" w:eastAsia="ru-RU"/>
              </w:rPr>
            </w:pPr>
          </w:p>
        </w:tc>
        <w:tc>
          <w:tcPr>
            <w:tcW w:w="3810" w:type="dxa"/>
          </w:tcPr>
          <w:p w14:paraId="0513A955">
            <w:pPr>
              <w:shd w:val="clear" w:color="auto" w:fill="FFFFFF" w:themeFill="background1"/>
              <w:tabs>
                <w:tab w:val="left" w:pos="612"/>
              </w:tabs>
              <w:spacing w:before="120" w:after="120"/>
              <w:rPr>
                <w:iCs/>
                <w:lang w:val="zh-CN" w:eastAsia="ru-RU"/>
              </w:rPr>
            </w:pPr>
          </w:p>
        </w:tc>
        <w:tc>
          <w:tcPr>
            <w:tcW w:w="3563" w:type="dxa"/>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val="zh-CN" w:eastAsia="ru-RU"/>
              </w:rPr>
            </w:pPr>
          </w:p>
        </w:tc>
        <w:tc>
          <w:tcPr>
            <w:tcW w:w="3810" w:type="dxa"/>
          </w:tcPr>
          <w:p w14:paraId="21AC4C21">
            <w:pPr>
              <w:shd w:val="clear" w:color="auto" w:fill="FFFFFF" w:themeFill="background1"/>
              <w:tabs>
                <w:tab w:val="left" w:pos="612"/>
              </w:tabs>
              <w:spacing w:before="120" w:after="120"/>
              <w:rPr>
                <w:iCs/>
                <w:lang w:val="zh-CN" w:eastAsia="ru-RU"/>
              </w:rPr>
            </w:pPr>
          </w:p>
        </w:tc>
        <w:tc>
          <w:tcPr>
            <w:tcW w:w="3563" w:type="dxa"/>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563CA981">
      <w:pPr>
        <w:pStyle w:val="74"/>
        <w:tabs>
          <w:tab w:val="left" w:pos="567"/>
        </w:tabs>
        <w:spacing w:before="0" w:beforeAutospacing="0" w:after="0"/>
        <w:ind w:left="0" w:firstLine="0"/>
        <w:rPr>
          <w:rFonts w:eastAsia="PMingLiU"/>
          <w:lang w:val="zh-CN" w:eastAsia="zh-CN"/>
        </w:rPr>
      </w:pPr>
    </w:p>
    <w:p w14:paraId="55622BE9">
      <w:pPr>
        <w:pStyle w:val="74"/>
        <w:tabs>
          <w:tab w:val="left" w:pos="567"/>
        </w:tabs>
        <w:spacing w:before="0" w:beforeAutospacing="0" w:after="0"/>
        <w:ind w:left="0" w:firstLine="0"/>
        <w:rPr>
          <w:rFonts w:eastAsia="PMingLiU"/>
          <w:lang w:val="zh-CN" w:eastAsia="zh-CN"/>
        </w:rPr>
      </w:pPr>
    </w:p>
    <w:p w14:paraId="2D1F09CE">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27AD7334">
      <w:pPr>
        <w:jc w:val="right"/>
        <w:rPr>
          <w:lang w:val="zh-CN"/>
        </w:rPr>
      </w:pPr>
    </w:p>
    <w:p w14:paraId="013117FA">
      <w:pPr>
        <w:jc w:val="right"/>
        <w:rPr>
          <w:lang w:val="zh-CN"/>
        </w:rPr>
      </w:pPr>
    </w:p>
    <w:p w14:paraId="435E99F1">
      <w:pPr>
        <w:jc w:val="right"/>
        <w:rPr>
          <w:lang w:val="zh-CN"/>
        </w:rPr>
      </w:pPr>
    </w:p>
    <w:p w14:paraId="2194637B">
      <w:pPr>
        <w:jc w:val="right"/>
        <w:rPr>
          <w:lang w:val="zh-CN"/>
        </w:rPr>
      </w:pP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13"/>
        <w:tabs>
          <w:tab w:val="left" w:pos="567"/>
        </w:tabs>
        <w:rPr>
          <w:rFonts w:asciiTheme="majorHAnsi" w:hAnsiTheme="majorHAnsi" w:cstheme="majorHAnsi"/>
          <w:b/>
          <w:szCs w:val="24"/>
          <w:lang w:val="zh-CN"/>
        </w:rPr>
      </w:pPr>
      <w:bookmarkStart w:id="47"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 xml:space="preserve">Către </w:t>
      </w:r>
      <w:r>
        <w:rPr>
          <w:rFonts w:ascii="Times New Roman" w:hAnsi="Times New Roman"/>
          <w:b/>
          <w:bCs/>
          <w:szCs w:val="24"/>
          <w:highlight w:val="yellow"/>
          <w:u w:val="single"/>
        </w:rPr>
        <w:t xml:space="preserve"> Primăria </w:t>
      </w:r>
      <w:r>
        <w:rPr>
          <w:rFonts w:hint="default" w:ascii="Times New Roman" w:hAnsi="Times New Roman"/>
          <w:b/>
          <w:bCs/>
          <w:szCs w:val="24"/>
          <w:highlight w:val="yellow"/>
          <w:u w:val="single"/>
          <w:lang/>
        </w:rPr>
        <w:t>Scoreni</w:t>
      </w:r>
      <w:r>
        <w:rPr>
          <w:rFonts w:ascii="Times New Roman" w:hAnsi="Times New Roman"/>
          <w:b/>
          <w:bCs/>
          <w:szCs w:val="24"/>
          <w:highlight w:val="yellow"/>
          <w:u w:val="single"/>
        </w:rPr>
        <w:t>, raionul Strășeni , s. S</w:t>
      </w:r>
      <w:r>
        <w:rPr>
          <w:rFonts w:hint="default" w:ascii="Times New Roman" w:hAnsi="Times New Roman"/>
          <w:b/>
          <w:bCs/>
          <w:szCs w:val="24"/>
          <w:highlight w:val="yellow"/>
          <w:u w:val="single"/>
          <w:lang/>
        </w:rPr>
        <w:t>coreni</w:t>
      </w:r>
      <w:r>
        <w:rPr>
          <w:rFonts w:ascii="Times New Roman" w:hAnsi="Times New Roman"/>
          <w:b/>
          <w:bCs/>
          <w:szCs w:val="24"/>
          <w:highlight w:val="yellow"/>
          <w:u w:val="single"/>
        </w:rPr>
        <w:t xml:space="preserve">, str. </w:t>
      </w:r>
      <w:r>
        <w:rPr>
          <w:rFonts w:ascii="Times New Roman" w:hAnsi="Times New Roman"/>
          <w:b/>
          <w:bCs/>
          <w:szCs w:val="24"/>
          <w:highlight w:val="yellow"/>
          <w:u w:val="single"/>
          <w:lang/>
        </w:rPr>
        <w:t>Ș</w:t>
      </w:r>
      <w:r>
        <w:rPr>
          <w:rFonts w:hint="default" w:ascii="Times New Roman" w:hAnsi="Times New Roman"/>
          <w:b/>
          <w:bCs/>
          <w:szCs w:val="24"/>
          <w:highlight w:val="yellow"/>
          <w:u w:val="single"/>
          <w:lang/>
        </w:rPr>
        <w:t>tefan cel Mare nr. 197</w:t>
      </w:r>
      <w:r>
        <w:rPr>
          <w:rFonts w:ascii="Times New Roman" w:hAnsi="Times New Roman"/>
          <w:b/>
          <w:bCs/>
          <w:szCs w:val="24"/>
          <w:highlight w:val="yellow"/>
          <w:u w:val="single"/>
        </w:rPr>
        <w:t>,  MD-373</w:t>
      </w:r>
      <w:r>
        <w:rPr>
          <w:rFonts w:hint="default" w:ascii="Times New Roman" w:hAnsi="Times New Roman"/>
          <w:b/>
          <w:bCs/>
          <w:szCs w:val="24"/>
          <w:highlight w:val="yellow"/>
          <w:u w:val="single"/>
          <w:lang/>
        </w:rPr>
        <w:t>0</w:t>
      </w:r>
      <w:r>
        <w:rPr>
          <w:rFonts w:ascii="Times New Roman" w:hAnsi="Times New Roman"/>
          <w:szCs w:val="24"/>
        </w:rPr>
        <w:t xml:space="preserve"> </w:t>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0FC081ED">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 xml:space="preserve">Către  </w:t>
      </w:r>
      <w:r>
        <w:rPr>
          <w:rFonts w:ascii="Times New Roman" w:hAnsi="Times New Roman"/>
          <w:b/>
          <w:bCs/>
          <w:szCs w:val="24"/>
          <w:highlight w:val="yellow"/>
          <w:u w:val="single"/>
        </w:rPr>
        <w:t xml:space="preserve">Primăria </w:t>
      </w:r>
      <w:r>
        <w:rPr>
          <w:rFonts w:hint="default" w:ascii="Times New Roman" w:hAnsi="Times New Roman"/>
          <w:b/>
          <w:bCs/>
          <w:szCs w:val="24"/>
          <w:highlight w:val="yellow"/>
          <w:u w:val="single"/>
        </w:rPr>
        <w:t>Scoreni</w:t>
      </w:r>
      <w:r>
        <w:rPr>
          <w:rFonts w:ascii="Times New Roman" w:hAnsi="Times New Roman"/>
          <w:b/>
          <w:bCs/>
          <w:szCs w:val="24"/>
          <w:highlight w:val="yellow"/>
          <w:u w:val="single"/>
        </w:rPr>
        <w:t>, raionul Strășeni , s. S</w:t>
      </w:r>
      <w:r>
        <w:rPr>
          <w:rFonts w:hint="default" w:ascii="Times New Roman" w:hAnsi="Times New Roman"/>
          <w:b/>
          <w:bCs/>
          <w:szCs w:val="24"/>
          <w:highlight w:val="yellow"/>
          <w:u w:val="single"/>
        </w:rPr>
        <w:t>coreni</w:t>
      </w:r>
      <w:r>
        <w:rPr>
          <w:rFonts w:ascii="Times New Roman" w:hAnsi="Times New Roman"/>
          <w:b/>
          <w:bCs/>
          <w:szCs w:val="24"/>
          <w:highlight w:val="yellow"/>
          <w:u w:val="single"/>
        </w:rPr>
        <w:t>, str. Ș</w:t>
      </w:r>
      <w:r>
        <w:rPr>
          <w:rFonts w:hint="default" w:ascii="Times New Roman" w:hAnsi="Times New Roman"/>
          <w:b/>
          <w:bCs/>
          <w:szCs w:val="24"/>
          <w:highlight w:val="yellow"/>
          <w:u w:val="single"/>
        </w:rPr>
        <w:t>tefan cel Mar</w:t>
      </w:r>
      <w:r>
        <w:rPr>
          <w:rFonts w:hint="default" w:ascii="Times New Roman" w:hAnsi="Times New Roman"/>
          <w:b/>
          <w:bCs/>
          <w:szCs w:val="24"/>
          <w:highlight w:val="yellow"/>
          <w:u w:val="single"/>
          <w:lang/>
        </w:rPr>
        <w:t xml:space="preserve">e </w:t>
      </w:r>
      <w:r>
        <w:rPr>
          <w:rFonts w:hint="default" w:ascii="Times New Roman" w:hAnsi="Times New Roman"/>
          <w:b/>
          <w:bCs/>
          <w:szCs w:val="24"/>
          <w:highlight w:val="yellow"/>
          <w:u w:val="single"/>
        </w:rPr>
        <w:t>nr. 197</w:t>
      </w:r>
      <w:r>
        <w:rPr>
          <w:rFonts w:ascii="Times New Roman" w:hAnsi="Times New Roman"/>
          <w:b/>
          <w:bCs/>
          <w:szCs w:val="24"/>
          <w:highlight w:val="yellow"/>
          <w:u w:val="single"/>
        </w:rPr>
        <w:t>,  MD-373</w:t>
      </w:r>
      <w:r>
        <w:rPr>
          <w:rFonts w:hint="default" w:ascii="Times New Roman" w:hAnsi="Times New Roman"/>
          <w:b/>
          <w:bCs/>
          <w:szCs w:val="24"/>
          <w:highlight w:val="yellow"/>
          <w:u w:val="single"/>
        </w:rPr>
        <w:t>0</w:t>
      </w:r>
      <w:r>
        <w:rPr>
          <w:rFonts w:ascii="Times New Roman" w:hAnsi="Times New Roman"/>
          <w:szCs w:val="24"/>
        </w:rPr>
        <w:t xml:space="preserve"> </w:t>
      </w:r>
      <w:r>
        <w:rPr>
          <w:rFonts w:ascii="Times New Roman" w:hAnsi="Times New Roman"/>
          <w:szCs w:val="24"/>
          <w:lang w:val="zh-CN"/>
        </w:rPr>
        <w:t xml:space="preserve">  </w:t>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637D572E">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r>
        <w:rPr>
          <w:rFonts w:ascii="Times New Roman" w:hAnsi="Times New Roman"/>
          <w:szCs w:val="24"/>
          <w:lang w:val="zh-CN"/>
        </w:rPr>
        <w:t>Â</w:t>
      </w:r>
    </w:p>
    <w:p w14:paraId="6402160A">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1F705420">
      <w:pPr>
        <w:pStyle w:val="13"/>
        <w:tabs>
          <w:tab w:val="left" w:pos="567"/>
        </w:tabs>
        <w:rPr>
          <w:rFonts w:ascii="Times New Roman" w:hAnsi="Times New Roman"/>
          <w:szCs w:val="24"/>
          <w:lang w:val="zh-CN"/>
        </w:rPr>
      </w:pPr>
      <w:r>
        <w:rPr>
          <w:rFonts w:ascii="Times New Roman" w:hAnsi="Times New Roman"/>
          <w:szCs w:val="24"/>
          <w:lang w:val="zh-CN"/>
        </w:rPr>
        <w:t xml:space="preserve">Către </w:t>
      </w:r>
      <w:r>
        <w:rPr>
          <w:rFonts w:ascii="Times New Roman" w:hAnsi="Times New Roman"/>
          <w:b/>
          <w:bCs/>
          <w:szCs w:val="24"/>
          <w:highlight w:val="yellow"/>
          <w:u w:val="single"/>
        </w:rPr>
        <w:t xml:space="preserve">Primăria </w:t>
      </w:r>
      <w:r>
        <w:rPr>
          <w:rFonts w:hint="default" w:ascii="Times New Roman" w:hAnsi="Times New Roman"/>
          <w:b/>
          <w:bCs/>
          <w:szCs w:val="24"/>
          <w:highlight w:val="yellow"/>
          <w:u w:val="single"/>
        </w:rPr>
        <w:t>Scoreni</w:t>
      </w:r>
      <w:r>
        <w:rPr>
          <w:rFonts w:ascii="Times New Roman" w:hAnsi="Times New Roman"/>
          <w:b/>
          <w:bCs/>
          <w:szCs w:val="24"/>
          <w:highlight w:val="yellow"/>
          <w:u w:val="single"/>
        </w:rPr>
        <w:t>, raionul Strășeni , s. S</w:t>
      </w:r>
      <w:r>
        <w:rPr>
          <w:rFonts w:hint="default" w:ascii="Times New Roman" w:hAnsi="Times New Roman"/>
          <w:b/>
          <w:bCs/>
          <w:szCs w:val="24"/>
          <w:highlight w:val="yellow"/>
          <w:u w:val="single"/>
        </w:rPr>
        <w:t>coreni</w:t>
      </w:r>
      <w:r>
        <w:rPr>
          <w:rFonts w:ascii="Times New Roman" w:hAnsi="Times New Roman"/>
          <w:b/>
          <w:bCs/>
          <w:szCs w:val="24"/>
          <w:highlight w:val="yellow"/>
          <w:u w:val="single"/>
        </w:rPr>
        <w:t>, str. Ș</w:t>
      </w:r>
      <w:r>
        <w:rPr>
          <w:rFonts w:hint="default" w:ascii="Times New Roman" w:hAnsi="Times New Roman"/>
          <w:b/>
          <w:bCs/>
          <w:szCs w:val="24"/>
          <w:highlight w:val="yellow"/>
          <w:u w:val="single"/>
        </w:rPr>
        <w:t>tefan cel Mare nr. 197</w:t>
      </w:r>
      <w:r>
        <w:rPr>
          <w:rFonts w:ascii="Times New Roman" w:hAnsi="Times New Roman"/>
          <w:b/>
          <w:bCs/>
          <w:szCs w:val="24"/>
          <w:highlight w:val="yellow"/>
          <w:u w:val="single"/>
        </w:rPr>
        <w:t>,  MD-373</w:t>
      </w:r>
      <w:r>
        <w:rPr>
          <w:rFonts w:hint="default" w:ascii="Times New Roman" w:hAnsi="Times New Roman"/>
          <w:b/>
          <w:bCs/>
          <w:szCs w:val="24"/>
          <w:highlight w:val="yellow"/>
          <w:u w:val="single"/>
        </w:rPr>
        <w:t>0</w:t>
      </w:r>
      <w:r>
        <w:rPr>
          <w:rFonts w:ascii="Times New Roman" w:hAnsi="Times New Roman"/>
          <w:szCs w:val="24"/>
        </w:rPr>
        <w:t xml:space="preserve"> </w:t>
      </w:r>
      <w:r>
        <w:rPr>
          <w:rFonts w:ascii="Times New Roman" w:hAnsi="Times New Roman"/>
          <w:szCs w:val="24"/>
          <w:lang w:val="zh-CN"/>
        </w:rPr>
        <w:t xml:space="preserve">  </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 xml:space="preserve">cu privire la procedura de atribuire a contractului </w:t>
      </w:r>
      <w:r>
        <w:rPr>
          <w:rFonts w:ascii="Times New Roman" w:hAnsi="Times New Roman"/>
          <w:b/>
          <w:szCs w:val="24"/>
          <w:lang w:val="zh-CN"/>
        </w:rPr>
        <w:t>Lucrări de construcție a două drumuri din s. Sireți</w:t>
      </w:r>
      <w:r>
        <w:rPr>
          <w:rFonts w:ascii="Times New Roman" w:hAnsi="Times New Roman"/>
          <w:szCs w:val="24"/>
        </w:rPr>
        <w:t xml:space="preserve">, </w:t>
      </w:r>
      <w:r>
        <w:rPr>
          <w:b/>
          <w:bCs/>
          <w:i/>
          <w:highlight w:val="yellow"/>
        </w:rPr>
        <w:t>Ministerul Finanțelor Trezoreria de Stat</w:t>
      </w:r>
      <w:r>
        <w:rPr>
          <w:i/>
          <w:highlight w:val="yellow"/>
        </w:rPr>
        <w:t xml:space="preserve">, Codul fiscal: </w:t>
      </w:r>
      <w:r>
        <w:rPr>
          <w:b/>
          <w:bCs/>
          <w:i/>
          <w:highlight w:val="yellow"/>
        </w:rPr>
        <w:t>100</w:t>
      </w:r>
      <w:r>
        <w:rPr>
          <w:rFonts w:hint="default"/>
          <w:b/>
          <w:bCs/>
          <w:i/>
          <w:highlight w:val="yellow"/>
          <w:lang/>
        </w:rPr>
        <w:t>7601009118</w:t>
      </w:r>
      <w:r>
        <w:rPr>
          <w:i/>
          <w:highlight w:val="yellow"/>
        </w:rPr>
        <w:t>, Contul de decontare</w:t>
      </w:r>
      <w:r>
        <w:rPr>
          <w:i/>
          <w:spacing w:val="-2"/>
          <w:highlight w:val="yellow"/>
        </w:rPr>
        <w:t xml:space="preserve">: </w:t>
      </w:r>
      <w:r>
        <w:rPr>
          <w:spacing w:val="-2"/>
          <w:highlight w:val="yellow"/>
        </w:rPr>
        <w:t>MD</w:t>
      </w:r>
      <w:r>
        <w:rPr>
          <w:rFonts w:hint="default"/>
          <w:spacing w:val="-2"/>
          <w:highlight w:val="yellow"/>
          <w:lang/>
        </w:rPr>
        <w:t>26TRPDAU312120G10729AB</w:t>
      </w:r>
      <w:bookmarkStart w:id="63" w:name="_GoBack"/>
      <w:bookmarkEnd w:id="63"/>
      <w:r>
        <w:rPr>
          <w:rFonts w:ascii="Helvetica" w:hAnsi="Helvetica" w:cs="Helvetica"/>
          <w:color w:val="333333"/>
          <w:sz w:val="22"/>
          <w:szCs w:val="22"/>
          <w:highlight w:val="yellow"/>
          <w:shd w:val="clear" w:color="auto" w:fill="F4F6F7"/>
        </w:rPr>
        <w:t> </w:t>
      </w:r>
      <w:r>
        <w:rPr>
          <w:i/>
          <w:highlight w:val="yellow"/>
        </w:rPr>
        <w:t xml:space="preserve">, Contul trezorerial: </w:t>
      </w:r>
      <w:r>
        <w:rPr>
          <w:b/>
          <w:bCs/>
          <w:i/>
          <w:highlight w:val="yellow"/>
        </w:rPr>
        <w:t>TREZMD2X</w:t>
      </w:r>
      <w:r>
        <w:rPr>
          <w:rFonts w:ascii="Times New Roman" w:hAnsi="Times New Roman"/>
          <w:szCs w:val="24"/>
        </w:rPr>
        <w:t xml:space="preserve"> </w:t>
      </w:r>
      <w:r>
        <w:rPr>
          <w:rFonts w:ascii="Times New Roman" w:hAnsi="Times New Roman"/>
          <w:szCs w:val="24"/>
          <w:lang w:val="zh-CN"/>
        </w:rPr>
        <w:t>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63EB4698">
      <w:pPr>
        <w:spacing w:after="200" w:line="276" w:lineRule="auto"/>
        <w:rPr>
          <w:lang w:val="zh-CN" w:eastAsia="zh-CN"/>
        </w:rPr>
      </w:pPr>
      <w:bookmarkStart w:id="48" w:name="_Toc449692097"/>
    </w:p>
    <w:p w14:paraId="0B698340">
      <w:pPr>
        <w:spacing w:after="200" w:line="276" w:lineRule="auto"/>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2664"/>
      <w:bookmarkStart w:id="53" w:name="_Toc449633156"/>
      <w:bookmarkStart w:id="54" w:name="_Toc449692111"/>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0E98C117">
            <w:pPr>
              <w:jc w:val="center"/>
              <w:rPr>
                <w:rFonts w:eastAsia="Calibri"/>
                <w:lang w:val="zh-CN" w:eastAsia="ro-RO"/>
              </w:rPr>
            </w:pPr>
            <w:r>
              <w:rPr>
                <w:rFonts w:eastAsia="Calibri"/>
                <w:lang w:val="zh-CN" w:eastAsia="ro-RO"/>
              </w:rPr>
              <w:t>Cantitate U.M.</w:t>
            </w:r>
          </w:p>
        </w:tc>
        <w:tc>
          <w:tcPr>
            <w:tcW w:w="2931" w:type="dxa"/>
            <w:gridSpan w:val="2"/>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val="zh-CN" w:eastAsia="ro-RO"/>
              </w:rPr>
            </w:pPr>
          </w:p>
        </w:tc>
        <w:tc>
          <w:tcPr>
            <w:tcW w:w="3477" w:type="dxa"/>
          </w:tcPr>
          <w:p w14:paraId="7FA49F24">
            <w:pPr>
              <w:jc w:val="center"/>
              <w:rPr>
                <w:rFonts w:eastAsia="Calibri"/>
                <w:lang w:val="zh-CN" w:eastAsia="ro-RO"/>
              </w:rPr>
            </w:pPr>
          </w:p>
        </w:tc>
        <w:tc>
          <w:tcPr>
            <w:tcW w:w="1293" w:type="dxa"/>
          </w:tcPr>
          <w:p w14:paraId="697A17F2">
            <w:pPr>
              <w:jc w:val="center"/>
              <w:rPr>
                <w:rFonts w:eastAsia="Calibri"/>
                <w:lang w:val="zh-CN" w:eastAsia="ro-RO"/>
              </w:rPr>
            </w:pPr>
          </w:p>
        </w:tc>
        <w:tc>
          <w:tcPr>
            <w:tcW w:w="1608" w:type="dxa"/>
          </w:tcPr>
          <w:p w14:paraId="0BF58019">
            <w:pPr>
              <w:jc w:val="center"/>
              <w:rPr>
                <w:rFonts w:eastAsia="Calibri"/>
                <w:lang w:val="zh-CN" w:eastAsia="ro-RO"/>
              </w:rPr>
            </w:pPr>
            <w:r>
              <w:rPr>
                <w:rFonts w:eastAsia="Calibri"/>
                <w:lang w:val="zh-CN" w:eastAsia="ro-RO"/>
              </w:rPr>
              <w:t xml:space="preserve">Proprietate </w:t>
            </w:r>
          </w:p>
        </w:tc>
        <w:tc>
          <w:tcPr>
            <w:tcW w:w="1323" w:type="dxa"/>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val="zh-CN" w:eastAsia="ro-RO"/>
              </w:rPr>
            </w:pPr>
          </w:p>
        </w:tc>
        <w:tc>
          <w:tcPr>
            <w:tcW w:w="3477" w:type="dxa"/>
          </w:tcPr>
          <w:p w14:paraId="4183FD6D">
            <w:pPr>
              <w:jc w:val="center"/>
              <w:rPr>
                <w:rFonts w:eastAsia="Calibri"/>
                <w:lang w:val="zh-CN" w:eastAsia="ro-RO"/>
              </w:rPr>
            </w:pPr>
          </w:p>
        </w:tc>
        <w:tc>
          <w:tcPr>
            <w:tcW w:w="1293" w:type="dxa"/>
          </w:tcPr>
          <w:p w14:paraId="7F9E1882">
            <w:pPr>
              <w:jc w:val="center"/>
              <w:rPr>
                <w:rFonts w:eastAsia="Calibri"/>
                <w:lang w:val="zh-CN" w:eastAsia="ro-RO"/>
              </w:rPr>
            </w:pPr>
          </w:p>
        </w:tc>
        <w:tc>
          <w:tcPr>
            <w:tcW w:w="1608" w:type="dxa"/>
          </w:tcPr>
          <w:p w14:paraId="6F1F323A">
            <w:pPr>
              <w:jc w:val="center"/>
              <w:rPr>
                <w:rFonts w:eastAsia="Calibri"/>
                <w:lang w:val="zh-CN" w:eastAsia="ro-RO"/>
              </w:rPr>
            </w:pPr>
          </w:p>
        </w:tc>
        <w:tc>
          <w:tcPr>
            <w:tcW w:w="1323" w:type="dxa"/>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val="zh-CN" w:eastAsia="ro-RO"/>
              </w:rPr>
            </w:pPr>
          </w:p>
        </w:tc>
        <w:tc>
          <w:tcPr>
            <w:tcW w:w="3477" w:type="dxa"/>
          </w:tcPr>
          <w:p w14:paraId="62C3D1B1">
            <w:pPr>
              <w:jc w:val="center"/>
              <w:rPr>
                <w:rFonts w:eastAsia="Calibri"/>
                <w:lang w:val="zh-CN" w:eastAsia="ro-RO"/>
              </w:rPr>
            </w:pPr>
          </w:p>
        </w:tc>
        <w:tc>
          <w:tcPr>
            <w:tcW w:w="1293" w:type="dxa"/>
          </w:tcPr>
          <w:p w14:paraId="0D5052EA">
            <w:pPr>
              <w:jc w:val="center"/>
              <w:rPr>
                <w:rFonts w:eastAsia="Calibri"/>
                <w:lang w:val="zh-CN" w:eastAsia="ro-RO"/>
              </w:rPr>
            </w:pPr>
          </w:p>
        </w:tc>
        <w:tc>
          <w:tcPr>
            <w:tcW w:w="1608" w:type="dxa"/>
          </w:tcPr>
          <w:p w14:paraId="5D8985CA">
            <w:pPr>
              <w:jc w:val="center"/>
              <w:rPr>
                <w:rFonts w:eastAsia="Calibri"/>
                <w:lang w:val="zh-CN" w:eastAsia="ro-RO"/>
              </w:rPr>
            </w:pPr>
          </w:p>
        </w:tc>
        <w:tc>
          <w:tcPr>
            <w:tcW w:w="1323" w:type="dxa"/>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val="zh-CN" w:eastAsia="ro-RO"/>
              </w:rPr>
            </w:pPr>
          </w:p>
        </w:tc>
        <w:tc>
          <w:tcPr>
            <w:tcW w:w="3477" w:type="dxa"/>
          </w:tcPr>
          <w:p w14:paraId="0296CF01">
            <w:pPr>
              <w:jc w:val="center"/>
              <w:rPr>
                <w:rFonts w:eastAsia="Calibri"/>
                <w:lang w:val="zh-CN" w:eastAsia="ro-RO"/>
              </w:rPr>
            </w:pPr>
          </w:p>
        </w:tc>
        <w:tc>
          <w:tcPr>
            <w:tcW w:w="1293" w:type="dxa"/>
          </w:tcPr>
          <w:p w14:paraId="6E90068B">
            <w:pPr>
              <w:jc w:val="center"/>
              <w:rPr>
                <w:rFonts w:eastAsia="Calibri"/>
                <w:lang w:val="zh-CN" w:eastAsia="ro-RO"/>
              </w:rPr>
            </w:pPr>
          </w:p>
        </w:tc>
        <w:tc>
          <w:tcPr>
            <w:tcW w:w="1608" w:type="dxa"/>
          </w:tcPr>
          <w:p w14:paraId="2657F0A5">
            <w:pPr>
              <w:jc w:val="center"/>
              <w:rPr>
                <w:rFonts w:eastAsia="Calibri"/>
                <w:lang w:val="zh-CN" w:eastAsia="ro-RO"/>
              </w:rPr>
            </w:pPr>
          </w:p>
        </w:tc>
        <w:tc>
          <w:tcPr>
            <w:tcW w:w="1323" w:type="dxa"/>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val="zh-CN" w:eastAsia="ro-RO"/>
              </w:rPr>
            </w:pPr>
          </w:p>
        </w:tc>
        <w:tc>
          <w:tcPr>
            <w:tcW w:w="1757" w:type="dxa"/>
          </w:tcPr>
          <w:p w14:paraId="7EFC8042">
            <w:pPr>
              <w:jc w:val="center"/>
              <w:rPr>
                <w:rFonts w:eastAsia="Calibri"/>
                <w:lang w:val="zh-CN" w:eastAsia="ro-RO"/>
              </w:rPr>
            </w:pPr>
            <w:r>
              <w:rPr>
                <w:rFonts w:eastAsia="Calibri"/>
                <w:lang w:val="zh-CN" w:eastAsia="ro-RO"/>
              </w:rPr>
              <w:t>Anul 1</w:t>
            </w:r>
          </w:p>
        </w:tc>
        <w:tc>
          <w:tcPr>
            <w:tcW w:w="1845" w:type="dxa"/>
          </w:tcPr>
          <w:p w14:paraId="37D160E2">
            <w:pPr>
              <w:jc w:val="center"/>
              <w:rPr>
                <w:rFonts w:eastAsia="Calibri"/>
                <w:lang w:val="zh-CN" w:eastAsia="ro-RO"/>
              </w:rPr>
            </w:pPr>
            <w:r>
              <w:rPr>
                <w:rFonts w:eastAsia="Calibri"/>
                <w:lang w:val="zh-CN" w:eastAsia="ro-RO"/>
              </w:rPr>
              <w:t>Anul 2</w:t>
            </w:r>
          </w:p>
        </w:tc>
        <w:tc>
          <w:tcPr>
            <w:tcW w:w="1757" w:type="dxa"/>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val="zh-CN" w:eastAsia="ro-RO"/>
              </w:rPr>
            </w:pPr>
            <w:r>
              <w:rPr>
                <w:rFonts w:eastAsia="Calibri"/>
                <w:lang w:val="zh-CN"/>
              </w:rPr>
              <w:t>Personalul de specialitate</w:t>
            </w:r>
          </w:p>
        </w:tc>
        <w:tc>
          <w:tcPr>
            <w:tcW w:w="1757" w:type="dxa"/>
          </w:tcPr>
          <w:p w14:paraId="3E02A609">
            <w:pPr>
              <w:rPr>
                <w:rFonts w:eastAsia="Calibri"/>
                <w:lang w:val="zh-CN" w:eastAsia="ro-RO"/>
              </w:rPr>
            </w:pPr>
          </w:p>
        </w:tc>
        <w:tc>
          <w:tcPr>
            <w:tcW w:w="1845" w:type="dxa"/>
          </w:tcPr>
          <w:p w14:paraId="06A886BB">
            <w:pPr>
              <w:rPr>
                <w:rFonts w:eastAsia="Calibri"/>
                <w:lang w:val="zh-CN" w:eastAsia="ro-RO"/>
              </w:rPr>
            </w:pPr>
          </w:p>
        </w:tc>
        <w:tc>
          <w:tcPr>
            <w:tcW w:w="1757" w:type="dxa"/>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val="zh-CN" w:eastAsia="ro-RO"/>
              </w:rPr>
            </w:pPr>
            <w:r>
              <w:rPr>
                <w:rFonts w:eastAsia="Calibri"/>
                <w:lang w:val="zh-CN" w:eastAsia="ro-RO"/>
              </w:rPr>
              <w:t>…………</w:t>
            </w:r>
          </w:p>
        </w:tc>
        <w:tc>
          <w:tcPr>
            <w:tcW w:w="1757" w:type="dxa"/>
          </w:tcPr>
          <w:p w14:paraId="1E77133C">
            <w:pPr>
              <w:rPr>
                <w:rFonts w:eastAsia="Calibri"/>
                <w:lang w:val="zh-CN" w:eastAsia="ro-RO"/>
              </w:rPr>
            </w:pPr>
          </w:p>
        </w:tc>
        <w:tc>
          <w:tcPr>
            <w:tcW w:w="1845" w:type="dxa"/>
          </w:tcPr>
          <w:p w14:paraId="5929A5E9">
            <w:pPr>
              <w:rPr>
                <w:rFonts w:eastAsia="Calibri"/>
                <w:lang w:val="zh-CN" w:eastAsia="ro-RO"/>
              </w:rPr>
            </w:pPr>
          </w:p>
        </w:tc>
        <w:tc>
          <w:tcPr>
            <w:tcW w:w="1757" w:type="dxa"/>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val="zh-CN" w:eastAsia="ro-RO"/>
              </w:rPr>
            </w:pPr>
            <w:r>
              <w:rPr>
                <w:rFonts w:eastAsia="Calibri"/>
                <w:lang w:val="zh-CN" w:eastAsia="ro-RO"/>
              </w:rPr>
              <w:t>…………</w:t>
            </w:r>
          </w:p>
        </w:tc>
        <w:tc>
          <w:tcPr>
            <w:tcW w:w="1757" w:type="dxa"/>
          </w:tcPr>
          <w:p w14:paraId="19A6E728">
            <w:pPr>
              <w:rPr>
                <w:rFonts w:eastAsia="Calibri"/>
                <w:lang w:val="zh-CN" w:eastAsia="ro-RO"/>
              </w:rPr>
            </w:pPr>
          </w:p>
        </w:tc>
        <w:tc>
          <w:tcPr>
            <w:tcW w:w="1845" w:type="dxa"/>
          </w:tcPr>
          <w:p w14:paraId="32FEA686">
            <w:pPr>
              <w:rPr>
                <w:rFonts w:eastAsia="Calibri"/>
                <w:lang w:val="zh-CN" w:eastAsia="ro-RO"/>
              </w:rPr>
            </w:pPr>
          </w:p>
        </w:tc>
        <w:tc>
          <w:tcPr>
            <w:tcW w:w="1757" w:type="dxa"/>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val="zh-CN" w:eastAsia="ro-RO"/>
              </w:rPr>
            </w:pPr>
            <w:r>
              <w:rPr>
                <w:rFonts w:eastAsia="Calibri"/>
                <w:lang w:val="zh-CN" w:eastAsia="ro-RO"/>
              </w:rPr>
              <w:t>………….</w:t>
            </w:r>
          </w:p>
        </w:tc>
        <w:tc>
          <w:tcPr>
            <w:tcW w:w="1757" w:type="dxa"/>
          </w:tcPr>
          <w:p w14:paraId="4E692331">
            <w:pPr>
              <w:rPr>
                <w:rFonts w:eastAsia="Calibri"/>
                <w:lang w:val="zh-CN" w:eastAsia="ro-RO"/>
              </w:rPr>
            </w:pPr>
          </w:p>
        </w:tc>
        <w:tc>
          <w:tcPr>
            <w:tcW w:w="1845" w:type="dxa"/>
          </w:tcPr>
          <w:p w14:paraId="3277F8FA">
            <w:pPr>
              <w:rPr>
                <w:rFonts w:eastAsia="Calibri"/>
                <w:lang w:val="zh-CN" w:eastAsia="ro-RO"/>
              </w:rPr>
            </w:pPr>
          </w:p>
        </w:tc>
        <w:tc>
          <w:tcPr>
            <w:tcW w:w="1757" w:type="dxa"/>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2"/>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2"/>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2"/>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2"/>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2"/>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2"/>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2"/>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2"/>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21"/>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28"/>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28"/>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28"/>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8"/>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3"/>
              </w:numPr>
              <w:tabs>
                <w:tab w:val="left" w:pos="1276"/>
              </w:tabs>
              <w:spacing w:line="276" w:lineRule="auto"/>
              <w:ind w:left="0" w:hanging="425"/>
              <w:jc w:val="both"/>
              <w:rPr>
                <w:lang w:val="zh-CN"/>
              </w:rPr>
            </w:pPr>
            <w:r>
              <w:rPr>
                <w:lang w:val="zh-CN"/>
              </w:rPr>
              <w:t>generate de Beneficiar;</w:t>
            </w:r>
          </w:p>
          <w:p w14:paraId="54D5B851">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14:paraId="61CC6B15">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8"/>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4"/>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28"/>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2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2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8"/>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5"/>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5"/>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5"/>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28"/>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8"/>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2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28"/>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28"/>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2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2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28"/>
              <w:numPr>
                <w:ilvl w:val="1"/>
                <w:numId w:val="26"/>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8"/>
              <w:numPr>
                <w:ilvl w:val="1"/>
                <w:numId w:val="26"/>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8"/>
              <w:numPr>
                <w:ilvl w:val="1"/>
                <w:numId w:val="26"/>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8"/>
              <w:numPr>
                <w:ilvl w:val="1"/>
                <w:numId w:val="26"/>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8"/>
              <w:numPr>
                <w:ilvl w:val="1"/>
                <w:numId w:val="26"/>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8"/>
              <w:numPr>
                <w:ilvl w:val="1"/>
                <w:numId w:val="26"/>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28"/>
              <w:tabs>
                <w:tab w:val="left" w:pos="284"/>
                <w:tab w:val="left" w:pos="426"/>
              </w:tabs>
              <w:spacing w:line="276" w:lineRule="auto"/>
              <w:ind w:firstLine="0"/>
              <w:rPr>
                <w:lang w:val="zh-CN"/>
              </w:rPr>
            </w:pPr>
          </w:p>
          <w:p w14:paraId="5A8DF6C0">
            <w:pPr>
              <w:pStyle w:val="3"/>
              <w:numPr>
                <w:ilvl w:val="0"/>
                <w:numId w:val="26"/>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28"/>
              <w:numPr>
                <w:ilvl w:val="1"/>
                <w:numId w:val="26"/>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28"/>
              <w:numPr>
                <w:ilvl w:val="1"/>
                <w:numId w:val="26"/>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28"/>
              <w:numPr>
                <w:ilvl w:val="1"/>
                <w:numId w:val="26"/>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8"/>
              <w:tabs>
                <w:tab w:val="left" w:pos="567"/>
              </w:tabs>
              <w:spacing w:line="276" w:lineRule="auto"/>
              <w:ind w:firstLine="0"/>
              <w:rPr>
                <w:lang w:val="zh-CN"/>
              </w:rPr>
            </w:pPr>
          </w:p>
          <w:p w14:paraId="74A59756">
            <w:pPr>
              <w:pStyle w:val="3"/>
              <w:numPr>
                <w:ilvl w:val="0"/>
                <w:numId w:val="26"/>
              </w:numPr>
              <w:tabs>
                <w:tab w:val="left" w:pos="3480"/>
                <w:tab w:val="clear" w:pos="1134"/>
              </w:tabs>
              <w:spacing w:line="276" w:lineRule="auto"/>
              <w:ind w:left="0"/>
              <w:contextualSpacing/>
              <w:rPr>
                <w:lang w:val="zh-CN"/>
              </w:rPr>
            </w:pPr>
            <w:r>
              <w:rPr>
                <w:b/>
                <w:lang w:val="zh-CN"/>
              </w:rPr>
              <w:t>10. RĂSPUNDEREA PĂRŢILOR</w:t>
            </w:r>
          </w:p>
          <w:p w14:paraId="0FABA87E">
            <w:pPr>
              <w:pStyle w:val="28"/>
              <w:numPr>
                <w:ilvl w:val="1"/>
                <w:numId w:val="26"/>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28"/>
              <w:numPr>
                <w:ilvl w:val="1"/>
                <w:numId w:val="26"/>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8"/>
              <w:numPr>
                <w:ilvl w:val="1"/>
                <w:numId w:val="26"/>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28"/>
              <w:numPr>
                <w:ilvl w:val="1"/>
                <w:numId w:val="26"/>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8"/>
              <w:numPr>
                <w:ilvl w:val="1"/>
                <w:numId w:val="26"/>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8"/>
              <w:numPr>
                <w:ilvl w:val="1"/>
                <w:numId w:val="26"/>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8"/>
              <w:numPr>
                <w:ilvl w:val="1"/>
                <w:numId w:val="26"/>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8"/>
              <w:numPr>
                <w:ilvl w:val="1"/>
                <w:numId w:val="26"/>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8"/>
              <w:numPr>
                <w:ilvl w:val="1"/>
                <w:numId w:val="26"/>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8"/>
              <w:numPr>
                <w:ilvl w:val="1"/>
                <w:numId w:val="26"/>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8"/>
              <w:numPr>
                <w:ilvl w:val="1"/>
                <w:numId w:val="26"/>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28"/>
              <w:tabs>
                <w:tab w:val="left" w:pos="567"/>
                <w:tab w:val="left" w:pos="1890"/>
              </w:tabs>
              <w:spacing w:line="276" w:lineRule="auto"/>
              <w:ind w:firstLine="0"/>
              <w:rPr>
                <w:lang w:val="zh-CN"/>
              </w:rPr>
            </w:pPr>
          </w:p>
          <w:p w14:paraId="581A0E3E">
            <w:pPr>
              <w:pStyle w:val="3"/>
              <w:numPr>
                <w:ilvl w:val="0"/>
                <w:numId w:val="26"/>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26"/>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26"/>
              </w:numPr>
              <w:tabs>
                <w:tab w:val="left" w:pos="3825"/>
                <w:tab w:val="clear" w:pos="1134"/>
              </w:tabs>
              <w:spacing w:line="276" w:lineRule="auto"/>
              <w:ind w:left="0"/>
              <w:contextualSpacing/>
              <w:rPr>
                <w:lang w:val="zh-CN"/>
              </w:rPr>
            </w:pPr>
            <w:r>
              <w:rPr>
                <w:b/>
                <w:lang w:val="zh-CN"/>
              </w:rPr>
              <w:t>12. REZOLUȚIUNEACONTRACTULUI</w:t>
            </w:r>
          </w:p>
          <w:p w14:paraId="18FBDDDF">
            <w:pPr>
              <w:pStyle w:val="28"/>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27"/>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27"/>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27"/>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28"/>
              <w:numPr>
                <w:ilvl w:val="1"/>
                <w:numId w:val="26"/>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28"/>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28"/>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8"/>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28"/>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28"/>
              <w:numPr>
                <w:ilvl w:val="1"/>
                <w:numId w:val="26"/>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28"/>
              <w:numPr>
                <w:ilvl w:val="1"/>
                <w:numId w:val="26"/>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28"/>
              <w:numPr>
                <w:ilvl w:val="1"/>
                <w:numId w:val="26"/>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8"/>
              <w:numPr>
                <w:ilvl w:val="1"/>
                <w:numId w:val="26"/>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28"/>
              <w:tabs>
                <w:tab w:val="left" w:pos="567"/>
                <w:tab w:val="left" w:pos="2070"/>
              </w:tabs>
              <w:ind w:firstLine="0"/>
              <w:rPr>
                <w:lang w:val="zh-CN"/>
              </w:rPr>
            </w:pPr>
            <w:r>
              <w:rPr>
                <w:lang w:val="zh-CN"/>
              </w:rPr>
              <w:t>12.7. Cazuri specifice de încetare a contractului de achiziţii publice:</w:t>
            </w:r>
          </w:p>
          <w:p w14:paraId="49ADD99C">
            <w:pPr>
              <w:pStyle w:val="2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2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2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2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8"/>
              <w:tabs>
                <w:tab w:val="left" w:pos="567"/>
                <w:tab w:val="left" w:pos="2070"/>
              </w:tabs>
              <w:ind w:firstLine="0"/>
              <w:rPr>
                <w:lang w:val="zh-CN"/>
              </w:rPr>
            </w:pPr>
          </w:p>
          <w:p w14:paraId="27E6DB0A">
            <w:pPr>
              <w:pStyle w:val="3"/>
              <w:numPr>
                <w:ilvl w:val="0"/>
                <w:numId w:val="26"/>
              </w:numPr>
              <w:tabs>
                <w:tab w:val="left" w:pos="3705"/>
                <w:tab w:val="clear" w:pos="1134"/>
              </w:tabs>
              <w:ind w:left="0"/>
              <w:contextualSpacing/>
              <w:rPr>
                <w:lang w:val="zh-CN"/>
              </w:rPr>
            </w:pPr>
            <w:r>
              <w:rPr>
                <w:b/>
                <w:lang w:val="zh-CN"/>
              </w:rPr>
              <w:t>13. DISPOZIŢII FINALE</w:t>
            </w:r>
          </w:p>
          <w:p w14:paraId="5E6DD7B0">
            <w:pPr>
              <w:pStyle w:val="28"/>
              <w:numPr>
                <w:ilvl w:val="1"/>
                <w:numId w:val="26"/>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29"/>
              </w:numPr>
              <w:tabs>
                <w:tab w:val="left" w:pos="1276"/>
              </w:tabs>
              <w:ind w:left="0" w:hanging="425"/>
              <w:jc w:val="both"/>
              <w:rPr>
                <w:lang w:val="zh-CN"/>
              </w:rPr>
            </w:pPr>
            <w:r>
              <w:rPr>
                <w:lang w:val="zh-CN"/>
              </w:rPr>
              <w:t>a) Caietul de sarcini;</w:t>
            </w:r>
          </w:p>
          <w:p w14:paraId="706BC15E">
            <w:pPr>
              <w:numPr>
                <w:ilvl w:val="0"/>
                <w:numId w:val="29"/>
              </w:numPr>
              <w:tabs>
                <w:tab w:val="left" w:pos="1276"/>
              </w:tabs>
              <w:ind w:left="0" w:hanging="425"/>
              <w:jc w:val="both"/>
              <w:rPr>
                <w:lang w:val="zh-CN"/>
              </w:rPr>
            </w:pPr>
            <w:r>
              <w:rPr>
                <w:lang w:val="zh-CN"/>
              </w:rPr>
              <w:t>b) Propunerea tehnică;</w:t>
            </w:r>
          </w:p>
          <w:p w14:paraId="70E6208B">
            <w:pPr>
              <w:numPr>
                <w:ilvl w:val="0"/>
                <w:numId w:val="29"/>
              </w:numPr>
              <w:tabs>
                <w:tab w:val="left" w:pos="1276"/>
              </w:tabs>
              <w:ind w:left="0" w:hanging="425"/>
              <w:jc w:val="both"/>
              <w:rPr>
                <w:lang w:val="zh-CN"/>
              </w:rPr>
            </w:pPr>
            <w:r>
              <w:rPr>
                <w:lang w:val="zh-CN"/>
              </w:rPr>
              <w:t>c) Propunerea financiară;</w:t>
            </w:r>
          </w:p>
          <w:p w14:paraId="477B55D4">
            <w:pPr>
              <w:numPr>
                <w:ilvl w:val="0"/>
                <w:numId w:val="29"/>
              </w:numPr>
              <w:tabs>
                <w:tab w:val="left" w:pos="1276"/>
              </w:tabs>
              <w:ind w:left="0" w:hanging="425"/>
              <w:jc w:val="both"/>
              <w:rPr>
                <w:lang w:val="zh-CN"/>
              </w:rPr>
            </w:pPr>
            <w:r>
              <w:rPr>
                <w:lang w:val="zh-CN"/>
              </w:rPr>
              <w:t xml:space="preserve">d) Graficul de executare a lucrărilor ; </w:t>
            </w:r>
          </w:p>
          <w:p w14:paraId="61987E0E">
            <w:pPr>
              <w:numPr>
                <w:ilvl w:val="0"/>
                <w:numId w:val="29"/>
              </w:numPr>
              <w:tabs>
                <w:tab w:val="left" w:pos="1276"/>
              </w:tabs>
              <w:ind w:left="0" w:hanging="425"/>
              <w:jc w:val="both"/>
              <w:rPr>
                <w:lang w:val="zh-CN"/>
              </w:rPr>
            </w:pPr>
            <w:r>
              <w:rPr>
                <w:lang w:val="zh-CN"/>
              </w:rPr>
              <w:t>e) Garanția de bună execuție.</w:t>
            </w:r>
          </w:p>
          <w:p w14:paraId="3228C956">
            <w:pPr>
              <w:pStyle w:val="28"/>
              <w:numPr>
                <w:ilvl w:val="1"/>
                <w:numId w:val="26"/>
              </w:numPr>
              <w:tabs>
                <w:tab w:val="left" w:pos="567"/>
              </w:tabs>
              <w:ind w:left="0" w:hanging="567"/>
              <w:rPr>
                <w:lang w:val="zh-CN"/>
              </w:rPr>
            </w:pPr>
            <w:r>
              <w:rPr>
                <w:lang w:val="zh-CN"/>
              </w:rPr>
              <w:t>13.2. Documentele contractului vor fi întocmite în limba română.</w:t>
            </w:r>
          </w:p>
          <w:p w14:paraId="61C0B172">
            <w:pPr>
              <w:pStyle w:val="28"/>
              <w:numPr>
                <w:ilvl w:val="1"/>
                <w:numId w:val="26"/>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28"/>
              <w:numPr>
                <w:ilvl w:val="1"/>
                <w:numId w:val="26"/>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1"/>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0"/>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1"/>
              </w:numPr>
              <w:suppressAutoHyphens/>
              <w:ind w:left="0" w:firstLine="720"/>
              <w:jc w:val="both"/>
              <w:rPr>
                <w:lang w:val="zh-CN"/>
              </w:rPr>
            </w:pPr>
            <w:r>
              <w:rPr>
                <w:lang w:val="zh-CN"/>
              </w:rPr>
              <w:t>Formularul Contractului;</w:t>
            </w:r>
          </w:p>
          <w:p w14:paraId="62BECD35">
            <w:pPr>
              <w:numPr>
                <w:ilvl w:val="0"/>
                <w:numId w:val="31"/>
              </w:numPr>
              <w:suppressAutoHyphens/>
              <w:ind w:left="0" w:firstLine="720"/>
              <w:jc w:val="both"/>
              <w:rPr>
                <w:i/>
                <w:lang w:val="zh-CN"/>
              </w:rPr>
            </w:pPr>
            <w:r>
              <w:rPr>
                <w:lang w:val="zh-CN"/>
              </w:rPr>
              <w:t>Formularul ofertei;</w:t>
            </w:r>
          </w:p>
          <w:p w14:paraId="4CD35ADF">
            <w:pPr>
              <w:numPr>
                <w:ilvl w:val="0"/>
                <w:numId w:val="31"/>
              </w:numPr>
              <w:suppressAutoHyphens/>
              <w:ind w:left="0" w:firstLine="720"/>
              <w:jc w:val="both"/>
              <w:rPr>
                <w:i/>
                <w:lang w:val="zh-CN"/>
              </w:rPr>
            </w:pPr>
            <w:r>
              <w:rPr>
                <w:lang w:val="zh-CN"/>
              </w:rPr>
              <w:t>Caietul de sarcini;</w:t>
            </w:r>
          </w:p>
          <w:p w14:paraId="6351F713">
            <w:pPr>
              <w:numPr>
                <w:ilvl w:val="0"/>
                <w:numId w:val="31"/>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2"/>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2"/>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3"/>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3"/>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3"/>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3"/>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3"/>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3"/>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3"/>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3"/>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4"/>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4"/>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4"/>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5"/>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5"/>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5"/>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5"/>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5"/>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28"/>
              <w:numPr>
                <w:ilvl w:val="0"/>
                <w:numId w:val="35"/>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28"/>
              <w:numPr>
                <w:ilvl w:val="0"/>
                <w:numId w:val="35"/>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0"/>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26"/>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lang w:val="zh-CN"/>
                    </w:rPr>
                  </w:pPr>
                </w:p>
                <w:p w14:paraId="320C32A8">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5"/>
                    <w:ind w:firstLine="0"/>
                    <w:rPr>
                      <w:sz w:val="24"/>
                      <w:szCs w:val="24"/>
                      <w:lang w:val="zh-CN"/>
                    </w:rPr>
                  </w:pPr>
                </w:p>
                <w:p w14:paraId="35E43DC1">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zh-CN"/>
                    </w:rPr>
                  </w:pPr>
                </w:p>
                <w:p w14:paraId="01D00D32">
                  <w:pPr>
                    <w:pStyle w:val="1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6"/>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36"/>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37"/>
              </w:numPr>
              <w:rPr>
                <w:lang w:val="zh-CN"/>
              </w:rPr>
            </w:pPr>
            <w:r>
              <w:rPr>
                <w:lang w:val="zh-CN"/>
              </w:rPr>
              <w:t>prin acordul de voinţă al părţilor ;</w:t>
            </w:r>
          </w:p>
          <w:p w14:paraId="0472106D">
            <w:pPr>
              <w:pStyle w:val="3"/>
              <w:numPr>
                <w:ilvl w:val="0"/>
                <w:numId w:val="37"/>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36"/>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Helvetica">
    <w:altName w:val="Arial"/>
    <w:panose1 w:val="020B0604020202020204"/>
    <w:charset w:val="CC"/>
    <w:family w:val="swiss"/>
    <w:pitch w:val="default"/>
    <w:sig w:usb0="00000000" w:usb1="00000000" w:usb2="00000009" w:usb3="00000000" w:csb0="000001FF"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69</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93A"/>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8D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73"/>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30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BDC"/>
    <w:rsid w:val="002D2505"/>
    <w:rsid w:val="002D4BC7"/>
    <w:rsid w:val="002D6E71"/>
    <w:rsid w:val="002D7857"/>
    <w:rsid w:val="002E1640"/>
    <w:rsid w:val="002E20CD"/>
    <w:rsid w:val="002E3D41"/>
    <w:rsid w:val="002E48BE"/>
    <w:rsid w:val="002E4970"/>
    <w:rsid w:val="002E5B20"/>
    <w:rsid w:val="002E6BB0"/>
    <w:rsid w:val="002E6DE7"/>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579"/>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A2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E3A"/>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6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162"/>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211"/>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63A"/>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CA1"/>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EC2"/>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ADD"/>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0F7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E28"/>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A1C"/>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18C"/>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8E8"/>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CF4"/>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7DC"/>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606"/>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74B"/>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524542A4"/>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Titlu 1 Caracter"/>
    <w:basedOn w:val="10"/>
    <w:link w:val="2"/>
    <w:qFormat/>
    <w:uiPriority w:val="0"/>
    <w:rPr>
      <w:rFonts w:ascii="Times New Roman" w:hAnsi="Times New Roman" w:eastAsia="Times New Roman" w:cs="Times New Roman"/>
      <w:b/>
      <w:sz w:val="24"/>
      <w:szCs w:val="24"/>
      <w:lang w:val="en-US"/>
    </w:rPr>
  </w:style>
  <w:style w:type="character" w:customStyle="1" w:styleId="43">
    <w:name w:val="Titlu 2 Caracte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Titlu 3 Caracte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Titlu 4 Caracter"/>
    <w:basedOn w:val="10"/>
    <w:link w:val="6"/>
    <w:qFormat/>
    <w:uiPriority w:val="0"/>
    <w:rPr>
      <w:rFonts w:ascii="Baltica RR" w:hAnsi="Baltica RR" w:eastAsia="Times New Roman" w:cs="Times New Roman"/>
      <w:b/>
      <w:sz w:val="24"/>
      <w:szCs w:val="20"/>
      <w:lang w:val="ro-RO" w:eastAsia="ru-RU"/>
    </w:rPr>
  </w:style>
  <w:style w:type="character" w:customStyle="1" w:styleId="46">
    <w:name w:val="Titlu 5 Caracte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Titlu 8 Caracter"/>
    <w:basedOn w:val="10"/>
    <w:link w:val="8"/>
    <w:semiHidden/>
    <w:qFormat/>
    <w:uiPriority w:val="0"/>
    <w:rPr>
      <w:rFonts w:ascii="Calibri" w:hAnsi="Calibri" w:eastAsia="Times New Roman" w:cs="Times New Roman"/>
      <w:i/>
      <w:iCs/>
      <w:sz w:val="24"/>
      <w:szCs w:val="24"/>
      <w:lang w:val="ro-RO"/>
    </w:rPr>
  </w:style>
  <w:style w:type="character" w:customStyle="1" w:styleId="48">
    <w:name w:val="Titlu 9 Caracter"/>
    <w:basedOn w:val="10"/>
    <w:link w:val="9"/>
    <w:semiHidden/>
    <w:uiPriority w:val="0"/>
    <w:rPr>
      <w:rFonts w:ascii="Cambria" w:hAnsi="Cambria" w:eastAsia="Times New Roman" w:cs="Times New Roman"/>
      <w:lang w:val="ro-RO"/>
    </w:rPr>
  </w:style>
  <w:style w:type="character" w:customStyle="1" w:styleId="49">
    <w:name w:val="Subsol Caracter"/>
    <w:basedOn w:val="10"/>
    <w:link w:val="22"/>
    <w:qFormat/>
    <w:uiPriority w:val="99"/>
    <w:rPr>
      <w:rFonts w:ascii="Times New Roman" w:hAnsi="Times New Roman" w:eastAsia="Times New Roman" w:cs="Times New Roman"/>
      <w:sz w:val="24"/>
      <w:szCs w:val="24"/>
      <w:lang w:val="ro-RO"/>
    </w:rPr>
  </w:style>
  <w:style w:type="character" w:customStyle="1" w:styleId="50">
    <w:name w:val="Corp text Caracter"/>
    <w:basedOn w:val="10"/>
    <w:link w:val="13"/>
    <w:qFormat/>
    <w:uiPriority w:val="0"/>
    <w:rPr>
      <w:rFonts w:ascii="Baltica RR" w:hAnsi="Baltica RR" w:eastAsia="Times New Roman" w:cs="Times New Roman"/>
      <w:sz w:val="24"/>
      <w:szCs w:val="20"/>
      <w:lang w:val="ro-RO"/>
    </w:rPr>
  </w:style>
  <w:style w:type="character" w:customStyle="1" w:styleId="51">
    <w:name w:val="Antet Caracte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u Caracte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Indent corp text Caracte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Indent corp text 2 Caracter"/>
    <w:basedOn w:val="10"/>
    <w:link w:val="16"/>
    <w:qFormat/>
    <w:uiPriority w:val="0"/>
    <w:rPr>
      <w:rFonts w:ascii="Baltica RR" w:hAnsi="Baltica RR" w:eastAsia="Times New Roman" w:cs="Times New Roman"/>
      <w:sz w:val="24"/>
      <w:szCs w:val="20"/>
      <w:lang w:val="ro-RO" w:eastAsia="ru-RU"/>
    </w:rPr>
  </w:style>
  <w:style w:type="character" w:customStyle="1" w:styleId="55">
    <w:name w:val="Corp text 2 Caracter"/>
    <w:basedOn w:val="10"/>
    <w:link w:val="14"/>
    <w:qFormat/>
    <w:uiPriority w:val="0"/>
    <w:rPr>
      <w:rFonts w:ascii="Baltica RR" w:hAnsi="Baltica RR" w:eastAsia="Times New Roman" w:cs="Times New Roman"/>
      <w:sz w:val="24"/>
      <w:szCs w:val="20"/>
      <w:lang w:val="ro-RO" w:eastAsia="ru-RU"/>
    </w:rPr>
  </w:style>
  <w:style w:type="character" w:customStyle="1" w:styleId="56">
    <w:name w:val="Text în Balon Caracte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Indent corp text 3 Caracte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Text notă de subsol Caracter"/>
    <w:basedOn w:val="10"/>
    <w:link w:val="24"/>
    <w:qFormat/>
    <w:uiPriority w:val="0"/>
    <w:rPr>
      <w:rFonts w:ascii="Times New Roman" w:hAnsi="Times New Roman" w:eastAsia="Times New Roman" w:cs="Times New Roman"/>
      <w:sz w:val="20"/>
      <w:szCs w:val="20"/>
      <w:lang w:val="en-US"/>
    </w:rPr>
  </w:style>
  <w:style w:type="character" w:customStyle="1" w:styleId="69">
    <w:name w:val="Text comentariu Caracte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Subiect Comentariu Caracte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Preformatat HTML Caracte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C7ED5-E767-4E7C-9DEB-33D321DDFF17}">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69</Pages>
  <Words>24270</Words>
  <Characters>140771</Characters>
  <Lines>1173</Lines>
  <Paragraphs>329</Paragraphs>
  <TotalTime>4</TotalTime>
  <ScaleCrop>false</ScaleCrop>
  <LinksUpToDate>false</LinksUpToDate>
  <CharactersWithSpaces>164712</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Admin</cp:lastModifiedBy>
  <cp:lastPrinted>2021-06-01T11:52:00Z</cp:lastPrinted>
  <dcterms:modified xsi:type="dcterms:W3CDTF">2026-01-26T10:39:14Z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A9C46D4D495440CE90BCCAC1F0CB8AA1_12</vt:lpwstr>
  </property>
</Properties>
</file>