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316F6" w14:textId="77777777" w:rsidR="0047783A" w:rsidRPr="003D6B6C" w:rsidRDefault="0047783A" w:rsidP="00F112E7">
      <w:pPr>
        <w:pStyle w:val="1"/>
        <w:keepNext w:val="0"/>
        <w:numPr>
          <w:ilvl w:val="0"/>
          <w:numId w:val="0"/>
        </w:numPr>
        <w:spacing w:before="0" w:after="0"/>
        <w:jc w:val="center"/>
        <w:rPr>
          <w:rFonts w:ascii="Times New Roman" w:hAnsi="Times New Roman"/>
          <w:i/>
          <w:sz w:val="28"/>
          <w:szCs w:val="28"/>
          <w:lang w:val="en-GB"/>
        </w:rPr>
      </w:pPr>
      <w:bookmarkStart w:id="0" w:name="_Toc42488096"/>
      <w:r w:rsidRPr="003D6B6C">
        <w:rPr>
          <w:rFonts w:ascii="Times New Roman" w:hAnsi="Times New Roman"/>
          <w:i/>
          <w:sz w:val="28"/>
          <w:szCs w:val="28"/>
          <w:lang w:val="en-GB"/>
        </w:rPr>
        <w:t>SPECIAL CONDITIONS</w:t>
      </w:r>
      <w:bookmarkEnd w:id="0"/>
    </w:p>
    <w:p w14:paraId="1334B0B7" w14:textId="77777777" w:rsidR="0047783A" w:rsidRPr="003D6B6C" w:rsidRDefault="0047783A" w:rsidP="0047783A">
      <w:pPr>
        <w:spacing w:before="240"/>
        <w:ind w:left="567" w:hanging="567"/>
        <w:outlineLvl w:val="0"/>
        <w:rPr>
          <w:rFonts w:ascii="Times New Roman" w:hAnsi="Times New Roman"/>
          <w:b/>
          <w:sz w:val="28"/>
          <w:szCs w:val="28"/>
        </w:rPr>
      </w:pPr>
      <w:r w:rsidRPr="003D6B6C">
        <w:rPr>
          <w:rFonts w:ascii="Times New Roman" w:hAnsi="Times New Roman"/>
          <w:b/>
          <w:sz w:val="28"/>
          <w:szCs w:val="28"/>
        </w:rPr>
        <w:t>CONTENTS</w:t>
      </w:r>
    </w:p>
    <w:p w14:paraId="676C0BAF" w14:textId="77777777" w:rsidR="0047783A" w:rsidRPr="003D6B6C" w:rsidRDefault="0047783A" w:rsidP="0047783A">
      <w:pPr>
        <w:jc w:val="both"/>
        <w:rPr>
          <w:rFonts w:ascii="Times New Roman" w:hAnsi="Times New Roman"/>
          <w:sz w:val="22"/>
          <w:szCs w:val="22"/>
        </w:rPr>
      </w:pPr>
      <w:r w:rsidRPr="003D6B6C">
        <w:rPr>
          <w:rFonts w:ascii="Times New Roman" w:hAnsi="Times New Roman"/>
          <w:sz w:val="22"/>
          <w:szCs w:val="22"/>
        </w:rPr>
        <w:t xml:space="preserve">These conditions amplify and supplement, if necessary, the </w:t>
      </w:r>
      <w:r w:rsidR="00154A06">
        <w:rPr>
          <w:rFonts w:ascii="Times New Roman" w:hAnsi="Times New Roman"/>
          <w:sz w:val="22"/>
          <w:szCs w:val="22"/>
        </w:rPr>
        <w:t>g</w:t>
      </w:r>
      <w:r w:rsidRPr="003D6B6C">
        <w:rPr>
          <w:rFonts w:ascii="Times New Roman" w:hAnsi="Times New Roman"/>
          <w:sz w:val="22"/>
          <w:szCs w:val="22"/>
        </w:rPr>
        <w:t xml:space="preserve">eneral </w:t>
      </w:r>
      <w:r w:rsidR="00154A06">
        <w:rPr>
          <w:rFonts w:ascii="Times New Roman" w:hAnsi="Times New Roman"/>
          <w:sz w:val="22"/>
          <w:szCs w:val="22"/>
        </w:rPr>
        <w:t>c</w:t>
      </w:r>
      <w:r w:rsidRPr="003D6B6C">
        <w:rPr>
          <w:rFonts w:ascii="Times New Roman" w:hAnsi="Times New Roman"/>
          <w:sz w:val="22"/>
          <w:szCs w:val="22"/>
        </w:rPr>
        <w:t xml:space="preserve">onditions governing the </w:t>
      </w:r>
      <w:r w:rsidR="00154A06">
        <w:rPr>
          <w:rFonts w:ascii="Times New Roman" w:hAnsi="Times New Roman"/>
          <w:sz w:val="22"/>
          <w:szCs w:val="22"/>
        </w:rPr>
        <w:t>c</w:t>
      </w:r>
      <w:r w:rsidR="0097513D" w:rsidRPr="003D6B6C">
        <w:rPr>
          <w:rFonts w:ascii="Times New Roman" w:hAnsi="Times New Roman"/>
          <w:sz w:val="22"/>
          <w:szCs w:val="22"/>
        </w:rPr>
        <w:t>ontract</w:t>
      </w:r>
      <w:r w:rsidRPr="003D6B6C">
        <w:rPr>
          <w:rFonts w:ascii="Times New Roman" w:hAnsi="Times New Roman"/>
          <w:sz w:val="22"/>
          <w:szCs w:val="22"/>
        </w:rPr>
        <w:t xml:space="preserve">. Unless the </w:t>
      </w:r>
      <w:r w:rsidR="00154A06">
        <w:rPr>
          <w:rFonts w:ascii="Times New Roman" w:hAnsi="Times New Roman"/>
          <w:sz w:val="22"/>
          <w:szCs w:val="22"/>
        </w:rPr>
        <w:t>s</w:t>
      </w:r>
      <w:r w:rsidRPr="003D6B6C">
        <w:rPr>
          <w:rFonts w:ascii="Times New Roman" w:hAnsi="Times New Roman"/>
          <w:sz w:val="22"/>
          <w:szCs w:val="22"/>
        </w:rPr>
        <w:t xml:space="preserve">pecial </w:t>
      </w:r>
      <w:r w:rsidR="00154A06">
        <w:rPr>
          <w:rFonts w:ascii="Times New Roman" w:hAnsi="Times New Roman"/>
          <w:sz w:val="22"/>
          <w:szCs w:val="22"/>
        </w:rPr>
        <w:t>c</w:t>
      </w:r>
      <w:r w:rsidRPr="003D6B6C">
        <w:rPr>
          <w:rFonts w:ascii="Times New Roman" w:hAnsi="Times New Roman"/>
          <w:sz w:val="22"/>
          <w:szCs w:val="22"/>
        </w:rPr>
        <w:t xml:space="preserve">onditions provide otherwise, those </w:t>
      </w:r>
      <w:r w:rsidR="00154A06">
        <w:rPr>
          <w:rFonts w:ascii="Times New Roman" w:hAnsi="Times New Roman"/>
          <w:sz w:val="22"/>
          <w:szCs w:val="22"/>
        </w:rPr>
        <w:t>g</w:t>
      </w:r>
      <w:r w:rsidRPr="003D6B6C">
        <w:rPr>
          <w:rFonts w:ascii="Times New Roman" w:hAnsi="Times New Roman"/>
          <w:sz w:val="22"/>
          <w:szCs w:val="22"/>
        </w:rPr>
        <w:t xml:space="preserve">eneral </w:t>
      </w:r>
      <w:r w:rsidR="00154A06">
        <w:rPr>
          <w:rFonts w:ascii="Times New Roman" w:hAnsi="Times New Roman"/>
          <w:sz w:val="22"/>
          <w:szCs w:val="22"/>
        </w:rPr>
        <w:t>c</w:t>
      </w:r>
      <w:r w:rsidRPr="003D6B6C">
        <w:rPr>
          <w:rFonts w:ascii="Times New Roman" w:hAnsi="Times New Roman"/>
          <w:sz w:val="22"/>
          <w:szCs w:val="22"/>
        </w:rPr>
        <w:t xml:space="preserve">onditions remain fully applicable. The numbering of the </w:t>
      </w:r>
      <w:r w:rsidR="00154A06">
        <w:rPr>
          <w:rFonts w:ascii="Times New Roman" w:hAnsi="Times New Roman"/>
          <w:sz w:val="22"/>
          <w:szCs w:val="22"/>
        </w:rPr>
        <w:t>a</w:t>
      </w:r>
      <w:r w:rsidRPr="003D6B6C">
        <w:rPr>
          <w:rFonts w:ascii="Times New Roman" w:hAnsi="Times New Roman"/>
          <w:sz w:val="22"/>
          <w:szCs w:val="22"/>
        </w:rPr>
        <w:t xml:space="preserve">rticles of the </w:t>
      </w:r>
      <w:r w:rsidR="00154A06">
        <w:rPr>
          <w:rFonts w:ascii="Times New Roman" w:hAnsi="Times New Roman"/>
          <w:sz w:val="22"/>
          <w:szCs w:val="22"/>
        </w:rPr>
        <w:t>s</w:t>
      </w:r>
      <w:r w:rsidRPr="003D6B6C">
        <w:rPr>
          <w:rFonts w:ascii="Times New Roman" w:hAnsi="Times New Roman"/>
          <w:sz w:val="22"/>
          <w:szCs w:val="22"/>
        </w:rPr>
        <w:t xml:space="preserve">pecial </w:t>
      </w:r>
      <w:r w:rsidR="00154A06">
        <w:rPr>
          <w:rFonts w:ascii="Times New Roman" w:hAnsi="Times New Roman"/>
          <w:sz w:val="22"/>
          <w:szCs w:val="22"/>
        </w:rPr>
        <w:t>c</w:t>
      </w:r>
      <w:r w:rsidRPr="003D6B6C">
        <w:rPr>
          <w:rFonts w:ascii="Times New Roman" w:hAnsi="Times New Roman"/>
          <w:sz w:val="22"/>
          <w:szCs w:val="22"/>
        </w:rPr>
        <w:t xml:space="preserve">onditions is not consecutive but follows the numbering of the </w:t>
      </w:r>
      <w:r w:rsidR="00154A06">
        <w:rPr>
          <w:rFonts w:ascii="Times New Roman" w:hAnsi="Times New Roman"/>
          <w:sz w:val="22"/>
          <w:szCs w:val="22"/>
        </w:rPr>
        <w:t>a</w:t>
      </w:r>
      <w:r w:rsidRPr="003D6B6C">
        <w:rPr>
          <w:rFonts w:ascii="Times New Roman" w:hAnsi="Times New Roman"/>
          <w:sz w:val="22"/>
          <w:szCs w:val="22"/>
        </w:rPr>
        <w:t xml:space="preserve">rticles of the </w:t>
      </w:r>
      <w:r w:rsidR="00154A06">
        <w:rPr>
          <w:rFonts w:ascii="Times New Roman" w:hAnsi="Times New Roman"/>
          <w:sz w:val="22"/>
          <w:szCs w:val="22"/>
        </w:rPr>
        <w:t>g</w:t>
      </w:r>
      <w:r w:rsidRPr="003D6B6C">
        <w:rPr>
          <w:rFonts w:ascii="Times New Roman" w:hAnsi="Times New Roman"/>
          <w:sz w:val="22"/>
          <w:szCs w:val="22"/>
        </w:rPr>
        <w:t xml:space="preserve">eneral </w:t>
      </w:r>
      <w:r w:rsidR="00154A06">
        <w:rPr>
          <w:rFonts w:ascii="Times New Roman" w:hAnsi="Times New Roman"/>
          <w:sz w:val="22"/>
          <w:szCs w:val="22"/>
        </w:rPr>
        <w:t>c</w:t>
      </w:r>
      <w:r w:rsidRPr="003D6B6C">
        <w:rPr>
          <w:rFonts w:ascii="Times New Roman" w:hAnsi="Times New Roman"/>
          <w:sz w:val="22"/>
          <w:szCs w:val="22"/>
        </w:rPr>
        <w:t xml:space="preserve">onditions. In exceptional cases, and with the authorisation of the </w:t>
      </w:r>
      <w:r w:rsidR="00157C6D" w:rsidRPr="003D6B6C">
        <w:rPr>
          <w:rFonts w:ascii="Times New Roman" w:hAnsi="Times New Roman"/>
          <w:sz w:val="22"/>
          <w:szCs w:val="22"/>
        </w:rPr>
        <w:t xml:space="preserve">appropriate </w:t>
      </w:r>
      <w:r w:rsidRPr="003D6B6C">
        <w:rPr>
          <w:rFonts w:ascii="Times New Roman" w:hAnsi="Times New Roman"/>
          <w:sz w:val="22"/>
          <w:szCs w:val="22"/>
        </w:rPr>
        <w:t xml:space="preserve">Commission departments, other clauses may be </w:t>
      </w:r>
      <w:r w:rsidR="00157C6D" w:rsidRPr="003D6B6C">
        <w:rPr>
          <w:rFonts w:ascii="Times New Roman" w:hAnsi="Times New Roman"/>
          <w:sz w:val="22"/>
          <w:szCs w:val="22"/>
        </w:rPr>
        <w:t xml:space="preserve">added </w:t>
      </w:r>
      <w:r w:rsidRPr="003D6B6C">
        <w:rPr>
          <w:rFonts w:ascii="Times New Roman" w:hAnsi="Times New Roman"/>
          <w:sz w:val="22"/>
          <w:szCs w:val="22"/>
        </w:rPr>
        <w:t>to cover specific situations.</w:t>
      </w:r>
    </w:p>
    <w:p w14:paraId="66E2A106" w14:textId="77777777" w:rsidR="0047783A" w:rsidRPr="003D6B6C" w:rsidRDefault="0047783A" w:rsidP="00B34179">
      <w:pPr>
        <w:spacing w:before="240"/>
        <w:ind w:left="1134" w:hanging="1134"/>
        <w:jc w:val="both"/>
        <w:rPr>
          <w:rFonts w:ascii="Times New Roman" w:hAnsi="Times New Roman"/>
          <w:b/>
          <w:sz w:val="24"/>
          <w:szCs w:val="24"/>
        </w:rPr>
      </w:pPr>
      <w:bookmarkStart w:id="1" w:name="_Toc124934896"/>
      <w:r w:rsidRPr="003D6B6C">
        <w:rPr>
          <w:rFonts w:ascii="Times New Roman" w:hAnsi="Times New Roman"/>
          <w:b/>
          <w:sz w:val="24"/>
          <w:szCs w:val="24"/>
        </w:rPr>
        <w:t>Article 2</w:t>
      </w:r>
      <w:r w:rsidRPr="003D6B6C">
        <w:rPr>
          <w:rFonts w:ascii="Times New Roman" w:hAnsi="Times New Roman"/>
          <w:b/>
          <w:sz w:val="24"/>
          <w:szCs w:val="24"/>
        </w:rPr>
        <w:tab/>
        <w:t>L</w:t>
      </w:r>
      <w:bookmarkEnd w:id="1"/>
      <w:r w:rsidR="009A4F18" w:rsidRPr="003D6B6C">
        <w:rPr>
          <w:rFonts w:ascii="Times New Roman" w:hAnsi="Times New Roman"/>
          <w:b/>
          <w:sz w:val="24"/>
          <w:szCs w:val="24"/>
        </w:rPr>
        <w:t xml:space="preserve">anguage of the </w:t>
      </w:r>
      <w:r w:rsidR="00154A06">
        <w:rPr>
          <w:rFonts w:ascii="Times New Roman" w:hAnsi="Times New Roman"/>
          <w:b/>
          <w:sz w:val="24"/>
          <w:szCs w:val="24"/>
        </w:rPr>
        <w:t>c</w:t>
      </w:r>
      <w:r w:rsidR="0097513D" w:rsidRPr="003D6B6C">
        <w:rPr>
          <w:rFonts w:ascii="Times New Roman" w:hAnsi="Times New Roman"/>
          <w:b/>
          <w:sz w:val="24"/>
          <w:szCs w:val="24"/>
        </w:rPr>
        <w:t>ontract</w:t>
      </w:r>
    </w:p>
    <w:p w14:paraId="1F484843" w14:textId="77777777" w:rsidR="0047783A" w:rsidRPr="003D6B6C" w:rsidRDefault="0047783A" w:rsidP="004F7A0E">
      <w:pPr>
        <w:ind w:left="1134" w:hanging="567"/>
        <w:rPr>
          <w:rFonts w:ascii="Times New Roman" w:hAnsi="Times New Roman"/>
          <w:sz w:val="22"/>
          <w:szCs w:val="22"/>
        </w:rPr>
      </w:pPr>
      <w:r w:rsidRPr="003D6B6C">
        <w:rPr>
          <w:rFonts w:ascii="Times New Roman" w:hAnsi="Times New Roman"/>
          <w:sz w:val="22"/>
          <w:szCs w:val="22"/>
        </w:rPr>
        <w:t>2.</w:t>
      </w:r>
      <w:r w:rsidR="0086688D" w:rsidRPr="003D6B6C">
        <w:rPr>
          <w:rFonts w:ascii="Times New Roman" w:hAnsi="Times New Roman"/>
          <w:sz w:val="22"/>
          <w:szCs w:val="22"/>
        </w:rPr>
        <w:t>1</w:t>
      </w:r>
      <w:r w:rsidRPr="003D6B6C">
        <w:rPr>
          <w:rFonts w:ascii="Times New Roman" w:hAnsi="Times New Roman"/>
          <w:sz w:val="22"/>
          <w:szCs w:val="22"/>
        </w:rPr>
        <w:tab/>
        <w:t xml:space="preserve">The language used </w:t>
      </w:r>
      <w:r w:rsidR="0086688D" w:rsidRPr="003D6B6C">
        <w:rPr>
          <w:rFonts w:ascii="Times New Roman" w:hAnsi="Times New Roman"/>
          <w:sz w:val="22"/>
          <w:szCs w:val="22"/>
        </w:rPr>
        <w:t xml:space="preserve">shall </w:t>
      </w:r>
      <w:r w:rsidRPr="003D6B6C">
        <w:rPr>
          <w:rFonts w:ascii="Times New Roman" w:hAnsi="Times New Roman"/>
          <w:sz w:val="22"/>
          <w:szCs w:val="22"/>
        </w:rPr>
        <w:t>be English.</w:t>
      </w:r>
    </w:p>
    <w:p w14:paraId="3308F28E" w14:textId="77777777" w:rsidR="0047783A" w:rsidRPr="003D6B6C" w:rsidRDefault="0047783A" w:rsidP="00B34179">
      <w:pPr>
        <w:spacing w:before="240"/>
        <w:ind w:left="1134" w:hanging="1134"/>
        <w:jc w:val="both"/>
        <w:rPr>
          <w:rFonts w:ascii="Times New Roman" w:hAnsi="Times New Roman"/>
          <w:b/>
          <w:sz w:val="24"/>
          <w:szCs w:val="24"/>
        </w:rPr>
      </w:pPr>
      <w:bookmarkStart w:id="2" w:name="_Toc124934897"/>
      <w:r w:rsidRPr="003D6B6C">
        <w:rPr>
          <w:rFonts w:ascii="Times New Roman" w:hAnsi="Times New Roman"/>
          <w:b/>
          <w:sz w:val="24"/>
          <w:szCs w:val="24"/>
        </w:rPr>
        <w:t>Article 4</w:t>
      </w:r>
      <w:r w:rsidRPr="003D6B6C">
        <w:rPr>
          <w:rFonts w:ascii="Times New Roman" w:hAnsi="Times New Roman"/>
          <w:b/>
          <w:sz w:val="24"/>
          <w:szCs w:val="24"/>
        </w:rPr>
        <w:tab/>
        <w:t>Communications</w:t>
      </w:r>
      <w:bookmarkEnd w:id="2"/>
    </w:p>
    <w:p w14:paraId="30D5433B" w14:textId="6F4B2B82" w:rsidR="006D3DE4" w:rsidRDefault="000724EA" w:rsidP="00F95CEC">
      <w:pPr>
        <w:ind w:left="1134" w:hanging="567"/>
        <w:rPr>
          <w:rFonts w:ascii="Times New Roman" w:hAnsi="Times New Roman"/>
          <w:sz w:val="22"/>
          <w:szCs w:val="22"/>
        </w:rPr>
      </w:pPr>
      <w:r w:rsidRPr="003D6B6C">
        <w:rPr>
          <w:rFonts w:ascii="Times New Roman" w:hAnsi="Times New Roman"/>
          <w:sz w:val="22"/>
          <w:szCs w:val="22"/>
        </w:rPr>
        <w:t>4.1</w:t>
      </w:r>
      <w:r w:rsidRPr="003D6B6C">
        <w:rPr>
          <w:rFonts w:ascii="Times New Roman" w:hAnsi="Times New Roman"/>
          <w:sz w:val="22"/>
          <w:szCs w:val="22"/>
        </w:rPr>
        <w:tab/>
      </w:r>
      <w:r w:rsidR="00F112E7" w:rsidRPr="00F112E7">
        <w:rPr>
          <w:rFonts w:ascii="Times New Roman" w:hAnsi="Times New Roman"/>
          <w:sz w:val="22"/>
          <w:szCs w:val="22"/>
        </w:rPr>
        <w:t>Contact person from the contracting authority</w:t>
      </w:r>
      <w:r w:rsidR="00F112E7">
        <w:rPr>
          <w:rFonts w:ascii="Times New Roman" w:hAnsi="Times New Roman"/>
          <w:sz w:val="22"/>
          <w:szCs w:val="22"/>
        </w:rPr>
        <w:t>:</w:t>
      </w:r>
    </w:p>
    <w:p w14:paraId="31D11662" w14:textId="2919AAD4" w:rsidR="00F112E7" w:rsidRDefault="00F112E7" w:rsidP="002C77AE">
      <w:pPr>
        <w:spacing w:before="0" w:after="0"/>
        <w:ind w:left="567" w:hanging="567"/>
        <w:rPr>
          <w:rFonts w:ascii="Times New Roman" w:hAnsi="Times New Roman"/>
          <w:sz w:val="22"/>
          <w:szCs w:val="22"/>
        </w:rPr>
      </w:pPr>
      <w:proofErr w:type="spellStart"/>
      <w:r>
        <w:rPr>
          <w:rFonts w:ascii="Times New Roman" w:hAnsi="Times New Roman"/>
          <w:sz w:val="22"/>
          <w:szCs w:val="22"/>
        </w:rPr>
        <w:t>Vasile</w:t>
      </w:r>
      <w:proofErr w:type="spellEnd"/>
      <w:r>
        <w:rPr>
          <w:rFonts w:ascii="Times New Roman" w:hAnsi="Times New Roman"/>
          <w:sz w:val="22"/>
          <w:szCs w:val="22"/>
        </w:rPr>
        <w:t xml:space="preserve"> </w:t>
      </w:r>
      <w:proofErr w:type="spellStart"/>
      <w:r>
        <w:rPr>
          <w:rFonts w:ascii="Times New Roman" w:hAnsi="Times New Roman"/>
          <w:sz w:val="22"/>
          <w:szCs w:val="22"/>
        </w:rPr>
        <w:t>Gașpar</w:t>
      </w:r>
      <w:proofErr w:type="spellEnd"/>
    </w:p>
    <w:p w14:paraId="58BB3EFC" w14:textId="5FB90B8C" w:rsidR="002C77AE" w:rsidRDefault="00634189" w:rsidP="002C77AE">
      <w:pPr>
        <w:spacing w:before="0" w:after="0"/>
        <w:ind w:left="567" w:hanging="567"/>
        <w:rPr>
          <w:rFonts w:ascii="Times New Roman" w:hAnsi="Times New Roman"/>
          <w:sz w:val="22"/>
          <w:szCs w:val="22"/>
        </w:rPr>
      </w:pPr>
      <w:hyperlink r:id="rId8" w:history="1">
        <w:r w:rsidR="002C77AE" w:rsidRPr="00F43C1E">
          <w:rPr>
            <w:rStyle w:val="af1"/>
            <w:rFonts w:ascii="Times New Roman" w:hAnsi="Times New Roman"/>
            <w:sz w:val="22"/>
            <w:szCs w:val="22"/>
          </w:rPr>
          <w:t>vasile.gaspar@igsu.gov.md</w:t>
        </w:r>
      </w:hyperlink>
    </w:p>
    <w:p w14:paraId="0F32A0D4" w14:textId="644C2C50" w:rsidR="002C77AE" w:rsidRDefault="002C77AE" w:rsidP="002C77AE">
      <w:pPr>
        <w:spacing w:before="0" w:after="0"/>
        <w:ind w:left="567" w:hanging="567"/>
        <w:rPr>
          <w:rFonts w:ascii="Times New Roman" w:hAnsi="Times New Roman"/>
          <w:sz w:val="22"/>
          <w:szCs w:val="22"/>
        </w:rPr>
      </w:pPr>
      <w:r>
        <w:rPr>
          <w:rFonts w:ascii="Times New Roman" w:hAnsi="Times New Roman"/>
          <w:sz w:val="22"/>
          <w:szCs w:val="22"/>
        </w:rPr>
        <w:t>069026233</w:t>
      </w:r>
    </w:p>
    <w:p w14:paraId="594CF06C" w14:textId="4AEC0218" w:rsidR="002C77AE" w:rsidRDefault="002C77AE" w:rsidP="002C77AE">
      <w:pPr>
        <w:spacing w:before="0" w:after="0"/>
        <w:ind w:left="567" w:hanging="567"/>
        <w:rPr>
          <w:rFonts w:ascii="Times New Roman" w:hAnsi="Times New Roman"/>
          <w:sz w:val="22"/>
          <w:szCs w:val="22"/>
        </w:rPr>
      </w:pPr>
      <w:r>
        <w:rPr>
          <w:rFonts w:ascii="Times New Roman" w:hAnsi="Times New Roman"/>
          <w:sz w:val="22"/>
          <w:szCs w:val="22"/>
        </w:rPr>
        <w:tab/>
        <w:t xml:space="preserve">4.2     </w:t>
      </w:r>
      <w:r w:rsidRPr="002C77AE">
        <w:rPr>
          <w:rFonts w:ascii="Times New Roman" w:hAnsi="Times New Roman"/>
          <w:sz w:val="22"/>
          <w:szCs w:val="22"/>
        </w:rPr>
        <w:t>Contact person from the Supplier</w:t>
      </w:r>
      <w:r>
        <w:rPr>
          <w:rFonts w:ascii="Times New Roman" w:hAnsi="Times New Roman"/>
          <w:sz w:val="22"/>
          <w:szCs w:val="22"/>
        </w:rPr>
        <w:t>:</w:t>
      </w:r>
    </w:p>
    <w:p w14:paraId="1314341F" w14:textId="77777777" w:rsidR="0047783A" w:rsidRPr="003D6B6C" w:rsidRDefault="0047783A" w:rsidP="00B34179">
      <w:pPr>
        <w:spacing w:before="240"/>
        <w:ind w:left="1134" w:hanging="1134"/>
        <w:jc w:val="both"/>
        <w:rPr>
          <w:rFonts w:ascii="Times New Roman" w:hAnsi="Times New Roman"/>
          <w:b/>
          <w:sz w:val="24"/>
          <w:szCs w:val="24"/>
        </w:rPr>
      </w:pPr>
      <w:bookmarkStart w:id="3" w:name="_Toc124934898"/>
      <w:r w:rsidRPr="003D6B6C">
        <w:rPr>
          <w:rFonts w:ascii="Times New Roman" w:hAnsi="Times New Roman"/>
          <w:b/>
          <w:sz w:val="24"/>
          <w:szCs w:val="24"/>
        </w:rPr>
        <w:t>Article 7</w:t>
      </w:r>
      <w:r w:rsidRPr="003D6B6C">
        <w:rPr>
          <w:rFonts w:ascii="Times New Roman" w:hAnsi="Times New Roman"/>
          <w:b/>
          <w:sz w:val="24"/>
          <w:szCs w:val="24"/>
        </w:rPr>
        <w:tab/>
        <w:t>Supply of documents</w:t>
      </w:r>
      <w:bookmarkEnd w:id="3"/>
    </w:p>
    <w:p w14:paraId="09203E64" w14:textId="5C34D480" w:rsidR="0047783A" w:rsidRDefault="00BE0597" w:rsidP="00954AAB">
      <w:pPr>
        <w:jc w:val="both"/>
        <w:rPr>
          <w:rFonts w:ascii="Times New Roman" w:hAnsi="Times New Roman"/>
          <w:sz w:val="22"/>
          <w:szCs w:val="22"/>
        </w:rPr>
      </w:pPr>
      <w:r>
        <w:rPr>
          <w:rFonts w:ascii="Times New Roman" w:hAnsi="Times New Roman"/>
          <w:sz w:val="22"/>
          <w:szCs w:val="22"/>
        </w:rPr>
        <w:t>N/A</w:t>
      </w:r>
    </w:p>
    <w:p w14:paraId="29C59B50" w14:textId="2EC20938" w:rsidR="00BD239F" w:rsidRDefault="00BD239F" w:rsidP="00954AAB">
      <w:pPr>
        <w:jc w:val="both"/>
        <w:rPr>
          <w:rFonts w:ascii="Times New Roman" w:hAnsi="Times New Roman"/>
          <w:b/>
          <w:sz w:val="22"/>
          <w:szCs w:val="22"/>
        </w:rPr>
      </w:pPr>
      <w:r>
        <w:rPr>
          <w:rFonts w:ascii="Times New Roman" w:hAnsi="Times New Roman"/>
          <w:b/>
          <w:sz w:val="22"/>
          <w:szCs w:val="22"/>
        </w:rPr>
        <w:t xml:space="preserve">Article 8 </w:t>
      </w:r>
      <w:proofErr w:type="spellStart"/>
      <w:r>
        <w:rPr>
          <w:rFonts w:ascii="Times New Roman" w:hAnsi="Times New Roman"/>
          <w:b/>
          <w:sz w:val="22"/>
          <w:szCs w:val="22"/>
        </w:rPr>
        <w:t>Assitance</w:t>
      </w:r>
      <w:proofErr w:type="spellEnd"/>
      <w:r>
        <w:rPr>
          <w:rFonts w:ascii="Times New Roman" w:hAnsi="Times New Roman"/>
          <w:b/>
          <w:sz w:val="22"/>
          <w:szCs w:val="22"/>
        </w:rPr>
        <w:t xml:space="preserve"> with local regulation</w:t>
      </w:r>
    </w:p>
    <w:p w14:paraId="64E884AE" w14:textId="767A35E3" w:rsidR="00BD239F" w:rsidRPr="00BD239F" w:rsidRDefault="00BD239F" w:rsidP="00954AAB">
      <w:pPr>
        <w:jc w:val="both"/>
        <w:rPr>
          <w:rFonts w:ascii="Times New Roman" w:hAnsi="Times New Roman"/>
          <w:sz w:val="22"/>
          <w:szCs w:val="22"/>
        </w:rPr>
      </w:pPr>
      <w:r>
        <w:rPr>
          <w:rFonts w:ascii="Times New Roman" w:hAnsi="Times New Roman"/>
          <w:sz w:val="22"/>
          <w:szCs w:val="22"/>
        </w:rPr>
        <w:t>Decision of the Government of the Republic of Moldova nr. 246 from 08.04.2010 regarding the application of the fiscal and c</w:t>
      </w:r>
      <w:r w:rsidR="0099623B">
        <w:rPr>
          <w:rFonts w:ascii="Times New Roman" w:hAnsi="Times New Roman"/>
          <w:sz w:val="22"/>
          <w:szCs w:val="22"/>
        </w:rPr>
        <w:t>u</w:t>
      </w:r>
      <w:r>
        <w:rPr>
          <w:rFonts w:ascii="Times New Roman" w:hAnsi="Times New Roman"/>
          <w:sz w:val="22"/>
          <w:szCs w:val="22"/>
        </w:rPr>
        <w:t>stoms facilities related to the implementation of the ongoing technical and investment assistance project.</w:t>
      </w:r>
    </w:p>
    <w:p w14:paraId="490BDFDD" w14:textId="64553185" w:rsidR="0047783A" w:rsidRPr="003D6B6C" w:rsidRDefault="0047783A" w:rsidP="00B34179">
      <w:pPr>
        <w:jc w:val="both"/>
        <w:rPr>
          <w:rFonts w:ascii="Times New Roman" w:hAnsi="Times New Roman"/>
          <w:sz w:val="22"/>
          <w:szCs w:val="22"/>
        </w:rPr>
      </w:pPr>
    </w:p>
    <w:p w14:paraId="6797F7C0" w14:textId="77777777" w:rsidR="00E0396B" w:rsidRPr="003D6B6C" w:rsidRDefault="00E0396B" w:rsidP="00FE689C">
      <w:pPr>
        <w:tabs>
          <w:tab w:val="left" w:pos="1134"/>
        </w:tabs>
        <w:jc w:val="both"/>
        <w:rPr>
          <w:rFonts w:ascii="Times New Roman" w:hAnsi="Times New Roman"/>
          <w:b/>
          <w:sz w:val="22"/>
          <w:szCs w:val="22"/>
        </w:rPr>
      </w:pPr>
      <w:r w:rsidRPr="003D6B6C">
        <w:rPr>
          <w:rFonts w:ascii="Times New Roman" w:hAnsi="Times New Roman"/>
          <w:b/>
          <w:sz w:val="22"/>
          <w:szCs w:val="22"/>
        </w:rPr>
        <w:t>Article 9</w:t>
      </w:r>
      <w:r w:rsidRPr="003D6B6C">
        <w:rPr>
          <w:rFonts w:ascii="Times New Roman" w:hAnsi="Times New Roman"/>
          <w:b/>
          <w:sz w:val="22"/>
          <w:szCs w:val="22"/>
        </w:rPr>
        <w:tab/>
        <w:t xml:space="preserve">General </w:t>
      </w:r>
      <w:r w:rsidR="00B2529B">
        <w:rPr>
          <w:rFonts w:ascii="Times New Roman" w:hAnsi="Times New Roman"/>
          <w:b/>
          <w:sz w:val="22"/>
          <w:szCs w:val="22"/>
        </w:rPr>
        <w:t>o</w:t>
      </w:r>
      <w:r w:rsidRPr="003D6B6C">
        <w:rPr>
          <w:rFonts w:ascii="Times New Roman" w:hAnsi="Times New Roman"/>
          <w:b/>
          <w:sz w:val="22"/>
          <w:szCs w:val="22"/>
        </w:rPr>
        <w:t>bligations</w:t>
      </w:r>
    </w:p>
    <w:p w14:paraId="4C08721E" w14:textId="6F8CEB15" w:rsidR="00E0396B" w:rsidRDefault="00E0396B" w:rsidP="006B5E82">
      <w:pPr>
        <w:tabs>
          <w:tab w:val="left" w:pos="426"/>
        </w:tabs>
        <w:ind w:left="1134" w:right="-2" w:hanging="708"/>
        <w:jc w:val="both"/>
        <w:rPr>
          <w:rFonts w:ascii="Times New Roman" w:hAnsi="Times New Roman"/>
          <w:sz w:val="22"/>
          <w:szCs w:val="22"/>
        </w:rPr>
      </w:pPr>
      <w:r w:rsidRPr="003D6B6C">
        <w:rPr>
          <w:rFonts w:ascii="Times New Roman" w:hAnsi="Times New Roman"/>
          <w:sz w:val="22"/>
          <w:szCs w:val="22"/>
        </w:rPr>
        <w:t>9.</w:t>
      </w:r>
      <w:r w:rsidR="0099623B">
        <w:rPr>
          <w:rFonts w:ascii="Times New Roman" w:hAnsi="Times New Roman"/>
          <w:sz w:val="22"/>
          <w:szCs w:val="22"/>
        </w:rPr>
        <w:t>9</w:t>
      </w:r>
      <w:r w:rsidRPr="003D6B6C">
        <w:rPr>
          <w:rFonts w:ascii="Times New Roman" w:hAnsi="Times New Roman"/>
          <w:sz w:val="22"/>
          <w:szCs w:val="22"/>
        </w:rPr>
        <w:tab/>
      </w:r>
      <w:r w:rsidR="0099623B">
        <w:rPr>
          <w:rFonts w:ascii="Times New Roman" w:hAnsi="Times New Roman"/>
          <w:sz w:val="22"/>
          <w:szCs w:val="22"/>
        </w:rPr>
        <w:t xml:space="preserve">The Contractor to be put in place the specific activities to comply with minimum obligation toward visibility. These activities must comply with the rules lay down in </w:t>
      </w:r>
      <w:proofErr w:type="gramStart"/>
      <w:r w:rsidR="0099623B">
        <w:rPr>
          <w:rFonts w:ascii="Times New Roman" w:hAnsi="Times New Roman"/>
          <w:sz w:val="22"/>
          <w:szCs w:val="22"/>
        </w:rPr>
        <w:t>the  Visibility</w:t>
      </w:r>
      <w:proofErr w:type="gramEnd"/>
      <w:r w:rsidR="0099623B">
        <w:rPr>
          <w:rFonts w:ascii="Times New Roman" w:hAnsi="Times New Roman"/>
          <w:sz w:val="22"/>
          <w:szCs w:val="22"/>
        </w:rPr>
        <w:t xml:space="preserve"> Manual</w:t>
      </w:r>
      <w:r w:rsidR="008D322C">
        <w:rPr>
          <w:rFonts w:ascii="Times New Roman" w:hAnsi="Times New Roman"/>
          <w:sz w:val="22"/>
          <w:szCs w:val="22"/>
        </w:rPr>
        <w:t>.</w:t>
      </w:r>
      <w:r w:rsidR="0099623B">
        <w:rPr>
          <w:rFonts w:ascii="Times New Roman" w:hAnsi="Times New Roman"/>
          <w:sz w:val="22"/>
          <w:szCs w:val="22"/>
        </w:rPr>
        <w:t xml:space="preserve"> </w:t>
      </w:r>
    </w:p>
    <w:p w14:paraId="7B0EBBEA" w14:textId="77777777" w:rsidR="0047783A" w:rsidRPr="003D6B6C" w:rsidRDefault="0047783A" w:rsidP="001B55AC">
      <w:pPr>
        <w:keepNext/>
        <w:spacing w:before="240"/>
        <w:ind w:left="1134" w:hanging="1134"/>
        <w:jc w:val="both"/>
        <w:rPr>
          <w:rFonts w:ascii="Times New Roman" w:hAnsi="Times New Roman"/>
          <w:b/>
          <w:sz w:val="24"/>
          <w:szCs w:val="24"/>
        </w:rPr>
      </w:pPr>
      <w:bookmarkStart w:id="4" w:name="_Toc124934900"/>
      <w:r w:rsidRPr="003D6B6C">
        <w:rPr>
          <w:rFonts w:ascii="Times New Roman" w:hAnsi="Times New Roman"/>
          <w:b/>
          <w:sz w:val="24"/>
          <w:szCs w:val="24"/>
        </w:rPr>
        <w:t>Article 10</w:t>
      </w:r>
      <w:r w:rsidRPr="003D6B6C">
        <w:rPr>
          <w:rFonts w:ascii="Times New Roman" w:hAnsi="Times New Roman"/>
          <w:b/>
          <w:sz w:val="24"/>
          <w:szCs w:val="24"/>
        </w:rPr>
        <w:tab/>
        <w:t>Origin</w:t>
      </w:r>
      <w:bookmarkEnd w:id="4"/>
    </w:p>
    <w:p w14:paraId="06BF22FE" w14:textId="505D7BB8" w:rsidR="003E2CFD" w:rsidRPr="00C53001" w:rsidRDefault="0047783A" w:rsidP="00C53001">
      <w:pPr>
        <w:pStyle w:val="2"/>
        <w:keepNext w:val="0"/>
        <w:numPr>
          <w:ilvl w:val="1"/>
          <w:numId w:val="0"/>
        </w:numPr>
        <w:ind w:left="1134" w:hanging="708"/>
        <w:jc w:val="both"/>
        <w:rPr>
          <w:rFonts w:ascii="Times New Roman" w:hAnsi="Times New Roman"/>
          <w:sz w:val="22"/>
          <w:szCs w:val="22"/>
          <w:lang w:val="en-GB"/>
        </w:rPr>
      </w:pPr>
      <w:r w:rsidRPr="003D6B6C">
        <w:rPr>
          <w:rFonts w:ascii="Times New Roman" w:hAnsi="Times New Roman"/>
          <w:sz w:val="22"/>
          <w:szCs w:val="22"/>
          <w:lang w:val="en-GB"/>
        </w:rPr>
        <w:t>10.1</w:t>
      </w:r>
      <w:r w:rsidRPr="003D6B6C">
        <w:rPr>
          <w:rFonts w:ascii="Times New Roman" w:hAnsi="Times New Roman"/>
          <w:sz w:val="22"/>
          <w:szCs w:val="22"/>
          <w:lang w:val="en-GB"/>
        </w:rPr>
        <w:tab/>
      </w:r>
      <w:bookmarkStart w:id="5" w:name="_Toc124934901"/>
      <w:r w:rsidR="003E2CFD" w:rsidRPr="003E2CFD">
        <w:rPr>
          <w:rFonts w:ascii="Times New Roman" w:hAnsi="Times New Roman"/>
          <w:sz w:val="22"/>
          <w:szCs w:val="22"/>
        </w:rPr>
        <w:t xml:space="preserve">All </w:t>
      </w:r>
      <w:proofErr w:type="spellStart"/>
      <w:r w:rsidR="003E2CFD" w:rsidRPr="003E2CFD">
        <w:rPr>
          <w:rFonts w:ascii="Times New Roman" w:hAnsi="Times New Roman"/>
          <w:sz w:val="22"/>
          <w:szCs w:val="22"/>
        </w:rPr>
        <w:t>goods</w:t>
      </w:r>
      <w:proofErr w:type="spellEnd"/>
      <w:r w:rsidR="003E2CFD" w:rsidRPr="003E2CFD">
        <w:rPr>
          <w:rFonts w:ascii="Times New Roman" w:hAnsi="Times New Roman"/>
          <w:sz w:val="22"/>
          <w:szCs w:val="22"/>
        </w:rPr>
        <w:t xml:space="preserve"> </w:t>
      </w:r>
      <w:proofErr w:type="spellStart"/>
      <w:r w:rsidR="003E2CFD" w:rsidRPr="003E2CFD">
        <w:rPr>
          <w:rFonts w:ascii="Times New Roman" w:hAnsi="Times New Roman"/>
          <w:sz w:val="22"/>
          <w:szCs w:val="22"/>
        </w:rPr>
        <w:t>purchased</w:t>
      </w:r>
      <w:proofErr w:type="spellEnd"/>
      <w:r w:rsidR="003E2CFD" w:rsidRPr="003E2CFD">
        <w:rPr>
          <w:rFonts w:ascii="Times New Roman" w:hAnsi="Times New Roman"/>
          <w:sz w:val="22"/>
          <w:szCs w:val="22"/>
        </w:rPr>
        <w:t xml:space="preserve"> must </w:t>
      </w:r>
      <w:proofErr w:type="spellStart"/>
      <w:r w:rsidR="003E2CFD" w:rsidRPr="003E2CFD">
        <w:rPr>
          <w:rFonts w:ascii="Times New Roman" w:hAnsi="Times New Roman"/>
          <w:sz w:val="22"/>
          <w:szCs w:val="22"/>
        </w:rPr>
        <w:t>originate</w:t>
      </w:r>
      <w:proofErr w:type="spellEnd"/>
      <w:r w:rsidR="003E2CFD" w:rsidRPr="003E2CFD">
        <w:rPr>
          <w:rFonts w:ascii="Times New Roman" w:hAnsi="Times New Roman"/>
          <w:sz w:val="22"/>
          <w:szCs w:val="22"/>
        </w:rPr>
        <w:t xml:space="preserve"> in an eligible source country as defined in the INSC Regulation 2021/948 of 27 May 2021. For these purposes, ‘origin’ means the place where the goods are mined, grown, produced or manufactured. The origin of the goods must be determined according to the EU Customs Code or to the relevant international agreement applicable.        </w:t>
      </w:r>
    </w:p>
    <w:p w14:paraId="08F8112F" w14:textId="38CC0A97" w:rsidR="0047783A" w:rsidRPr="003D6B6C" w:rsidRDefault="0047783A" w:rsidP="00B34179">
      <w:pPr>
        <w:spacing w:before="240"/>
        <w:ind w:left="1134" w:hanging="1134"/>
        <w:jc w:val="both"/>
        <w:rPr>
          <w:rFonts w:ascii="Times New Roman" w:hAnsi="Times New Roman"/>
          <w:b/>
          <w:sz w:val="24"/>
          <w:szCs w:val="24"/>
        </w:rPr>
      </w:pPr>
      <w:r w:rsidRPr="003D6B6C">
        <w:rPr>
          <w:rFonts w:ascii="Times New Roman" w:hAnsi="Times New Roman"/>
          <w:b/>
          <w:sz w:val="24"/>
          <w:szCs w:val="24"/>
        </w:rPr>
        <w:t>Article 11</w:t>
      </w:r>
      <w:r w:rsidRPr="003D6B6C">
        <w:rPr>
          <w:rFonts w:ascii="Times New Roman" w:hAnsi="Times New Roman"/>
          <w:b/>
          <w:sz w:val="24"/>
          <w:szCs w:val="24"/>
        </w:rPr>
        <w:tab/>
        <w:t>Performance guarantee</w:t>
      </w:r>
      <w:bookmarkEnd w:id="5"/>
    </w:p>
    <w:p w14:paraId="2FB7FBBC" w14:textId="206E7562" w:rsidR="0047783A" w:rsidRPr="003D6B6C" w:rsidRDefault="00F355C1" w:rsidP="00F017DE">
      <w:pPr>
        <w:ind w:left="1134" w:hanging="709"/>
        <w:jc w:val="both"/>
        <w:rPr>
          <w:rFonts w:ascii="Times New Roman" w:hAnsi="Times New Roman"/>
          <w:sz w:val="22"/>
          <w:szCs w:val="22"/>
        </w:rPr>
      </w:pPr>
      <w:r w:rsidRPr="003D6B6C">
        <w:rPr>
          <w:rFonts w:ascii="Times New Roman" w:hAnsi="Times New Roman"/>
          <w:sz w:val="22"/>
          <w:szCs w:val="22"/>
        </w:rPr>
        <w:t>11.1</w:t>
      </w:r>
      <w:r w:rsidRPr="003D6B6C">
        <w:rPr>
          <w:rFonts w:ascii="Times New Roman" w:hAnsi="Times New Roman"/>
          <w:sz w:val="22"/>
          <w:szCs w:val="22"/>
        </w:rPr>
        <w:tab/>
      </w:r>
      <w:r w:rsidR="0047783A" w:rsidRPr="00F95CEC">
        <w:rPr>
          <w:rFonts w:ascii="Times New Roman" w:hAnsi="Times New Roman"/>
          <w:sz w:val="22"/>
          <w:szCs w:val="22"/>
        </w:rPr>
        <w:t xml:space="preserve">The amount of the performance guarantee </w:t>
      </w:r>
      <w:r w:rsidR="005B0129" w:rsidRPr="00F95CEC">
        <w:rPr>
          <w:rFonts w:ascii="Times New Roman" w:hAnsi="Times New Roman"/>
          <w:sz w:val="22"/>
          <w:szCs w:val="22"/>
        </w:rPr>
        <w:t xml:space="preserve">shall </w:t>
      </w:r>
      <w:r w:rsidR="0047783A" w:rsidRPr="00F95CEC">
        <w:rPr>
          <w:rFonts w:ascii="Times New Roman" w:hAnsi="Times New Roman"/>
          <w:sz w:val="22"/>
          <w:szCs w:val="22"/>
        </w:rPr>
        <w:t xml:space="preserve">be </w:t>
      </w:r>
      <w:r w:rsidR="00634189">
        <w:rPr>
          <w:rFonts w:ascii="Times New Roman" w:hAnsi="Times New Roman"/>
          <w:sz w:val="22"/>
          <w:szCs w:val="22"/>
        </w:rPr>
        <w:t>0</w:t>
      </w:r>
      <w:r w:rsidR="00D662AA" w:rsidRPr="00F95CEC">
        <w:rPr>
          <w:rFonts w:ascii="Times New Roman" w:hAnsi="Times New Roman"/>
          <w:sz w:val="22"/>
          <w:szCs w:val="22"/>
        </w:rPr>
        <w:t xml:space="preserve">% </w:t>
      </w:r>
      <w:r w:rsidR="0047783A" w:rsidRPr="00F95CEC">
        <w:rPr>
          <w:rFonts w:ascii="Times New Roman" w:hAnsi="Times New Roman"/>
          <w:sz w:val="22"/>
          <w:szCs w:val="22"/>
        </w:rPr>
        <w:t xml:space="preserve">of the </w:t>
      </w:r>
      <w:r w:rsidR="001E2362" w:rsidRPr="00F95CEC">
        <w:rPr>
          <w:rFonts w:ascii="Times New Roman" w:hAnsi="Times New Roman"/>
          <w:sz w:val="22"/>
          <w:szCs w:val="22"/>
        </w:rPr>
        <w:t xml:space="preserve">total </w:t>
      </w:r>
      <w:r w:rsidR="00B2529B" w:rsidRPr="00F95CEC">
        <w:rPr>
          <w:rFonts w:ascii="Times New Roman" w:hAnsi="Times New Roman"/>
          <w:sz w:val="22"/>
          <w:szCs w:val="22"/>
        </w:rPr>
        <w:t>c</w:t>
      </w:r>
      <w:r w:rsidR="0097513D" w:rsidRPr="00F95CEC">
        <w:rPr>
          <w:rFonts w:ascii="Times New Roman" w:hAnsi="Times New Roman"/>
          <w:sz w:val="22"/>
          <w:szCs w:val="22"/>
        </w:rPr>
        <w:t>ontract</w:t>
      </w:r>
      <w:r w:rsidR="0047783A" w:rsidRPr="00F95CEC">
        <w:rPr>
          <w:rFonts w:ascii="Times New Roman" w:hAnsi="Times New Roman"/>
          <w:sz w:val="22"/>
          <w:szCs w:val="22"/>
        </w:rPr>
        <w:t xml:space="preserve"> </w:t>
      </w:r>
      <w:r w:rsidR="001E2362" w:rsidRPr="00F95CEC">
        <w:rPr>
          <w:rFonts w:ascii="Times New Roman" w:hAnsi="Times New Roman"/>
          <w:sz w:val="22"/>
          <w:szCs w:val="22"/>
        </w:rPr>
        <w:t>price</w:t>
      </w:r>
      <w:r w:rsidR="00637C8F" w:rsidRPr="00F95CEC">
        <w:rPr>
          <w:rFonts w:ascii="Times New Roman" w:hAnsi="Times New Roman"/>
          <w:sz w:val="22"/>
          <w:szCs w:val="22"/>
        </w:rPr>
        <w:t>,</w:t>
      </w:r>
      <w:r w:rsidR="0047783A" w:rsidRPr="00F95CEC">
        <w:rPr>
          <w:rFonts w:ascii="Times New Roman" w:hAnsi="Times New Roman"/>
          <w:sz w:val="22"/>
          <w:szCs w:val="22"/>
        </w:rPr>
        <w:t xml:space="preserve"> </w:t>
      </w:r>
      <w:r w:rsidR="00637C8F" w:rsidRPr="00F95CEC">
        <w:rPr>
          <w:rFonts w:ascii="Times New Roman" w:hAnsi="Times New Roman"/>
          <w:sz w:val="22"/>
          <w:szCs w:val="22"/>
        </w:rPr>
        <w:t xml:space="preserve">including any amounts stipulated in addenda to the </w:t>
      </w:r>
      <w:r w:rsidR="00B2529B" w:rsidRPr="00F95CEC">
        <w:rPr>
          <w:rFonts w:ascii="Times New Roman" w:hAnsi="Times New Roman"/>
          <w:sz w:val="22"/>
          <w:szCs w:val="22"/>
        </w:rPr>
        <w:t>c</w:t>
      </w:r>
      <w:r w:rsidR="00637C8F" w:rsidRPr="00F95CEC">
        <w:rPr>
          <w:rFonts w:ascii="Times New Roman" w:hAnsi="Times New Roman"/>
          <w:sz w:val="22"/>
          <w:szCs w:val="22"/>
        </w:rPr>
        <w:t>ontract</w:t>
      </w:r>
      <w:r w:rsidR="0047783A" w:rsidRPr="00F95CEC">
        <w:rPr>
          <w:rFonts w:ascii="Times New Roman" w:hAnsi="Times New Roman"/>
          <w:sz w:val="22"/>
          <w:szCs w:val="22"/>
        </w:rPr>
        <w:t>.</w:t>
      </w:r>
    </w:p>
    <w:p w14:paraId="7E65A926" w14:textId="77777777" w:rsidR="0047783A" w:rsidRPr="003D6B6C" w:rsidRDefault="0047783A" w:rsidP="00B34179">
      <w:pPr>
        <w:spacing w:before="240"/>
        <w:ind w:left="1134" w:hanging="1134"/>
        <w:jc w:val="both"/>
        <w:rPr>
          <w:rFonts w:ascii="Times New Roman" w:hAnsi="Times New Roman"/>
          <w:b/>
          <w:sz w:val="24"/>
          <w:szCs w:val="24"/>
        </w:rPr>
      </w:pPr>
      <w:bookmarkStart w:id="6" w:name="_Toc124934902"/>
      <w:r w:rsidRPr="003D6B6C">
        <w:rPr>
          <w:rFonts w:ascii="Times New Roman" w:hAnsi="Times New Roman"/>
          <w:b/>
          <w:sz w:val="24"/>
          <w:szCs w:val="24"/>
        </w:rPr>
        <w:t>Article 12</w:t>
      </w:r>
      <w:r w:rsidRPr="003D6B6C">
        <w:rPr>
          <w:rFonts w:ascii="Times New Roman" w:hAnsi="Times New Roman"/>
          <w:b/>
          <w:sz w:val="24"/>
          <w:szCs w:val="24"/>
        </w:rPr>
        <w:tab/>
      </w:r>
      <w:r w:rsidR="004D33C9" w:rsidRPr="003D6B6C">
        <w:rPr>
          <w:rFonts w:ascii="Times New Roman" w:hAnsi="Times New Roman"/>
          <w:b/>
          <w:sz w:val="24"/>
          <w:szCs w:val="24"/>
        </w:rPr>
        <w:t xml:space="preserve">Liabilities and </w:t>
      </w:r>
      <w:r w:rsidR="00B2529B">
        <w:rPr>
          <w:rFonts w:ascii="Times New Roman" w:hAnsi="Times New Roman"/>
          <w:b/>
          <w:sz w:val="24"/>
          <w:szCs w:val="24"/>
        </w:rPr>
        <w:t>i</w:t>
      </w:r>
      <w:r w:rsidRPr="003D6B6C">
        <w:rPr>
          <w:rFonts w:ascii="Times New Roman" w:hAnsi="Times New Roman"/>
          <w:b/>
          <w:sz w:val="24"/>
          <w:szCs w:val="24"/>
        </w:rPr>
        <w:t>nsurance</w:t>
      </w:r>
      <w:bookmarkEnd w:id="6"/>
    </w:p>
    <w:p w14:paraId="562868DE" w14:textId="6D259444" w:rsidR="00E76535" w:rsidRPr="003D6B6C" w:rsidRDefault="00A26DFC" w:rsidP="00A26DFC">
      <w:pPr>
        <w:pStyle w:val="Default"/>
        <w:ind w:firstLine="1170"/>
        <w:jc w:val="both"/>
        <w:rPr>
          <w:sz w:val="22"/>
          <w:szCs w:val="22"/>
        </w:rPr>
      </w:pPr>
      <w:bookmarkStart w:id="7" w:name="_Hlk177545740"/>
      <w:r>
        <w:rPr>
          <w:sz w:val="22"/>
          <w:szCs w:val="22"/>
        </w:rPr>
        <w:lastRenderedPageBreak/>
        <w:t>See provisions under General Conditions</w:t>
      </w:r>
    </w:p>
    <w:p w14:paraId="1A770128" w14:textId="77777777" w:rsidR="0047783A" w:rsidRPr="003D6B6C" w:rsidRDefault="0047783A" w:rsidP="00B34179">
      <w:pPr>
        <w:spacing w:before="240"/>
        <w:ind w:left="1134" w:hanging="1134"/>
        <w:jc w:val="both"/>
        <w:rPr>
          <w:rFonts w:ascii="Times New Roman" w:hAnsi="Times New Roman"/>
          <w:b/>
          <w:sz w:val="24"/>
          <w:szCs w:val="24"/>
        </w:rPr>
      </w:pPr>
      <w:bookmarkStart w:id="8" w:name="_Toc124934904"/>
      <w:bookmarkEnd w:id="7"/>
      <w:r w:rsidRPr="003D6B6C">
        <w:rPr>
          <w:rFonts w:ascii="Times New Roman" w:hAnsi="Times New Roman"/>
          <w:b/>
          <w:sz w:val="24"/>
          <w:szCs w:val="24"/>
        </w:rPr>
        <w:t>Article 14</w:t>
      </w:r>
      <w:r w:rsidRPr="003D6B6C">
        <w:rPr>
          <w:rFonts w:ascii="Times New Roman" w:hAnsi="Times New Roman"/>
          <w:b/>
          <w:sz w:val="24"/>
          <w:szCs w:val="24"/>
        </w:rPr>
        <w:tab/>
        <w:t>Contractor</w:t>
      </w:r>
      <w:r w:rsidR="006A5F84" w:rsidRPr="003D6B6C">
        <w:rPr>
          <w:rFonts w:ascii="Times New Roman" w:hAnsi="Times New Roman"/>
          <w:b/>
          <w:sz w:val="24"/>
          <w:szCs w:val="24"/>
        </w:rPr>
        <w:t>’</w:t>
      </w:r>
      <w:r w:rsidRPr="003D6B6C">
        <w:rPr>
          <w:rFonts w:ascii="Times New Roman" w:hAnsi="Times New Roman"/>
          <w:b/>
          <w:sz w:val="24"/>
          <w:szCs w:val="24"/>
        </w:rPr>
        <w:t>s drawings</w:t>
      </w:r>
      <w:bookmarkEnd w:id="8"/>
    </w:p>
    <w:p w14:paraId="702C5BF0" w14:textId="0363FF9A" w:rsidR="00004F18" w:rsidRDefault="005B0129" w:rsidP="008D322C">
      <w:pPr>
        <w:ind w:left="1134" w:hanging="709"/>
        <w:jc w:val="both"/>
        <w:rPr>
          <w:rFonts w:ascii="Times New Roman" w:hAnsi="Times New Roman"/>
          <w:sz w:val="22"/>
          <w:szCs w:val="22"/>
        </w:rPr>
      </w:pPr>
      <w:r w:rsidRPr="008D322C">
        <w:rPr>
          <w:rFonts w:ascii="Times New Roman" w:hAnsi="Times New Roman"/>
          <w:sz w:val="22"/>
          <w:szCs w:val="22"/>
        </w:rPr>
        <w:t>14.1</w:t>
      </w:r>
      <w:r w:rsidRPr="008D322C">
        <w:rPr>
          <w:rFonts w:ascii="Times New Roman" w:hAnsi="Times New Roman"/>
          <w:sz w:val="22"/>
          <w:szCs w:val="22"/>
        </w:rPr>
        <w:tab/>
      </w:r>
      <w:bookmarkStart w:id="9" w:name="_Toc124934905"/>
      <w:r w:rsidR="008D322C" w:rsidRPr="008D322C">
        <w:rPr>
          <w:rFonts w:ascii="Times New Roman" w:hAnsi="Times New Roman"/>
          <w:sz w:val="22"/>
          <w:szCs w:val="22"/>
        </w:rPr>
        <w:t>N/A</w:t>
      </w:r>
    </w:p>
    <w:bookmarkEnd w:id="9"/>
    <w:p w14:paraId="35D9433B" w14:textId="77777777" w:rsidR="00C52305" w:rsidRPr="003D6B6C" w:rsidRDefault="00C52305" w:rsidP="00C52305">
      <w:pPr>
        <w:spacing w:before="240"/>
        <w:ind w:left="1134" w:hanging="1134"/>
        <w:jc w:val="both"/>
        <w:rPr>
          <w:rFonts w:ascii="Times New Roman" w:hAnsi="Times New Roman"/>
          <w:b/>
          <w:sz w:val="24"/>
          <w:szCs w:val="24"/>
        </w:rPr>
      </w:pPr>
      <w:r w:rsidRPr="003D6B6C">
        <w:rPr>
          <w:rFonts w:ascii="Times New Roman" w:hAnsi="Times New Roman"/>
          <w:b/>
          <w:sz w:val="24"/>
          <w:szCs w:val="24"/>
        </w:rPr>
        <w:t>Article 16</w:t>
      </w:r>
      <w:r w:rsidRPr="003D6B6C">
        <w:rPr>
          <w:rFonts w:ascii="Times New Roman" w:hAnsi="Times New Roman"/>
          <w:b/>
          <w:sz w:val="24"/>
          <w:szCs w:val="24"/>
        </w:rPr>
        <w:tab/>
        <w:t>Tax and customs arrangements</w:t>
      </w:r>
    </w:p>
    <w:p w14:paraId="6AF4FC5B" w14:textId="2A583BE0" w:rsidR="00C52305" w:rsidRPr="003D6B6C" w:rsidRDefault="00C52305" w:rsidP="00C52305">
      <w:pPr>
        <w:ind w:left="1134" w:hanging="709"/>
        <w:jc w:val="both"/>
        <w:rPr>
          <w:rFonts w:ascii="Times New Roman" w:hAnsi="Times New Roman"/>
          <w:sz w:val="22"/>
          <w:szCs w:val="22"/>
        </w:rPr>
      </w:pPr>
      <w:r w:rsidRPr="003D6B6C">
        <w:rPr>
          <w:rFonts w:ascii="Times New Roman" w:hAnsi="Times New Roman"/>
          <w:sz w:val="22"/>
          <w:szCs w:val="22"/>
        </w:rPr>
        <w:t>16.1</w:t>
      </w:r>
      <w:r w:rsidRPr="003D6B6C">
        <w:rPr>
          <w:rFonts w:ascii="Times New Roman" w:hAnsi="Times New Roman"/>
          <w:sz w:val="22"/>
          <w:szCs w:val="22"/>
        </w:rPr>
        <w:tab/>
      </w:r>
      <w:r w:rsidR="00DF5B55" w:rsidRPr="00DF5B55">
        <w:rPr>
          <w:rFonts w:ascii="Times New Roman" w:hAnsi="Times New Roman"/>
          <w:sz w:val="22"/>
          <w:szCs w:val="22"/>
        </w:rPr>
        <w:t>D</w:t>
      </w:r>
      <w:r w:rsidR="00CD68C0" w:rsidRPr="00DF5B55">
        <w:rPr>
          <w:rFonts w:ascii="Times New Roman" w:hAnsi="Times New Roman"/>
          <w:sz w:val="22"/>
          <w:szCs w:val="22"/>
        </w:rPr>
        <w:t>elivery conditions are DDP</w:t>
      </w:r>
      <w:r w:rsidR="00DF5B55" w:rsidRPr="00DF5B55">
        <w:rPr>
          <w:rFonts w:ascii="Times New Roman" w:hAnsi="Times New Roman"/>
          <w:sz w:val="22"/>
          <w:szCs w:val="22"/>
        </w:rPr>
        <w:t>.</w:t>
      </w:r>
      <w:r w:rsidR="00CD68C0" w:rsidRPr="00DF5B55">
        <w:rPr>
          <w:rFonts w:ascii="Times New Roman" w:hAnsi="Times New Roman"/>
          <w:sz w:val="22"/>
          <w:szCs w:val="22"/>
        </w:rPr>
        <w:t xml:space="preserve"> </w:t>
      </w:r>
    </w:p>
    <w:p w14:paraId="53822BAA" w14:textId="77777777" w:rsidR="0047783A" w:rsidRPr="003D6B6C" w:rsidRDefault="0047783A" w:rsidP="00B34179">
      <w:pPr>
        <w:spacing w:before="240"/>
        <w:ind w:left="1134" w:hanging="1134"/>
        <w:jc w:val="both"/>
        <w:rPr>
          <w:rFonts w:ascii="Times New Roman" w:hAnsi="Times New Roman"/>
          <w:b/>
          <w:sz w:val="24"/>
          <w:szCs w:val="24"/>
        </w:rPr>
      </w:pPr>
      <w:bookmarkStart w:id="10" w:name="_Toc124934906"/>
      <w:r w:rsidRPr="003D6B6C">
        <w:rPr>
          <w:rFonts w:ascii="Times New Roman" w:hAnsi="Times New Roman"/>
          <w:b/>
          <w:sz w:val="24"/>
          <w:szCs w:val="24"/>
        </w:rPr>
        <w:t>Article 17</w:t>
      </w:r>
      <w:r w:rsidRPr="003D6B6C">
        <w:rPr>
          <w:rFonts w:ascii="Times New Roman" w:hAnsi="Times New Roman"/>
          <w:b/>
          <w:sz w:val="24"/>
          <w:szCs w:val="24"/>
        </w:rPr>
        <w:tab/>
        <w:t>Patents and licences</w:t>
      </w:r>
      <w:bookmarkEnd w:id="10"/>
    </w:p>
    <w:p w14:paraId="43D1F54B" w14:textId="6304E070" w:rsidR="0047783A" w:rsidRPr="003D6B6C" w:rsidRDefault="005B0129" w:rsidP="005D03AA">
      <w:pPr>
        <w:ind w:left="1134" w:hanging="709"/>
        <w:jc w:val="both"/>
        <w:rPr>
          <w:rFonts w:ascii="Times New Roman" w:hAnsi="Times New Roman"/>
          <w:sz w:val="22"/>
          <w:szCs w:val="22"/>
        </w:rPr>
      </w:pPr>
      <w:r w:rsidRPr="003D6B6C">
        <w:rPr>
          <w:rFonts w:ascii="Times New Roman" w:hAnsi="Times New Roman"/>
          <w:sz w:val="22"/>
          <w:szCs w:val="22"/>
        </w:rPr>
        <w:t>17.1</w:t>
      </w:r>
      <w:r w:rsidRPr="003D6B6C">
        <w:rPr>
          <w:rFonts w:ascii="Times New Roman" w:hAnsi="Times New Roman"/>
          <w:sz w:val="22"/>
          <w:szCs w:val="22"/>
        </w:rPr>
        <w:tab/>
      </w:r>
      <w:r w:rsidR="003E2CFD" w:rsidRPr="003E2CFD">
        <w:rPr>
          <w:rFonts w:ascii="Times New Roman" w:hAnsi="Times New Roman"/>
          <w:sz w:val="22"/>
          <w:szCs w:val="22"/>
        </w:rPr>
        <w:t>See provisions under General Conditions</w:t>
      </w:r>
      <w:r w:rsidR="003E2CFD">
        <w:rPr>
          <w:rFonts w:ascii="Times New Roman" w:hAnsi="Times New Roman"/>
          <w:sz w:val="22"/>
          <w:szCs w:val="22"/>
        </w:rPr>
        <w:t>.</w:t>
      </w:r>
    </w:p>
    <w:p w14:paraId="68BC2499" w14:textId="77777777" w:rsidR="00EB32E9" w:rsidRPr="003D6B6C" w:rsidRDefault="0047783A" w:rsidP="00B34179">
      <w:pPr>
        <w:spacing w:before="240"/>
        <w:ind w:left="1134" w:hanging="1134"/>
        <w:jc w:val="both"/>
        <w:rPr>
          <w:rFonts w:ascii="Times New Roman" w:hAnsi="Times New Roman"/>
          <w:b/>
          <w:sz w:val="24"/>
          <w:szCs w:val="24"/>
        </w:rPr>
      </w:pPr>
      <w:bookmarkStart w:id="11" w:name="_Toc124934907"/>
      <w:r w:rsidRPr="003D6B6C">
        <w:rPr>
          <w:rFonts w:ascii="Times New Roman" w:hAnsi="Times New Roman"/>
          <w:b/>
          <w:sz w:val="24"/>
          <w:szCs w:val="24"/>
        </w:rPr>
        <w:t>Article 18</w:t>
      </w:r>
      <w:r w:rsidRPr="003D6B6C">
        <w:rPr>
          <w:rFonts w:ascii="Times New Roman" w:hAnsi="Times New Roman"/>
          <w:b/>
          <w:sz w:val="24"/>
          <w:szCs w:val="24"/>
        </w:rPr>
        <w:tab/>
        <w:t>Commencement order</w:t>
      </w:r>
      <w:bookmarkEnd w:id="11"/>
      <w:r w:rsidR="00EB32E9" w:rsidRPr="003D6B6C">
        <w:rPr>
          <w:rFonts w:ascii="Times New Roman" w:hAnsi="Times New Roman"/>
          <w:b/>
          <w:sz w:val="24"/>
          <w:szCs w:val="24"/>
        </w:rPr>
        <w:t xml:space="preserve"> </w:t>
      </w:r>
    </w:p>
    <w:p w14:paraId="14D4E012" w14:textId="3EC40837" w:rsidR="0047783A" w:rsidRPr="003D6B6C" w:rsidRDefault="0047783A" w:rsidP="005D03AA">
      <w:pPr>
        <w:ind w:left="1134" w:hanging="709"/>
        <w:jc w:val="both"/>
        <w:rPr>
          <w:rFonts w:ascii="Times New Roman" w:hAnsi="Times New Roman"/>
          <w:sz w:val="22"/>
          <w:szCs w:val="22"/>
        </w:rPr>
      </w:pPr>
      <w:r w:rsidRPr="003D6B6C">
        <w:rPr>
          <w:rFonts w:ascii="Times New Roman" w:hAnsi="Times New Roman"/>
          <w:sz w:val="22"/>
          <w:szCs w:val="22"/>
        </w:rPr>
        <w:t>18.1</w:t>
      </w:r>
      <w:r w:rsidRPr="003D6B6C">
        <w:rPr>
          <w:rFonts w:ascii="Times New Roman" w:hAnsi="Times New Roman"/>
          <w:b/>
          <w:sz w:val="22"/>
          <w:szCs w:val="22"/>
        </w:rPr>
        <w:tab/>
      </w:r>
      <w:r w:rsidR="003E2CFD">
        <w:rPr>
          <w:rFonts w:ascii="Times New Roman" w:hAnsi="Times New Roman"/>
          <w:sz w:val="22"/>
          <w:szCs w:val="22"/>
        </w:rPr>
        <w:t xml:space="preserve">The actions for implementation of the tasks must commence within a maximum of 5 days from the date of signing the contract. </w:t>
      </w:r>
    </w:p>
    <w:p w14:paraId="40415148" w14:textId="76DDF4FE" w:rsidR="0047783A" w:rsidRPr="003D6B6C" w:rsidRDefault="0047783A" w:rsidP="00B34179">
      <w:pPr>
        <w:spacing w:before="240"/>
        <w:ind w:left="1134" w:hanging="1134"/>
        <w:jc w:val="both"/>
        <w:rPr>
          <w:rFonts w:ascii="Times New Roman" w:hAnsi="Times New Roman"/>
          <w:b/>
          <w:sz w:val="24"/>
          <w:szCs w:val="24"/>
        </w:rPr>
      </w:pPr>
      <w:bookmarkStart w:id="12" w:name="_Toc124934908"/>
      <w:r w:rsidRPr="003D6B6C">
        <w:rPr>
          <w:rFonts w:ascii="Times New Roman" w:hAnsi="Times New Roman"/>
          <w:b/>
          <w:sz w:val="24"/>
          <w:szCs w:val="24"/>
        </w:rPr>
        <w:t>Article 19</w:t>
      </w:r>
      <w:r w:rsidRPr="003D6B6C">
        <w:rPr>
          <w:rFonts w:ascii="Times New Roman" w:hAnsi="Times New Roman"/>
          <w:b/>
          <w:sz w:val="24"/>
          <w:szCs w:val="24"/>
        </w:rPr>
        <w:tab/>
        <w:t xml:space="preserve">Period of </w:t>
      </w:r>
      <w:r w:rsidR="00D662AA" w:rsidRPr="003D6B6C">
        <w:rPr>
          <w:rFonts w:ascii="Times New Roman" w:hAnsi="Times New Roman"/>
          <w:b/>
          <w:sz w:val="24"/>
          <w:szCs w:val="24"/>
        </w:rPr>
        <w:t>i</w:t>
      </w:r>
      <w:r w:rsidRPr="003D6B6C">
        <w:rPr>
          <w:rFonts w:ascii="Times New Roman" w:hAnsi="Times New Roman"/>
          <w:b/>
          <w:sz w:val="24"/>
          <w:szCs w:val="24"/>
        </w:rPr>
        <w:t>mplementation</w:t>
      </w:r>
      <w:bookmarkEnd w:id="12"/>
      <w:r w:rsidRPr="003D6B6C">
        <w:rPr>
          <w:rFonts w:ascii="Times New Roman" w:hAnsi="Times New Roman"/>
          <w:b/>
          <w:sz w:val="24"/>
          <w:szCs w:val="24"/>
        </w:rPr>
        <w:t xml:space="preserve"> of the tasks</w:t>
      </w:r>
    </w:p>
    <w:p w14:paraId="24D80EC0" w14:textId="74E05823" w:rsidR="0047783A" w:rsidRPr="003D6B6C" w:rsidRDefault="0047783A" w:rsidP="005D03AA">
      <w:pPr>
        <w:ind w:left="1134" w:hanging="709"/>
        <w:jc w:val="both"/>
        <w:rPr>
          <w:rFonts w:ascii="Times New Roman" w:hAnsi="Times New Roman"/>
          <w:b/>
          <w:sz w:val="22"/>
          <w:szCs w:val="22"/>
        </w:rPr>
      </w:pPr>
      <w:r w:rsidRPr="003D6B6C">
        <w:rPr>
          <w:rFonts w:ascii="Times New Roman" w:hAnsi="Times New Roman"/>
          <w:sz w:val="22"/>
          <w:szCs w:val="22"/>
        </w:rPr>
        <w:t>19.1</w:t>
      </w:r>
      <w:r w:rsidRPr="003D6B6C">
        <w:rPr>
          <w:rFonts w:ascii="Times New Roman" w:hAnsi="Times New Roman"/>
          <w:b/>
          <w:sz w:val="22"/>
          <w:szCs w:val="22"/>
        </w:rPr>
        <w:tab/>
      </w:r>
      <w:r w:rsidR="00C53001" w:rsidRPr="00C53001">
        <w:rPr>
          <w:rFonts w:ascii="Times New Roman" w:hAnsi="Times New Roman"/>
          <w:sz w:val="22"/>
          <w:szCs w:val="22"/>
        </w:rPr>
        <w:t>The maximum contract</w:t>
      </w:r>
      <w:r w:rsidR="00C53001" w:rsidRPr="00C53001">
        <w:rPr>
          <w:rFonts w:ascii="Times New Roman" w:hAnsi="Times New Roman"/>
          <w:b/>
          <w:sz w:val="22"/>
          <w:szCs w:val="22"/>
        </w:rPr>
        <w:t xml:space="preserve"> execution term is until December </w:t>
      </w:r>
      <w:r w:rsidR="00634189">
        <w:rPr>
          <w:rFonts w:ascii="Times New Roman" w:hAnsi="Times New Roman"/>
          <w:b/>
          <w:sz w:val="22"/>
          <w:szCs w:val="22"/>
        </w:rPr>
        <w:t>15</w:t>
      </w:r>
      <w:r w:rsidR="00C53001" w:rsidRPr="00C53001">
        <w:rPr>
          <w:rFonts w:ascii="Times New Roman" w:hAnsi="Times New Roman"/>
          <w:b/>
          <w:sz w:val="22"/>
          <w:szCs w:val="22"/>
        </w:rPr>
        <w:t xml:space="preserve">, 2024 </w:t>
      </w:r>
      <w:r w:rsidR="00C53001" w:rsidRPr="00C53001">
        <w:rPr>
          <w:rFonts w:ascii="Times New Roman" w:hAnsi="Times New Roman"/>
          <w:sz w:val="22"/>
          <w:szCs w:val="22"/>
        </w:rPr>
        <w:t>and the contract is</w:t>
      </w:r>
      <w:r w:rsidR="00C53001" w:rsidRPr="00C53001">
        <w:rPr>
          <w:rFonts w:ascii="Times New Roman" w:hAnsi="Times New Roman"/>
          <w:b/>
          <w:sz w:val="22"/>
          <w:szCs w:val="22"/>
        </w:rPr>
        <w:t xml:space="preserve"> valid until December 31, 2024</w:t>
      </w:r>
    </w:p>
    <w:p w14:paraId="0FBA9C31" w14:textId="77777777" w:rsidR="0047783A" w:rsidRPr="003D6B6C" w:rsidRDefault="0047783A" w:rsidP="00B34179">
      <w:pPr>
        <w:spacing w:before="240"/>
        <w:ind w:left="1134" w:hanging="1134"/>
        <w:jc w:val="both"/>
        <w:rPr>
          <w:rFonts w:ascii="Times New Roman" w:hAnsi="Times New Roman"/>
          <w:b/>
          <w:sz w:val="24"/>
          <w:szCs w:val="24"/>
        </w:rPr>
      </w:pPr>
      <w:bookmarkStart w:id="13" w:name="_Toc124934910"/>
      <w:r w:rsidRPr="003D6B6C">
        <w:rPr>
          <w:rFonts w:ascii="Times New Roman" w:hAnsi="Times New Roman"/>
          <w:b/>
          <w:sz w:val="24"/>
          <w:szCs w:val="24"/>
        </w:rPr>
        <w:t>Article 24</w:t>
      </w:r>
      <w:r w:rsidRPr="003D6B6C">
        <w:rPr>
          <w:rFonts w:ascii="Times New Roman" w:hAnsi="Times New Roman"/>
          <w:b/>
          <w:sz w:val="24"/>
          <w:szCs w:val="24"/>
        </w:rPr>
        <w:tab/>
        <w:t>Quality of supplies</w:t>
      </w:r>
      <w:bookmarkEnd w:id="13"/>
    </w:p>
    <w:p w14:paraId="0506BF5F" w14:textId="3775F9A1" w:rsidR="0047783A" w:rsidRPr="003D6B6C" w:rsidRDefault="005B0129" w:rsidP="005D03AA">
      <w:pPr>
        <w:ind w:left="1134" w:hanging="709"/>
        <w:jc w:val="both"/>
        <w:rPr>
          <w:rFonts w:ascii="Times New Roman" w:hAnsi="Times New Roman"/>
          <w:sz w:val="22"/>
          <w:szCs w:val="22"/>
        </w:rPr>
      </w:pPr>
      <w:r w:rsidRPr="003D6B6C">
        <w:rPr>
          <w:rFonts w:ascii="Times New Roman" w:hAnsi="Times New Roman"/>
          <w:sz w:val="22"/>
          <w:szCs w:val="22"/>
        </w:rPr>
        <w:t>24.2</w:t>
      </w:r>
      <w:r w:rsidR="0047783A" w:rsidRPr="003D6B6C">
        <w:rPr>
          <w:rFonts w:ascii="Times New Roman" w:hAnsi="Times New Roman"/>
          <w:sz w:val="22"/>
          <w:szCs w:val="22"/>
        </w:rPr>
        <w:tab/>
      </w:r>
      <w:r w:rsidR="00716AAE">
        <w:rPr>
          <w:rFonts w:ascii="Times New Roman" w:hAnsi="Times New Roman"/>
          <w:sz w:val="22"/>
          <w:szCs w:val="22"/>
        </w:rPr>
        <w:t>N/A</w:t>
      </w:r>
    </w:p>
    <w:p w14:paraId="6EE8627F" w14:textId="77777777" w:rsidR="0047783A" w:rsidRPr="003D6B6C" w:rsidRDefault="0047783A" w:rsidP="00B34179">
      <w:pPr>
        <w:spacing w:before="240"/>
        <w:ind w:left="1134" w:hanging="1134"/>
        <w:jc w:val="both"/>
        <w:rPr>
          <w:rFonts w:ascii="Times New Roman" w:hAnsi="Times New Roman"/>
          <w:b/>
          <w:sz w:val="24"/>
          <w:szCs w:val="24"/>
        </w:rPr>
      </w:pPr>
      <w:bookmarkStart w:id="14" w:name="_Toc124934911"/>
      <w:r w:rsidRPr="003D6B6C">
        <w:rPr>
          <w:rFonts w:ascii="Times New Roman" w:hAnsi="Times New Roman"/>
          <w:b/>
          <w:sz w:val="24"/>
          <w:szCs w:val="24"/>
        </w:rPr>
        <w:t>Article 25</w:t>
      </w:r>
      <w:r w:rsidRPr="003D6B6C">
        <w:rPr>
          <w:rFonts w:ascii="Times New Roman" w:hAnsi="Times New Roman"/>
          <w:b/>
          <w:sz w:val="24"/>
          <w:szCs w:val="24"/>
        </w:rPr>
        <w:tab/>
        <w:t>Inspection and testing</w:t>
      </w:r>
      <w:bookmarkEnd w:id="14"/>
    </w:p>
    <w:p w14:paraId="64178ACF" w14:textId="407F6794" w:rsidR="0047783A" w:rsidRPr="003D6B6C" w:rsidRDefault="005B0129" w:rsidP="005D03AA">
      <w:pPr>
        <w:ind w:left="1134" w:hanging="709"/>
        <w:jc w:val="both"/>
        <w:rPr>
          <w:rFonts w:ascii="Times New Roman" w:hAnsi="Times New Roman"/>
          <w:b/>
          <w:sz w:val="22"/>
          <w:szCs w:val="22"/>
        </w:rPr>
      </w:pPr>
      <w:r w:rsidRPr="003D6B6C">
        <w:rPr>
          <w:rFonts w:ascii="Times New Roman" w:hAnsi="Times New Roman"/>
          <w:bCs/>
          <w:sz w:val="22"/>
          <w:szCs w:val="22"/>
        </w:rPr>
        <w:t>25.2</w:t>
      </w:r>
      <w:r w:rsidRPr="003D6B6C">
        <w:rPr>
          <w:rFonts w:ascii="Times New Roman" w:hAnsi="Times New Roman"/>
          <w:bCs/>
          <w:sz w:val="22"/>
          <w:szCs w:val="22"/>
        </w:rPr>
        <w:tab/>
      </w:r>
      <w:r w:rsidR="004E5186" w:rsidRPr="004E5186">
        <w:rPr>
          <w:rFonts w:ascii="Times New Roman" w:hAnsi="Times New Roman"/>
          <w:bCs/>
          <w:sz w:val="22"/>
          <w:szCs w:val="22"/>
        </w:rPr>
        <w:t xml:space="preserve">The place of the final reception will be at 69 Gheorghe </w:t>
      </w:r>
      <w:proofErr w:type="spellStart"/>
      <w:r w:rsidR="004E5186" w:rsidRPr="004E5186">
        <w:rPr>
          <w:rFonts w:ascii="Times New Roman" w:hAnsi="Times New Roman"/>
          <w:bCs/>
          <w:sz w:val="22"/>
          <w:szCs w:val="22"/>
        </w:rPr>
        <w:t>Asachi</w:t>
      </w:r>
      <w:proofErr w:type="spellEnd"/>
      <w:r w:rsidR="004E5186" w:rsidRPr="004E5186">
        <w:rPr>
          <w:rFonts w:ascii="Times New Roman" w:hAnsi="Times New Roman"/>
          <w:bCs/>
          <w:sz w:val="22"/>
          <w:szCs w:val="22"/>
        </w:rPr>
        <w:t xml:space="preserve"> Street, Chisinau, Republic of Moldova. The reception will be carried out by drawing up an Act of reception and technical correspondence according to the contractual conditions, signed by both parties.</w:t>
      </w:r>
    </w:p>
    <w:p w14:paraId="76351DF5" w14:textId="77777777" w:rsidR="0047783A" w:rsidRPr="003D6B6C" w:rsidRDefault="0047783A" w:rsidP="00B34179">
      <w:pPr>
        <w:spacing w:before="240"/>
        <w:ind w:left="1134" w:hanging="1134"/>
        <w:jc w:val="both"/>
        <w:rPr>
          <w:rFonts w:ascii="Times New Roman" w:hAnsi="Times New Roman"/>
          <w:b/>
          <w:sz w:val="24"/>
          <w:szCs w:val="24"/>
        </w:rPr>
      </w:pPr>
      <w:bookmarkStart w:id="15" w:name="_Toc124934912"/>
      <w:r w:rsidRPr="003D6B6C">
        <w:rPr>
          <w:rFonts w:ascii="Times New Roman" w:hAnsi="Times New Roman"/>
          <w:b/>
          <w:sz w:val="24"/>
          <w:szCs w:val="24"/>
        </w:rPr>
        <w:t>Article 26</w:t>
      </w:r>
      <w:r w:rsidRPr="003D6B6C">
        <w:rPr>
          <w:rFonts w:ascii="Times New Roman" w:hAnsi="Times New Roman"/>
          <w:b/>
          <w:sz w:val="24"/>
          <w:szCs w:val="24"/>
        </w:rPr>
        <w:tab/>
      </w:r>
      <w:bookmarkEnd w:id="15"/>
      <w:r w:rsidR="005B0129" w:rsidRPr="003D6B6C">
        <w:rPr>
          <w:rFonts w:ascii="Times New Roman" w:hAnsi="Times New Roman"/>
          <w:b/>
          <w:sz w:val="24"/>
          <w:szCs w:val="24"/>
        </w:rPr>
        <w:t>General principles for payments</w:t>
      </w:r>
    </w:p>
    <w:p w14:paraId="6ECB3C62" w14:textId="4C41FD28" w:rsidR="0047783A" w:rsidRPr="003D6B6C" w:rsidRDefault="0047783A" w:rsidP="005D03AA">
      <w:pPr>
        <w:tabs>
          <w:tab w:val="right" w:pos="9885"/>
        </w:tabs>
        <w:ind w:left="1134" w:hanging="709"/>
        <w:jc w:val="both"/>
        <w:rPr>
          <w:rFonts w:ascii="Times New Roman" w:hAnsi="Times New Roman"/>
          <w:sz w:val="22"/>
          <w:szCs w:val="22"/>
        </w:rPr>
      </w:pPr>
      <w:r w:rsidRPr="003D6B6C">
        <w:rPr>
          <w:rFonts w:ascii="Times New Roman" w:hAnsi="Times New Roman"/>
          <w:sz w:val="22"/>
          <w:szCs w:val="22"/>
        </w:rPr>
        <w:t>26.1</w:t>
      </w:r>
      <w:r w:rsidRPr="003D6B6C">
        <w:rPr>
          <w:rFonts w:ascii="Times New Roman" w:hAnsi="Times New Roman"/>
          <w:sz w:val="22"/>
          <w:szCs w:val="22"/>
        </w:rPr>
        <w:tab/>
        <w:t xml:space="preserve">Payments </w:t>
      </w:r>
      <w:r w:rsidR="005B0129" w:rsidRPr="003D6B6C">
        <w:rPr>
          <w:rFonts w:ascii="Times New Roman" w:hAnsi="Times New Roman"/>
          <w:sz w:val="22"/>
          <w:szCs w:val="22"/>
        </w:rPr>
        <w:t xml:space="preserve">shall </w:t>
      </w:r>
      <w:r w:rsidRPr="003D6B6C">
        <w:rPr>
          <w:rFonts w:ascii="Times New Roman" w:hAnsi="Times New Roman"/>
          <w:sz w:val="22"/>
          <w:szCs w:val="22"/>
        </w:rPr>
        <w:t xml:space="preserve">be made </w:t>
      </w:r>
      <w:r w:rsidRPr="00FA46FC">
        <w:rPr>
          <w:rFonts w:ascii="Times New Roman" w:hAnsi="Times New Roman"/>
          <w:sz w:val="22"/>
          <w:szCs w:val="22"/>
        </w:rPr>
        <w:t>in</w:t>
      </w:r>
      <w:r w:rsidR="0049293D" w:rsidRPr="00FA46FC">
        <w:rPr>
          <w:rFonts w:ascii="Times New Roman" w:hAnsi="Times New Roman"/>
          <w:sz w:val="22"/>
          <w:szCs w:val="22"/>
        </w:rPr>
        <w:t xml:space="preserve"> </w:t>
      </w:r>
      <w:r w:rsidR="008D322C">
        <w:rPr>
          <w:rFonts w:ascii="Times New Roman" w:hAnsi="Times New Roman"/>
          <w:sz w:val="22"/>
          <w:szCs w:val="22"/>
        </w:rPr>
        <w:t>lei MDL</w:t>
      </w:r>
      <w:r w:rsidR="00707270" w:rsidRPr="00FA46FC">
        <w:rPr>
          <w:rFonts w:ascii="Times New Roman" w:hAnsi="Times New Roman"/>
          <w:sz w:val="22"/>
          <w:szCs w:val="22"/>
        </w:rPr>
        <w:t xml:space="preserve">. </w:t>
      </w:r>
    </w:p>
    <w:p w14:paraId="5A54FF23" w14:textId="21958DA3" w:rsidR="0047783A" w:rsidRDefault="0047783A" w:rsidP="005D03AA">
      <w:pPr>
        <w:ind w:left="1134"/>
        <w:jc w:val="both"/>
        <w:rPr>
          <w:rFonts w:ascii="Times New Roman" w:hAnsi="Times New Roman"/>
          <w:sz w:val="22"/>
          <w:szCs w:val="22"/>
        </w:rPr>
      </w:pPr>
      <w:r w:rsidRPr="003D6B6C">
        <w:rPr>
          <w:rFonts w:ascii="Times New Roman" w:hAnsi="Times New Roman"/>
          <w:sz w:val="22"/>
          <w:szCs w:val="22"/>
        </w:rPr>
        <w:t xml:space="preserve">Payments </w:t>
      </w:r>
      <w:r w:rsidR="005B0129" w:rsidRPr="003D6B6C">
        <w:rPr>
          <w:rFonts w:ascii="Times New Roman" w:hAnsi="Times New Roman"/>
          <w:sz w:val="22"/>
          <w:szCs w:val="22"/>
        </w:rPr>
        <w:t xml:space="preserve">shall </w:t>
      </w:r>
      <w:r w:rsidRPr="003D6B6C">
        <w:rPr>
          <w:rFonts w:ascii="Times New Roman" w:hAnsi="Times New Roman"/>
          <w:sz w:val="22"/>
          <w:szCs w:val="22"/>
        </w:rPr>
        <w:t xml:space="preserve">be authorised and made by </w:t>
      </w:r>
      <w:r w:rsidR="00FA46FC">
        <w:rPr>
          <w:rFonts w:ascii="Times New Roman" w:hAnsi="Times New Roman"/>
          <w:sz w:val="22"/>
          <w:szCs w:val="22"/>
        </w:rPr>
        <w:t>based on any admissible invoice is, within 30 days from the moment of signing and registered it by the Contracting Authority. No pre-financing is foreseen.</w:t>
      </w:r>
    </w:p>
    <w:p w14:paraId="1F012312" w14:textId="065837B7" w:rsidR="00C53001" w:rsidRDefault="00FA46FC" w:rsidP="00634189">
      <w:pPr>
        <w:ind w:left="1134"/>
        <w:jc w:val="both"/>
        <w:rPr>
          <w:rFonts w:ascii="Times New Roman" w:hAnsi="Times New Roman"/>
          <w:sz w:val="22"/>
          <w:szCs w:val="22"/>
        </w:rPr>
      </w:pPr>
      <w:r>
        <w:rPr>
          <w:rFonts w:ascii="Times New Roman" w:hAnsi="Times New Roman"/>
          <w:sz w:val="22"/>
          <w:szCs w:val="22"/>
        </w:rPr>
        <w:t>Payments shall be authorised and made by The State Treasury of the Republic of Moldova</w:t>
      </w:r>
      <w:r w:rsidR="008D322C">
        <w:rPr>
          <w:rFonts w:ascii="Times New Roman" w:hAnsi="Times New Roman"/>
          <w:sz w:val="22"/>
          <w:szCs w:val="22"/>
        </w:rPr>
        <w:t>.</w:t>
      </w:r>
    </w:p>
    <w:p w14:paraId="15339C96" w14:textId="09AB21D0" w:rsidR="008733D3" w:rsidRPr="0029313F" w:rsidRDefault="006D5CEE" w:rsidP="00C53001">
      <w:pPr>
        <w:ind w:left="1134" w:hanging="709"/>
        <w:jc w:val="both"/>
        <w:rPr>
          <w:rFonts w:ascii="Times New Roman" w:hAnsi="Times New Roman"/>
          <w:sz w:val="22"/>
          <w:szCs w:val="22"/>
        </w:rPr>
      </w:pPr>
      <w:r w:rsidRPr="003D6B6C">
        <w:rPr>
          <w:rFonts w:ascii="Times New Roman" w:hAnsi="Times New Roman"/>
          <w:sz w:val="22"/>
          <w:szCs w:val="22"/>
        </w:rPr>
        <w:t>26.3</w:t>
      </w:r>
      <w:r w:rsidRPr="003D6B6C">
        <w:rPr>
          <w:rFonts w:ascii="Times New Roman" w:hAnsi="Times New Roman"/>
          <w:sz w:val="22"/>
          <w:szCs w:val="22"/>
        </w:rPr>
        <w:tab/>
      </w:r>
      <w:r w:rsidRPr="0029313F">
        <w:rPr>
          <w:rFonts w:ascii="Times New Roman" w:hAnsi="Times New Roman"/>
          <w:sz w:val="22"/>
          <w:szCs w:val="22"/>
        </w:rPr>
        <w:t xml:space="preserve">By derogation, the final payment to the </w:t>
      </w:r>
      <w:r w:rsidR="00F60098" w:rsidRPr="0029313F">
        <w:rPr>
          <w:rFonts w:ascii="Times New Roman" w:hAnsi="Times New Roman"/>
          <w:sz w:val="22"/>
          <w:szCs w:val="22"/>
        </w:rPr>
        <w:t>c</w:t>
      </w:r>
      <w:r w:rsidRPr="0029313F">
        <w:rPr>
          <w:rFonts w:ascii="Times New Roman" w:hAnsi="Times New Roman"/>
          <w:sz w:val="22"/>
          <w:szCs w:val="22"/>
        </w:rPr>
        <w:t xml:space="preserve">ontractor of the amounts due shall be made within 90 days after receipt by the </w:t>
      </w:r>
      <w:r w:rsidR="00F60098" w:rsidRPr="0029313F">
        <w:rPr>
          <w:rFonts w:ascii="Times New Roman" w:hAnsi="Times New Roman"/>
          <w:sz w:val="22"/>
          <w:szCs w:val="22"/>
        </w:rPr>
        <w:t>c</w:t>
      </w:r>
      <w:r w:rsidRPr="0029313F">
        <w:rPr>
          <w:rFonts w:ascii="Times New Roman" w:hAnsi="Times New Roman"/>
          <w:sz w:val="22"/>
          <w:szCs w:val="22"/>
        </w:rPr>
        <w:t xml:space="preserve">ontracting </w:t>
      </w:r>
      <w:r w:rsidR="00F60098" w:rsidRPr="0029313F">
        <w:rPr>
          <w:rFonts w:ascii="Times New Roman" w:hAnsi="Times New Roman"/>
          <w:sz w:val="22"/>
          <w:szCs w:val="22"/>
        </w:rPr>
        <w:t>a</w:t>
      </w:r>
      <w:r w:rsidRPr="0029313F">
        <w:rPr>
          <w:rFonts w:ascii="Times New Roman" w:hAnsi="Times New Roman"/>
          <w:sz w:val="22"/>
          <w:szCs w:val="22"/>
        </w:rPr>
        <w:t>uthority of an invoice and of the application for the certificate of provisional acceptance</w:t>
      </w:r>
      <w:r w:rsidR="0029313F" w:rsidRPr="0029313F">
        <w:rPr>
          <w:rFonts w:ascii="Times New Roman" w:hAnsi="Times New Roman"/>
          <w:sz w:val="22"/>
          <w:szCs w:val="22"/>
        </w:rPr>
        <w:t>.</w:t>
      </w:r>
    </w:p>
    <w:p w14:paraId="780AD638" w14:textId="77777777" w:rsidR="001B4DA9" w:rsidRPr="003D6B6C" w:rsidRDefault="00E87734" w:rsidP="005D03AA">
      <w:pPr>
        <w:ind w:left="1134" w:hanging="709"/>
        <w:jc w:val="both"/>
        <w:rPr>
          <w:rFonts w:ascii="Times New Roman" w:hAnsi="Times New Roman"/>
          <w:sz w:val="22"/>
          <w:szCs w:val="22"/>
        </w:rPr>
      </w:pPr>
      <w:r w:rsidRPr="0029313F">
        <w:rPr>
          <w:rFonts w:ascii="Times New Roman" w:hAnsi="Times New Roman"/>
          <w:sz w:val="22"/>
          <w:szCs w:val="22"/>
        </w:rPr>
        <w:t>26.</w:t>
      </w:r>
      <w:r w:rsidR="00035D61" w:rsidRPr="0029313F">
        <w:rPr>
          <w:rFonts w:ascii="Times New Roman" w:hAnsi="Times New Roman"/>
          <w:sz w:val="22"/>
          <w:szCs w:val="22"/>
        </w:rPr>
        <w:t>5</w:t>
      </w:r>
      <w:r w:rsidR="0047783A" w:rsidRPr="0029313F">
        <w:rPr>
          <w:rFonts w:ascii="Times New Roman" w:hAnsi="Times New Roman"/>
          <w:sz w:val="22"/>
          <w:szCs w:val="22"/>
        </w:rPr>
        <w:tab/>
        <w:t xml:space="preserve">In order to obtain payments, the </w:t>
      </w:r>
      <w:r w:rsidR="00F60098" w:rsidRPr="0029313F">
        <w:rPr>
          <w:rFonts w:ascii="Times New Roman" w:hAnsi="Times New Roman"/>
          <w:sz w:val="22"/>
          <w:szCs w:val="22"/>
        </w:rPr>
        <w:t>c</w:t>
      </w:r>
      <w:r w:rsidR="0047783A" w:rsidRPr="0029313F">
        <w:rPr>
          <w:rFonts w:ascii="Times New Roman" w:hAnsi="Times New Roman"/>
          <w:sz w:val="22"/>
          <w:szCs w:val="22"/>
        </w:rPr>
        <w:t>ontractor must forward to the authority</w:t>
      </w:r>
      <w:r w:rsidR="0047783A" w:rsidRPr="003D6B6C">
        <w:rPr>
          <w:rFonts w:ascii="Times New Roman" w:hAnsi="Times New Roman"/>
          <w:sz w:val="22"/>
          <w:szCs w:val="22"/>
        </w:rPr>
        <w:t xml:space="preserve"> referred to in paragraph 26.1 above:</w:t>
      </w:r>
    </w:p>
    <w:p w14:paraId="4B2D934E" w14:textId="175CEC0F" w:rsidR="00695007" w:rsidRPr="003D6B6C" w:rsidRDefault="00035D61" w:rsidP="00FA46FC">
      <w:pPr>
        <w:ind w:left="1560" w:hanging="426"/>
        <w:jc w:val="both"/>
        <w:rPr>
          <w:rFonts w:ascii="Times New Roman" w:hAnsi="Times New Roman"/>
          <w:bCs/>
          <w:sz w:val="22"/>
          <w:szCs w:val="22"/>
        </w:rPr>
      </w:pPr>
      <w:r w:rsidRPr="003D6B6C">
        <w:rPr>
          <w:rFonts w:ascii="Times New Roman" w:hAnsi="Times New Roman"/>
          <w:sz w:val="22"/>
          <w:szCs w:val="22"/>
        </w:rPr>
        <w:t>a)</w:t>
      </w:r>
      <w:r w:rsidRPr="003D6B6C">
        <w:rPr>
          <w:rFonts w:ascii="Times New Roman" w:hAnsi="Times New Roman"/>
          <w:b/>
          <w:sz w:val="22"/>
          <w:szCs w:val="22"/>
        </w:rPr>
        <w:tab/>
      </w:r>
      <w:r w:rsidR="00695007" w:rsidRPr="00571177">
        <w:rPr>
          <w:rFonts w:ascii="Times New Roman" w:hAnsi="Times New Roman"/>
          <w:bCs/>
          <w:sz w:val="22"/>
          <w:szCs w:val="22"/>
        </w:rPr>
        <w:t>no pre-financing guarantee is required.</w:t>
      </w:r>
    </w:p>
    <w:p w14:paraId="21DD1760" w14:textId="1B33033F" w:rsidR="0047783A" w:rsidRPr="003D6B6C" w:rsidRDefault="0047783A" w:rsidP="006B145B">
      <w:pPr>
        <w:tabs>
          <w:tab w:val="right" w:pos="9885"/>
        </w:tabs>
        <w:ind w:left="1134" w:hanging="709"/>
        <w:jc w:val="both"/>
        <w:rPr>
          <w:rFonts w:ascii="Times New Roman" w:hAnsi="Times New Roman"/>
          <w:b/>
          <w:sz w:val="22"/>
          <w:szCs w:val="22"/>
        </w:rPr>
      </w:pPr>
      <w:r w:rsidRPr="003D6B6C">
        <w:rPr>
          <w:rFonts w:ascii="Times New Roman" w:hAnsi="Times New Roman"/>
          <w:sz w:val="22"/>
          <w:szCs w:val="22"/>
        </w:rPr>
        <w:t>26.9</w:t>
      </w:r>
      <w:r w:rsidRPr="003D6B6C">
        <w:rPr>
          <w:rFonts w:ascii="Times New Roman" w:hAnsi="Times New Roman"/>
          <w:b/>
          <w:sz w:val="22"/>
          <w:szCs w:val="22"/>
        </w:rPr>
        <w:tab/>
      </w:r>
      <w:r w:rsidR="00571177">
        <w:rPr>
          <w:rFonts w:ascii="Times New Roman" w:hAnsi="Times New Roman"/>
          <w:color w:val="000000"/>
          <w:sz w:val="22"/>
          <w:szCs w:val="22"/>
        </w:rPr>
        <w:t xml:space="preserve">For the execution of </w:t>
      </w:r>
      <w:proofErr w:type="spellStart"/>
      <w:r w:rsidR="00571177">
        <w:rPr>
          <w:rFonts w:ascii="Times New Roman" w:hAnsi="Times New Roman"/>
          <w:color w:val="000000"/>
          <w:sz w:val="22"/>
          <w:szCs w:val="22"/>
        </w:rPr>
        <w:t>thes</w:t>
      </w:r>
      <w:proofErr w:type="spellEnd"/>
      <w:r w:rsidR="00571177">
        <w:rPr>
          <w:rFonts w:ascii="Times New Roman" w:hAnsi="Times New Roman"/>
          <w:color w:val="000000"/>
          <w:sz w:val="22"/>
          <w:szCs w:val="22"/>
        </w:rPr>
        <w:t xml:space="preserve"> contract, no price revisions can be foreseen.</w:t>
      </w:r>
    </w:p>
    <w:p w14:paraId="39D67CE4" w14:textId="77777777" w:rsidR="0047783A" w:rsidRPr="003D6B6C" w:rsidRDefault="0047783A" w:rsidP="00B34179">
      <w:pPr>
        <w:spacing w:before="240"/>
        <w:ind w:left="1134" w:hanging="1134"/>
        <w:jc w:val="both"/>
        <w:rPr>
          <w:rFonts w:ascii="Times New Roman" w:hAnsi="Times New Roman"/>
          <w:b/>
          <w:sz w:val="24"/>
          <w:szCs w:val="24"/>
        </w:rPr>
      </w:pPr>
      <w:bookmarkStart w:id="16" w:name="_Toc124934913"/>
      <w:r w:rsidRPr="003D6B6C">
        <w:rPr>
          <w:rFonts w:ascii="Times New Roman" w:hAnsi="Times New Roman"/>
          <w:b/>
          <w:sz w:val="24"/>
          <w:szCs w:val="24"/>
        </w:rPr>
        <w:lastRenderedPageBreak/>
        <w:t>Article 28</w:t>
      </w:r>
      <w:r w:rsidRPr="003D6B6C">
        <w:rPr>
          <w:rFonts w:ascii="Times New Roman" w:hAnsi="Times New Roman"/>
          <w:b/>
          <w:sz w:val="24"/>
          <w:szCs w:val="24"/>
        </w:rPr>
        <w:tab/>
        <w:t>Delayed payments</w:t>
      </w:r>
    </w:p>
    <w:p w14:paraId="3B64B1B3" w14:textId="4CAF9EB4" w:rsidR="0047783A" w:rsidRPr="003D6B6C" w:rsidRDefault="0047783A" w:rsidP="00571177">
      <w:pPr>
        <w:autoSpaceDE w:val="0"/>
        <w:autoSpaceDN w:val="0"/>
        <w:adjustRightInd w:val="0"/>
        <w:ind w:left="1134" w:hanging="709"/>
        <w:jc w:val="both"/>
        <w:rPr>
          <w:rFonts w:ascii="Times New Roman" w:hAnsi="Times New Roman"/>
          <w:snapToGrid/>
          <w:sz w:val="22"/>
          <w:szCs w:val="22"/>
          <w:lang w:eastAsia="en-GB"/>
        </w:rPr>
      </w:pPr>
      <w:r w:rsidRPr="003D6B6C">
        <w:rPr>
          <w:rFonts w:ascii="Times New Roman" w:hAnsi="Times New Roman"/>
          <w:sz w:val="22"/>
          <w:szCs w:val="22"/>
        </w:rPr>
        <w:t>28.</w:t>
      </w:r>
      <w:r w:rsidR="00866B17" w:rsidRPr="003D6B6C">
        <w:rPr>
          <w:rFonts w:ascii="Times New Roman" w:hAnsi="Times New Roman"/>
          <w:sz w:val="22"/>
          <w:szCs w:val="22"/>
        </w:rPr>
        <w:t>2</w:t>
      </w:r>
      <w:r w:rsidRPr="003D6B6C">
        <w:rPr>
          <w:rFonts w:ascii="Times New Roman" w:hAnsi="Times New Roman"/>
          <w:b/>
          <w:sz w:val="22"/>
          <w:szCs w:val="22"/>
        </w:rPr>
        <w:tab/>
      </w:r>
      <w:r w:rsidRPr="00571177">
        <w:rPr>
          <w:rFonts w:ascii="Times New Roman" w:hAnsi="Times New Roman"/>
          <w:snapToGrid/>
          <w:sz w:val="22"/>
          <w:szCs w:val="22"/>
          <w:lang w:eastAsia="en-GB"/>
        </w:rPr>
        <w:t xml:space="preserve">By derogation from Article 28.2 of the </w:t>
      </w:r>
      <w:r w:rsidR="00F60098" w:rsidRPr="00571177">
        <w:rPr>
          <w:rFonts w:ascii="Times New Roman" w:hAnsi="Times New Roman"/>
          <w:snapToGrid/>
          <w:sz w:val="22"/>
          <w:szCs w:val="22"/>
          <w:lang w:eastAsia="en-GB"/>
        </w:rPr>
        <w:t>g</w:t>
      </w:r>
      <w:r w:rsidRPr="00571177">
        <w:rPr>
          <w:rFonts w:ascii="Times New Roman" w:hAnsi="Times New Roman"/>
          <w:snapToGrid/>
          <w:sz w:val="22"/>
          <w:szCs w:val="22"/>
          <w:lang w:eastAsia="en-GB"/>
        </w:rPr>
        <w:t xml:space="preserve">eneral </w:t>
      </w:r>
      <w:r w:rsidR="00F60098" w:rsidRPr="00571177">
        <w:rPr>
          <w:rFonts w:ascii="Times New Roman" w:hAnsi="Times New Roman"/>
          <w:snapToGrid/>
          <w:sz w:val="22"/>
          <w:szCs w:val="22"/>
          <w:lang w:eastAsia="en-GB"/>
        </w:rPr>
        <w:t>c</w:t>
      </w:r>
      <w:r w:rsidRPr="00571177">
        <w:rPr>
          <w:rFonts w:ascii="Times New Roman" w:hAnsi="Times New Roman"/>
          <w:snapToGrid/>
          <w:sz w:val="22"/>
          <w:szCs w:val="22"/>
          <w:lang w:eastAsia="en-GB"/>
        </w:rPr>
        <w:t>onditions, o</w:t>
      </w:r>
      <w:r w:rsidRPr="00571177">
        <w:rPr>
          <w:rFonts w:ascii="Times New Roman" w:hAnsi="Times New Roman"/>
          <w:sz w:val="22"/>
          <w:szCs w:val="22"/>
        </w:rPr>
        <w:t>nce the deadline laid down in Article 2</w:t>
      </w:r>
      <w:r w:rsidR="00D83918" w:rsidRPr="00571177">
        <w:rPr>
          <w:rFonts w:ascii="Times New Roman" w:hAnsi="Times New Roman"/>
          <w:sz w:val="22"/>
          <w:szCs w:val="22"/>
        </w:rPr>
        <w:t>6.3</w:t>
      </w:r>
      <w:r w:rsidRPr="00571177">
        <w:rPr>
          <w:rFonts w:ascii="Times New Roman" w:hAnsi="Times New Roman"/>
          <w:sz w:val="22"/>
          <w:szCs w:val="22"/>
        </w:rPr>
        <w:t xml:space="preserve"> has expired, the </w:t>
      </w:r>
      <w:r w:rsidR="00F60098" w:rsidRPr="00571177">
        <w:rPr>
          <w:rFonts w:ascii="Times New Roman" w:hAnsi="Times New Roman"/>
          <w:sz w:val="22"/>
          <w:szCs w:val="22"/>
        </w:rPr>
        <w:t>c</w:t>
      </w:r>
      <w:r w:rsidRPr="00571177">
        <w:rPr>
          <w:rFonts w:ascii="Times New Roman" w:hAnsi="Times New Roman"/>
          <w:sz w:val="22"/>
          <w:szCs w:val="22"/>
        </w:rPr>
        <w:t xml:space="preserve">ontractor </w:t>
      </w:r>
      <w:r w:rsidR="00551543" w:rsidRPr="00571177">
        <w:rPr>
          <w:rFonts w:ascii="Times New Roman" w:hAnsi="Times New Roman"/>
          <w:sz w:val="22"/>
          <w:szCs w:val="22"/>
        </w:rPr>
        <w:t>sha</w:t>
      </w:r>
      <w:r w:rsidR="006D3BA1" w:rsidRPr="00571177">
        <w:rPr>
          <w:rFonts w:ascii="Times New Roman" w:hAnsi="Times New Roman"/>
          <w:sz w:val="22"/>
          <w:szCs w:val="22"/>
        </w:rPr>
        <w:t>ll,</w:t>
      </w:r>
      <w:r w:rsidRPr="00571177">
        <w:rPr>
          <w:rFonts w:ascii="Times New Roman" w:hAnsi="Times New Roman"/>
          <w:sz w:val="22"/>
          <w:szCs w:val="22"/>
        </w:rPr>
        <w:t xml:space="preserve"> upon demand, </w:t>
      </w:r>
      <w:r w:rsidR="006D3BA1" w:rsidRPr="00571177">
        <w:rPr>
          <w:rFonts w:ascii="Times New Roman" w:hAnsi="Times New Roman"/>
          <w:sz w:val="22"/>
          <w:szCs w:val="22"/>
        </w:rPr>
        <w:t xml:space="preserve">be entitled to late-payment interest </w:t>
      </w:r>
      <w:r w:rsidR="00117ADA" w:rsidRPr="00571177">
        <w:rPr>
          <w:rFonts w:ascii="Times New Roman" w:hAnsi="Times New Roman"/>
          <w:sz w:val="22"/>
          <w:szCs w:val="22"/>
        </w:rPr>
        <w:t xml:space="preserve">at the rate and for the period mentioned in the </w:t>
      </w:r>
      <w:r w:rsidR="00F60098" w:rsidRPr="00571177">
        <w:rPr>
          <w:rFonts w:ascii="Times New Roman" w:hAnsi="Times New Roman"/>
          <w:sz w:val="22"/>
          <w:szCs w:val="22"/>
        </w:rPr>
        <w:t>g</w:t>
      </w:r>
      <w:r w:rsidR="00117ADA" w:rsidRPr="00571177">
        <w:rPr>
          <w:rFonts w:ascii="Times New Roman" w:hAnsi="Times New Roman"/>
          <w:sz w:val="22"/>
          <w:szCs w:val="22"/>
        </w:rPr>
        <w:t xml:space="preserve">eneral </w:t>
      </w:r>
      <w:r w:rsidR="00F60098" w:rsidRPr="00571177">
        <w:rPr>
          <w:rFonts w:ascii="Times New Roman" w:hAnsi="Times New Roman"/>
          <w:sz w:val="22"/>
          <w:szCs w:val="22"/>
        </w:rPr>
        <w:t>c</w:t>
      </w:r>
      <w:r w:rsidR="00117ADA" w:rsidRPr="00571177">
        <w:rPr>
          <w:rFonts w:ascii="Times New Roman" w:hAnsi="Times New Roman"/>
          <w:sz w:val="22"/>
          <w:szCs w:val="22"/>
        </w:rPr>
        <w:t>onditions</w:t>
      </w:r>
      <w:r w:rsidR="006D3BA1" w:rsidRPr="00571177">
        <w:rPr>
          <w:rFonts w:ascii="Times New Roman" w:hAnsi="Times New Roman"/>
          <w:sz w:val="22"/>
          <w:szCs w:val="22"/>
        </w:rPr>
        <w:t xml:space="preserve">. The demand must be </w:t>
      </w:r>
      <w:r w:rsidRPr="00571177">
        <w:rPr>
          <w:rFonts w:ascii="Times New Roman" w:hAnsi="Times New Roman"/>
          <w:sz w:val="22"/>
          <w:szCs w:val="22"/>
        </w:rPr>
        <w:t>submitted within two months of receiving late payment.</w:t>
      </w:r>
    </w:p>
    <w:p w14:paraId="210201A9" w14:textId="77777777" w:rsidR="0047783A" w:rsidRPr="003D6B6C" w:rsidRDefault="0047783A" w:rsidP="00B34179">
      <w:pPr>
        <w:spacing w:before="240"/>
        <w:ind w:left="1134" w:hanging="1134"/>
        <w:jc w:val="both"/>
        <w:rPr>
          <w:rFonts w:ascii="Times New Roman" w:hAnsi="Times New Roman"/>
          <w:b/>
          <w:sz w:val="24"/>
          <w:szCs w:val="24"/>
        </w:rPr>
      </w:pPr>
      <w:r w:rsidRPr="003D6B6C">
        <w:rPr>
          <w:rFonts w:ascii="Times New Roman" w:hAnsi="Times New Roman"/>
          <w:b/>
          <w:sz w:val="24"/>
          <w:szCs w:val="24"/>
        </w:rPr>
        <w:t>Article 29</w:t>
      </w:r>
      <w:r w:rsidRPr="003D6B6C">
        <w:rPr>
          <w:rFonts w:ascii="Times New Roman" w:hAnsi="Times New Roman"/>
          <w:b/>
          <w:sz w:val="24"/>
          <w:szCs w:val="24"/>
        </w:rPr>
        <w:tab/>
        <w:t>Delivery</w:t>
      </w:r>
      <w:bookmarkEnd w:id="16"/>
    </w:p>
    <w:p w14:paraId="4517A6CF" w14:textId="390B8D5E" w:rsidR="0047783A" w:rsidRPr="003D6B6C" w:rsidRDefault="0047783A" w:rsidP="00E55608">
      <w:pPr>
        <w:ind w:left="1134" w:hanging="709"/>
        <w:jc w:val="both"/>
        <w:rPr>
          <w:rFonts w:ascii="Times New Roman" w:hAnsi="Times New Roman"/>
          <w:sz w:val="22"/>
          <w:szCs w:val="22"/>
        </w:rPr>
      </w:pPr>
      <w:r w:rsidRPr="003D6B6C">
        <w:rPr>
          <w:rFonts w:ascii="Times New Roman" w:hAnsi="Times New Roman"/>
          <w:sz w:val="22"/>
          <w:szCs w:val="22"/>
        </w:rPr>
        <w:t>29.</w:t>
      </w:r>
      <w:r w:rsidR="005B0129" w:rsidRPr="003D6B6C">
        <w:rPr>
          <w:rFonts w:ascii="Times New Roman" w:hAnsi="Times New Roman"/>
          <w:sz w:val="22"/>
          <w:szCs w:val="22"/>
        </w:rPr>
        <w:t>3</w:t>
      </w:r>
      <w:r w:rsidRPr="003D6B6C">
        <w:rPr>
          <w:rFonts w:ascii="Times New Roman" w:hAnsi="Times New Roman"/>
          <w:b/>
          <w:sz w:val="22"/>
          <w:szCs w:val="22"/>
        </w:rPr>
        <w:tab/>
      </w:r>
      <w:r w:rsidRPr="00E55608">
        <w:rPr>
          <w:rFonts w:ascii="Times New Roman" w:hAnsi="Times New Roman"/>
          <w:sz w:val="22"/>
          <w:szCs w:val="22"/>
        </w:rPr>
        <w:t xml:space="preserve">The packaging </w:t>
      </w:r>
      <w:r w:rsidR="00551543" w:rsidRPr="00E55608">
        <w:rPr>
          <w:rFonts w:ascii="Times New Roman" w:hAnsi="Times New Roman"/>
          <w:sz w:val="22"/>
          <w:szCs w:val="22"/>
        </w:rPr>
        <w:t>sha</w:t>
      </w:r>
      <w:r w:rsidR="008C4E79" w:rsidRPr="00E55608">
        <w:rPr>
          <w:rFonts w:ascii="Times New Roman" w:hAnsi="Times New Roman"/>
          <w:sz w:val="22"/>
          <w:szCs w:val="22"/>
        </w:rPr>
        <w:t>ll</w:t>
      </w:r>
      <w:r w:rsidRPr="00E55608">
        <w:rPr>
          <w:rFonts w:ascii="Times New Roman" w:hAnsi="Times New Roman"/>
          <w:sz w:val="22"/>
          <w:szCs w:val="22"/>
        </w:rPr>
        <w:t xml:space="preserve"> become the property of the recipient subject to environment</w:t>
      </w:r>
      <w:r w:rsidR="006D3BA1" w:rsidRPr="00E55608">
        <w:rPr>
          <w:rFonts w:ascii="Times New Roman" w:hAnsi="Times New Roman"/>
          <w:sz w:val="22"/>
          <w:szCs w:val="22"/>
        </w:rPr>
        <w:t>al considerations</w:t>
      </w:r>
      <w:r w:rsidRPr="00E55608">
        <w:rPr>
          <w:rFonts w:ascii="Times New Roman" w:hAnsi="Times New Roman"/>
          <w:sz w:val="22"/>
          <w:szCs w:val="22"/>
        </w:rPr>
        <w:t>.</w:t>
      </w:r>
    </w:p>
    <w:p w14:paraId="0A911D52" w14:textId="08697295" w:rsidR="0047783A" w:rsidRPr="003D6B6C" w:rsidRDefault="0047783A" w:rsidP="00C53001">
      <w:pPr>
        <w:ind w:left="1134" w:hanging="709"/>
        <w:jc w:val="both"/>
        <w:rPr>
          <w:rFonts w:ascii="Times New Roman" w:hAnsi="Times New Roman"/>
          <w:sz w:val="22"/>
          <w:szCs w:val="22"/>
        </w:rPr>
      </w:pPr>
      <w:r w:rsidRPr="003D6B6C">
        <w:rPr>
          <w:rFonts w:ascii="Times New Roman" w:hAnsi="Times New Roman"/>
          <w:sz w:val="22"/>
          <w:szCs w:val="22"/>
        </w:rPr>
        <w:t>29.5</w:t>
      </w:r>
      <w:r w:rsidRPr="003D6B6C">
        <w:rPr>
          <w:rFonts w:ascii="Times New Roman" w:hAnsi="Times New Roman"/>
          <w:sz w:val="22"/>
          <w:szCs w:val="22"/>
        </w:rPr>
        <w:tab/>
      </w:r>
      <w:r w:rsidR="00E55608">
        <w:rPr>
          <w:rFonts w:ascii="Times New Roman" w:hAnsi="Times New Roman"/>
          <w:sz w:val="22"/>
          <w:szCs w:val="22"/>
        </w:rPr>
        <w:t>Any delivery be accompanied by the invoice in three copies, the document of delivery-receipt in three copies, the technical documentation, the service and guarantee books, operating instructions and other documents provided in the technical specification or in the Contract.</w:t>
      </w:r>
    </w:p>
    <w:p w14:paraId="7C1E7DCB" w14:textId="77777777" w:rsidR="0047783A" w:rsidRPr="003D6B6C" w:rsidRDefault="0047783A" w:rsidP="00B34179">
      <w:pPr>
        <w:spacing w:before="240"/>
        <w:ind w:left="1134" w:hanging="1134"/>
        <w:jc w:val="both"/>
        <w:rPr>
          <w:rFonts w:ascii="Times New Roman" w:hAnsi="Times New Roman"/>
          <w:b/>
          <w:sz w:val="24"/>
          <w:szCs w:val="24"/>
        </w:rPr>
      </w:pPr>
      <w:bookmarkStart w:id="17" w:name="_Toc124934914"/>
      <w:r w:rsidRPr="003D6B6C">
        <w:rPr>
          <w:rFonts w:ascii="Times New Roman" w:hAnsi="Times New Roman"/>
          <w:b/>
          <w:sz w:val="24"/>
          <w:szCs w:val="24"/>
        </w:rPr>
        <w:t>Article 31</w:t>
      </w:r>
      <w:r w:rsidRPr="003D6B6C">
        <w:rPr>
          <w:rFonts w:ascii="Times New Roman" w:hAnsi="Times New Roman"/>
          <w:b/>
          <w:sz w:val="24"/>
          <w:szCs w:val="24"/>
        </w:rPr>
        <w:tab/>
        <w:t>Provisional acceptance</w:t>
      </w:r>
      <w:bookmarkEnd w:id="17"/>
    </w:p>
    <w:p w14:paraId="0177D459" w14:textId="5790E7DC" w:rsidR="00554164" w:rsidRPr="003D6B6C" w:rsidRDefault="0047783A" w:rsidP="00E55608">
      <w:pPr>
        <w:jc w:val="both"/>
        <w:rPr>
          <w:rFonts w:ascii="Times New Roman" w:hAnsi="Times New Roman"/>
          <w:sz w:val="22"/>
          <w:szCs w:val="22"/>
        </w:rPr>
      </w:pPr>
      <w:r w:rsidRPr="003D6B6C">
        <w:rPr>
          <w:rFonts w:ascii="Times New Roman" w:hAnsi="Times New Roman"/>
          <w:sz w:val="22"/>
          <w:szCs w:val="22"/>
        </w:rPr>
        <w:t xml:space="preserve">The </w:t>
      </w:r>
      <w:r w:rsidR="00F60098">
        <w:rPr>
          <w:rFonts w:ascii="Times New Roman" w:hAnsi="Times New Roman"/>
          <w:sz w:val="22"/>
          <w:szCs w:val="22"/>
        </w:rPr>
        <w:t>c</w:t>
      </w:r>
      <w:r w:rsidRPr="003D6B6C">
        <w:rPr>
          <w:rFonts w:ascii="Times New Roman" w:hAnsi="Times New Roman"/>
          <w:sz w:val="22"/>
          <w:szCs w:val="22"/>
        </w:rPr>
        <w:t xml:space="preserve">ertificate of </w:t>
      </w:r>
      <w:r w:rsidR="00F60098">
        <w:rPr>
          <w:rFonts w:ascii="Times New Roman" w:hAnsi="Times New Roman"/>
          <w:sz w:val="22"/>
          <w:szCs w:val="22"/>
        </w:rPr>
        <w:t>p</w:t>
      </w:r>
      <w:r w:rsidRPr="003D6B6C">
        <w:rPr>
          <w:rFonts w:ascii="Times New Roman" w:hAnsi="Times New Roman"/>
          <w:sz w:val="22"/>
          <w:szCs w:val="22"/>
        </w:rPr>
        <w:t xml:space="preserve">rovisional </w:t>
      </w:r>
      <w:r w:rsidR="00F60098">
        <w:rPr>
          <w:rFonts w:ascii="Times New Roman" w:hAnsi="Times New Roman"/>
          <w:sz w:val="22"/>
          <w:szCs w:val="22"/>
        </w:rPr>
        <w:t>a</w:t>
      </w:r>
      <w:r w:rsidRPr="003D6B6C">
        <w:rPr>
          <w:rFonts w:ascii="Times New Roman" w:hAnsi="Times New Roman"/>
          <w:sz w:val="22"/>
          <w:szCs w:val="22"/>
        </w:rPr>
        <w:t>cceptance must be issued using the template in Annex</w:t>
      </w:r>
      <w:r w:rsidR="001B55AC" w:rsidRPr="003D6B6C">
        <w:rPr>
          <w:rFonts w:ascii="Times New Roman" w:hAnsi="Times New Roman"/>
          <w:sz w:val="22"/>
          <w:szCs w:val="22"/>
        </w:rPr>
        <w:t> </w:t>
      </w:r>
      <w:r w:rsidRPr="003D6B6C">
        <w:rPr>
          <w:rFonts w:ascii="Times New Roman" w:hAnsi="Times New Roman"/>
          <w:sz w:val="22"/>
          <w:szCs w:val="22"/>
        </w:rPr>
        <w:t xml:space="preserve">C11. </w:t>
      </w:r>
      <w:r w:rsidR="00E55608">
        <w:rPr>
          <w:rFonts w:ascii="Times New Roman" w:hAnsi="Times New Roman"/>
          <w:sz w:val="22"/>
          <w:szCs w:val="22"/>
        </w:rPr>
        <w:t>Provisional acceptance will be made in accordance with the provisions of the technical specification.</w:t>
      </w:r>
    </w:p>
    <w:p w14:paraId="6D19FB26" w14:textId="77777777" w:rsidR="0047783A" w:rsidRPr="003D6B6C" w:rsidRDefault="0047783A" w:rsidP="00B34179">
      <w:pPr>
        <w:spacing w:before="240"/>
        <w:ind w:left="1134" w:hanging="1134"/>
        <w:jc w:val="both"/>
        <w:rPr>
          <w:rFonts w:ascii="Times New Roman" w:hAnsi="Times New Roman"/>
          <w:b/>
          <w:sz w:val="24"/>
          <w:szCs w:val="24"/>
        </w:rPr>
      </w:pPr>
      <w:bookmarkStart w:id="18" w:name="_Toc124934915"/>
      <w:r w:rsidRPr="003D6B6C">
        <w:rPr>
          <w:rFonts w:ascii="Times New Roman" w:hAnsi="Times New Roman"/>
          <w:b/>
          <w:sz w:val="24"/>
          <w:szCs w:val="24"/>
        </w:rPr>
        <w:t>Article 32</w:t>
      </w:r>
      <w:r w:rsidRPr="003D6B6C">
        <w:rPr>
          <w:rFonts w:ascii="Times New Roman" w:hAnsi="Times New Roman"/>
          <w:b/>
          <w:sz w:val="24"/>
          <w:szCs w:val="24"/>
        </w:rPr>
        <w:tab/>
        <w:t>Warranty</w:t>
      </w:r>
      <w:bookmarkEnd w:id="18"/>
      <w:r w:rsidR="00177A94" w:rsidRPr="003D6B6C">
        <w:rPr>
          <w:rFonts w:ascii="Times New Roman" w:hAnsi="Times New Roman"/>
          <w:b/>
          <w:sz w:val="24"/>
          <w:szCs w:val="24"/>
        </w:rPr>
        <w:t xml:space="preserve"> obligations</w:t>
      </w:r>
    </w:p>
    <w:p w14:paraId="18C4D014" w14:textId="3686178C" w:rsidR="0047783A" w:rsidRPr="00E55608" w:rsidRDefault="00177A94" w:rsidP="006B145B">
      <w:pPr>
        <w:ind w:left="1134" w:hanging="708"/>
        <w:jc w:val="both"/>
        <w:rPr>
          <w:rFonts w:ascii="Times New Roman" w:hAnsi="Times New Roman"/>
          <w:sz w:val="22"/>
          <w:szCs w:val="22"/>
        </w:rPr>
      </w:pPr>
      <w:r w:rsidRPr="003D6B6C">
        <w:rPr>
          <w:rFonts w:ascii="Times New Roman" w:hAnsi="Times New Roman"/>
          <w:sz w:val="22"/>
          <w:szCs w:val="22"/>
        </w:rPr>
        <w:t>32.6</w:t>
      </w:r>
      <w:r w:rsidRPr="003D6B6C">
        <w:rPr>
          <w:rFonts w:ascii="Times New Roman" w:hAnsi="Times New Roman"/>
          <w:sz w:val="22"/>
          <w:szCs w:val="22"/>
        </w:rPr>
        <w:tab/>
      </w:r>
      <w:r w:rsidR="00E55608" w:rsidRPr="00E55608">
        <w:rPr>
          <w:rFonts w:ascii="Times New Roman" w:hAnsi="Times New Roman"/>
          <w:sz w:val="22"/>
          <w:szCs w:val="22"/>
        </w:rPr>
        <w:t>T</w:t>
      </w:r>
      <w:r w:rsidR="0047783A" w:rsidRPr="00E55608">
        <w:rPr>
          <w:rFonts w:ascii="Times New Roman" w:hAnsi="Times New Roman"/>
          <w:sz w:val="22"/>
          <w:szCs w:val="22"/>
        </w:rPr>
        <w:t>he warranty</w:t>
      </w:r>
      <w:r w:rsidR="00E55608" w:rsidRPr="00E55608">
        <w:rPr>
          <w:rFonts w:ascii="Times New Roman" w:hAnsi="Times New Roman"/>
          <w:sz w:val="22"/>
          <w:szCs w:val="22"/>
        </w:rPr>
        <w:t xml:space="preserve"> obligations shall be stipulated in the technical specifications.</w:t>
      </w:r>
    </w:p>
    <w:p w14:paraId="516F443D" w14:textId="6932070D" w:rsidR="00DF7EE0" w:rsidRPr="003D6B6C" w:rsidRDefault="00DF7EE0" w:rsidP="006B145B">
      <w:pPr>
        <w:ind w:left="1134" w:hanging="708"/>
        <w:jc w:val="both"/>
        <w:rPr>
          <w:rFonts w:ascii="Times New Roman" w:hAnsi="Times New Roman"/>
          <w:sz w:val="22"/>
          <w:szCs w:val="22"/>
        </w:rPr>
      </w:pPr>
      <w:r w:rsidRPr="00E55608">
        <w:rPr>
          <w:rFonts w:ascii="Times New Roman" w:hAnsi="Times New Roman"/>
          <w:sz w:val="22"/>
          <w:szCs w:val="22"/>
        </w:rPr>
        <w:t>32.7</w:t>
      </w:r>
      <w:r w:rsidRPr="00E55608">
        <w:rPr>
          <w:rFonts w:ascii="Times New Roman" w:hAnsi="Times New Roman"/>
          <w:sz w:val="22"/>
          <w:szCs w:val="22"/>
        </w:rPr>
        <w:tab/>
        <w:t xml:space="preserve">The warranty must remain valid for </w:t>
      </w:r>
      <w:r w:rsidR="00E55608" w:rsidRPr="00E55608">
        <w:rPr>
          <w:rFonts w:ascii="Times New Roman" w:hAnsi="Times New Roman"/>
          <w:sz w:val="22"/>
          <w:szCs w:val="22"/>
        </w:rPr>
        <w:t>period to be stipulated in the technical specifications, after provisional acceptance</w:t>
      </w:r>
      <w:r w:rsidRPr="00E55608">
        <w:rPr>
          <w:rFonts w:ascii="Times New Roman" w:hAnsi="Times New Roman"/>
          <w:sz w:val="22"/>
          <w:szCs w:val="22"/>
        </w:rPr>
        <w:t>.</w:t>
      </w:r>
    </w:p>
    <w:p w14:paraId="3499C21C" w14:textId="77777777" w:rsidR="0047783A" w:rsidRPr="003D6B6C" w:rsidRDefault="0047783A" w:rsidP="00B34179">
      <w:pPr>
        <w:spacing w:before="240"/>
        <w:ind w:left="1134" w:hanging="1134"/>
        <w:jc w:val="both"/>
        <w:rPr>
          <w:rFonts w:ascii="Times New Roman" w:hAnsi="Times New Roman"/>
          <w:b/>
          <w:sz w:val="24"/>
          <w:szCs w:val="24"/>
        </w:rPr>
      </w:pPr>
      <w:bookmarkStart w:id="19" w:name="_Toc119839451"/>
      <w:bookmarkStart w:id="20" w:name="_Toc124934916"/>
      <w:r w:rsidRPr="003D6B6C">
        <w:rPr>
          <w:rFonts w:ascii="Times New Roman" w:hAnsi="Times New Roman"/>
          <w:b/>
          <w:sz w:val="24"/>
          <w:szCs w:val="24"/>
        </w:rPr>
        <w:t>Article 33</w:t>
      </w:r>
      <w:r w:rsidRPr="003D6B6C">
        <w:rPr>
          <w:rFonts w:ascii="Times New Roman" w:hAnsi="Times New Roman"/>
          <w:b/>
          <w:sz w:val="24"/>
          <w:szCs w:val="24"/>
        </w:rPr>
        <w:tab/>
        <w:t>After-sales service</w:t>
      </w:r>
      <w:bookmarkEnd w:id="19"/>
      <w:bookmarkEnd w:id="20"/>
    </w:p>
    <w:p w14:paraId="09B87FDF" w14:textId="63B2CE25" w:rsidR="0047783A" w:rsidRPr="003D6B6C" w:rsidRDefault="00177A94" w:rsidP="006B145B">
      <w:pPr>
        <w:ind w:left="1134" w:hanging="708"/>
        <w:jc w:val="both"/>
        <w:rPr>
          <w:rFonts w:ascii="Times New Roman" w:hAnsi="Times New Roman"/>
          <w:sz w:val="22"/>
          <w:szCs w:val="22"/>
        </w:rPr>
      </w:pPr>
      <w:r w:rsidRPr="003D6B6C">
        <w:rPr>
          <w:rFonts w:ascii="Times New Roman" w:hAnsi="Times New Roman"/>
          <w:sz w:val="22"/>
          <w:szCs w:val="22"/>
        </w:rPr>
        <w:t>33.1</w:t>
      </w:r>
      <w:r w:rsidRPr="003D6B6C">
        <w:rPr>
          <w:rFonts w:ascii="Times New Roman" w:hAnsi="Times New Roman"/>
          <w:sz w:val="22"/>
          <w:szCs w:val="22"/>
        </w:rPr>
        <w:tab/>
      </w:r>
      <w:r w:rsidR="00284564" w:rsidRPr="00284564">
        <w:rPr>
          <w:rFonts w:ascii="Times New Roman" w:hAnsi="Times New Roman"/>
          <w:sz w:val="22"/>
          <w:szCs w:val="22"/>
        </w:rPr>
        <w:t>A</w:t>
      </w:r>
      <w:r w:rsidR="0047783A" w:rsidRPr="00284564">
        <w:rPr>
          <w:rFonts w:ascii="Times New Roman" w:hAnsi="Times New Roman"/>
          <w:sz w:val="22"/>
          <w:szCs w:val="22"/>
        </w:rPr>
        <w:t xml:space="preserve">ny after-sales service that the </w:t>
      </w:r>
      <w:r w:rsidR="00F60098" w:rsidRPr="00284564">
        <w:rPr>
          <w:rFonts w:ascii="Times New Roman" w:hAnsi="Times New Roman"/>
          <w:sz w:val="22"/>
          <w:szCs w:val="22"/>
        </w:rPr>
        <w:t>c</w:t>
      </w:r>
      <w:r w:rsidR="0047783A" w:rsidRPr="00284564">
        <w:rPr>
          <w:rFonts w:ascii="Times New Roman" w:hAnsi="Times New Roman"/>
          <w:sz w:val="22"/>
          <w:szCs w:val="22"/>
        </w:rPr>
        <w:t xml:space="preserve">ontractor must provide </w:t>
      </w:r>
      <w:r w:rsidR="00284564" w:rsidRPr="00284564">
        <w:rPr>
          <w:rFonts w:ascii="Times New Roman" w:hAnsi="Times New Roman"/>
          <w:sz w:val="22"/>
          <w:szCs w:val="22"/>
        </w:rPr>
        <w:t>refers to the warranty period of the product s, according to the provisions of the technical specification.</w:t>
      </w:r>
    </w:p>
    <w:p w14:paraId="060E3D5F" w14:textId="77777777" w:rsidR="0047783A" w:rsidRPr="003D6B6C" w:rsidRDefault="0047783A" w:rsidP="00B34179">
      <w:pPr>
        <w:spacing w:before="240"/>
        <w:ind w:left="1134" w:hanging="1134"/>
        <w:jc w:val="both"/>
        <w:rPr>
          <w:rFonts w:ascii="Times New Roman" w:hAnsi="Times New Roman"/>
          <w:b/>
          <w:sz w:val="24"/>
          <w:szCs w:val="24"/>
        </w:rPr>
      </w:pPr>
      <w:bookmarkStart w:id="21" w:name="_Toc124934917"/>
      <w:r w:rsidRPr="003D6B6C">
        <w:rPr>
          <w:rFonts w:ascii="Times New Roman" w:hAnsi="Times New Roman"/>
          <w:b/>
          <w:sz w:val="24"/>
          <w:szCs w:val="24"/>
        </w:rPr>
        <w:t>Article 40</w:t>
      </w:r>
      <w:r w:rsidR="00EB45CB" w:rsidRPr="003D6B6C">
        <w:rPr>
          <w:rFonts w:ascii="Times New Roman" w:hAnsi="Times New Roman"/>
          <w:b/>
          <w:sz w:val="24"/>
          <w:szCs w:val="24"/>
        </w:rPr>
        <w:tab/>
      </w:r>
      <w:r w:rsidRPr="003D6B6C">
        <w:rPr>
          <w:rFonts w:ascii="Times New Roman" w:hAnsi="Times New Roman"/>
          <w:b/>
          <w:sz w:val="24"/>
          <w:szCs w:val="24"/>
        </w:rPr>
        <w:t>Settlement of disputes</w:t>
      </w:r>
      <w:bookmarkEnd w:id="21"/>
    </w:p>
    <w:p w14:paraId="0F81555E" w14:textId="047215F3" w:rsidR="0047783A" w:rsidRPr="003D6B6C" w:rsidRDefault="0047783A" w:rsidP="00E55608">
      <w:pPr>
        <w:spacing w:before="0"/>
        <w:ind w:left="1134" w:hanging="708"/>
        <w:jc w:val="both"/>
        <w:rPr>
          <w:rFonts w:ascii="Times New Roman" w:hAnsi="Times New Roman"/>
          <w:sz w:val="22"/>
          <w:szCs w:val="22"/>
        </w:rPr>
      </w:pPr>
      <w:r w:rsidRPr="003D6B6C">
        <w:rPr>
          <w:rFonts w:ascii="Times New Roman" w:hAnsi="Times New Roman"/>
          <w:sz w:val="22"/>
          <w:szCs w:val="22"/>
        </w:rPr>
        <w:t>40.</w:t>
      </w:r>
      <w:r w:rsidR="00D83918" w:rsidRPr="003D6B6C">
        <w:rPr>
          <w:rFonts w:ascii="Times New Roman" w:hAnsi="Times New Roman"/>
          <w:sz w:val="22"/>
          <w:szCs w:val="22"/>
        </w:rPr>
        <w:t>4</w:t>
      </w:r>
      <w:r w:rsidRPr="003D6B6C">
        <w:rPr>
          <w:rFonts w:ascii="Times New Roman" w:hAnsi="Times New Roman"/>
          <w:sz w:val="22"/>
          <w:szCs w:val="22"/>
        </w:rPr>
        <w:tab/>
      </w:r>
      <w:r w:rsidR="00E55608">
        <w:rPr>
          <w:rFonts w:ascii="Times New Roman" w:hAnsi="Times New Roman"/>
          <w:sz w:val="22"/>
          <w:szCs w:val="22"/>
        </w:rPr>
        <w:t xml:space="preserve">Any </w:t>
      </w:r>
      <w:r w:rsidR="00E55608" w:rsidRPr="0011300A">
        <w:rPr>
          <w:rFonts w:ascii="Times New Roman" w:hAnsi="Times New Roman"/>
          <w:sz w:val="22"/>
          <w:szCs w:val="22"/>
        </w:rPr>
        <w:t xml:space="preserve">dispute </w:t>
      </w:r>
      <w:r w:rsidRPr="0011300A">
        <w:rPr>
          <w:rFonts w:ascii="Times New Roman" w:hAnsi="Times New Roman"/>
          <w:sz w:val="22"/>
          <w:szCs w:val="22"/>
        </w:rPr>
        <w:t xml:space="preserve">arising out of or relating to this </w:t>
      </w:r>
      <w:r w:rsidR="00F60098" w:rsidRPr="0011300A">
        <w:rPr>
          <w:rFonts w:ascii="Times New Roman" w:hAnsi="Times New Roman"/>
          <w:sz w:val="22"/>
          <w:szCs w:val="22"/>
        </w:rPr>
        <w:t>c</w:t>
      </w:r>
      <w:r w:rsidR="0097513D" w:rsidRPr="0011300A">
        <w:rPr>
          <w:rFonts w:ascii="Times New Roman" w:hAnsi="Times New Roman"/>
          <w:sz w:val="22"/>
          <w:szCs w:val="22"/>
        </w:rPr>
        <w:t>ontract</w:t>
      </w:r>
      <w:r w:rsidRPr="0011300A">
        <w:rPr>
          <w:rFonts w:ascii="Times New Roman" w:hAnsi="Times New Roman"/>
          <w:sz w:val="22"/>
          <w:szCs w:val="22"/>
        </w:rPr>
        <w:t xml:space="preserve"> which cannot be settled otherwise </w:t>
      </w:r>
      <w:r w:rsidR="00177A94" w:rsidRPr="0011300A">
        <w:rPr>
          <w:rFonts w:ascii="Times New Roman" w:hAnsi="Times New Roman"/>
          <w:sz w:val="22"/>
          <w:szCs w:val="22"/>
        </w:rPr>
        <w:t xml:space="preserve">shall </w:t>
      </w:r>
      <w:r w:rsidRPr="0011300A">
        <w:rPr>
          <w:rFonts w:ascii="Times New Roman" w:hAnsi="Times New Roman"/>
          <w:sz w:val="22"/>
          <w:szCs w:val="22"/>
        </w:rPr>
        <w:t xml:space="preserve">be referred to the exclusive jurisdiction of </w:t>
      </w:r>
      <w:r w:rsidR="0011300A" w:rsidRPr="0011300A">
        <w:rPr>
          <w:rFonts w:ascii="Times New Roman" w:hAnsi="Times New Roman"/>
          <w:sz w:val="22"/>
          <w:szCs w:val="22"/>
        </w:rPr>
        <w:t>the specialized court of the Republic of Moldova, according to the competence,</w:t>
      </w:r>
      <w:r w:rsidRPr="0011300A">
        <w:rPr>
          <w:rFonts w:ascii="Times New Roman" w:hAnsi="Times New Roman"/>
          <w:sz w:val="22"/>
          <w:szCs w:val="22"/>
        </w:rPr>
        <w:t xml:space="preserve"> </w:t>
      </w:r>
      <w:r w:rsidR="00686ACD" w:rsidRPr="0011300A">
        <w:rPr>
          <w:rFonts w:ascii="Times New Roman" w:hAnsi="Times New Roman"/>
          <w:sz w:val="22"/>
          <w:szCs w:val="22"/>
        </w:rPr>
        <w:t xml:space="preserve">in accordance with </w:t>
      </w:r>
      <w:r w:rsidRPr="0011300A">
        <w:rPr>
          <w:rFonts w:ascii="Times New Roman" w:hAnsi="Times New Roman"/>
          <w:sz w:val="22"/>
          <w:szCs w:val="22"/>
        </w:rPr>
        <w:t xml:space="preserve">the national legislation of </w:t>
      </w:r>
      <w:r w:rsidR="009A0E33" w:rsidRPr="0011300A">
        <w:rPr>
          <w:rFonts w:ascii="Times New Roman" w:hAnsi="Times New Roman"/>
          <w:sz w:val="22"/>
          <w:szCs w:val="22"/>
        </w:rPr>
        <w:t xml:space="preserve">the state of </w:t>
      </w:r>
      <w:r w:rsidRPr="0011300A">
        <w:rPr>
          <w:rFonts w:ascii="Times New Roman" w:hAnsi="Times New Roman"/>
          <w:sz w:val="22"/>
          <w:szCs w:val="22"/>
        </w:rPr>
        <w:t xml:space="preserve">the </w:t>
      </w:r>
      <w:r w:rsidR="00F60098" w:rsidRPr="0011300A">
        <w:rPr>
          <w:rFonts w:ascii="Times New Roman" w:hAnsi="Times New Roman"/>
          <w:sz w:val="22"/>
          <w:szCs w:val="22"/>
        </w:rPr>
        <w:t>c</w:t>
      </w:r>
      <w:r w:rsidRPr="0011300A">
        <w:rPr>
          <w:rFonts w:ascii="Times New Roman" w:hAnsi="Times New Roman"/>
          <w:sz w:val="22"/>
          <w:szCs w:val="22"/>
        </w:rPr>
        <w:t xml:space="preserve">ontracting </w:t>
      </w:r>
      <w:r w:rsidR="00F60098" w:rsidRPr="0011300A">
        <w:rPr>
          <w:rFonts w:ascii="Times New Roman" w:hAnsi="Times New Roman"/>
          <w:sz w:val="22"/>
          <w:szCs w:val="22"/>
        </w:rPr>
        <w:t>a</w:t>
      </w:r>
      <w:r w:rsidRPr="0011300A">
        <w:rPr>
          <w:rFonts w:ascii="Times New Roman" w:hAnsi="Times New Roman"/>
          <w:sz w:val="22"/>
          <w:szCs w:val="22"/>
        </w:rPr>
        <w:t>uthority.</w:t>
      </w:r>
    </w:p>
    <w:p w14:paraId="53F35545" w14:textId="77777777" w:rsidR="00407C90" w:rsidRPr="0047052D" w:rsidRDefault="00407C90" w:rsidP="00407C90">
      <w:pPr>
        <w:keepNext/>
        <w:keepLines/>
        <w:tabs>
          <w:tab w:val="left" w:pos="1134"/>
        </w:tabs>
        <w:spacing w:before="240"/>
        <w:ind w:left="1134" w:hanging="1134"/>
        <w:rPr>
          <w:rFonts w:ascii="Times New Roman" w:hAnsi="Times New Roman"/>
          <w:b/>
          <w:sz w:val="24"/>
          <w:szCs w:val="24"/>
        </w:rPr>
      </w:pPr>
      <w:r w:rsidRPr="0047052D">
        <w:rPr>
          <w:rFonts w:ascii="Times New Roman" w:hAnsi="Times New Roman"/>
          <w:b/>
          <w:sz w:val="24"/>
          <w:szCs w:val="24"/>
        </w:rPr>
        <w:t>Article 44</w:t>
      </w:r>
      <w:r w:rsidRPr="0047052D">
        <w:rPr>
          <w:rFonts w:ascii="Times New Roman" w:hAnsi="Times New Roman"/>
          <w:b/>
          <w:sz w:val="24"/>
          <w:szCs w:val="24"/>
        </w:rPr>
        <w:tab/>
        <w:t xml:space="preserve">Data </w:t>
      </w:r>
      <w:r w:rsidR="00686E07" w:rsidRPr="0047052D">
        <w:rPr>
          <w:rFonts w:ascii="Times New Roman" w:hAnsi="Times New Roman"/>
          <w:b/>
          <w:sz w:val="24"/>
          <w:szCs w:val="24"/>
        </w:rPr>
        <w:t>p</w:t>
      </w:r>
      <w:r w:rsidRPr="0047052D">
        <w:rPr>
          <w:rFonts w:ascii="Times New Roman" w:hAnsi="Times New Roman"/>
          <w:b/>
          <w:sz w:val="24"/>
          <w:szCs w:val="24"/>
        </w:rPr>
        <w:t>rotection</w:t>
      </w:r>
    </w:p>
    <w:p w14:paraId="5F3FDACE" w14:textId="3E4B3D92" w:rsidR="009F7E6A" w:rsidRPr="0047052D" w:rsidRDefault="009F7E6A" w:rsidP="009F7E6A">
      <w:pPr>
        <w:jc w:val="both"/>
        <w:rPr>
          <w:rFonts w:ascii="Times New Roman" w:hAnsi="Times New Roman"/>
          <w:sz w:val="22"/>
          <w:szCs w:val="22"/>
        </w:rPr>
      </w:pPr>
      <w:r w:rsidRPr="0047052D">
        <w:rPr>
          <w:rFonts w:ascii="Times New Roman" w:hAnsi="Times New Roman"/>
          <w:sz w:val="22"/>
          <w:szCs w:val="22"/>
        </w:rPr>
        <w:t>1. Processing of personal data related to the implementation of the contract by the contracting authority takes place in accordance with the national legislation of the state of the contracting authority and with the provisions of the respective financing agreement.</w:t>
      </w:r>
    </w:p>
    <w:p w14:paraId="2FB9F325" w14:textId="28EA3A5F" w:rsidR="009F7E6A" w:rsidRDefault="009F7E6A" w:rsidP="009F7E6A">
      <w:pPr>
        <w:jc w:val="both"/>
        <w:rPr>
          <w:rFonts w:ascii="Times New Roman" w:hAnsi="Times New Roman"/>
          <w:sz w:val="22"/>
          <w:szCs w:val="22"/>
        </w:rPr>
      </w:pPr>
      <w:r w:rsidRPr="0047052D">
        <w:rPr>
          <w:rFonts w:ascii="Times New Roman" w:hAnsi="Times New Roman"/>
          <w:sz w:val="22"/>
          <w:szCs w:val="22"/>
        </w:rPr>
        <w:t xml:space="preserve">2. To the extent that the contract covers an action financed by the European Union, the Contracting Authority may share communications related to the implementation of the contract, with the European Commission. These exchanges shall be made to the Commission, solely for the purpose of allowing the latter to exercise its rights and obligations under the applicable legislative framework and under the financing agreement with the Partner country – contracting authority. The exchanges may involve transfers of personal data (such as names, contact details, signatures and CVs) of natural persons involved in the implementation of the contract (such as contractors, </w:t>
      </w:r>
      <w:r w:rsidR="00983FDE" w:rsidRPr="0047052D">
        <w:rPr>
          <w:rFonts w:ascii="Times New Roman" w:hAnsi="Times New Roman"/>
          <w:sz w:val="22"/>
          <w:szCs w:val="22"/>
        </w:rPr>
        <w:t>personnel</w:t>
      </w:r>
      <w:r w:rsidRPr="0047052D">
        <w:rPr>
          <w:rFonts w:ascii="Times New Roman" w:hAnsi="Times New Roman"/>
          <w:sz w:val="22"/>
          <w:szCs w:val="22"/>
        </w:rPr>
        <w:t xml:space="preserve">, experts, trainees, subcontractors, insurers, guarantors, auditors and legal counsel). In cases where the contractor is </w:t>
      </w:r>
      <w:r w:rsidRPr="0047052D">
        <w:rPr>
          <w:rFonts w:ascii="Times New Roman" w:hAnsi="Times New Roman"/>
          <w:sz w:val="22"/>
          <w:szCs w:val="22"/>
        </w:rPr>
        <w:lastRenderedPageBreak/>
        <w:t>processing personal data in the context of the implementation of the contract, he/she shall accordingly inform the data subjects of the possible transmission of their data to the Commission. When personal data is transmitted to the Commission, the latter processes them in accordance with 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(EC) No 45/2001 and Decision No 1247/2002/EC</w:t>
      </w:r>
      <w:r w:rsidRPr="0047052D">
        <w:rPr>
          <w:rStyle w:val="af3"/>
          <w:rFonts w:ascii="Times New Roman" w:hAnsi="Times New Roman"/>
          <w:sz w:val="22"/>
          <w:szCs w:val="22"/>
        </w:rPr>
        <w:footnoteReference w:id="1"/>
      </w:r>
      <w:r w:rsidRPr="0047052D">
        <w:rPr>
          <w:rFonts w:ascii="Times New Roman" w:hAnsi="Times New Roman"/>
          <w:sz w:val="22"/>
          <w:szCs w:val="22"/>
        </w:rPr>
        <w:t xml:space="preserve"> and as detailed in the specific privacy statement published at </w:t>
      </w:r>
      <w:proofErr w:type="spellStart"/>
      <w:r w:rsidRPr="0047052D">
        <w:rPr>
          <w:rFonts w:ascii="Times New Roman" w:hAnsi="Times New Roman"/>
          <w:sz w:val="22"/>
          <w:szCs w:val="22"/>
        </w:rPr>
        <w:t>ePRAG</w:t>
      </w:r>
      <w:proofErr w:type="spellEnd"/>
      <w:r w:rsidRPr="0047052D">
        <w:rPr>
          <w:rFonts w:ascii="Times New Roman" w:hAnsi="Times New Roman"/>
          <w:sz w:val="22"/>
          <w:szCs w:val="22"/>
        </w:rPr>
        <w:t>.</w:t>
      </w:r>
    </w:p>
    <w:p w14:paraId="199B350C" w14:textId="77777777" w:rsidR="00116485" w:rsidRDefault="00116485" w:rsidP="00116485">
      <w:pPr>
        <w:spacing w:before="0" w:after="0"/>
        <w:jc w:val="both"/>
        <w:rPr>
          <w:rFonts w:ascii="Times New Roman" w:hAnsi="Times New Roman"/>
          <w:snapToGrid/>
          <w:sz w:val="28"/>
          <w:szCs w:val="28"/>
          <w:lang w:eastAsia="en-GB"/>
        </w:rPr>
      </w:pPr>
    </w:p>
    <w:p w14:paraId="32E5B335" w14:textId="5D762CA2" w:rsidR="00116485" w:rsidRPr="00C53001" w:rsidRDefault="00116485" w:rsidP="00116485">
      <w:pPr>
        <w:spacing w:before="0" w:after="0"/>
        <w:jc w:val="both"/>
        <w:rPr>
          <w:rFonts w:ascii="Times New Roman" w:hAnsi="Times New Roman"/>
          <w:snapToGrid/>
          <w:sz w:val="24"/>
          <w:szCs w:val="28"/>
          <w:lang w:eastAsia="en-GB"/>
        </w:rPr>
      </w:pPr>
      <w:bookmarkStart w:id="22" w:name="_Hlk181800467"/>
      <w:r w:rsidRPr="00C53001">
        <w:rPr>
          <w:rFonts w:ascii="Times New Roman" w:hAnsi="Times New Roman"/>
          <w:snapToGrid/>
          <w:sz w:val="24"/>
          <w:szCs w:val="28"/>
          <w:lang w:eastAsia="en-GB"/>
        </w:rPr>
        <w:t>For the Contractor</w:t>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t>For the contracting authority</w:t>
      </w:r>
    </w:p>
    <w:p w14:paraId="3118D910" w14:textId="1AA0CAE7" w:rsidR="00116485" w:rsidRPr="00C53001" w:rsidRDefault="00116485" w:rsidP="00116485">
      <w:pPr>
        <w:spacing w:before="0" w:after="0"/>
        <w:jc w:val="both"/>
        <w:rPr>
          <w:rFonts w:ascii="Times New Roman" w:hAnsi="Times New Roman"/>
          <w:snapToGrid/>
          <w:sz w:val="24"/>
          <w:szCs w:val="28"/>
          <w:lang w:eastAsia="en-GB"/>
        </w:rPr>
      </w:pPr>
      <w:r w:rsidRPr="00C53001">
        <w:rPr>
          <w:rFonts w:ascii="Times New Roman" w:hAnsi="Times New Roman"/>
          <w:snapToGrid/>
          <w:sz w:val="24"/>
          <w:szCs w:val="28"/>
          <w:lang w:eastAsia="en-GB"/>
        </w:rPr>
        <w:t>Name:</w:t>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r>
      <w:r w:rsidR="00C53001">
        <w:rPr>
          <w:rFonts w:ascii="Times New Roman" w:hAnsi="Times New Roman"/>
          <w:snapToGrid/>
          <w:sz w:val="24"/>
          <w:szCs w:val="28"/>
          <w:lang w:eastAsia="en-GB"/>
        </w:rPr>
        <w:tab/>
      </w:r>
      <w:r w:rsidR="00634189">
        <w:rPr>
          <w:rFonts w:ascii="Times New Roman" w:hAnsi="Times New Roman"/>
          <w:snapToGrid/>
          <w:sz w:val="24"/>
          <w:szCs w:val="28"/>
          <w:lang w:eastAsia="en-GB"/>
        </w:rPr>
        <w:tab/>
      </w:r>
      <w:r w:rsidR="00634189">
        <w:rPr>
          <w:rFonts w:ascii="Times New Roman" w:hAnsi="Times New Roman"/>
          <w:snapToGrid/>
          <w:sz w:val="24"/>
          <w:szCs w:val="28"/>
          <w:lang w:eastAsia="en-GB"/>
        </w:rPr>
        <w:tab/>
      </w:r>
      <w:r w:rsidR="00634189">
        <w:rPr>
          <w:rFonts w:ascii="Times New Roman" w:hAnsi="Times New Roman"/>
          <w:snapToGrid/>
          <w:sz w:val="24"/>
          <w:szCs w:val="28"/>
          <w:lang w:eastAsia="en-GB"/>
        </w:rPr>
        <w:tab/>
      </w:r>
      <w:r w:rsidRPr="00C53001">
        <w:rPr>
          <w:rFonts w:ascii="Times New Roman" w:hAnsi="Times New Roman"/>
          <w:snapToGrid/>
          <w:sz w:val="24"/>
          <w:szCs w:val="28"/>
          <w:lang w:eastAsia="en-GB"/>
        </w:rPr>
        <w:t xml:space="preserve">Name: </w:t>
      </w:r>
      <w:proofErr w:type="spellStart"/>
      <w:r w:rsidRPr="00C53001">
        <w:rPr>
          <w:rFonts w:ascii="Times New Roman" w:hAnsi="Times New Roman"/>
          <w:snapToGrid/>
          <w:sz w:val="24"/>
          <w:szCs w:val="28"/>
          <w:lang w:eastAsia="en-GB"/>
        </w:rPr>
        <w:t>Alexa</w:t>
      </w:r>
      <w:r w:rsidR="00C622B5">
        <w:rPr>
          <w:rFonts w:ascii="Times New Roman" w:hAnsi="Times New Roman"/>
          <w:snapToGrid/>
          <w:sz w:val="24"/>
          <w:szCs w:val="28"/>
          <w:lang w:eastAsia="en-GB"/>
        </w:rPr>
        <w:t>n</w:t>
      </w:r>
      <w:r w:rsidRPr="00C53001">
        <w:rPr>
          <w:rFonts w:ascii="Times New Roman" w:hAnsi="Times New Roman"/>
          <w:snapToGrid/>
          <w:sz w:val="24"/>
          <w:szCs w:val="28"/>
          <w:lang w:eastAsia="en-GB"/>
        </w:rPr>
        <w:t>dru</w:t>
      </w:r>
      <w:proofErr w:type="spellEnd"/>
      <w:r w:rsidRPr="00C53001">
        <w:rPr>
          <w:rFonts w:ascii="Times New Roman" w:hAnsi="Times New Roman"/>
          <w:snapToGrid/>
          <w:sz w:val="24"/>
          <w:szCs w:val="28"/>
          <w:lang w:eastAsia="en-GB"/>
        </w:rPr>
        <w:t xml:space="preserve"> OPREA</w:t>
      </w:r>
    </w:p>
    <w:p w14:paraId="214C085E" w14:textId="14B6074A" w:rsidR="00116485" w:rsidRPr="00C53001" w:rsidRDefault="00116485" w:rsidP="00116485">
      <w:pPr>
        <w:spacing w:before="0" w:after="0"/>
        <w:jc w:val="both"/>
        <w:rPr>
          <w:rFonts w:ascii="Times New Roman" w:hAnsi="Times New Roman"/>
          <w:snapToGrid/>
          <w:sz w:val="24"/>
          <w:szCs w:val="28"/>
          <w:lang w:val="fr-FR" w:eastAsia="en-GB"/>
        </w:rPr>
      </w:pPr>
      <w:r w:rsidRPr="00C53001">
        <w:rPr>
          <w:rFonts w:ascii="Times New Roman" w:hAnsi="Times New Roman"/>
          <w:snapToGrid/>
          <w:sz w:val="24"/>
          <w:szCs w:val="28"/>
          <w:lang w:eastAsia="en-GB"/>
        </w:rPr>
        <w:t>Position:</w:t>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r>
      <w:r w:rsidRPr="00C53001">
        <w:rPr>
          <w:rFonts w:ascii="Times New Roman" w:hAnsi="Times New Roman"/>
          <w:snapToGrid/>
          <w:sz w:val="24"/>
          <w:szCs w:val="28"/>
          <w:lang w:eastAsia="en-GB"/>
        </w:rPr>
        <w:tab/>
      </w:r>
      <w:r w:rsidR="00634189">
        <w:rPr>
          <w:rFonts w:ascii="Times New Roman" w:hAnsi="Times New Roman"/>
          <w:snapToGrid/>
          <w:sz w:val="24"/>
          <w:szCs w:val="28"/>
          <w:lang w:eastAsia="en-GB"/>
        </w:rPr>
        <w:tab/>
      </w:r>
      <w:bookmarkStart w:id="23" w:name="_GoBack"/>
      <w:bookmarkEnd w:id="23"/>
      <w:r w:rsidRPr="00C53001">
        <w:rPr>
          <w:rFonts w:ascii="Times New Roman" w:hAnsi="Times New Roman"/>
          <w:snapToGrid/>
          <w:sz w:val="24"/>
          <w:szCs w:val="28"/>
          <w:lang w:val="fr-FR" w:eastAsia="en-GB"/>
        </w:rPr>
        <w:t xml:space="preserve">Position: Head of </w:t>
      </w:r>
      <w:proofErr w:type="spellStart"/>
      <w:r w:rsidRPr="00C53001">
        <w:rPr>
          <w:rFonts w:ascii="Times New Roman" w:hAnsi="Times New Roman"/>
          <w:snapToGrid/>
          <w:sz w:val="24"/>
          <w:szCs w:val="28"/>
          <w:lang w:val="fr-FR" w:eastAsia="en-GB"/>
        </w:rPr>
        <w:t>Inspectorate</w:t>
      </w:r>
      <w:proofErr w:type="spellEnd"/>
    </w:p>
    <w:p w14:paraId="7CE9B18C" w14:textId="2DCAF06C" w:rsidR="00116485" w:rsidRPr="00C53001" w:rsidRDefault="00116485" w:rsidP="00116485">
      <w:pPr>
        <w:spacing w:before="0" w:after="0"/>
        <w:jc w:val="both"/>
        <w:rPr>
          <w:rFonts w:ascii="Times New Roman" w:hAnsi="Times New Roman"/>
          <w:snapToGrid/>
          <w:sz w:val="24"/>
          <w:szCs w:val="28"/>
          <w:lang w:val="fr-FR" w:eastAsia="en-GB"/>
        </w:rPr>
      </w:pPr>
      <w:proofErr w:type="gramStart"/>
      <w:r w:rsidRPr="00C53001">
        <w:rPr>
          <w:rFonts w:ascii="Times New Roman" w:hAnsi="Times New Roman"/>
          <w:snapToGrid/>
          <w:sz w:val="24"/>
          <w:szCs w:val="28"/>
          <w:lang w:val="fr-FR" w:eastAsia="en-GB"/>
        </w:rPr>
        <w:t>Signature:</w:t>
      </w:r>
      <w:proofErr w:type="gramEnd"/>
      <w:r w:rsidRPr="00C53001">
        <w:rPr>
          <w:rFonts w:ascii="Times New Roman" w:hAnsi="Times New Roman"/>
          <w:snapToGrid/>
          <w:sz w:val="24"/>
          <w:szCs w:val="28"/>
          <w:lang w:val="fr-FR" w:eastAsia="en-GB"/>
        </w:rPr>
        <w:tab/>
      </w:r>
      <w:r w:rsidRPr="00C53001">
        <w:rPr>
          <w:rFonts w:ascii="Times New Roman" w:hAnsi="Times New Roman"/>
          <w:snapToGrid/>
          <w:sz w:val="24"/>
          <w:szCs w:val="28"/>
          <w:lang w:val="fr-FR" w:eastAsia="en-GB"/>
        </w:rPr>
        <w:tab/>
      </w:r>
      <w:r w:rsidRPr="00C53001">
        <w:rPr>
          <w:rFonts w:ascii="Times New Roman" w:hAnsi="Times New Roman"/>
          <w:snapToGrid/>
          <w:sz w:val="24"/>
          <w:szCs w:val="28"/>
          <w:lang w:val="fr-FR" w:eastAsia="en-GB"/>
        </w:rPr>
        <w:tab/>
      </w:r>
      <w:r w:rsidRPr="00C53001">
        <w:rPr>
          <w:rFonts w:ascii="Times New Roman" w:hAnsi="Times New Roman"/>
          <w:snapToGrid/>
          <w:sz w:val="24"/>
          <w:szCs w:val="28"/>
          <w:lang w:val="fr-FR" w:eastAsia="en-GB"/>
        </w:rPr>
        <w:tab/>
      </w:r>
      <w:r w:rsidRPr="00C53001">
        <w:rPr>
          <w:rFonts w:ascii="Times New Roman" w:hAnsi="Times New Roman"/>
          <w:snapToGrid/>
          <w:sz w:val="24"/>
          <w:szCs w:val="28"/>
          <w:lang w:val="fr-FR" w:eastAsia="en-GB"/>
        </w:rPr>
        <w:tab/>
      </w:r>
      <w:r w:rsidRPr="00C53001">
        <w:rPr>
          <w:rFonts w:ascii="Times New Roman" w:hAnsi="Times New Roman"/>
          <w:snapToGrid/>
          <w:sz w:val="24"/>
          <w:szCs w:val="28"/>
          <w:lang w:val="fr-FR" w:eastAsia="en-GB"/>
        </w:rPr>
        <w:tab/>
        <w:t>Signature:</w:t>
      </w:r>
    </w:p>
    <w:p w14:paraId="3CCE122C" w14:textId="0B292E85" w:rsidR="00116485" w:rsidRDefault="00116485" w:rsidP="009F7E6A">
      <w:pPr>
        <w:jc w:val="both"/>
        <w:rPr>
          <w:rFonts w:ascii="Times New Roman" w:hAnsi="Times New Roman"/>
          <w:sz w:val="22"/>
          <w:szCs w:val="22"/>
          <w:u w:val="single"/>
        </w:rPr>
      </w:pPr>
    </w:p>
    <w:bookmarkEnd w:id="22"/>
    <w:p w14:paraId="45EA65A7" w14:textId="77777777" w:rsidR="00116485" w:rsidRPr="00F4288C" w:rsidRDefault="00116485" w:rsidP="009F7E6A">
      <w:pPr>
        <w:jc w:val="both"/>
        <w:rPr>
          <w:rFonts w:ascii="Times New Roman" w:hAnsi="Times New Roman"/>
          <w:sz w:val="22"/>
          <w:szCs w:val="22"/>
          <w:u w:val="single"/>
        </w:rPr>
      </w:pPr>
    </w:p>
    <w:sectPr w:rsidR="00116485" w:rsidRPr="00F4288C" w:rsidSect="00116485">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pgMar w:top="568" w:right="1418" w:bottom="993" w:left="851" w:header="720" w:footer="313"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01F49" w14:textId="77777777" w:rsidR="00A25B6F" w:rsidRPr="006A5F84" w:rsidRDefault="00A25B6F">
      <w:r w:rsidRPr="006A5F84">
        <w:separator/>
      </w:r>
    </w:p>
  </w:endnote>
  <w:endnote w:type="continuationSeparator" w:id="0">
    <w:p w14:paraId="302CF5E4" w14:textId="77777777" w:rsidR="00A25B6F" w:rsidRPr="006A5F84" w:rsidRDefault="00A25B6F">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3F24C" w14:textId="77777777" w:rsidR="00117ADA" w:rsidRDefault="00117ADA" w:rsidP="0047783A">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Pr>
        <w:rStyle w:val="af0"/>
        <w:noProof/>
      </w:rPr>
      <w:t>2</w:t>
    </w:r>
    <w:r>
      <w:rPr>
        <w:rStyle w:val="af0"/>
      </w:rPr>
      <w:fldChar w:fldCharType="end"/>
    </w:r>
  </w:p>
  <w:p w14:paraId="43E34293" w14:textId="77777777" w:rsidR="00117ADA" w:rsidRDefault="00117ADA" w:rsidP="0047783A">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D2995" w14:textId="48048E3A" w:rsidR="007E36E3" w:rsidRPr="00FE689C" w:rsidRDefault="00CA1E77" w:rsidP="007E36E3">
    <w:pPr>
      <w:pStyle w:val="ae"/>
      <w:tabs>
        <w:tab w:val="clear" w:pos="4320"/>
        <w:tab w:val="clear" w:pos="8640"/>
        <w:tab w:val="right" w:pos="8647"/>
      </w:tabs>
      <w:spacing w:after="0"/>
      <w:ind w:right="6"/>
      <w:rPr>
        <w:rStyle w:val="af0"/>
        <w:rFonts w:ascii="Times New Roman" w:hAnsi="Times New Roman"/>
        <w:sz w:val="18"/>
        <w:szCs w:val="18"/>
        <w:lang w:val="en-GB"/>
      </w:rPr>
    </w:pPr>
    <w:r>
      <w:rPr>
        <w:rFonts w:ascii="Times New Roman" w:hAnsi="Times New Roman"/>
        <w:b/>
        <w:sz w:val="18"/>
        <w:lang w:val="en-GB"/>
      </w:rPr>
      <w:t>2021</w:t>
    </w:r>
    <w:r w:rsidR="00AC2B97">
      <w:rPr>
        <w:rFonts w:ascii="Times New Roman" w:hAnsi="Times New Roman"/>
        <w:b/>
        <w:sz w:val="18"/>
        <w:lang w:val="en-GB"/>
      </w:rPr>
      <w:t>.1</w:t>
    </w:r>
    <w:r w:rsidR="007E36E3" w:rsidRPr="00FE689C">
      <w:rPr>
        <w:rFonts w:ascii="Times New Roman" w:hAnsi="Times New Roman"/>
        <w:sz w:val="18"/>
        <w:szCs w:val="18"/>
        <w:lang w:val="en-GB"/>
      </w:rPr>
      <w:tab/>
    </w:r>
    <w:r w:rsidR="007E36E3" w:rsidRPr="00FE689C">
      <w:rPr>
        <w:rStyle w:val="af0"/>
        <w:rFonts w:ascii="Times New Roman" w:hAnsi="Times New Roman"/>
        <w:sz w:val="18"/>
        <w:szCs w:val="18"/>
        <w:lang w:val="en-GB"/>
      </w:rPr>
      <w:t xml:space="preserve">Page </w:t>
    </w:r>
    <w:r w:rsidR="007E36E3" w:rsidRPr="009423FB">
      <w:rPr>
        <w:rStyle w:val="af0"/>
        <w:rFonts w:ascii="Times New Roman" w:hAnsi="Times New Roman"/>
        <w:sz w:val="18"/>
        <w:szCs w:val="18"/>
      </w:rPr>
      <w:fldChar w:fldCharType="begin"/>
    </w:r>
    <w:r w:rsidR="007E36E3" w:rsidRPr="00FE689C">
      <w:rPr>
        <w:rStyle w:val="af0"/>
        <w:rFonts w:ascii="Times New Roman" w:hAnsi="Times New Roman"/>
        <w:sz w:val="18"/>
        <w:szCs w:val="18"/>
        <w:lang w:val="en-GB"/>
      </w:rPr>
      <w:instrText xml:space="preserve"> PAGE </w:instrText>
    </w:r>
    <w:r w:rsidR="007E36E3" w:rsidRPr="009423FB">
      <w:rPr>
        <w:rStyle w:val="af0"/>
        <w:rFonts w:ascii="Times New Roman" w:hAnsi="Times New Roman"/>
        <w:sz w:val="18"/>
        <w:szCs w:val="18"/>
      </w:rPr>
      <w:fldChar w:fldCharType="separate"/>
    </w:r>
    <w:r w:rsidR="00E27B1D">
      <w:rPr>
        <w:rStyle w:val="af0"/>
        <w:rFonts w:ascii="Times New Roman" w:hAnsi="Times New Roman"/>
        <w:noProof/>
        <w:sz w:val="18"/>
        <w:szCs w:val="18"/>
        <w:lang w:val="en-GB"/>
      </w:rPr>
      <w:t>1</w:t>
    </w:r>
    <w:r w:rsidR="007E36E3" w:rsidRPr="009423FB">
      <w:rPr>
        <w:rStyle w:val="af0"/>
        <w:rFonts w:ascii="Times New Roman" w:hAnsi="Times New Roman"/>
        <w:sz w:val="18"/>
        <w:szCs w:val="18"/>
      </w:rPr>
      <w:fldChar w:fldCharType="end"/>
    </w:r>
    <w:r w:rsidR="007E36E3" w:rsidRPr="00FE689C">
      <w:rPr>
        <w:rStyle w:val="af0"/>
        <w:rFonts w:ascii="Times New Roman" w:hAnsi="Times New Roman"/>
        <w:sz w:val="18"/>
        <w:szCs w:val="18"/>
        <w:lang w:val="en-GB"/>
      </w:rPr>
      <w:t xml:space="preserve"> of </w:t>
    </w:r>
    <w:r w:rsidR="007E36E3" w:rsidRPr="009423FB">
      <w:rPr>
        <w:rStyle w:val="af0"/>
        <w:rFonts w:ascii="Times New Roman" w:hAnsi="Times New Roman"/>
        <w:sz w:val="18"/>
        <w:szCs w:val="18"/>
      </w:rPr>
      <w:fldChar w:fldCharType="begin"/>
    </w:r>
    <w:r w:rsidR="007E36E3" w:rsidRPr="00FE689C">
      <w:rPr>
        <w:rStyle w:val="af0"/>
        <w:rFonts w:ascii="Times New Roman" w:hAnsi="Times New Roman"/>
        <w:sz w:val="18"/>
        <w:szCs w:val="18"/>
        <w:lang w:val="en-GB"/>
      </w:rPr>
      <w:instrText xml:space="preserve"> NUMPAGES </w:instrText>
    </w:r>
    <w:r w:rsidR="007E36E3" w:rsidRPr="009423FB">
      <w:rPr>
        <w:rStyle w:val="af0"/>
        <w:rFonts w:ascii="Times New Roman" w:hAnsi="Times New Roman"/>
        <w:sz w:val="18"/>
        <w:szCs w:val="18"/>
      </w:rPr>
      <w:fldChar w:fldCharType="separate"/>
    </w:r>
    <w:r w:rsidR="00E27B1D">
      <w:rPr>
        <w:rStyle w:val="af0"/>
        <w:rFonts w:ascii="Times New Roman" w:hAnsi="Times New Roman"/>
        <w:noProof/>
        <w:sz w:val="18"/>
        <w:szCs w:val="18"/>
        <w:lang w:val="en-GB"/>
      </w:rPr>
      <w:t>9</w:t>
    </w:r>
    <w:r w:rsidR="007E36E3" w:rsidRPr="009423FB">
      <w:rPr>
        <w:rStyle w:val="af0"/>
        <w:rFonts w:ascii="Times New Roman" w:hAnsi="Times New Roman"/>
        <w:sz w:val="18"/>
        <w:szCs w:val="18"/>
      </w:rPr>
      <w:fldChar w:fldCharType="end"/>
    </w:r>
  </w:p>
  <w:p w14:paraId="32214240" w14:textId="5E3639DB" w:rsidR="00117ADA" w:rsidRPr="007E36E3" w:rsidRDefault="007E36E3" w:rsidP="007E36E3">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C622B5">
      <w:rPr>
        <w:rFonts w:ascii="Times New Roman" w:hAnsi="Times New Roman"/>
        <w:noProof/>
        <w:sz w:val="18"/>
        <w:szCs w:val="18"/>
      </w:rPr>
      <w:t>c4d_specialconditions_en</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F36AF" w14:textId="77777777" w:rsidR="00117ADA" w:rsidRPr="006A5F84" w:rsidRDefault="00117ADA" w:rsidP="0047783A">
    <w:pPr>
      <w:pStyle w:val="ae"/>
      <w:framePr w:wrap="around" w:vAnchor="text" w:hAnchor="margin" w:xAlign="right" w:y="1"/>
      <w:rPr>
        <w:rStyle w:val="af0"/>
      </w:rPr>
    </w:pPr>
    <w:r w:rsidRPr="006A5F84">
      <w:rPr>
        <w:rStyle w:val="af0"/>
      </w:rPr>
      <w:fldChar w:fldCharType="begin"/>
    </w:r>
    <w:r w:rsidRPr="006A5F84">
      <w:rPr>
        <w:rStyle w:val="af0"/>
      </w:rPr>
      <w:instrText xml:space="preserve">PAGE  </w:instrText>
    </w:r>
    <w:r w:rsidRPr="006A5F84">
      <w:rPr>
        <w:rStyle w:val="af0"/>
      </w:rPr>
      <w:fldChar w:fldCharType="separate"/>
    </w:r>
    <w:r w:rsidRPr="006A5F84">
      <w:rPr>
        <w:rStyle w:val="af0"/>
      </w:rPr>
      <w:t>1</w:t>
    </w:r>
    <w:r w:rsidRPr="006A5F84">
      <w:rPr>
        <w:rStyle w:val="af0"/>
      </w:rPr>
      <w:fldChar w:fldCharType="end"/>
    </w:r>
  </w:p>
  <w:p w14:paraId="6181BD8D" w14:textId="77777777" w:rsidR="00117ADA" w:rsidRPr="006A5F84" w:rsidRDefault="00117ADA" w:rsidP="0047783A">
    <w:pPr>
      <w:pStyle w:val="ae"/>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5B352" w14:textId="77777777" w:rsidR="00A25B6F" w:rsidRPr="006A5F84" w:rsidRDefault="00A25B6F">
      <w:r w:rsidRPr="006A5F84">
        <w:separator/>
      </w:r>
    </w:p>
  </w:footnote>
  <w:footnote w:type="continuationSeparator" w:id="0">
    <w:p w14:paraId="399E715F" w14:textId="77777777" w:rsidR="00A25B6F" w:rsidRPr="006A5F84" w:rsidRDefault="00A25B6F">
      <w:r w:rsidRPr="006A5F84">
        <w:continuationSeparator/>
      </w:r>
    </w:p>
  </w:footnote>
  <w:footnote w:id="1">
    <w:p w14:paraId="613D5799" w14:textId="77777777" w:rsidR="009F7E6A" w:rsidRDefault="009F7E6A" w:rsidP="009F7E6A">
      <w:pPr>
        <w:pStyle w:val="af2"/>
      </w:pPr>
      <w:r>
        <w:rPr>
          <w:rStyle w:val="af3"/>
        </w:rPr>
        <w:footnoteRef/>
      </w:r>
      <w:r>
        <w:t xml:space="preserve"> OJ L 205 of 21.11.2018, p.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A41A5" w14:textId="77777777" w:rsidR="00CA1E77" w:rsidRDefault="00CA1E77">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3FD3B" w14:textId="77777777" w:rsidR="00CA1E77" w:rsidRDefault="00CA1E77">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DED22" w14:textId="77777777" w:rsidR="00CA1E77" w:rsidRDefault="00CA1E7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55D7C"/>
    <w:multiLevelType w:val="hybridMultilevel"/>
    <w:tmpl w:val="BAB64ED6"/>
    <w:lvl w:ilvl="0" w:tplc="E506CE1A">
      <w:start w:val="1"/>
      <w:numFmt w:val="decimal"/>
      <w:lvlText w:val="%1."/>
      <w:lvlJc w:val="left"/>
      <w:pPr>
        <w:ind w:left="360" w:hanging="360"/>
      </w:pPr>
      <w:rPr>
        <w:rFonts w:hint="default"/>
      </w:rPr>
    </w:lvl>
    <w:lvl w:ilvl="1" w:tplc="E4B6DA76">
      <w:start w:val="1"/>
      <w:numFmt w:val="lowerLetter"/>
      <w:lvlText w:val="%2."/>
      <w:lvlJc w:val="left"/>
      <w:pPr>
        <w:ind w:left="447" w:hanging="360"/>
      </w:pPr>
    </w:lvl>
    <w:lvl w:ilvl="2" w:tplc="0809001B">
      <w:start w:val="1"/>
      <w:numFmt w:val="lowerRoman"/>
      <w:lvlText w:val="%3."/>
      <w:lvlJc w:val="right"/>
      <w:pPr>
        <w:ind w:left="1167" w:hanging="180"/>
      </w:pPr>
    </w:lvl>
    <w:lvl w:ilvl="3" w:tplc="0809000F">
      <w:start w:val="1"/>
      <w:numFmt w:val="decimal"/>
      <w:lvlText w:val="%4."/>
      <w:lvlJc w:val="left"/>
      <w:pPr>
        <w:ind w:left="1887" w:hanging="360"/>
      </w:pPr>
    </w:lvl>
    <w:lvl w:ilvl="4" w:tplc="08090019">
      <w:start w:val="1"/>
      <w:numFmt w:val="lowerLetter"/>
      <w:lvlText w:val="%5."/>
      <w:lvlJc w:val="left"/>
      <w:pPr>
        <w:ind w:left="2607" w:hanging="360"/>
      </w:pPr>
    </w:lvl>
    <w:lvl w:ilvl="5" w:tplc="0809001B" w:tentative="1">
      <w:start w:val="1"/>
      <w:numFmt w:val="lowerRoman"/>
      <w:lvlText w:val="%6."/>
      <w:lvlJc w:val="right"/>
      <w:pPr>
        <w:ind w:left="3327" w:hanging="180"/>
      </w:pPr>
    </w:lvl>
    <w:lvl w:ilvl="6" w:tplc="0809000F" w:tentative="1">
      <w:start w:val="1"/>
      <w:numFmt w:val="decimal"/>
      <w:lvlText w:val="%7."/>
      <w:lvlJc w:val="left"/>
      <w:pPr>
        <w:ind w:left="4047" w:hanging="360"/>
      </w:pPr>
    </w:lvl>
    <w:lvl w:ilvl="7" w:tplc="08090019" w:tentative="1">
      <w:start w:val="1"/>
      <w:numFmt w:val="lowerLetter"/>
      <w:lvlText w:val="%8."/>
      <w:lvlJc w:val="left"/>
      <w:pPr>
        <w:ind w:left="4767" w:hanging="360"/>
      </w:pPr>
    </w:lvl>
    <w:lvl w:ilvl="8" w:tplc="0809001B" w:tentative="1">
      <w:start w:val="1"/>
      <w:numFmt w:val="lowerRoman"/>
      <w:lvlText w:val="%9."/>
      <w:lvlJc w:val="right"/>
      <w:pPr>
        <w:ind w:left="5487" w:hanging="180"/>
      </w:pPr>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C16B6E"/>
    <w:multiLevelType w:val="hybridMultilevel"/>
    <w:tmpl w:val="60425D30"/>
    <w:lvl w:ilvl="0" w:tplc="E06E9EA2">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8" w15:restartNumberingAfterBreak="0">
    <w:nsid w:val="22DD3599"/>
    <w:multiLevelType w:val="multilevel"/>
    <w:tmpl w:val="4EAA5BA6"/>
    <w:lvl w:ilvl="0">
      <w:start w:val="1"/>
      <w:numFmt w:val="decimal"/>
      <w:pStyle w:val="a"/>
      <w:lvlText w:val="(%1)"/>
      <w:lvlJc w:val="left"/>
      <w:pPr>
        <w:tabs>
          <w:tab w:val="num" w:pos="1189"/>
        </w:tabs>
        <w:ind w:left="1189" w:hanging="709"/>
      </w:pPr>
    </w:lvl>
    <w:lvl w:ilvl="1">
      <w:start w:val="1"/>
      <w:numFmt w:val="lowerLetter"/>
      <w:pStyle w:val="ListNumberLevel2"/>
      <w:lvlText w:val="(%2)"/>
      <w:lvlJc w:val="left"/>
      <w:pPr>
        <w:tabs>
          <w:tab w:val="num" w:pos="1897"/>
        </w:tabs>
        <w:ind w:left="1897" w:hanging="708"/>
      </w:pPr>
    </w:lvl>
    <w:lvl w:ilvl="2">
      <w:start w:val="1"/>
      <w:numFmt w:val="bullet"/>
      <w:pStyle w:val="ListNumberLevel3"/>
      <w:lvlText w:val="–"/>
      <w:lvlJc w:val="left"/>
      <w:pPr>
        <w:tabs>
          <w:tab w:val="num" w:pos="2606"/>
        </w:tabs>
        <w:ind w:left="2606" w:hanging="709"/>
      </w:pPr>
      <w:rPr>
        <w:rFonts w:ascii="Times New Roman" w:hAnsi="Times New Roman"/>
      </w:rPr>
    </w:lvl>
    <w:lvl w:ilvl="3">
      <w:start w:val="1"/>
      <w:numFmt w:val="bullet"/>
      <w:pStyle w:val="ListNumberLevel4"/>
      <w:lvlText w:val=""/>
      <w:lvlJc w:val="left"/>
      <w:pPr>
        <w:tabs>
          <w:tab w:val="num" w:pos="3315"/>
        </w:tabs>
        <w:ind w:left="3315" w:hanging="709"/>
      </w:pPr>
      <w:rPr>
        <w:rFonts w:ascii="Symbol" w:hAnsi="Symbol"/>
      </w:rPr>
    </w:lvl>
    <w:lvl w:ilvl="4">
      <w:start w:val="1"/>
      <w:numFmt w:val="lowerLetter"/>
      <w:lvlText w:val="(%5)"/>
      <w:lvlJc w:val="left"/>
      <w:pPr>
        <w:tabs>
          <w:tab w:val="num" w:pos="2280"/>
        </w:tabs>
        <w:ind w:left="2280" w:hanging="360"/>
      </w:pPr>
    </w:lvl>
    <w:lvl w:ilvl="5">
      <w:start w:val="1"/>
      <w:numFmt w:val="lowerRoman"/>
      <w:lvlText w:val="(%6)"/>
      <w:lvlJc w:val="left"/>
      <w:pPr>
        <w:tabs>
          <w:tab w:val="num" w:pos="2640"/>
        </w:tabs>
        <w:ind w:left="2640" w:hanging="360"/>
      </w:pPr>
    </w:lvl>
    <w:lvl w:ilvl="6">
      <w:start w:val="1"/>
      <w:numFmt w:val="decimal"/>
      <w:lvlText w:val="%7."/>
      <w:lvlJc w:val="left"/>
      <w:pPr>
        <w:tabs>
          <w:tab w:val="num" w:pos="3000"/>
        </w:tabs>
        <w:ind w:left="3000" w:hanging="360"/>
      </w:pPr>
    </w:lvl>
    <w:lvl w:ilvl="7">
      <w:start w:val="1"/>
      <w:numFmt w:val="lowerLetter"/>
      <w:lvlText w:val="%8."/>
      <w:lvlJc w:val="left"/>
      <w:pPr>
        <w:tabs>
          <w:tab w:val="num" w:pos="3360"/>
        </w:tabs>
        <w:ind w:left="3360" w:hanging="360"/>
      </w:pPr>
    </w:lvl>
    <w:lvl w:ilvl="8">
      <w:start w:val="1"/>
      <w:numFmt w:val="lowerRoman"/>
      <w:lvlText w:val="%9."/>
      <w:lvlJc w:val="left"/>
      <w:pPr>
        <w:tabs>
          <w:tab w:val="num" w:pos="3720"/>
        </w:tabs>
        <w:ind w:left="3720" w:hanging="360"/>
      </w:pPr>
    </w:lvl>
  </w:abstractNum>
  <w:abstractNum w:abstractNumId="9"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2"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3E1714"/>
    <w:multiLevelType w:val="hybridMultilevel"/>
    <w:tmpl w:val="E9A2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41E8201F"/>
    <w:multiLevelType w:val="hybridMultilevel"/>
    <w:tmpl w:val="05E21DA6"/>
    <w:lvl w:ilvl="0" w:tplc="B41625E2">
      <w:start w:val="1"/>
      <w:numFmt w:val="bullet"/>
      <w:lvlText w:val="•"/>
      <w:lvlJc w:val="left"/>
      <w:pPr>
        <w:tabs>
          <w:tab w:val="num" w:pos="720"/>
        </w:tabs>
        <w:ind w:left="720" w:hanging="360"/>
      </w:pPr>
      <w:rPr>
        <w:rFonts w:ascii="Times New Roman" w:hAnsi="Times New Roman" w:hint="default"/>
      </w:rPr>
    </w:lvl>
    <w:lvl w:ilvl="1" w:tplc="93407AEE" w:tentative="1">
      <w:start w:val="1"/>
      <w:numFmt w:val="bullet"/>
      <w:lvlText w:val="•"/>
      <w:lvlJc w:val="left"/>
      <w:pPr>
        <w:tabs>
          <w:tab w:val="num" w:pos="1440"/>
        </w:tabs>
        <w:ind w:left="1440" w:hanging="360"/>
      </w:pPr>
      <w:rPr>
        <w:rFonts w:ascii="Times New Roman" w:hAnsi="Times New Roman" w:hint="default"/>
      </w:rPr>
    </w:lvl>
    <w:lvl w:ilvl="2" w:tplc="8D823AE6" w:tentative="1">
      <w:start w:val="1"/>
      <w:numFmt w:val="bullet"/>
      <w:lvlText w:val="•"/>
      <w:lvlJc w:val="left"/>
      <w:pPr>
        <w:tabs>
          <w:tab w:val="num" w:pos="2160"/>
        </w:tabs>
        <w:ind w:left="2160" w:hanging="360"/>
      </w:pPr>
      <w:rPr>
        <w:rFonts w:ascii="Times New Roman" w:hAnsi="Times New Roman" w:hint="default"/>
      </w:rPr>
    </w:lvl>
    <w:lvl w:ilvl="3" w:tplc="F8567FD4" w:tentative="1">
      <w:start w:val="1"/>
      <w:numFmt w:val="bullet"/>
      <w:lvlText w:val="•"/>
      <w:lvlJc w:val="left"/>
      <w:pPr>
        <w:tabs>
          <w:tab w:val="num" w:pos="2880"/>
        </w:tabs>
        <w:ind w:left="2880" w:hanging="360"/>
      </w:pPr>
      <w:rPr>
        <w:rFonts w:ascii="Times New Roman" w:hAnsi="Times New Roman" w:hint="default"/>
      </w:rPr>
    </w:lvl>
    <w:lvl w:ilvl="4" w:tplc="57C0C44A" w:tentative="1">
      <w:start w:val="1"/>
      <w:numFmt w:val="bullet"/>
      <w:lvlText w:val="•"/>
      <w:lvlJc w:val="left"/>
      <w:pPr>
        <w:tabs>
          <w:tab w:val="num" w:pos="3600"/>
        </w:tabs>
        <w:ind w:left="3600" w:hanging="360"/>
      </w:pPr>
      <w:rPr>
        <w:rFonts w:ascii="Times New Roman" w:hAnsi="Times New Roman" w:hint="default"/>
      </w:rPr>
    </w:lvl>
    <w:lvl w:ilvl="5" w:tplc="0158F9A6" w:tentative="1">
      <w:start w:val="1"/>
      <w:numFmt w:val="bullet"/>
      <w:lvlText w:val="•"/>
      <w:lvlJc w:val="left"/>
      <w:pPr>
        <w:tabs>
          <w:tab w:val="num" w:pos="4320"/>
        </w:tabs>
        <w:ind w:left="4320" w:hanging="360"/>
      </w:pPr>
      <w:rPr>
        <w:rFonts w:ascii="Times New Roman" w:hAnsi="Times New Roman" w:hint="default"/>
      </w:rPr>
    </w:lvl>
    <w:lvl w:ilvl="6" w:tplc="141CEE32" w:tentative="1">
      <w:start w:val="1"/>
      <w:numFmt w:val="bullet"/>
      <w:lvlText w:val="•"/>
      <w:lvlJc w:val="left"/>
      <w:pPr>
        <w:tabs>
          <w:tab w:val="num" w:pos="5040"/>
        </w:tabs>
        <w:ind w:left="5040" w:hanging="360"/>
      </w:pPr>
      <w:rPr>
        <w:rFonts w:ascii="Times New Roman" w:hAnsi="Times New Roman" w:hint="default"/>
      </w:rPr>
    </w:lvl>
    <w:lvl w:ilvl="7" w:tplc="73CE163E" w:tentative="1">
      <w:start w:val="1"/>
      <w:numFmt w:val="bullet"/>
      <w:lvlText w:val="•"/>
      <w:lvlJc w:val="left"/>
      <w:pPr>
        <w:tabs>
          <w:tab w:val="num" w:pos="5760"/>
        </w:tabs>
        <w:ind w:left="5760" w:hanging="360"/>
      </w:pPr>
      <w:rPr>
        <w:rFonts w:ascii="Times New Roman" w:hAnsi="Times New Roman" w:hint="default"/>
      </w:rPr>
    </w:lvl>
    <w:lvl w:ilvl="8" w:tplc="C24ED28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3283759"/>
    <w:multiLevelType w:val="hybridMultilevel"/>
    <w:tmpl w:val="2D903908"/>
    <w:lvl w:ilvl="0" w:tplc="F0A6920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8531186"/>
    <w:multiLevelType w:val="hybridMultilevel"/>
    <w:tmpl w:val="8AB49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3"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22"/>
  </w:num>
  <w:num w:numId="3">
    <w:abstractNumId w:val="9"/>
  </w:num>
  <w:num w:numId="4">
    <w:abstractNumId w:val="12"/>
  </w:num>
  <w:num w:numId="5">
    <w:abstractNumId w:val="24"/>
  </w:num>
  <w:num w:numId="6">
    <w:abstractNumId w:val="7"/>
  </w:num>
  <w:num w:numId="7">
    <w:abstractNumId w:val="4"/>
  </w:num>
  <w:num w:numId="8">
    <w:abstractNumId w:val="1"/>
  </w:num>
  <w:num w:numId="9">
    <w:abstractNumId w:val="13"/>
  </w:num>
  <w:num w:numId="10">
    <w:abstractNumId w:val="3"/>
  </w:num>
  <w:num w:numId="11">
    <w:abstractNumId w:val="20"/>
  </w:num>
  <w:num w:numId="12">
    <w:abstractNumId w:val="11"/>
  </w:num>
  <w:num w:numId="13">
    <w:abstractNumId w:val="5"/>
  </w:num>
  <w:num w:numId="14">
    <w:abstractNumId w:val="17"/>
  </w:num>
  <w:num w:numId="15">
    <w:abstractNumId w:val="18"/>
  </w:num>
  <w:num w:numId="16">
    <w:abstractNumId w:val="6"/>
  </w:num>
  <w:num w:numId="17">
    <w:abstractNumId w:val="15"/>
  </w:num>
  <w:num w:numId="18">
    <w:abstractNumId w:val="8"/>
  </w:num>
  <w:num w:numId="19">
    <w:abstractNumId w:val="2"/>
  </w:num>
  <w:num w:numId="20">
    <w:abstractNumId w:val="21"/>
  </w:num>
  <w:num w:numId="21">
    <w:abstractNumId w:val="16"/>
  </w:num>
  <w:num w:numId="22">
    <w:abstractNumId w:val="14"/>
  </w:num>
  <w:num w:numId="23">
    <w:abstractNumId w:val="0"/>
  </w:num>
  <w:num w:numId="2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8433"/>
  </w:hdrShapeDefaults>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LW_DocType" w:val="NORMAL"/>
    <w:docVar w:name="Stamp" w:val="\\dossiers.dgt.cec.eu.int\dossiers\DEVCO\DEVCO-2011-00112\DEVCO-2011-00112-01-04-EN-REV-00.DOC"/>
  </w:docVars>
  <w:rsids>
    <w:rsidRoot w:val="0073450F"/>
    <w:rsid w:val="000007E4"/>
    <w:rsid w:val="000021E1"/>
    <w:rsid w:val="0000334D"/>
    <w:rsid w:val="00004F18"/>
    <w:rsid w:val="00007C5B"/>
    <w:rsid w:val="00024A8F"/>
    <w:rsid w:val="00035AE5"/>
    <w:rsid w:val="00035D61"/>
    <w:rsid w:val="00040153"/>
    <w:rsid w:val="00040CF1"/>
    <w:rsid w:val="00041516"/>
    <w:rsid w:val="000417E2"/>
    <w:rsid w:val="00042EEB"/>
    <w:rsid w:val="00043159"/>
    <w:rsid w:val="0004517D"/>
    <w:rsid w:val="00051DD7"/>
    <w:rsid w:val="00056EAA"/>
    <w:rsid w:val="000574F3"/>
    <w:rsid w:val="00062BA9"/>
    <w:rsid w:val="00063C56"/>
    <w:rsid w:val="000665DF"/>
    <w:rsid w:val="00066A13"/>
    <w:rsid w:val="00066CBA"/>
    <w:rsid w:val="000714BB"/>
    <w:rsid w:val="000724EA"/>
    <w:rsid w:val="0007671B"/>
    <w:rsid w:val="00085CA1"/>
    <w:rsid w:val="00087F35"/>
    <w:rsid w:val="0009286D"/>
    <w:rsid w:val="00092A48"/>
    <w:rsid w:val="0009746B"/>
    <w:rsid w:val="000A1A71"/>
    <w:rsid w:val="000A3B36"/>
    <w:rsid w:val="000A6371"/>
    <w:rsid w:val="000A7A2C"/>
    <w:rsid w:val="000B0983"/>
    <w:rsid w:val="000B1236"/>
    <w:rsid w:val="000B46A8"/>
    <w:rsid w:val="000B79F6"/>
    <w:rsid w:val="000C4AE6"/>
    <w:rsid w:val="000C709A"/>
    <w:rsid w:val="000D24E3"/>
    <w:rsid w:val="000D2B44"/>
    <w:rsid w:val="000D40DB"/>
    <w:rsid w:val="000E7B75"/>
    <w:rsid w:val="000F1339"/>
    <w:rsid w:val="000F5F5F"/>
    <w:rsid w:val="001020D9"/>
    <w:rsid w:val="00103348"/>
    <w:rsid w:val="00103913"/>
    <w:rsid w:val="001064CD"/>
    <w:rsid w:val="0010712E"/>
    <w:rsid w:val="0011156A"/>
    <w:rsid w:val="00111B28"/>
    <w:rsid w:val="0011300A"/>
    <w:rsid w:val="00115916"/>
    <w:rsid w:val="00115A3D"/>
    <w:rsid w:val="00116485"/>
    <w:rsid w:val="00117ADA"/>
    <w:rsid w:val="001207A4"/>
    <w:rsid w:val="00121DE4"/>
    <w:rsid w:val="00125588"/>
    <w:rsid w:val="0012677D"/>
    <w:rsid w:val="001268B7"/>
    <w:rsid w:val="001273A0"/>
    <w:rsid w:val="001302A7"/>
    <w:rsid w:val="0013172C"/>
    <w:rsid w:val="001320DF"/>
    <w:rsid w:val="00144E89"/>
    <w:rsid w:val="0014659F"/>
    <w:rsid w:val="00150767"/>
    <w:rsid w:val="00150EC7"/>
    <w:rsid w:val="001515E4"/>
    <w:rsid w:val="001536B3"/>
    <w:rsid w:val="00154A06"/>
    <w:rsid w:val="00154F15"/>
    <w:rsid w:val="00155623"/>
    <w:rsid w:val="00157C6D"/>
    <w:rsid w:val="00157DEE"/>
    <w:rsid w:val="001645AC"/>
    <w:rsid w:val="00164F15"/>
    <w:rsid w:val="0016752D"/>
    <w:rsid w:val="00167C52"/>
    <w:rsid w:val="001766D9"/>
    <w:rsid w:val="00177A94"/>
    <w:rsid w:val="00180E2D"/>
    <w:rsid w:val="00181980"/>
    <w:rsid w:val="00184144"/>
    <w:rsid w:val="001859A5"/>
    <w:rsid w:val="001864B6"/>
    <w:rsid w:val="00187253"/>
    <w:rsid w:val="00190077"/>
    <w:rsid w:val="001932AF"/>
    <w:rsid w:val="001937B4"/>
    <w:rsid w:val="001A0632"/>
    <w:rsid w:val="001A6941"/>
    <w:rsid w:val="001A6C79"/>
    <w:rsid w:val="001B4DA9"/>
    <w:rsid w:val="001B5454"/>
    <w:rsid w:val="001B55AC"/>
    <w:rsid w:val="001C709F"/>
    <w:rsid w:val="001C75B0"/>
    <w:rsid w:val="001D0532"/>
    <w:rsid w:val="001D1EB9"/>
    <w:rsid w:val="001D20C7"/>
    <w:rsid w:val="001D339B"/>
    <w:rsid w:val="001E2362"/>
    <w:rsid w:val="001E4648"/>
    <w:rsid w:val="001F410B"/>
    <w:rsid w:val="001F5048"/>
    <w:rsid w:val="001F5421"/>
    <w:rsid w:val="00200A60"/>
    <w:rsid w:val="002012E1"/>
    <w:rsid w:val="002077B6"/>
    <w:rsid w:val="00211229"/>
    <w:rsid w:val="00211E0F"/>
    <w:rsid w:val="00216ADC"/>
    <w:rsid w:val="00216F0D"/>
    <w:rsid w:val="002209F1"/>
    <w:rsid w:val="00220BF7"/>
    <w:rsid w:val="00224C44"/>
    <w:rsid w:val="00225CDC"/>
    <w:rsid w:val="00227A8C"/>
    <w:rsid w:val="00230AB3"/>
    <w:rsid w:val="00240B1F"/>
    <w:rsid w:val="002426D3"/>
    <w:rsid w:val="0024425D"/>
    <w:rsid w:val="002442B7"/>
    <w:rsid w:val="002455C7"/>
    <w:rsid w:val="0025137A"/>
    <w:rsid w:val="002543D5"/>
    <w:rsid w:val="002560BB"/>
    <w:rsid w:val="002561C8"/>
    <w:rsid w:val="00256304"/>
    <w:rsid w:val="00256CB2"/>
    <w:rsid w:val="0026542C"/>
    <w:rsid w:val="00271700"/>
    <w:rsid w:val="00272A7B"/>
    <w:rsid w:val="00277BEB"/>
    <w:rsid w:val="0028364A"/>
    <w:rsid w:val="00283AC4"/>
    <w:rsid w:val="00284564"/>
    <w:rsid w:val="00290561"/>
    <w:rsid w:val="0029313F"/>
    <w:rsid w:val="00294190"/>
    <w:rsid w:val="0029676B"/>
    <w:rsid w:val="00297C14"/>
    <w:rsid w:val="002A0041"/>
    <w:rsid w:val="002A651B"/>
    <w:rsid w:val="002A6DB8"/>
    <w:rsid w:val="002B6401"/>
    <w:rsid w:val="002C649A"/>
    <w:rsid w:val="002C74BB"/>
    <w:rsid w:val="002C77AE"/>
    <w:rsid w:val="002D0CE1"/>
    <w:rsid w:val="002D1FCC"/>
    <w:rsid w:val="002D2D27"/>
    <w:rsid w:val="002D2FC0"/>
    <w:rsid w:val="002D34D3"/>
    <w:rsid w:val="002D6EED"/>
    <w:rsid w:val="002E5532"/>
    <w:rsid w:val="002F0BB0"/>
    <w:rsid w:val="002F1222"/>
    <w:rsid w:val="00322263"/>
    <w:rsid w:val="00324259"/>
    <w:rsid w:val="0032469B"/>
    <w:rsid w:val="003308C6"/>
    <w:rsid w:val="003316E3"/>
    <w:rsid w:val="0033212F"/>
    <w:rsid w:val="003323F5"/>
    <w:rsid w:val="003330F8"/>
    <w:rsid w:val="00335E06"/>
    <w:rsid w:val="0033700A"/>
    <w:rsid w:val="003409B8"/>
    <w:rsid w:val="003439C4"/>
    <w:rsid w:val="00345D44"/>
    <w:rsid w:val="00347B7E"/>
    <w:rsid w:val="003502E9"/>
    <w:rsid w:val="00351351"/>
    <w:rsid w:val="00360344"/>
    <w:rsid w:val="003613D2"/>
    <w:rsid w:val="00361AE1"/>
    <w:rsid w:val="0036422F"/>
    <w:rsid w:val="00371851"/>
    <w:rsid w:val="00371F01"/>
    <w:rsid w:val="003721AD"/>
    <w:rsid w:val="00372540"/>
    <w:rsid w:val="00382640"/>
    <w:rsid w:val="0038357E"/>
    <w:rsid w:val="00384BAB"/>
    <w:rsid w:val="00384BFF"/>
    <w:rsid w:val="00385FFC"/>
    <w:rsid w:val="00387C56"/>
    <w:rsid w:val="003915CC"/>
    <w:rsid w:val="00391C12"/>
    <w:rsid w:val="003925E9"/>
    <w:rsid w:val="0039277B"/>
    <w:rsid w:val="00395823"/>
    <w:rsid w:val="003A1309"/>
    <w:rsid w:val="003A431E"/>
    <w:rsid w:val="003C084D"/>
    <w:rsid w:val="003C7266"/>
    <w:rsid w:val="003D2078"/>
    <w:rsid w:val="003D3CAA"/>
    <w:rsid w:val="003D625C"/>
    <w:rsid w:val="003D6B6C"/>
    <w:rsid w:val="003D7611"/>
    <w:rsid w:val="003E2CFD"/>
    <w:rsid w:val="003E7C71"/>
    <w:rsid w:val="003F2FA4"/>
    <w:rsid w:val="003F3B51"/>
    <w:rsid w:val="003F7AF5"/>
    <w:rsid w:val="003F7DB7"/>
    <w:rsid w:val="0040221E"/>
    <w:rsid w:val="00403DCC"/>
    <w:rsid w:val="0040595A"/>
    <w:rsid w:val="00405C5F"/>
    <w:rsid w:val="004072FA"/>
    <w:rsid w:val="00407C90"/>
    <w:rsid w:val="00407D3B"/>
    <w:rsid w:val="0041345E"/>
    <w:rsid w:val="004158A1"/>
    <w:rsid w:val="00415CCD"/>
    <w:rsid w:val="00417570"/>
    <w:rsid w:val="00420666"/>
    <w:rsid w:val="004300D4"/>
    <w:rsid w:val="0043157A"/>
    <w:rsid w:val="004316F0"/>
    <w:rsid w:val="00432F7A"/>
    <w:rsid w:val="00441859"/>
    <w:rsid w:val="00445A75"/>
    <w:rsid w:val="004476EF"/>
    <w:rsid w:val="004520DC"/>
    <w:rsid w:val="0045310F"/>
    <w:rsid w:val="004534D0"/>
    <w:rsid w:val="00454E0D"/>
    <w:rsid w:val="004554CB"/>
    <w:rsid w:val="0045678B"/>
    <w:rsid w:val="004607CD"/>
    <w:rsid w:val="004626B5"/>
    <w:rsid w:val="00463E3C"/>
    <w:rsid w:val="0047052D"/>
    <w:rsid w:val="00474AF3"/>
    <w:rsid w:val="004775D2"/>
    <w:rsid w:val="00477689"/>
    <w:rsid w:val="0047783A"/>
    <w:rsid w:val="00483E26"/>
    <w:rsid w:val="0049088E"/>
    <w:rsid w:val="0049293D"/>
    <w:rsid w:val="00494168"/>
    <w:rsid w:val="004A0140"/>
    <w:rsid w:val="004A101E"/>
    <w:rsid w:val="004A6563"/>
    <w:rsid w:val="004A7ED9"/>
    <w:rsid w:val="004B7463"/>
    <w:rsid w:val="004C270A"/>
    <w:rsid w:val="004C35B5"/>
    <w:rsid w:val="004C3C82"/>
    <w:rsid w:val="004C77A2"/>
    <w:rsid w:val="004D2FD8"/>
    <w:rsid w:val="004D33C9"/>
    <w:rsid w:val="004E43B2"/>
    <w:rsid w:val="004E5186"/>
    <w:rsid w:val="004E6C5D"/>
    <w:rsid w:val="004F5C57"/>
    <w:rsid w:val="004F7A0E"/>
    <w:rsid w:val="005005D7"/>
    <w:rsid w:val="00501FF0"/>
    <w:rsid w:val="005047E0"/>
    <w:rsid w:val="00507AF2"/>
    <w:rsid w:val="00507BA0"/>
    <w:rsid w:val="00512BE8"/>
    <w:rsid w:val="00513C6F"/>
    <w:rsid w:val="00515D85"/>
    <w:rsid w:val="00516552"/>
    <w:rsid w:val="0052175F"/>
    <w:rsid w:val="00530948"/>
    <w:rsid w:val="0053480C"/>
    <w:rsid w:val="00535826"/>
    <w:rsid w:val="00536B4A"/>
    <w:rsid w:val="00537189"/>
    <w:rsid w:val="00551543"/>
    <w:rsid w:val="00554164"/>
    <w:rsid w:val="00555F46"/>
    <w:rsid w:val="00556923"/>
    <w:rsid w:val="005634B2"/>
    <w:rsid w:val="00563662"/>
    <w:rsid w:val="00563669"/>
    <w:rsid w:val="00571177"/>
    <w:rsid w:val="00575CB0"/>
    <w:rsid w:val="005772F7"/>
    <w:rsid w:val="00582894"/>
    <w:rsid w:val="00583FF3"/>
    <w:rsid w:val="00584F28"/>
    <w:rsid w:val="00586D6C"/>
    <w:rsid w:val="00591F23"/>
    <w:rsid w:val="005921FA"/>
    <w:rsid w:val="00593430"/>
    <w:rsid w:val="00593550"/>
    <w:rsid w:val="005939A7"/>
    <w:rsid w:val="005967B4"/>
    <w:rsid w:val="005A016E"/>
    <w:rsid w:val="005A6C0F"/>
    <w:rsid w:val="005B0129"/>
    <w:rsid w:val="005B083F"/>
    <w:rsid w:val="005B2018"/>
    <w:rsid w:val="005B3CAB"/>
    <w:rsid w:val="005B5937"/>
    <w:rsid w:val="005C0EA1"/>
    <w:rsid w:val="005C36B8"/>
    <w:rsid w:val="005D0163"/>
    <w:rsid w:val="005D03AA"/>
    <w:rsid w:val="005D05B0"/>
    <w:rsid w:val="005D72F7"/>
    <w:rsid w:val="005F3C51"/>
    <w:rsid w:val="005F62D0"/>
    <w:rsid w:val="00602210"/>
    <w:rsid w:val="00611A73"/>
    <w:rsid w:val="006219A1"/>
    <w:rsid w:val="00623AB3"/>
    <w:rsid w:val="006311FE"/>
    <w:rsid w:val="0063123B"/>
    <w:rsid w:val="00633829"/>
    <w:rsid w:val="00634189"/>
    <w:rsid w:val="00636E8F"/>
    <w:rsid w:val="00637C8F"/>
    <w:rsid w:val="006408AC"/>
    <w:rsid w:val="00640D24"/>
    <w:rsid w:val="00642E75"/>
    <w:rsid w:val="00655A60"/>
    <w:rsid w:val="00661B3C"/>
    <w:rsid w:val="0066519D"/>
    <w:rsid w:val="00670223"/>
    <w:rsid w:val="00677500"/>
    <w:rsid w:val="0068247E"/>
    <w:rsid w:val="00683E34"/>
    <w:rsid w:val="00684801"/>
    <w:rsid w:val="006858D9"/>
    <w:rsid w:val="00686ACD"/>
    <w:rsid w:val="00686E07"/>
    <w:rsid w:val="006917B2"/>
    <w:rsid w:val="00692095"/>
    <w:rsid w:val="00695007"/>
    <w:rsid w:val="006A5F84"/>
    <w:rsid w:val="006B0AB1"/>
    <w:rsid w:val="006B145B"/>
    <w:rsid w:val="006B5E82"/>
    <w:rsid w:val="006C2F05"/>
    <w:rsid w:val="006C3263"/>
    <w:rsid w:val="006C513D"/>
    <w:rsid w:val="006D3BA1"/>
    <w:rsid w:val="006D3DE4"/>
    <w:rsid w:val="006D5CEE"/>
    <w:rsid w:val="006E5450"/>
    <w:rsid w:val="006E54F2"/>
    <w:rsid w:val="006E56FD"/>
    <w:rsid w:val="006E5B49"/>
    <w:rsid w:val="006E6880"/>
    <w:rsid w:val="006F43E5"/>
    <w:rsid w:val="006F596C"/>
    <w:rsid w:val="00703B91"/>
    <w:rsid w:val="00704477"/>
    <w:rsid w:val="00707270"/>
    <w:rsid w:val="00711C72"/>
    <w:rsid w:val="0071243A"/>
    <w:rsid w:val="00716AAE"/>
    <w:rsid w:val="00722016"/>
    <w:rsid w:val="00724C93"/>
    <w:rsid w:val="00724D0C"/>
    <w:rsid w:val="00725082"/>
    <w:rsid w:val="0073450F"/>
    <w:rsid w:val="007520CA"/>
    <w:rsid w:val="0075384B"/>
    <w:rsid w:val="007552DC"/>
    <w:rsid w:val="00760195"/>
    <w:rsid w:val="007625F7"/>
    <w:rsid w:val="00763299"/>
    <w:rsid w:val="00763B1C"/>
    <w:rsid w:val="007666CD"/>
    <w:rsid w:val="00775F12"/>
    <w:rsid w:val="00776BF7"/>
    <w:rsid w:val="00777E99"/>
    <w:rsid w:val="007858B9"/>
    <w:rsid w:val="00792A1B"/>
    <w:rsid w:val="00794EE6"/>
    <w:rsid w:val="00797C04"/>
    <w:rsid w:val="007A0045"/>
    <w:rsid w:val="007A1101"/>
    <w:rsid w:val="007A3D34"/>
    <w:rsid w:val="007A67D6"/>
    <w:rsid w:val="007A6AF5"/>
    <w:rsid w:val="007B3B50"/>
    <w:rsid w:val="007B4853"/>
    <w:rsid w:val="007B65DB"/>
    <w:rsid w:val="007C0BDD"/>
    <w:rsid w:val="007C1656"/>
    <w:rsid w:val="007C2436"/>
    <w:rsid w:val="007C75E0"/>
    <w:rsid w:val="007D5FA2"/>
    <w:rsid w:val="007D752C"/>
    <w:rsid w:val="007E0CD5"/>
    <w:rsid w:val="007E36E3"/>
    <w:rsid w:val="007E3D5F"/>
    <w:rsid w:val="007F4988"/>
    <w:rsid w:val="007F5DDE"/>
    <w:rsid w:val="007F6802"/>
    <w:rsid w:val="0080623C"/>
    <w:rsid w:val="00806CE0"/>
    <w:rsid w:val="00811F58"/>
    <w:rsid w:val="0081418B"/>
    <w:rsid w:val="008201BB"/>
    <w:rsid w:val="008214E2"/>
    <w:rsid w:val="008227A5"/>
    <w:rsid w:val="00822E7E"/>
    <w:rsid w:val="008272ED"/>
    <w:rsid w:val="00830BE9"/>
    <w:rsid w:val="00833EBD"/>
    <w:rsid w:val="008413B3"/>
    <w:rsid w:val="008428B9"/>
    <w:rsid w:val="00853F9D"/>
    <w:rsid w:val="00855409"/>
    <w:rsid w:val="0085667F"/>
    <w:rsid w:val="008617F3"/>
    <w:rsid w:val="0086688D"/>
    <w:rsid w:val="00866B17"/>
    <w:rsid w:val="00870FD6"/>
    <w:rsid w:val="00872DA7"/>
    <w:rsid w:val="008733D3"/>
    <w:rsid w:val="00876589"/>
    <w:rsid w:val="008808CB"/>
    <w:rsid w:val="0088419E"/>
    <w:rsid w:val="008847D1"/>
    <w:rsid w:val="00884DDE"/>
    <w:rsid w:val="00885882"/>
    <w:rsid w:val="008859E6"/>
    <w:rsid w:val="008870C9"/>
    <w:rsid w:val="0089085F"/>
    <w:rsid w:val="008923B0"/>
    <w:rsid w:val="00892CE9"/>
    <w:rsid w:val="008934F5"/>
    <w:rsid w:val="008A048D"/>
    <w:rsid w:val="008A0660"/>
    <w:rsid w:val="008A39B7"/>
    <w:rsid w:val="008A6DE2"/>
    <w:rsid w:val="008B230C"/>
    <w:rsid w:val="008C4E79"/>
    <w:rsid w:val="008C5A40"/>
    <w:rsid w:val="008C5DAA"/>
    <w:rsid w:val="008C6A92"/>
    <w:rsid w:val="008D065E"/>
    <w:rsid w:val="008D322C"/>
    <w:rsid w:val="008E40E2"/>
    <w:rsid w:val="008E5F59"/>
    <w:rsid w:val="008E7A2D"/>
    <w:rsid w:val="008F3866"/>
    <w:rsid w:val="008F4FF6"/>
    <w:rsid w:val="009143FD"/>
    <w:rsid w:val="00920A51"/>
    <w:rsid w:val="00922542"/>
    <w:rsid w:val="00923EDA"/>
    <w:rsid w:val="009251E3"/>
    <w:rsid w:val="00925DBE"/>
    <w:rsid w:val="00930AD1"/>
    <w:rsid w:val="0093582A"/>
    <w:rsid w:val="009372A3"/>
    <w:rsid w:val="0094670B"/>
    <w:rsid w:val="00950B0C"/>
    <w:rsid w:val="00954AAB"/>
    <w:rsid w:val="009679FA"/>
    <w:rsid w:val="0097513D"/>
    <w:rsid w:val="00980A42"/>
    <w:rsid w:val="00983FDE"/>
    <w:rsid w:val="00986B1E"/>
    <w:rsid w:val="0099623B"/>
    <w:rsid w:val="009976B3"/>
    <w:rsid w:val="009A0E33"/>
    <w:rsid w:val="009A3792"/>
    <w:rsid w:val="009A3A53"/>
    <w:rsid w:val="009A4F18"/>
    <w:rsid w:val="009B0CF1"/>
    <w:rsid w:val="009B1FBF"/>
    <w:rsid w:val="009B2F1F"/>
    <w:rsid w:val="009B422E"/>
    <w:rsid w:val="009B4D6F"/>
    <w:rsid w:val="009B5A6D"/>
    <w:rsid w:val="009B71DF"/>
    <w:rsid w:val="009C0E86"/>
    <w:rsid w:val="009D2938"/>
    <w:rsid w:val="009D6A3D"/>
    <w:rsid w:val="009E4F6E"/>
    <w:rsid w:val="009E6BB7"/>
    <w:rsid w:val="009F22C3"/>
    <w:rsid w:val="009F3126"/>
    <w:rsid w:val="009F7E6A"/>
    <w:rsid w:val="00A039CA"/>
    <w:rsid w:val="00A04004"/>
    <w:rsid w:val="00A11551"/>
    <w:rsid w:val="00A11F12"/>
    <w:rsid w:val="00A1746F"/>
    <w:rsid w:val="00A25B6F"/>
    <w:rsid w:val="00A2645C"/>
    <w:rsid w:val="00A26DFC"/>
    <w:rsid w:val="00A41B28"/>
    <w:rsid w:val="00A5099A"/>
    <w:rsid w:val="00A512A5"/>
    <w:rsid w:val="00A512C9"/>
    <w:rsid w:val="00A539E4"/>
    <w:rsid w:val="00A56046"/>
    <w:rsid w:val="00A62073"/>
    <w:rsid w:val="00A63E3C"/>
    <w:rsid w:val="00A665A2"/>
    <w:rsid w:val="00A7016F"/>
    <w:rsid w:val="00A72C82"/>
    <w:rsid w:val="00A75650"/>
    <w:rsid w:val="00A76A6E"/>
    <w:rsid w:val="00A845B1"/>
    <w:rsid w:val="00A87E3D"/>
    <w:rsid w:val="00A90875"/>
    <w:rsid w:val="00A9597C"/>
    <w:rsid w:val="00AA24A4"/>
    <w:rsid w:val="00AA3AAB"/>
    <w:rsid w:val="00AA4766"/>
    <w:rsid w:val="00AA5BB2"/>
    <w:rsid w:val="00AB26E0"/>
    <w:rsid w:val="00AB29A9"/>
    <w:rsid w:val="00AB3A36"/>
    <w:rsid w:val="00AB3AB0"/>
    <w:rsid w:val="00AB5ED5"/>
    <w:rsid w:val="00AB66A5"/>
    <w:rsid w:val="00AC1107"/>
    <w:rsid w:val="00AC2621"/>
    <w:rsid w:val="00AC2B97"/>
    <w:rsid w:val="00AC5207"/>
    <w:rsid w:val="00AC7636"/>
    <w:rsid w:val="00AC7EEC"/>
    <w:rsid w:val="00AD1A3A"/>
    <w:rsid w:val="00AE0E38"/>
    <w:rsid w:val="00AE5192"/>
    <w:rsid w:val="00AE5504"/>
    <w:rsid w:val="00AE6600"/>
    <w:rsid w:val="00AE7D13"/>
    <w:rsid w:val="00AF4052"/>
    <w:rsid w:val="00AF47CA"/>
    <w:rsid w:val="00B003F6"/>
    <w:rsid w:val="00B0538B"/>
    <w:rsid w:val="00B07102"/>
    <w:rsid w:val="00B1165D"/>
    <w:rsid w:val="00B12EB5"/>
    <w:rsid w:val="00B17A53"/>
    <w:rsid w:val="00B207DB"/>
    <w:rsid w:val="00B22470"/>
    <w:rsid w:val="00B2488A"/>
    <w:rsid w:val="00B2499C"/>
    <w:rsid w:val="00B2529B"/>
    <w:rsid w:val="00B277E4"/>
    <w:rsid w:val="00B30528"/>
    <w:rsid w:val="00B3168E"/>
    <w:rsid w:val="00B34179"/>
    <w:rsid w:val="00B44B08"/>
    <w:rsid w:val="00B44DC5"/>
    <w:rsid w:val="00B4772C"/>
    <w:rsid w:val="00B51209"/>
    <w:rsid w:val="00B52AFC"/>
    <w:rsid w:val="00B569B1"/>
    <w:rsid w:val="00B576E1"/>
    <w:rsid w:val="00B57BB8"/>
    <w:rsid w:val="00B605B6"/>
    <w:rsid w:val="00B61CED"/>
    <w:rsid w:val="00B63280"/>
    <w:rsid w:val="00B70C0E"/>
    <w:rsid w:val="00B7329A"/>
    <w:rsid w:val="00B80DE8"/>
    <w:rsid w:val="00B8161D"/>
    <w:rsid w:val="00B84EBC"/>
    <w:rsid w:val="00B90A17"/>
    <w:rsid w:val="00B90C14"/>
    <w:rsid w:val="00B9316C"/>
    <w:rsid w:val="00B965CD"/>
    <w:rsid w:val="00B9691D"/>
    <w:rsid w:val="00BA3081"/>
    <w:rsid w:val="00BA3B1A"/>
    <w:rsid w:val="00BA70CB"/>
    <w:rsid w:val="00BB2075"/>
    <w:rsid w:val="00BB56D3"/>
    <w:rsid w:val="00BC0A51"/>
    <w:rsid w:val="00BC3B75"/>
    <w:rsid w:val="00BC3D17"/>
    <w:rsid w:val="00BC6222"/>
    <w:rsid w:val="00BC743F"/>
    <w:rsid w:val="00BD1306"/>
    <w:rsid w:val="00BD19BA"/>
    <w:rsid w:val="00BD201F"/>
    <w:rsid w:val="00BD239F"/>
    <w:rsid w:val="00BD2F43"/>
    <w:rsid w:val="00BD3371"/>
    <w:rsid w:val="00BD72C6"/>
    <w:rsid w:val="00BE0597"/>
    <w:rsid w:val="00BE3FDF"/>
    <w:rsid w:val="00BF1A9A"/>
    <w:rsid w:val="00C12AF0"/>
    <w:rsid w:val="00C13C29"/>
    <w:rsid w:val="00C1524D"/>
    <w:rsid w:val="00C17310"/>
    <w:rsid w:val="00C20179"/>
    <w:rsid w:val="00C20F71"/>
    <w:rsid w:val="00C302E1"/>
    <w:rsid w:val="00C3235B"/>
    <w:rsid w:val="00C34E40"/>
    <w:rsid w:val="00C41328"/>
    <w:rsid w:val="00C41919"/>
    <w:rsid w:val="00C45D2B"/>
    <w:rsid w:val="00C52305"/>
    <w:rsid w:val="00C53001"/>
    <w:rsid w:val="00C61312"/>
    <w:rsid w:val="00C622B5"/>
    <w:rsid w:val="00C70783"/>
    <w:rsid w:val="00C70E2C"/>
    <w:rsid w:val="00C720C8"/>
    <w:rsid w:val="00C73AAE"/>
    <w:rsid w:val="00C73F87"/>
    <w:rsid w:val="00C75CCE"/>
    <w:rsid w:val="00C778A1"/>
    <w:rsid w:val="00C80DCF"/>
    <w:rsid w:val="00C8298B"/>
    <w:rsid w:val="00C846C9"/>
    <w:rsid w:val="00C86724"/>
    <w:rsid w:val="00C92434"/>
    <w:rsid w:val="00C94A76"/>
    <w:rsid w:val="00C95838"/>
    <w:rsid w:val="00CA1354"/>
    <w:rsid w:val="00CA1E77"/>
    <w:rsid w:val="00CA3F76"/>
    <w:rsid w:val="00CA6C68"/>
    <w:rsid w:val="00CB616B"/>
    <w:rsid w:val="00CC189A"/>
    <w:rsid w:val="00CC7DE2"/>
    <w:rsid w:val="00CD68C0"/>
    <w:rsid w:val="00CD6FC9"/>
    <w:rsid w:val="00CD7F25"/>
    <w:rsid w:val="00CF2DE2"/>
    <w:rsid w:val="00CF30C4"/>
    <w:rsid w:val="00CF6CFA"/>
    <w:rsid w:val="00D02E23"/>
    <w:rsid w:val="00D11009"/>
    <w:rsid w:val="00D131B2"/>
    <w:rsid w:val="00D23D4C"/>
    <w:rsid w:val="00D243E7"/>
    <w:rsid w:val="00D24469"/>
    <w:rsid w:val="00D24893"/>
    <w:rsid w:val="00D25711"/>
    <w:rsid w:val="00D312D2"/>
    <w:rsid w:val="00D340E9"/>
    <w:rsid w:val="00D360F2"/>
    <w:rsid w:val="00D43612"/>
    <w:rsid w:val="00D4393D"/>
    <w:rsid w:val="00D50FCB"/>
    <w:rsid w:val="00D52CBF"/>
    <w:rsid w:val="00D541A5"/>
    <w:rsid w:val="00D576CA"/>
    <w:rsid w:val="00D60913"/>
    <w:rsid w:val="00D662AA"/>
    <w:rsid w:val="00D66F04"/>
    <w:rsid w:val="00D678AC"/>
    <w:rsid w:val="00D71AF3"/>
    <w:rsid w:val="00D75213"/>
    <w:rsid w:val="00D75E7A"/>
    <w:rsid w:val="00D813E0"/>
    <w:rsid w:val="00D82847"/>
    <w:rsid w:val="00D83918"/>
    <w:rsid w:val="00D83D1B"/>
    <w:rsid w:val="00D86B5F"/>
    <w:rsid w:val="00D90043"/>
    <w:rsid w:val="00D91D64"/>
    <w:rsid w:val="00D92D6A"/>
    <w:rsid w:val="00D93DB5"/>
    <w:rsid w:val="00D979C6"/>
    <w:rsid w:val="00DA4AB8"/>
    <w:rsid w:val="00DC50E2"/>
    <w:rsid w:val="00DC54A0"/>
    <w:rsid w:val="00DC6C9C"/>
    <w:rsid w:val="00DD0624"/>
    <w:rsid w:val="00DD13B0"/>
    <w:rsid w:val="00DD2B6E"/>
    <w:rsid w:val="00DD5838"/>
    <w:rsid w:val="00DE13B8"/>
    <w:rsid w:val="00DE7055"/>
    <w:rsid w:val="00DE71AB"/>
    <w:rsid w:val="00DF5B55"/>
    <w:rsid w:val="00DF7145"/>
    <w:rsid w:val="00DF7327"/>
    <w:rsid w:val="00DF7EE0"/>
    <w:rsid w:val="00E0295D"/>
    <w:rsid w:val="00E0396B"/>
    <w:rsid w:val="00E13CDE"/>
    <w:rsid w:val="00E14817"/>
    <w:rsid w:val="00E17269"/>
    <w:rsid w:val="00E2190B"/>
    <w:rsid w:val="00E219CD"/>
    <w:rsid w:val="00E2682A"/>
    <w:rsid w:val="00E27678"/>
    <w:rsid w:val="00E27B1D"/>
    <w:rsid w:val="00E33D2D"/>
    <w:rsid w:val="00E340A7"/>
    <w:rsid w:val="00E34208"/>
    <w:rsid w:val="00E36C8F"/>
    <w:rsid w:val="00E37290"/>
    <w:rsid w:val="00E37A55"/>
    <w:rsid w:val="00E37E11"/>
    <w:rsid w:val="00E41C6F"/>
    <w:rsid w:val="00E46AA5"/>
    <w:rsid w:val="00E52467"/>
    <w:rsid w:val="00E52D98"/>
    <w:rsid w:val="00E5499A"/>
    <w:rsid w:val="00E54B1B"/>
    <w:rsid w:val="00E55608"/>
    <w:rsid w:val="00E571E1"/>
    <w:rsid w:val="00E60A37"/>
    <w:rsid w:val="00E62221"/>
    <w:rsid w:val="00E62923"/>
    <w:rsid w:val="00E653F0"/>
    <w:rsid w:val="00E66C96"/>
    <w:rsid w:val="00E730A5"/>
    <w:rsid w:val="00E74AE4"/>
    <w:rsid w:val="00E76535"/>
    <w:rsid w:val="00E811F3"/>
    <w:rsid w:val="00E85F91"/>
    <w:rsid w:val="00E87734"/>
    <w:rsid w:val="00EA63E1"/>
    <w:rsid w:val="00EB2C4D"/>
    <w:rsid w:val="00EB32E9"/>
    <w:rsid w:val="00EB3F46"/>
    <w:rsid w:val="00EB45CB"/>
    <w:rsid w:val="00EB78F4"/>
    <w:rsid w:val="00EC51B6"/>
    <w:rsid w:val="00EE0ED9"/>
    <w:rsid w:val="00EE23B1"/>
    <w:rsid w:val="00EE2E55"/>
    <w:rsid w:val="00EE456E"/>
    <w:rsid w:val="00EF1C05"/>
    <w:rsid w:val="00EF3951"/>
    <w:rsid w:val="00EF6426"/>
    <w:rsid w:val="00EF6552"/>
    <w:rsid w:val="00F017DE"/>
    <w:rsid w:val="00F02006"/>
    <w:rsid w:val="00F0405C"/>
    <w:rsid w:val="00F0574A"/>
    <w:rsid w:val="00F112E7"/>
    <w:rsid w:val="00F16179"/>
    <w:rsid w:val="00F215D8"/>
    <w:rsid w:val="00F22630"/>
    <w:rsid w:val="00F30624"/>
    <w:rsid w:val="00F33149"/>
    <w:rsid w:val="00F33605"/>
    <w:rsid w:val="00F33A99"/>
    <w:rsid w:val="00F355C1"/>
    <w:rsid w:val="00F35D21"/>
    <w:rsid w:val="00F4288C"/>
    <w:rsid w:val="00F436C3"/>
    <w:rsid w:val="00F4528C"/>
    <w:rsid w:val="00F460CA"/>
    <w:rsid w:val="00F51D3D"/>
    <w:rsid w:val="00F56D4C"/>
    <w:rsid w:val="00F60098"/>
    <w:rsid w:val="00F658F3"/>
    <w:rsid w:val="00F671B9"/>
    <w:rsid w:val="00F676D0"/>
    <w:rsid w:val="00F67C74"/>
    <w:rsid w:val="00F70353"/>
    <w:rsid w:val="00F72977"/>
    <w:rsid w:val="00F75F46"/>
    <w:rsid w:val="00F8016B"/>
    <w:rsid w:val="00F804E1"/>
    <w:rsid w:val="00F86699"/>
    <w:rsid w:val="00F874CE"/>
    <w:rsid w:val="00F87ABC"/>
    <w:rsid w:val="00F87F88"/>
    <w:rsid w:val="00F90A9F"/>
    <w:rsid w:val="00F91DF6"/>
    <w:rsid w:val="00F94745"/>
    <w:rsid w:val="00F95CEC"/>
    <w:rsid w:val="00F962E3"/>
    <w:rsid w:val="00FA3F66"/>
    <w:rsid w:val="00FA46FC"/>
    <w:rsid w:val="00FB2706"/>
    <w:rsid w:val="00FB3374"/>
    <w:rsid w:val="00FB67DE"/>
    <w:rsid w:val="00FD1E84"/>
    <w:rsid w:val="00FD23CD"/>
    <w:rsid w:val="00FD659C"/>
    <w:rsid w:val="00FD68B9"/>
    <w:rsid w:val="00FD6CB9"/>
    <w:rsid w:val="00FE1372"/>
    <w:rsid w:val="00FE3081"/>
    <w:rsid w:val="00FE3E3B"/>
    <w:rsid w:val="00FE689C"/>
    <w:rsid w:val="00FE7134"/>
    <w:rsid w:val="00FE7D87"/>
    <w:rsid w:val="00FF31D6"/>
    <w:rsid w:val="00FF7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1978073"/>
  <w15:chartTrackingRefBased/>
  <w15:docId w15:val="{1426DA7F-1AF9-498A-B857-DDCC75BE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1020D9"/>
    <w:pPr>
      <w:spacing w:before="120" w:after="120"/>
    </w:pPr>
    <w:rPr>
      <w:rFonts w:ascii="Arial" w:hAnsi="Arial"/>
      <w:snapToGrid w:val="0"/>
      <w:lang w:val="en-GB" w:eastAsia="en-US"/>
    </w:rPr>
  </w:style>
  <w:style w:type="paragraph" w:styleId="1">
    <w:name w:val="heading 1"/>
    <w:basedOn w:val="a0"/>
    <w:next w:val="a0"/>
    <w:link w:val="10"/>
    <w:qFormat/>
    <w:pPr>
      <w:keepNext/>
      <w:numPr>
        <w:numId w:val="2"/>
      </w:numPr>
      <w:tabs>
        <w:tab w:val="right" w:pos="567"/>
      </w:tabs>
      <w:spacing w:before="240" w:after="240"/>
      <w:jc w:val="both"/>
      <w:outlineLvl w:val="0"/>
    </w:pPr>
    <w:rPr>
      <w:b/>
      <w:lang w:val="fr-BE"/>
    </w:rPr>
  </w:style>
  <w:style w:type="paragraph" w:styleId="2">
    <w:name w:val="heading 2"/>
    <w:basedOn w:val="a0"/>
    <w:next w:val="a0"/>
    <w:link w:val="20"/>
    <w:qFormat/>
    <w:pPr>
      <w:keepNext/>
      <w:outlineLvl w:val="1"/>
    </w:pPr>
    <w:rPr>
      <w:lang w:val="fr-BE"/>
    </w:rPr>
  </w:style>
  <w:style w:type="paragraph" w:styleId="3">
    <w:name w:val="heading 3"/>
    <w:basedOn w:val="a0"/>
    <w:next w:val="a0"/>
    <w:link w:val="30"/>
    <w:qFormat/>
    <w:pPr>
      <w:keepNext/>
      <w:framePr w:hSpace="181" w:vSpace="181" w:wrap="auto" w:vAnchor="text" w:hAnchor="text" w:y="1"/>
      <w:outlineLvl w:val="2"/>
    </w:pPr>
  </w:style>
  <w:style w:type="paragraph" w:styleId="4">
    <w:name w:val="heading 4"/>
    <w:basedOn w:val="a0"/>
    <w:next w:val="a0"/>
    <w:link w:val="40"/>
    <w:qFormat/>
    <w:pPr>
      <w:keepNext/>
      <w:numPr>
        <w:ilvl w:val="3"/>
        <w:numId w:val="2"/>
      </w:numPr>
      <w:spacing w:before="240" w:after="60"/>
      <w:outlineLvl w:val="3"/>
    </w:pPr>
    <w:rPr>
      <w:b/>
      <w:sz w:val="24"/>
      <w:lang w:val="sv-SE"/>
    </w:rPr>
  </w:style>
  <w:style w:type="paragraph" w:styleId="5">
    <w:name w:val="heading 5"/>
    <w:basedOn w:val="a0"/>
    <w:next w:val="a0"/>
    <w:link w:val="50"/>
    <w:qFormat/>
    <w:pPr>
      <w:numPr>
        <w:ilvl w:val="4"/>
        <w:numId w:val="2"/>
      </w:numPr>
      <w:spacing w:before="240" w:after="60"/>
      <w:outlineLvl w:val="4"/>
    </w:pPr>
    <w:rPr>
      <w:sz w:val="22"/>
      <w:lang w:val="sv-SE"/>
    </w:rPr>
  </w:style>
  <w:style w:type="paragraph" w:styleId="6">
    <w:name w:val="heading 6"/>
    <w:basedOn w:val="a0"/>
    <w:next w:val="a0"/>
    <w:link w:val="60"/>
    <w:qFormat/>
    <w:pPr>
      <w:numPr>
        <w:ilvl w:val="5"/>
        <w:numId w:val="2"/>
      </w:numPr>
      <w:tabs>
        <w:tab w:val="clear" w:pos="360"/>
        <w:tab w:val="num" w:pos="1152"/>
      </w:tabs>
      <w:spacing w:before="240" w:after="60"/>
      <w:ind w:left="1152" w:hanging="1152"/>
      <w:outlineLvl w:val="5"/>
    </w:pPr>
    <w:rPr>
      <w:i/>
      <w:sz w:val="22"/>
      <w:lang w:val="sv-SE"/>
    </w:rPr>
  </w:style>
  <w:style w:type="paragraph" w:styleId="7">
    <w:name w:val="heading 7"/>
    <w:basedOn w:val="a0"/>
    <w:next w:val="a0"/>
    <w:link w:val="70"/>
    <w:qFormat/>
    <w:pPr>
      <w:numPr>
        <w:ilvl w:val="6"/>
        <w:numId w:val="2"/>
      </w:numPr>
      <w:spacing w:before="240" w:after="60"/>
      <w:outlineLvl w:val="6"/>
    </w:pPr>
    <w:rPr>
      <w:lang w:val="sv-SE"/>
    </w:rPr>
  </w:style>
  <w:style w:type="paragraph" w:styleId="8">
    <w:name w:val="heading 8"/>
    <w:basedOn w:val="a0"/>
    <w:next w:val="a0"/>
    <w:link w:val="80"/>
    <w:qFormat/>
    <w:pPr>
      <w:numPr>
        <w:ilvl w:val="7"/>
        <w:numId w:val="2"/>
      </w:numPr>
      <w:spacing w:before="240" w:after="60"/>
      <w:outlineLvl w:val="7"/>
    </w:pPr>
    <w:rPr>
      <w:i/>
      <w:lang w:val="sv-SE"/>
    </w:rPr>
  </w:style>
  <w:style w:type="paragraph" w:styleId="9">
    <w:name w:val="heading 9"/>
    <w:basedOn w:val="a0"/>
    <w:next w:val="a0"/>
    <w:link w:val="90"/>
    <w:qFormat/>
    <w:pPr>
      <w:numPr>
        <w:ilvl w:val="8"/>
        <w:numId w:val="2"/>
      </w:numPr>
      <w:spacing w:before="240" w:after="60"/>
      <w:outlineLvl w:val="8"/>
    </w:pPr>
    <w:rPr>
      <w:b/>
      <w:i/>
      <w:sz w:val="18"/>
      <w:lang w:val="sv-S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qFormat/>
    <w:pPr>
      <w:jc w:val="center"/>
    </w:pPr>
    <w:rPr>
      <w:b/>
      <w:sz w:val="28"/>
      <w:lang w:val="fr-BE"/>
    </w:rPr>
  </w:style>
  <w:style w:type="paragraph" w:styleId="a6">
    <w:name w:val="Subtitle"/>
    <w:basedOn w:val="a0"/>
    <w:link w:val="a7"/>
    <w:qFormat/>
    <w:pPr>
      <w:jc w:val="center"/>
    </w:pPr>
    <w:rPr>
      <w:b/>
      <w:sz w:val="28"/>
      <w:lang w:val="fr-BE"/>
    </w:rPr>
  </w:style>
  <w:style w:type="paragraph" w:styleId="a8">
    <w:name w:val="Body Text Indent"/>
    <w:basedOn w:val="a0"/>
    <w:link w:val="a9"/>
    <w:pPr>
      <w:tabs>
        <w:tab w:val="num" w:pos="567"/>
      </w:tabs>
      <w:spacing w:before="0" w:after="0"/>
      <w:jc w:val="both"/>
    </w:pPr>
    <w:rPr>
      <w:rFonts w:ascii="Times New Roman" w:hAnsi="Times New Roman"/>
      <w:sz w:val="24"/>
      <w:lang w:val="sv-SE"/>
    </w:rPr>
  </w:style>
  <w:style w:type="paragraph" w:styleId="aa">
    <w:name w:val="Body Text"/>
    <w:basedOn w:val="a0"/>
    <w:link w:val="ab"/>
    <w:rPr>
      <w:lang w:val="sv-SE"/>
    </w:rPr>
  </w:style>
  <w:style w:type="paragraph" w:styleId="21">
    <w:name w:val="Body Text Indent 2"/>
    <w:basedOn w:val="a0"/>
    <w:link w:val="22"/>
    <w:pPr>
      <w:tabs>
        <w:tab w:val="num" w:pos="567"/>
        <w:tab w:val="num" w:pos="2160"/>
      </w:tabs>
      <w:spacing w:after="240"/>
      <w:ind w:left="567" w:hanging="567"/>
      <w:jc w:val="both"/>
    </w:pPr>
    <w:rPr>
      <w:sz w:val="24"/>
      <w:u w:val="single"/>
      <w:lang w:val="sv-SE"/>
    </w:rPr>
  </w:style>
  <w:style w:type="paragraph" w:styleId="31">
    <w:name w:val="Body Text Indent 3"/>
    <w:basedOn w:val="a0"/>
    <w:link w:val="32"/>
    <w:pPr>
      <w:tabs>
        <w:tab w:val="left" w:pos="1276"/>
      </w:tabs>
      <w:ind w:left="1276" w:hanging="425"/>
      <w:jc w:val="both"/>
    </w:pPr>
    <w:rPr>
      <w:sz w:val="24"/>
      <w:lang w:val="sv-SE"/>
    </w:rPr>
  </w:style>
  <w:style w:type="paragraph" w:customStyle="1" w:styleId="Text3">
    <w:name w:val="Text 3"/>
    <w:basedOn w:val="a0"/>
    <w:pPr>
      <w:tabs>
        <w:tab w:val="left" w:pos="2302"/>
      </w:tabs>
      <w:spacing w:after="240"/>
      <w:ind w:left="1202"/>
      <w:jc w:val="both"/>
    </w:pPr>
    <w:rPr>
      <w:sz w:val="24"/>
    </w:rPr>
  </w:style>
  <w:style w:type="paragraph" w:styleId="ac">
    <w:name w:val="header"/>
    <w:basedOn w:val="a0"/>
    <w:link w:val="ad"/>
    <w:pPr>
      <w:tabs>
        <w:tab w:val="center" w:pos="4320"/>
        <w:tab w:val="right" w:pos="8640"/>
      </w:tabs>
    </w:pPr>
    <w:rPr>
      <w:lang w:val="sv-SE"/>
    </w:rPr>
  </w:style>
  <w:style w:type="paragraph" w:styleId="ae">
    <w:name w:val="footer"/>
    <w:basedOn w:val="a0"/>
    <w:link w:val="af"/>
    <w:uiPriority w:val="99"/>
    <w:pPr>
      <w:tabs>
        <w:tab w:val="center" w:pos="4320"/>
        <w:tab w:val="right" w:pos="8640"/>
      </w:tabs>
    </w:pPr>
    <w:rPr>
      <w:lang w:val="sv-SE"/>
    </w:rPr>
  </w:style>
  <w:style w:type="character" w:styleId="af0">
    <w:name w:val="page number"/>
    <w:basedOn w:val="a1"/>
  </w:style>
  <w:style w:type="paragraph" w:styleId="33">
    <w:name w:val="Body Text 3"/>
    <w:basedOn w:val="a0"/>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1">
    <w:name w:val="Hyperlink"/>
    <w:rPr>
      <w:color w:val="0000FF"/>
      <w:u w:val="single"/>
    </w:rPr>
  </w:style>
  <w:style w:type="paragraph" w:styleId="af2">
    <w:name w:val="footnote text"/>
    <w:aliases w:val="Schriftart: 9 pt,Schriftart: 10 pt,Schriftart: 8 pt,WB-Fußnotentext,FoodNote,ft,Footnote,Footnote Text Char Char,Footnote Text Char1 Char Char,Footnote Text Char Char Char Char,fn,f,Voetnoottekst Char,Footnote Text Char1 Cha"/>
    <w:basedOn w:val="a0"/>
    <w:autoRedefine/>
    <w:qFormat/>
    <w:rsid w:val="001020D9"/>
    <w:pPr>
      <w:spacing w:before="0"/>
    </w:pPr>
    <w:rPr>
      <w:rFonts w:ascii="Times New Roman" w:hAnsi="Times New Roman"/>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note T"/>
    <w:qFormat/>
    <w:rPr>
      <w:vertAlign w:val="superscript"/>
    </w:rPr>
  </w:style>
  <w:style w:type="paragraph" w:styleId="af4">
    <w:name w:val="Document Map"/>
    <w:basedOn w:val="a0"/>
    <w:link w:val="af5"/>
    <w:semiHidden/>
    <w:pPr>
      <w:shd w:val="clear" w:color="auto" w:fill="000080"/>
    </w:pPr>
    <w:rPr>
      <w:sz w:val="24"/>
      <w:lang w:val="fr-FR"/>
    </w:rPr>
  </w:style>
  <w:style w:type="paragraph" w:customStyle="1" w:styleId="bulletsub">
    <w:name w:val="bullet_sub"/>
    <w:basedOn w:val="a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0"/>
    <w:next w:val="SubTitle2"/>
    <w:pPr>
      <w:spacing w:after="240"/>
      <w:jc w:val="center"/>
    </w:pPr>
    <w:rPr>
      <w:b/>
      <w:sz w:val="40"/>
    </w:rPr>
  </w:style>
  <w:style w:type="paragraph" w:customStyle="1" w:styleId="SubTitle2">
    <w:name w:val="SubTitle 2"/>
    <w:basedOn w:val="a0"/>
    <w:pPr>
      <w:spacing w:after="240"/>
      <w:jc w:val="center"/>
    </w:pPr>
    <w:rPr>
      <w:b/>
      <w:sz w:val="32"/>
    </w:rPr>
  </w:style>
  <w:style w:type="paragraph" w:customStyle="1" w:styleId="Annexetitle">
    <w:name w:val="Annexe_title"/>
    <w:basedOn w:val="1"/>
    <w:next w:val="a0"/>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0"/>
    <w:pPr>
      <w:keepNext/>
      <w:widowControl w:val="0"/>
      <w:tabs>
        <w:tab w:val="num" w:pos="992"/>
      </w:tabs>
      <w:ind w:left="992" w:hanging="992"/>
    </w:pPr>
    <w:rPr>
      <w:b/>
      <w:sz w:val="18"/>
      <w:lang w:val="fr-FR"/>
    </w:rPr>
  </w:style>
  <w:style w:type="paragraph" w:customStyle="1" w:styleId="titlefront">
    <w:name w:val="title_front"/>
    <w:basedOn w:val="a0"/>
    <w:pPr>
      <w:spacing w:before="240"/>
      <w:ind w:left="1701"/>
      <w:jc w:val="right"/>
    </w:pPr>
    <w:rPr>
      <w:rFonts w:ascii="Optima" w:hAnsi="Optima"/>
      <w:b/>
      <w:sz w:val="28"/>
    </w:rPr>
  </w:style>
  <w:style w:type="paragraph" w:styleId="11">
    <w:name w:val="toc 1"/>
    <w:basedOn w:val="a0"/>
    <w:next w:val="a0"/>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0"/>
    <w:next w:val="a0"/>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0"/>
    <w:pPr>
      <w:widowControl w:val="0"/>
      <w:spacing w:before="100" w:after="100"/>
      <w:ind w:left="360" w:right="360"/>
    </w:pPr>
    <w:rPr>
      <w:sz w:val="24"/>
      <w:lang w:val="en-US"/>
    </w:rPr>
  </w:style>
  <w:style w:type="paragraph" w:styleId="35">
    <w:name w:val="toc 3"/>
    <w:basedOn w:val="a0"/>
    <w:next w:val="a0"/>
    <w:autoRedefine/>
    <w:semiHidden/>
    <w:pPr>
      <w:spacing w:before="0" w:after="0"/>
      <w:ind w:left="400"/>
    </w:pPr>
    <w:rPr>
      <w:rFonts w:ascii="Times New Roman" w:hAnsi="Times New Roman"/>
      <w:i/>
    </w:rPr>
  </w:style>
  <w:style w:type="paragraph" w:styleId="41">
    <w:name w:val="toc 4"/>
    <w:basedOn w:val="a0"/>
    <w:next w:val="a0"/>
    <w:autoRedefine/>
    <w:semiHidden/>
    <w:pPr>
      <w:spacing w:before="0" w:after="0"/>
      <w:ind w:left="600"/>
    </w:pPr>
    <w:rPr>
      <w:rFonts w:ascii="Times New Roman" w:hAnsi="Times New Roman"/>
      <w:sz w:val="18"/>
    </w:rPr>
  </w:style>
  <w:style w:type="paragraph" w:styleId="51">
    <w:name w:val="toc 5"/>
    <w:basedOn w:val="a0"/>
    <w:next w:val="a0"/>
    <w:autoRedefine/>
    <w:semiHidden/>
    <w:pPr>
      <w:spacing w:before="0" w:after="0"/>
      <w:ind w:left="800"/>
    </w:pPr>
    <w:rPr>
      <w:rFonts w:ascii="Times New Roman" w:hAnsi="Times New Roman"/>
      <w:sz w:val="18"/>
    </w:rPr>
  </w:style>
  <w:style w:type="paragraph" w:styleId="61">
    <w:name w:val="toc 6"/>
    <w:basedOn w:val="a0"/>
    <w:next w:val="a0"/>
    <w:autoRedefine/>
    <w:semiHidden/>
    <w:pPr>
      <w:spacing w:before="0" w:after="0"/>
      <w:ind w:left="1000"/>
    </w:pPr>
    <w:rPr>
      <w:rFonts w:ascii="Times New Roman" w:hAnsi="Times New Roman"/>
      <w:sz w:val="18"/>
    </w:rPr>
  </w:style>
  <w:style w:type="paragraph" w:styleId="71">
    <w:name w:val="toc 7"/>
    <w:basedOn w:val="a0"/>
    <w:next w:val="a0"/>
    <w:autoRedefine/>
    <w:semiHidden/>
    <w:pPr>
      <w:spacing w:before="0" w:after="0"/>
      <w:ind w:left="1200"/>
    </w:pPr>
    <w:rPr>
      <w:rFonts w:ascii="Times New Roman" w:hAnsi="Times New Roman"/>
      <w:sz w:val="18"/>
    </w:rPr>
  </w:style>
  <w:style w:type="paragraph" w:styleId="81">
    <w:name w:val="toc 8"/>
    <w:basedOn w:val="a0"/>
    <w:next w:val="a0"/>
    <w:autoRedefine/>
    <w:semiHidden/>
    <w:pPr>
      <w:spacing w:before="0" w:after="0"/>
      <w:ind w:left="1400"/>
    </w:pPr>
    <w:rPr>
      <w:rFonts w:ascii="Times New Roman" w:hAnsi="Times New Roman"/>
      <w:sz w:val="18"/>
    </w:rPr>
  </w:style>
  <w:style w:type="paragraph" w:styleId="91">
    <w:name w:val="toc 9"/>
    <w:basedOn w:val="a0"/>
    <w:next w:val="a0"/>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0"/>
    <w:pPr>
      <w:widowControl w:val="0"/>
      <w:spacing w:before="0" w:after="0" w:line="360" w:lineRule="exact"/>
      <w:jc w:val="center"/>
    </w:pPr>
    <w:rPr>
      <w:b/>
      <w:sz w:val="32"/>
      <w:lang w:val="cs-CZ"/>
    </w:rPr>
  </w:style>
  <w:style w:type="paragraph" w:customStyle="1" w:styleId="ManualNumPar1">
    <w:name w:val="Manual NumPar 1"/>
    <w:basedOn w:val="a0"/>
    <w:next w:val="a0"/>
    <w:pPr>
      <w:ind w:left="851" w:hanging="851"/>
      <w:jc w:val="both"/>
    </w:pPr>
    <w:rPr>
      <w:rFonts w:ascii="Times New Roman" w:hAnsi="Times New Roman"/>
      <w:sz w:val="24"/>
      <w:lang w:val="fr-FR"/>
    </w:rPr>
  </w:style>
  <w:style w:type="table" w:styleId="af8">
    <w:name w:val="Table Grid"/>
    <w:basedOn w:val="a2"/>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0"/>
    <w:link w:val="25"/>
    <w:rsid w:val="00AE7D13"/>
    <w:pPr>
      <w:tabs>
        <w:tab w:val="num" w:pos="567"/>
      </w:tabs>
      <w:spacing w:before="0" w:after="0"/>
      <w:jc w:val="both"/>
    </w:pPr>
    <w:rPr>
      <w:rFonts w:ascii="Times New Roman" w:hAnsi="Times New Roman"/>
      <w:snapToGrid/>
      <w:sz w:val="24"/>
      <w:lang w:val="sv-SE" w:eastAsia="en-GB"/>
    </w:rPr>
  </w:style>
  <w:style w:type="paragraph" w:customStyle="1" w:styleId="oddl-nadpis">
    <w:name w:val="oddíl-nadpis"/>
    <w:basedOn w:val="a0"/>
    <w:rsid w:val="000417E2"/>
    <w:pPr>
      <w:keepNext/>
      <w:widowControl w:val="0"/>
      <w:tabs>
        <w:tab w:val="left" w:pos="567"/>
      </w:tabs>
      <w:spacing w:before="240" w:after="0" w:line="240" w:lineRule="exact"/>
    </w:pPr>
    <w:rPr>
      <w:b/>
      <w:sz w:val="24"/>
      <w:lang w:val="cs-CZ"/>
    </w:rPr>
  </w:style>
  <w:style w:type="paragraph" w:styleId="af9">
    <w:name w:val="Balloon Text"/>
    <w:basedOn w:val="a0"/>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rFonts w:ascii="Times New Roman" w:hAnsi="Times New Roman"/>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5">
    <w:name w:val="Заголовок Знак"/>
    <w:link w:val="a4"/>
    <w:locked/>
    <w:rsid w:val="0047783A"/>
    <w:rPr>
      <w:rFonts w:ascii="Arial" w:hAnsi="Arial"/>
      <w:b/>
      <w:snapToGrid w:val="0"/>
      <w:sz w:val="28"/>
      <w:lang w:val="fr-BE" w:eastAsia="en-US" w:bidi="ar-SA"/>
    </w:rPr>
  </w:style>
  <w:style w:type="character" w:customStyle="1" w:styleId="a7">
    <w:name w:val="Подзаголовок Знак"/>
    <w:link w:val="a6"/>
    <w:locked/>
    <w:rsid w:val="0047783A"/>
    <w:rPr>
      <w:rFonts w:ascii="Arial" w:hAnsi="Arial"/>
      <w:b/>
      <w:snapToGrid w:val="0"/>
      <w:sz w:val="28"/>
      <w:lang w:val="fr-BE" w:eastAsia="en-US" w:bidi="ar-SA"/>
    </w:rPr>
  </w:style>
  <w:style w:type="character" w:customStyle="1" w:styleId="a9">
    <w:name w:val="Основной текст с отступом Знак"/>
    <w:link w:val="a8"/>
    <w:semiHidden/>
    <w:locked/>
    <w:rsid w:val="0047783A"/>
    <w:rPr>
      <w:snapToGrid w:val="0"/>
      <w:sz w:val="24"/>
      <w:lang w:val="sv-SE" w:eastAsia="en-US" w:bidi="ar-SA"/>
    </w:rPr>
  </w:style>
  <w:style w:type="character" w:customStyle="1" w:styleId="ab">
    <w:name w:val="Основной текст Знак"/>
    <w:link w:val="aa"/>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d">
    <w:name w:val="Верхний колонтитул Знак"/>
    <w:link w:val="ac"/>
    <w:semiHidden/>
    <w:locked/>
    <w:rsid w:val="0047783A"/>
    <w:rPr>
      <w:rFonts w:ascii="Arial" w:hAnsi="Arial"/>
      <w:snapToGrid w:val="0"/>
      <w:lang w:val="sv-SE" w:eastAsia="en-US" w:bidi="ar-SA"/>
    </w:rPr>
  </w:style>
  <w:style w:type="character" w:customStyle="1" w:styleId="af">
    <w:name w:val="Нижний колонтитул Знак"/>
    <w:link w:val="ae"/>
    <w:uiPriority w:val="99"/>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0"/>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0"/>
    <w:next w:val="a0"/>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0"/>
    <w:semiHidden/>
    <w:rsid w:val="0047783A"/>
  </w:style>
  <w:style w:type="paragraph" w:customStyle="1" w:styleId="NormalInd1">
    <w:name w:val="Normal Ind 1"/>
    <w:basedOn w:val="a0"/>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a0"/>
    <w:rsid w:val="0047783A"/>
    <w:pPr>
      <w:spacing w:before="0" w:after="160" w:line="240" w:lineRule="exact"/>
    </w:pPr>
    <w:rPr>
      <w:rFonts w:ascii="Tahoma" w:hAnsi="Tahoma"/>
      <w:snapToGrid/>
      <w:lang w:val="en-US"/>
    </w:rPr>
  </w:style>
  <w:style w:type="character" w:styleId="afc">
    <w:name w:val="annotation reference"/>
    <w:uiPriority w:val="99"/>
    <w:semiHidden/>
    <w:rsid w:val="00EE23B1"/>
    <w:rPr>
      <w:sz w:val="16"/>
      <w:szCs w:val="16"/>
    </w:rPr>
  </w:style>
  <w:style w:type="paragraph" w:styleId="afd">
    <w:name w:val="annotation text"/>
    <w:basedOn w:val="a0"/>
    <w:link w:val="afe"/>
    <w:semiHidden/>
    <w:rsid w:val="00EE23B1"/>
  </w:style>
  <w:style w:type="paragraph" w:styleId="aff">
    <w:name w:val="annotation subject"/>
    <w:basedOn w:val="afd"/>
    <w:next w:val="afd"/>
    <w:semiHidden/>
    <w:rsid w:val="00EE23B1"/>
    <w:rPr>
      <w:b/>
      <w:bCs/>
    </w:rPr>
  </w:style>
  <w:style w:type="paragraph" w:styleId="a">
    <w:name w:val="List Number"/>
    <w:basedOn w:val="a0"/>
    <w:rsid w:val="00EB45CB"/>
    <w:pPr>
      <w:numPr>
        <w:numId w:val="18"/>
      </w:numPr>
      <w:spacing w:before="0" w:after="240"/>
      <w:jc w:val="both"/>
    </w:pPr>
    <w:rPr>
      <w:rFonts w:ascii="Times New Roman" w:hAnsi="Times New Roman"/>
      <w:snapToGrid/>
      <w:sz w:val="24"/>
    </w:rPr>
  </w:style>
  <w:style w:type="paragraph" w:customStyle="1" w:styleId="ListNumberLevel2">
    <w:name w:val="List Number (Level 2)"/>
    <w:basedOn w:val="a0"/>
    <w:rsid w:val="00EB45CB"/>
    <w:pPr>
      <w:numPr>
        <w:ilvl w:val="1"/>
        <w:numId w:val="18"/>
      </w:numPr>
      <w:spacing w:before="0" w:after="240"/>
      <w:jc w:val="both"/>
    </w:pPr>
    <w:rPr>
      <w:rFonts w:ascii="Times New Roman" w:hAnsi="Times New Roman"/>
      <w:snapToGrid/>
      <w:sz w:val="24"/>
    </w:rPr>
  </w:style>
  <w:style w:type="paragraph" w:customStyle="1" w:styleId="ListNumberLevel3">
    <w:name w:val="List Number (Level 3)"/>
    <w:basedOn w:val="a0"/>
    <w:rsid w:val="00EB45CB"/>
    <w:pPr>
      <w:numPr>
        <w:ilvl w:val="2"/>
        <w:numId w:val="18"/>
      </w:numPr>
      <w:spacing w:before="0" w:after="240"/>
      <w:jc w:val="both"/>
    </w:pPr>
    <w:rPr>
      <w:rFonts w:ascii="Times New Roman" w:hAnsi="Times New Roman"/>
      <w:snapToGrid/>
      <w:sz w:val="24"/>
    </w:rPr>
  </w:style>
  <w:style w:type="paragraph" w:customStyle="1" w:styleId="ListNumberLevel4">
    <w:name w:val="List Number (Level 4)"/>
    <w:basedOn w:val="a0"/>
    <w:rsid w:val="00EB45CB"/>
    <w:pPr>
      <w:numPr>
        <w:ilvl w:val="3"/>
        <w:numId w:val="18"/>
      </w:numPr>
      <w:spacing w:before="0" w:after="240"/>
      <w:jc w:val="both"/>
    </w:pPr>
    <w:rPr>
      <w:rFonts w:ascii="Times New Roman" w:hAnsi="Times New Roman"/>
      <w:snapToGrid/>
      <w:sz w:val="24"/>
    </w:rPr>
  </w:style>
  <w:style w:type="character" w:customStyle="1" w:styleId="afe">
    <w:name w:val="Текст примечания Знак"/>
    <w:link w:val="afd"/>
    <w:semiHidden/>
    <w:rsid w:val="00240B1F"/>
    <w:rPr>
      <w:rFonts w:ascii="Arial" w:hAnsi="Arial"/>
      <w:snapToGrid w:val="0"/>
      <w:lang w:eastAsia="en-US"/>
    </w:rPr>
  </w:style>
  <w:style w:type="paragraph" w:styleId="aff0">
    <w:name w:val="Revision"/>
    <w:hidden/>
    <w:uiPriority w:val="99"/>
    <w:semiHidden/>
    <w:rsid w:val="00AB3A36"/>
    <w:rPr>
      <w:rFonts w:ascii="Arial" w:hAnsi="Arial"/>
      <w:snapToGrid w:val="0"/>
      <w:lang w:val="en-GB" w:eastAsia="en-US"/>
    </w:rPr>
  </w:style>
  <w:style w:type="paragraph" w:customStyle="1" w:styleId="Default">
    <w:name w:val="Default"/>
    <w:rsid w:val="00E76535"/>
    <w:pPr>
      <w:autoSpaceDE w:val="0"/>
      <w:autoSpaceDN w:val="0"/>
      <w:adjustRightInd w:val="0"/>
    </w:pPr>
    <w:rPr>
      <w:color w:val="000000"/>
      <w:sz w:val="24"/>
      <w:szCs w:val="24"/>
      <w:lang w:val="en-GB" w:eastAsia="en-GB"/>
    </w:rPr>
  </w:style>
  <w:style w:type="paragraph" w:styleId="aff1">
    <w:name w:val="List Paragraph"/>
    <w:basedOn w:val="a0"/>
    <w:uiPriority w:val="34"/>
    <w:qFormat/>
    <w:rsid w:val="00583FF3"/>
    <w:pPr>
      <w:spacing w:before="0" w:after="0"/>
      <w:ind w:left="720"/>
    </w:pPr>
    <w:rPr>
      <w:rFonts w:ascii="Calibri" w:eastAsia="Calibri" w:hAnsi="Calibri"/>
      <w:snapToGrid/>
      <w:sz w:val="22"/>
      <w:szCs w:val="22"/>
    </w:rPr>
  </w:style>
  <w:style w:type="paragraph" w:customStyle="1" w:styleId="Text1">
    <w:name w:val="Text 1"/>
    <w:basedOn w:val="a0"/>
    <w:rsid w:val="00F0405C"/>
    <w:pPr>
      <w:spacing w:before="0" w:after="240"/>
      <w:ind w:left="482"/>
      <w:jc w:val="both"/>
    </w:pPr>
    <w:rPr>
      <w:rFonts w:ascii="Times New Roman" w:eastAsia="Calibri" w:hAnsi="Times New Roman"/>
      <w:snapToGrid/>
      <w:sz w:val="24"/>
      <w:szCs w:val="24"/>
    </w:rPr>
  </w:style>
  <w:style w:type="character" w:styleId="aff2">
    <w:name w:val="Unresolved Mention"/>
    <w:uiPriority w:val="99"/>
    <w:semiHidden/>
    <w:unhideWhenUsed/>
    <w:rsid w:val="00F95C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773758">
      <w:bodyDiv w:val="1"/>
      <w:marLeft w:val="0"/>
      <w:marRight w:val="0"/>
      <w:marTop w:val="0"/>
      <w:marBottom w:val="0"/>
      <w:divBdr>
        <w:top w:val="none" w:sz="0" w:space="0" w:color="auto"/>
        <w:left w:val="none" w:sz="0" w:space="0" w:color="auto"/>
        <w:bottom w:val="none" w:sz="0" w:space="0" w:color="auto"/>
        <w:right w:val="none" w:sz="0" w:space="0" w:color="auto"/>
      </w:divBdr>
    </w:div>
    <w:div w:id="151799194">
      <w:bodyDiv w:val="1"/>
      <w:marLeft w:val="0"/>
      <w:marRight w:val="0"/>
      <w:marTop w:val="0"/>
      <w:marBottom w:val="0"/>
      <w:divBdr>
        <w:top w:val="none" w:sz="0" w:space="0" w:color="auto"/>
        <w:left w:val="none" w:sz="0" w:space="0" w:color="auto"/>
        <w:bottom w:val="none" w:sz="0" w:space="0" w:color="auto"/>
        <w:right w:val="none" w:sz="0" w:space="0" w:color="auto"/>
      </w:divBdr>
    </w:div>
    <w:div w:id="168906179">
      <w:bodyDiv w:val="1"/>
      <w:marLeft w:val="0"/>
      <w:marRight w:val="0"/>
      <w:marTop w:val="0"/>
      <w:marBottom w:val="0"/>
      <w:divBdr>
        <w:top w:val="none" w:sz="0" w:space="0" w:color="auto"/>
        <w:left w:val="none" w:sz="0" w:space="0" w:color="auto"/>
        <w:bottom w:val="none" w:sz="0" w:space="0" w:color="auto"/>
        <w:right w:val="none" w:sz="0" w:space="0" w:color="auto"/>
      </w:divBdr>
    </w:div>
    <w:div w:id="421151054">
      <w:bodyDiv w:val="1"/>
      <w:marLeft w:val="0"/>
      <w:marRight w:val="0"/>
      <w:marTop w:val="0"/>
      <w:marBottom w:val="0"/>
      <w:divBdr>
        <w:top w:val="none" w:sz="0" w:space="0" w:color="auto"/>
        <w:left w:val="none" w:sz="0" w:space="0" w:color="auto"/>
        <w:bottom w:val="none" w:sz="0" w:space="0" w:color="auto"/>
        <w:right w:val="none" w:sz="0" w:space="0" w:color="auto"/>
      </w:divBdr>
    </w:div>
    <w:div w:id="476537894">
      <w:bodyDiv w:val="1"/>
      <w:marLeft w:val="0"/>
      <w:marRight w:val="0"/>
      <w:marTop w:val="0"/>
      <w:marBottom w:val="0"/>
      <w:divBdr>
        <w:top w:val="none" w:sz="0" w:space="0" w:color="auto"/>
        <w:left w:val="none" w:sz="0" w:space="0" w:color="auto"/>
        <w:bottom w:val="none" w:sz="0" w:space="0" w:color="auto"/>
        <w:right w:val="none" w:sz="0" w:space="0" w:color="auto"/>
      </w:divBdr>
    </w:div>
    <w:div w:id="70865179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asile.gaspar@igsu.gov.m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55F35-A487-4101-B966-CC7FBF31B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4</Pages>
  <Words>1093</Words>
  <Characters>6341</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7420</CharactersWithSpaces>
  <SharedDoc>false</SharedDoc>
  <HLinks>
    <vt:vector size="12" baseType="variant">
      <vt:variant>
        <vt:i4>4849790</vt:i4>
      </vt:variant>
      <vt:variant>
        <vt:i4>0</vt:i4>
      </vt:variant>
      <vt:variant>
        <vt:i4>0</vt:i4>
      </vt:variant>
      <vt:variant>
        <vt:i4>5</vt:i4>
      </vt:variant>
      <vt:variant>
        <vt:lpwstr>https://ec.europa.eu/europeaid/funding/communication-and-visibility-manual-eu-external-actions_en</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DL07</cp:lastModifiedBy>
  <cp:revision>64</cp:revision>
  <cp:lastPrinted>2024-11-07T12:06:00Z</cp:lastPrinted>
  <dcterms:created xsi:type="dcterms:W3CDTF">2018-12-18T11:40:00Z</dcterms:created>
  <dcterms:modified xsi:type="dcterms:W3CDTF">2024-11-11T09:58:00Z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duboile</vt:lpwstr>
  </property>
</Properties>
</file>