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APROBAT prin Ordinul Ministrului Finanţelor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Documentul unic de achiziţii european, (în continuare, DUAE) este o declaraţie pe proprie răspundere, prin care operatorul economic confirmă îndeplinirea criteriilor de calificare şi selecţie necesare în cadrul procedurilor de achiziţie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Formularul este completat, semnat electronic şi transmis autorităţii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Un DUAE depus de către operatorul economic în cadrul unei proceduri de achiziţie publică anterioară poate fi reutilizat, cu condiţia ca informaţiile cuprinse în formular să fie corecte şi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Ofertantul care prezintă în DUAE informaţii false sau documentele justificative prezentate nu confirmă informaţia indicată în document ul prezentat este exclus din procedura de achiziţie publică şi/sau poate răspunde conform legislaţiei.</w:t>
      </w:r>
    </w:p>
    <w:p w14:paraId="13B2816E" w14:textId="77777777" w:rsidR="0014306E" w:rsidRDefault="002E56BC">
      <w:pPr>
        <w:pStyle w:val="20"/>
        <w:numPr>
          <w:ilvl w:val="0"/>
          <w:numId w:val="1"/>
        </w:numPr>
        <w:shd w:val="clear" w:color="auto" w:fill="auto"/>
        <w:tabs>
          <w:tab w:val="left" w:pos="1474"/>
        </w:tabs>
        <w:spacing w:after="0"/>
        <w:ind w:firstLine="980"/>
        <w:jc w:val="both"/>
      </w:pPr>
      <w:r>
        <w:t>Formularul DUAE este constituit din 7 capitole, şi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Capitolul I. Informaţii privind procedura de achiziţie publică şi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Capitolul II. Informaţii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Capitolul III. Motive de excludere din cadrul procedurii de achiziţie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Capitolul IV. Criteriile de calificare şi selecţie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Capitolul V. Indicaţii generale pentru criteriile de selecţie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Capitolul VI. Preselecţia candidaţilor pentru procedura de atribuire a contractului de achiziţie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Capitolul VII. Declaraţii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Prezentarea formularului DUAE la depunerea ofertei care nu este conform cu cerinţele stabilite în Documentaţia de atribuire duce la respingerea ofertei.</w:t>
      </w:r>
    </w:p>
    <w:p w14:paraId="04555042" w14:textId="77777777" w:rsidR="0014306E" w:rsidRDefault="002E56BC">
      <w:pPr>
        <w:pStyle w:val="20"/>
        <w:shd w:val="clear" w:color="auto" w:fill="auto"/>
        <w:spacing w:after="0"/>
        <w:ind w:right="160" w:firstLine="980"/>
        <w:jc w:val="both"/>
      </w:pPr>
      <w:r>
        <w:t>Capitolul I. Informaţii privind procedura de achiziţie publică şi autoritatea/entitatea contractantă</w:t>
      </w:r>
    </w:p>
    <w:p w14:paraId="57F4AD38" w14:textId="77777777" w:rsidR="0014306E" w:rsidRDefault="002E56BC">
      <w:pPr>
        <w:pStyle w:val="40"/>
        <w:shd w:val="clear" w:color="auto" w:fill="auto"/>
      </w:pPr>
      <w:r>
        <w:t>Compartimentul se completează doar de către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66"/>
        <w:gridCol w:w="2105"/>
      </w:tblGrid>
      <w:tr w:rsidR="0014306E" w14:paraId="655177D0"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60A634DA" w14:textId="77777777" w:rsidR="0014306E" w:rsidRDefault="002E56BC">
            <w:pPr>
              <w:pStyle w:val="20"/>
              <w:framePr w:w="9902" w:wrap="notBeside" w:vAnchor="text" w:hAnchor="text" w:xAlign="center" w:y="1"/>
              <w:shd w:val="clear" w:color="auto" w:fill="auto"/>
              <w:spacing w:after="0" w:line="266" w:lineRule="exact"/>
              <w:jc w:val="left"/>
            </w:pPr>
            <w:r>
              <w:rPr>
                <w:rStyle w:val="21"/>
              </w:rPr>
              <w:t>Cod poziţie</w:t>
            </w:r>
          </w:p>
        </w:tc>
        <w:tc>
          <w:tcPr>
            <w:tcW w:w="6266" w:type="dxa"/>
            <w:tcBorders>
              <w:top w:val="single" w:sz="4" w:space="0" w:color="auto"/>
              <w:left w:val="single" w:sz="4" w:space="0" w:color="auto"/>
            </w:tcBorders>
            <w:shd w:val="clear" w:color="auto" w:fill="FFFFFF"/>
            <w:vAlign w:val="bottom"/>
          </w:tcPr>
          <w:p w14:paraId="63468488" w14:textId="77777777" w:rsidR="0014306E" w:rsidRDefault="002E56BC">
            <w:pPr>
              <w:pStyle w:val="20"/>
              <w:framePr w:w="9902" w:wrap="notBeside" w:vAnchor="text" w:hAnchor="text" w:xAlign="center" w:y="1"/>
              <w:shd w:val="clear" w:color="auto" w:fill="auto"/>
              <w:spacing w:after="0" w:line="266" w:lineRule="exact"/>
              <w:ind w:left="2580"/>
              <w:jc w:val="left"/>
            </w:pPr>
            <w:r>
              <w:rPr>
                <w:rStyle w:val="21"/>
              </w:rPr>
              <w:t>Conţinutul cerinţei</w:t>
            </w:r>
          </w:p>
        </w:tc>
        <w:tc>
          <w:tcPr>
            <w:tcW w:w="2105" w:type="dxa"/>
            <w:tcBorders>
              <w:top w:val="single" w:sz="4" w:space="0" w:color="auto"/>
              <w:left w:val="single" w:sz="4" w:space="0" w:color="auto"/>
              <w:right w:val="single" w:sz="4" w:space="0" w:color="auto"/>
            </w:tcBorders>
            <w:shd w:val="clear" w:color="auto" w:fill="FFFFFF"/>
            <w:vAlign w:val="bottom"/>
          </w:tcPr>
          <w:p w14:paraId="2357407B" w14:textId="77777777" w:rsidR="0014306E" w:rsidRDefault="002E56BC">
            <w:pPr>
              <w:pStyle w:val="20"/>
              <w:framePr w:w="9902" w:wrap="notBeside" w:vAnchor="text" w:hAnchor="text" w:xAlign="center" w:y="1"/>
              <w:shd w:val="clear" w:color="auto" w:fill="auto"/>
              <w:spacing w:after="0" w:line="266" w:lineRule="exact"/>
              <w:ind w:right="220"/>
            </w:pPr>
            <w:r>
              <w:rPr>
                <w:rStyle w:val="21"/>
              </w:rPr>
              <w:t>Răspuns</w:t>
            </w:r>
          </w:p>
        </w:tc>
      </w:tr>
      <w:tr w:rsidR="0014306E" w14:paraId="43771E6D"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016E4B32" w14:textId="77777777" w:rsidR="0014306E" w:rsidRDefault="002E56BC">
            <w:pPr>
              <w:pStyle w:val="20"/>
              <w:framePr w:w="9902" w:wrap="notBeside" w:vAnchor="text" w:hAnchor="text" w:xAlign="center" w:y="1"/>
              <w:shd w:val="clear" w:color="auto" w:fill="auto"/>
              <w:spacing w:after="0" w:line="266" w:lineRule="exact"/>
              <w:jc w:val="left"/>
            </w:pPr>
            <w:r>
              <w:rPr>
                <w:rStyle w:val="22"/>
              </w:rPr>
              <w:t>1</w:t>
            </w:r>
          </w:p>
        </w:tc>
        <w:tc>
          <w:tcPr>
            <w:tcW w:w="6266" w:type="dxa"/>
            <w:tcBorders>
              <w:top w:val="single" w:sz="4" w:space="0" w:color="auto"/>
              <w:left w:val="single" w:sz="4" w:space="0" w:color="auto"/>
            </w:tcBorders>
            <w:shd w:val="clear" w:color="auto" w:fill="FFFFFF"/>
            <w:vAlign w:val="bottom"/>
          </w:tcPr>
          <w:p w14:paraId="7F476E77" w14:textId="77777777" w:rsidR="0014306E" w:rsidRDefault="002E56BC">
            <w:pPr>
              <w:pStyle w:val="20"/>
              <w:framePr w:w="9902" w:wrap="notBeside" w:vAnchor="text" w:hAnchor="text" w:xAlign="center" w:y="1"/>
              <w:shd w:val="clear" w:color="auto" w:fill="auto"/>
              <w:spacing w:after="0" w:line="266" w:lineRule="exact"/>
              <w:ind w:left="3480"/>
              <w:jc w:val="left"/>
            </w:pPr>
            <w:r>
              <w:rPr>
                <w:rStyle w:val="22"/>
              </w:rPr>
              <w:t>2</w:t>
            </w:r>
          </w:p>
        </w:tc>
        <w:tc>
          <w:tcPr>
            <w:tcW w:w="2105" w:type="dxa"/>
            <w:tcBorders>
              <w:top w:val="single" w:sz="4" w:space="0" w:color="auto"/>
              <w:left w:val="single" w:sz="4" w:space="0" w:color="auto"/>
              <w:right w:val="single" w:sz="4" w:space="0" w:color="auto"/>
            </w:tcBorders>
            <w:shd w:val="clear" w:color="auto" w:fill="FFFFFF"/>
            <w:vAlign w:val="center"/>
          </w:tcPr>
          <w:p w14:paraId="7265B900" w14:textId="77777777" w:rsidR="0014306E" w:rsidRDefault="002E56BC">
            <w:pPr>
              <w:pStyle w:val="20"/>
              <w:framePr w:w="9902" w:wrap="notBeside" w:vAnchor="text" w:hAnchor="text" w:xAlign="center" w:y="1"/>
              <w:shd w:val="clear" w:color="auto" w:fill="auto"/>
              <w:spacing w:after="0" w:line="266" w:lineRule="exact"/>
              <w:ind w:left="1440"/>
              <w:jc w:val="left"/>
            </w:pPr>
            <w:r>
              <w:rPr>
                <w:rStyle w:val="22"/>
              </w:rPr>
              <w:t>3</w:t>
            </w:r>
          </w:p>
        </w:tc>
      </w:tr>
      <w:tr w:rsidR="0014306E" w14:paraId="12E5D7D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4BD704F4"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A. Informaţii despre publicare</w:t>
            </w:r>
          </w:p>
        </w:tc>
      </w:tr>
      <w:tr w:rsidR="0014306E" w14:paraId="729CDE12" w14:textId="77777777" w:rsidTr="008B286E">
        <w:trPr>
          <w:trHeight w:hRule="exact" w:val="2141"/>
          <w:jc w:val="center"/>
        </w:trPr>
        <w:tc>
          <w:tcPr>
            <w:tcW w:w="1531" w:type="dxa"/>
            <w:tcBorders>
              <w:top w:val="single" w:sz="4" w:space="0" w:color="auto"/>
              <w:left w:val="single" w:sz="4" w:space="0" w:color="auto"/>
            </w:tcBorders>
            <w:shd w:val="clear" w:color="auto" w:fill="FFFFFF"/>
            <w:vAlign w:val="center"/>
          </w:tcPr>
          <w:p w14:paraId="169511DE"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1A.1</w:t>
            </w:r>
          </w:p>
        </w:tc>
        <w:tc>
          <w:tcPr>
            <w:tcW w:w="6266" w:type="dxa"/>
            <w:tcBorders>
              <w:top w:val="single" w:sz="4" w:space="0" w:color="auto"/>
              <w:left w:val="single" w:sz="4" w:space="0" w:color="auto"/>
            </w:tcBorders>
            <w:shd w:val="clear" w:color="auto" w:fill="FFFFFF"/>
            <w:vAlign w:val="center"/>
          </w:tcPr>
          <w:p w14:paraId="6FDB3A2D" w14:textId="77777777" w:rsidR="0014306E" w:rsidRDefault="002E56BC">
            <w:pPr>
              <w:pStyle w:val="20"/>
              <w:framePr w:w="9902" w:wrap="notBeside" w:vAnchor="text" w:hAnchor="text" w:xAlign="center" w:y="1"/>
              <w:shd w:val="clear" w:color="auto" w:fill="auto"/>
              <w:spacing w:after="0"/>
              <w:jc w:val="both"/>
            </w:pPr>
            <w:r>
              <w:rPr>
                <w:rStyle w:val="22"/>
              </w:rPr>
              <w:t>Numărul anunţului/invitaţiei publicate în Buletinul achiziţiilor publice, şi după caz numărul anunţului publicat în Jurnalul Oficial al Uniunii Europene</w:t>
            </w:r>
          </w:p>
        </w:tc>
        <w:tc>
          <w:tcPr>
            <w:tcW w:w="2105" w:type="dxa"/>
            <w:tcBorders>
              <w:top w:val="single" w:sz="4" w:space="0" w:color="auto"/>
              <w:left w:val="single" w:sz="4" w:space="0" w:color="auto"/>
              <w:right w:val="single" w:sz="4" w:space="0" w:color="auto"/>
            </w:tcBorders>
            <w:shd w:val="clear" w:color="auto" w:fill="FFFFFF"/>
          </w:tcPr>
          <w:p w14:paraId="4853C9F5" w14:textId="77777777" w:rsidR="0014306E" w:rsidRPr="00161FD9" w:rsidRDefault="002E56BC" w:rsidP="00161FD9">
            <w:pPr>
              <w:pStyle w:val="Frspaiere"/>
              <w:rPr>
                <w:rFonts w:ascii="Times New Roman" w:hAnsi="Times New Roman" w:cs="Times New Roman"/>
              </w:rPr>
            </w:pPr>
            <w:r w:rsidRPr="00161FD9">
              <w:rPr>
                <w:rStyle w:val="22"/>
                <w:rFonts w:eastAsia="Courier New"/>
              </w:rPr>
              <w:t xml:space="preserve">Conform informaţiei indicate în </w:t>
            </w:r>
            <w:r w:rsidRPr="00161FD9">
              <w:rPr>
                <w:rStyle w:val="21"/>
                <w:rFonts w:eastAsia="Courier New"/>
              </w:rPr>
              <w:t>SIA</w:t>
            </w:r>
          </w:p>
          <w:p w14:paraId="2B13511B" w14:textId="3FBFE56C" w:rsidR="00161FD9" w:rsidRPr="00E26F4B" w:rsidRDefault="002E56BC" w:rsidP="00161FD9">
            <w:pPr>
              <w:pStyle w:val="Frspaiere"/>
              <w:rPr>
                <w:rFonts w:ascii="Times New Roman" w:eastAsia="Times New Roman" w:hAnsi="Times New Roman" w:cs="Times New Roman"/>
                <w:color w:val="auto"/>
                <w:lang w:val="en-US" w:eastAsia="ru-RU" w:bidi="ar-SA"/>
              </w:rPr>
            </w:pPr>
            <w:r w:rsidRPr="00161FD9">
              <w:rPr>
                <w:rStyle w:val="21"/>
                <w:rFonts w:eastAsia="Courier New"/>
              </w:rPr>
              <w:t>RSAP nr</w:t>
            </w:r>
            <w:r w:rsidR="006822F0" w:rsidRPr="00161FD9">
              <w:rPr>
                <w:rStyle w:val="21"/>
                <w:rFonts w:eastAsia="Courier New"/>
              </w:rPr>
              <w:t>.</w:t>
            </w:r>
            <w:r w:rsidR="00161FD9" w:rsidRPr="00161FD9">
              <w:rPr>
                <w:rFonts w:ascii="Times New Roman" w:eastAsia="Times New Roman" w:hAnsi="Times New Roman" w:cs="Times New Roman"/>
                <w:color w:val="333333"/>
                <w:shd w:val="clear" w:color="auto" w:fill="FFFFFF"/>
                <w:lang w:val="en-US" w:eastAsia="ru-RU" w:bidi="ar-SA"/>
              </w:rPr>
              <w:t> </w:t>
            </w:r>
            <w:r w:rsidR="00E26F4B" w:rsidRPr="00E26F4B">
              <w:rPr>
                <w:rFonts w:ascii="Times New Roman" w:hAnsi="Times New Roman" w:cs="Times New Roman"/>
                <w:bCs/>
                <w:iCs/>
              </w:rPr>
              <w:t>2</w:t>
            </w:r>
            <w:r w:rsidR="00E26F4B" w:rsidRPr="00E26F4B">
              <w:rPr>
                <w:rFonts w:ascii="Times New Roman" w:hAnsi="Times New Roman" w:cs="Times New Roman"/>
                <w:color w:val="333333"/>
                <w:lang w:eastAsia="ru-RU"/>
              </w:rPr>
              <w:t>1576982</w:t>
            </w:r>
            <w:r w:rsidR="00E26F4B" w:rsidRPr="00E26F4B">
              <w:rPr>
                <w:rFonts w:ascii="Times New Roman" w:hAnsi="Times New Roman" w:cs="Times New Roman"/>
              </w:rPr>
              <w:t>;  </w:t>
            </w:r>
            <w:hyperlink r:id="rId7" w:tgtFrame="_blank" w:history="1">
              <w:r w:rsidR="00E26F4B" w:rsidRPr="00E26F4B">
                <w:rPr>
                  <w:rFonts w:ascii="Times New Roman" w:hAnsi="Times New Roman" w:cs="Times New Roman"/>
                </w:rPr>
                <w:t>ocds-b3wdp1-MD-1772803070992</w:t>
              </w:r>
            </w:hyperlink>
          </w:p>
          <w:p w14:paraId="14E2EDE8" w14:textId="7BEB33BB" w:rsidR="00FD6556" w:rsidRPr="00FD6556" w:rsidRDefault="00FD6556" w:rsidP="00FD6556">
            <w:pPr>
              <w:rPr>
                <w:rFonts w:ascii="Times New Roman" w:eastAsia="Times New Roman" w:hAnsi="Times New Roman" w:cs="Times New Roman"/>
              </w:rPr>
            </w:pPr>
            <w:r w:rsidRPr="00E26F4B">
              <w:rPr>
                <w:rFonts w:ascii="Times New Roman" w:hAnsi="Times New Roman" w:cs="Times New Roman"/>
              </w:rPr>
              <w:t xml:space="preserve">__ </w:t>
            </w:r>
            <w:r w:rsidRPr="00E26F4B">
              <w:rPr>
                <w:rFonts w:ascii="Times New Roman" w:hAnsi="Times New Roman" w:cs="Times New Roman"/>
                <w:color w:val="333333"/>
                <w:sz w:val="23"/>
                <w:szCs w:val="23"/>
              </w:rPr>
              <w:t xml:space="preserve"> </w:t>
            </w:r>
            <w:r w:rsidRPr="00E26F4B">
              <w:rPr>
                <w:rStyle w:val="tenderitemrowtitle"/>
                <w:rFonts w:ascii="Times New Roman" w:hAnsi="Times New Roman" w:cs="Times New Roman"/>
                <w:color w:val="333333"/>
                <w:sz w:val="23"/>
                <w:szCs w:val="23"/>
                <w:bdr w:val="none" w:sz="0" w:space="0" w:color="auto" w:frame="1"/>
                <w:shd w:val="clear" w:color="auto" w:fill="FFFFFF"/>
              </w:rPr>
              <w:t>MTender ID</w:t>
            </w:r>
            <w:r w:rsidRPr="00FD6556">
              <w:rPr>
                <w:rFonts w:ascii="Times New Roman" w:hAnsi="Times New Roman" w:cs="Times New Roman"/>
                <w:color w:val="333333"/>
                <w:sz w:val="2"/>
                <w:szCs w:val="2"/>
                <w:shd w:val="clear" w:color="auto" w:fill="FFFFFF"/>
              </w:rPr>
              <w:t xml:space="preserve">  </w:t>
            </w:r>
          </w:p>
          <w:p w14:paraId="60CD9447" w14:textId="77777777" w:rsidR="00FD6556" w:rsidRPr="00A73F58" w:rsidRDefault="00FD6556" w:rsidP="00FD6556">
            <w:pPr>
              <w:rPr>
                <w:rFonts w:eastAsia="Times New Roman"/>
                <w:lang w:val="en-US"/>
              </w:rPr>
            </w:pPr>
            <w:r>
              <w:rPr>
                <w:rFonts w:ascii="Helvetica" w:hAnsi="Helvetica" w:cs="Helvetica"/>
                <w:color w:val="333333"/>
                <w:sz w:val="2"/>
                <w:szCs w:val="2"/>
                <w:shd w:val="clear" w:color="auto" w:fill="FFFFFF"/>
              </w:rPr>
              <w:t> </w:t>
            </w:r>
          </w:p>
          <w:p w14:paraId="49BE4E12" w14:textId="77777777" w:rsidR="00FD6556" w:rsidRPr="00840CCB" w:rsidRDefault="00FD6556" w:rsidP="00FD6556">
            <w:pPr>
              <w:rPr>
                <w:rFonts w:eastAsia="Times New Roman"/>
                <w:lang w:val="en-US"/>
              </w:rPr>
            </w:pPr>
            <w:r>
              <w:rPr>
                <w:rFonts w:ascii="Helvetica" w:hAnsi="Helvetica" w:cs="Helvetica"/>
                <w:color w:val="333333"/>
                <w:sz w:val="2"/>
                <w:szCs w:val="2"/>
                <w:shd w:val="clear" w:color="auto" w:fill="FFFFFF"/>
              </w:rPr>
              <w:t> </w:t>
            </w:r>
          </w:p>
          <w:p w14:paraId="24C5E00F" w14:textId="77777777" w:rsidR="00FD6556" w:rsidRPr="00CC523B" w:rsidRDefault="00FD6556" w:rsidP="00FD6556">
            <w:pPr>
              <w:rPr>
                <w:rFonts w:eastAsia="Times New Roman"/>
                <w:lang w:val="en-US"/>
              </w:rPr>
            </w:pPr>
            <w:r>
              <w:rPr>
                <w:rFonts w:ascii="Helvetica" w:hAnsi="Helvetica" w:cs="Helvetica"/>
                <w:color w:val="333333"/>
                <w:sz w:val="2"/>
                <w:szCs w:val="2"/>
                <w:shd w:val="clear" w:color="auto" w:fill="FFFFFF"/>
              </w:rPr>
              <w:t> </w:t>
            </w:r>
          </w:p>
          <w:p w14:paraId="51778E59" w14:textId="662013C7" w:rsidR="0014306E" w:rsidRPr="00D4463F" w:rsidRDefault="0014306E" w:rsidP="00FD6556">
            <w:pPr>
              <w:pStyle w:val="Frspaiere"/>
              <w:rPr>
                <w:rFonts w:ascii="Times New Roman" w:hAnsi="Times New Roman" w:cs="Times New Roman"/>
                <w:sz w:val="22"/>
                <w:szCs w:val="22"/>
              </w:rPr>
            </w:pPr>
          </w:p>
        </w:tc>
      </w:tr>
      <w:tr w:rsidR="0014306E" w14:paraId="31CC949E"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07004E68"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B. Identitatea autorităţii/entităţii contractante</w:t>
            </w:r>
          </w:p>
        </w:tc>
      </w:tr>
      <w:tr w:rsidR="0014306E" w14:paraId="287E6B56" w14:textId="77777777" w:rsidTr="008B286E">
        <w:trPr>
          <w:trHeight w:hRule="exact" w:val="960"/>
          <w:jc w:val="center"/>
        </w:trPr>
        <w:tc>
          <w:tcPr>
            <w:tcW w:w="1531" w:type="dxa"/>
            <w:tcBorders>
              <w:top w:val="single" w:sz="4" w:space="0" w:color="auto"/>
              <w:left w:val="single" w:sz="4" w:space="0" w:color="auto"/>
            </w:tcBorders>
            <w:shd w:val="clear" w:color="auto" w:fill="FFFFFF"/>
            <w:vAlign w:val="center"/>
          </w:tcPr>
          <w:p w14:paraId="106E4B04"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1B.1</w:t>
            </w:r>
          </w:p>
        </w:tc>
        <w:tc>
          <w:tcPr>
            <w:tcW w:w="6266" w:type="dxa"/>
            <w:tcBorders>
              <w:top w:val="single" w:sz="4" w:space="0" w:color="auto"/>
              <w:left w:val="single" w:sz="4" w:space="0" w:color="auto"/>
            </w:tcBorders>
            <w:shd w:val="clear" w:color="auto" w:fill="FFFFFF"/>
            <w:vAlign w:val="center"/>
          </w:tcPr>
          <w:p w14:paraId="72409538" w14:textId="77777777" w:rsidR="0014306E" w:rsidRDefault="002E56BC">
            <w:pPr>
              <w:pStyle w:val="20"/>
              <w:framePr w:w="9902" w:wrap="notBeside" w:vAnchor="text" w:hAnchor="text" w:xAlign="center" w:y="1"/>
              <w:shd w:val="clear" w:color="auto" w:fill="auto"/>
              <w:spacing w:after="0" w:line="266" w:lineRule="exact"/>
              <w:jc w:val="both"/>
            </w:pPr>
            <w:r>
              <w:rPr>
                <w:rStyle w:val="22"/>
              </w:rPr>
              <w:t>Denumirea autorităţii/entităţii contractante</w:t>
            </w:r>
          </w:p>
        </w:tc>
        <w:tc>
          <w:tcPr>
            <w:tcW w:w="2105" w:type="dxa"/>
            <w:tcBorders>
              <w:top w:val="single" w:sz="4" w:space="0" w:color="auto"/>
              <w:left w:val="single" w:sz="4" w:space="0" w:color="auto"/>
              <w:right w:val="single" w:sz="4" w:space="0" w:color="auto"/>
            </w:tcBorders>
            <w:shd w:val="clear" w:color="auto" w:fill="FFFFFF"/>
            <w:vAlign w:val="bottom"/>
          </w:tcPr>
          <w:p w14:paraId="32A96B19" w14:textId="77777777" w:rsidR="0014306E" w:rsidRDefault="002E56BC">
            <w:pPr>
              <w:pStyle w:val="20"/>
              <w:framePr w:w="9902" w:wrap="notBeside" w:vAnchor="text" w:hAnchor="text" w:xAlign="center" w:y="1"/>
              <w:shd w:val="clear" w:color="auto" w:fill="auto"/>
              <w:spacing w:after="0"/>
              <w:jc w:val="left"/>
            </w:pPr>
            <w:r>
              <w:rPr>
                <w:rStyle w:val="21"/>
              </w:rPr>
              <w:t>Inspectoratul General pentru Migraţie al MAI</w:t>
            </w:r>
          </w:p>
        </w:tc>
      </w:tr>
      <w:tr w:rsidR="0014306E" w14:paraId="25CE6235" w14:textId="77777777" w:rsidTr="008B286E">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14E88023"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1B.2</w:t>
            </w:r>
          </w:p>
        </w:tc>
        <w:tc>
          <w:tcPr>
            <w:tcW w:w="6266" w:type="dxa"/>
            <w:tcBorders>
              <w:top w:val="single" w:sz="4" w:space="0" w:color="auto"/>
              <w:left w:val="single" w:sz="4" w:space="0" w:color="auto"/>
              <w:bottom w:val="single" w:sz="4" w:space="0" w:color="auto"/>
            </w:tcBorders>
            <w:shd w:val="clear" w:color="auto" w:fill="FFFFFF"/>
          </w:tcPr>
          <w:p w14:paraId="3688738A" w14:textId="77777777" w:rsidR="0014306E" w:rsidRDefault="002E56BC">
            <w:pPr>
              <w:pStyle w:val="20"/>
              <w:framePr w:w="9902" w:wrap="notBeside" w:vAnchor="text" w:hAnchor="text" w:xAlign="center" w:y="1"/>
              <w:shd w:val="clear" w:color="auto" w:fill="auto"/>
              <w:spacing w:after="0"/>
              <w:jc w:val="both"/>
            </w:pPr>
            <w:r>
              <w:rPr>
                <w:rStyle w:val="22"/>
              </w:rPr>
              <w:t>Număr unic de identificare (IDNO) a autorităţii/entităţii contractante</w:t>
            </w:r>
          </w:p>
        </w:tc>
        <w:tc>
          <w:tcPr>
            <w:tcW w:w="2105" w:type="dxa"/>
            <w:tcBorders>
              <w:top w:val="single" w:sz="4" w:space="0" w:color="auto"/>
              <w:left w:val="single" w:sz="4" w:space="0" w:color="auto"/>
              <w:bottom w:val="single" w:sz="4" w:space="0" w:color="auto"/>
              <w:right w:val="single" w:sz="4" w:space="0" w:color="auto"/>
            </w:tcBorders>
            <w:shd w:val="clear" w:color="auto" w:fill="FFFFFF"/>
          </w:tcPr>
          <w:p w14:paraId="2BC55125" w14:textId="77777777" w:rsidR="0014306E" w:rsidRDefault="002E56BC">
            <w:pPr>
              <w:pStyle w:val="20"/>
              <w:framePr w:w="9902" w:wrap="notBeside" w:vAnchor="text" w:hAnchor="text" w:xAlign="center" w:y="1"/>
              <w:shd w:val="clear" w:color="auto" w:fill="auto"/>
              <w:spacing w:after="0" w:line="266" w:lineRule="exact"/>
              <w:jc w:val="left"/>
            </w:pPr>
            <w:r>
              <w:rPr>
                <w:rStyle w:val="21"/>
              </w:rPr>
              <w:t>IDNO:</w:t>
            </w:r>
          </w:p>
          <w:p w14:paraId="4BC6D461" w14:textId="77777777" w:rsidR="0014306E" w:rsidRDefault="002E56BC">
            <w:pPr>
              <w:pStyle w:val="20"/>
              <w:framePr w:w="9902" w:wrap="notBeside" w:vAnchor="text" w:hAnchor="text" w:xAlign="center" w:y="1"/>
              <w:shd w:val="clear" w:color="auto" w:fill="auto"/>
              <w:spacing w:after="0" w:line="266" w:lineRule="exact"/>
              <w:jc w:val="left"/>
            </w:pPr>
            <w:r>
              <w:rPr>
                <w:rStyle w:val="21"/>
              </w:rPr>
              <w:t>1006601000794</w:t>
            </w:r>
          </w:p>
        </w:tc>
      </w:tr>
    </w:tbl>
    <w:p w14:paraId="799A6457" w14:textId="77777777" w:rsidR="0014306E" w:rsidRDefault="0014306E">
      <w:pPr>
        <w:framePr w:w="9902" w:wrap="notBeside" w:vAnchor="text" w:hAnchor="text" w:xAlign="center" w:y="1"/>
        <w:rPr>
          <w:sz w:val="2"/>
          <w:szCs w:val="2"/>
        </w:rPr>
      </w:pP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Capitolul II. Informaţii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Cod poziţie</w:t>
            </w:r>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r>
              <w:rPr>
                <w:rStyle w:val="21"/>
              </w:rPr>
              <w:t>Conţinutul cerinţelor</w:t>
            </w:r>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A. Informaţii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Ţara</w:t>
            </w:r>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Cod poştal</w:t>
            </w:r>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Oraş/Localitate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Forma organizatorico-juridică a activităţii de antreprenoriat</w:t>
            </w:r>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Numele acţionarilor / asociaţilor</w:t>
            </w:r>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r>
              <w:rPr>
                <w:rStyle w:val="22"/>
              </w:rPr>
              <w:t>şi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În cazul în care achiziţia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Dacă da, care este procentul corespunzător de lucrători cu dizabilităţi sau defavorizaţi?</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r>
              <w:rPr>
                <w:rStyle w:val="25"/>
              </w:rPr>
              <w:t>Specificaţi cărei sau căror categorii de lucrători cu dizabilităţi sau defavorizaţi le aparţin angajaţii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participă la procedura de achiziţii publice împreună cu alţi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Dacă Da, precizaţi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r>
              <w:rPr>
                <w:rStyle w:val="25"/>
              </w:rPr>
              <w:t>Numiţi operatorii economici care participă la procedura respectivă de achiziţie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Specificaţi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Notă. Dacă aţi răspuns Da la întrebarea 2A.14, asiguraţi-vă ca operatorii economici menţionaţi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B. Informaţii privind reprezentanţii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r>
              <w:rPr>
                <w:rStyle w:val="22"/>
              </w:rPr>
              <w:lastRenderedPageBreak/>
              <w:t>Indicaţi numele persoanei (persoanelor) împuternicită (împuternicite) să îl reprezinte pe operatorul economic în scopurile prezentei proceduri de achiziţie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 şi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Poziţie/acţionând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Ţară</w:t>
            </w:r>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C. Informaţii privind utilizarea capacităţilor altor entităţi</w:t>
            </w:r>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Operatorul economic utilizează capacităţile altor entităţi pentru a satisface criteriile de selecţie prevăzute în capitolul IV, precum şi (dacă este cazul) criteriile şi regulile menţionate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Notă. Dacă aţi răspuns Da la întrebarea 2C.1, prezentaţi un formular DUAE separat care să cuprindă informaţiile solicitate în secţiunile A si B din capitolul respectiv si din capitolul III pentru fiecare dintre entităţile în cauză, completat si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si, în cazul contractelor de achiziţii publice de lucrări, tehnicienii sau organismele tehnice la care poate face apel operatorul economic în vederea executării lucrărilor. In măsura în care este relevant pentru capacitatea (capacităţile) specifică (specifice) utilizată (utilizate) de operatorul economic, includeţi informaţiile prevăzute în capitolele IV şi V pentru fiecare dintre entităţile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D. Informaţii privind subcontractanţii pe ale căror capacităţi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intenţionează să subcontracteze vreo parte din contract cu alţi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Dacă Da, enumeraţi subcontractanţii propuşi.</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Capitolul III. Motive de excludere din cadrul procedurii de achiziţie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r>
              <w:rPr>
                <w:rStyle w:val="21"/>
              </w:rPr>
              <w:t>poziţie</w:t>
            </w:r>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r>
              <w:rPr>
                <w:rStyle w:val="21"/>
              </w:rPr>
              <w:t>Conţinutul cerinţelor</w:t>
            </w:r>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A. Motive referitoare la condamnări prin hotărârea definitivă a unei instanţe judecătoreşti</w:t>
            </w:r>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Participare la o organizaţie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Corupţie.</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r>
              <w:rPr>
                <w:rStyle w:val="21"/>
              </w:rPr>
              <w:t>Infracţiuni teroriste sau infracţiuni legate de activităţile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Spălare de bani sau finanţarea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Exploatarea prin muncă a copiilor şi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În cazul că răspunsul este Da pentru cel puţin una din întrebările 3A.1 - 3A.6, puteţi furniza dovezi care să arate că măsurile luate sunt suficiente pentru a demonstra fiabilitatea, în pofida existenţei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sau/şi a contribuţiilor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şi-a onorat obligaţiile cu privire la plata impozitelor, taxelor şi contribuţiilor sociale în conformitate cu prevederile legale în vigoare în Republica Moldova sau în ţara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Dacă Nu, în ce mod a fost stabilită obligaţia cu privire la plata impozitelor, taxelor si contribuţiilor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In cazul în care, încălcarea cu referire la obligaţiile</w:t>
            </w:r>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In cazul în care, încălcarea cu referire la obligaţiile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precizaţi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Se completează doar în cazul în care aţi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Dacă Da, operatorul economic este în măsură să furnizeze actul privind eşalonarea obligaţiilor de plată a impozitelor, taxelor şi contribuţiilor de asigurări sociale ori de alte facilităţi în vederea plăţii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măsură să furnizeze un certificat cu privire la plata impozitelor sau să furnizeze informaţii privind onorarea obligaţiilor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2"/>
              </w:rPr>
              <w:t>Informaţiile privind lipsa/existenţa restanţelor faţă de bugetul public naţional sunt disponibile gratuit pentru autorităţi, prin accesarea unei baze de date naţionale? Dacă da, specificaţi informaţia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Referinţa</w:t>
            </w:r>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r>
              <w:rPr>
                <w:rStyle w:val="22"/>
              </w:rPr>
              <w:t>documentaţie</w:t>
            </w:r>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C. Includerea în lista de interdicţie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înscris în lista de interdicţie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3C.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1"/>
              </w:rPr>
              <w:t>Obligaţiile aplicabile în domeniul mediului, muncii şi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3D.2,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Operatorul economic a încălcat obligaţiile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3D.3,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r>
              <w:rPr>
                <w:rStyle w:val="25"/>
              </w:rPr>
              <w:t>fex^</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situaţie de insolvabilitate sau de lichidare a activităţii antreprenoriale ca urmare a unei hotărârii judecătoreşti?</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3D.4,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r>
              <w:rPr>
                <w:rStyle w:val="25"/>
              </w:rPr>
              <w:t>fex^</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Activele operatorului economic sunt administrate de un lichidator sau de o instanţă?</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3D.5, puteţi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r>
              <w:rPr>
                <w:rStyle w:val="25"/>
              </w:rPr>
              <w:t>existenţei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Activităţile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Activităţile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6,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Acorduri cu alţi operatori economici care vizează denaturarea concurenţei</w:t>
            </w:r>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a încheiat acorduri cu alţi operatori economici care au ca obiect denaturarea concurenţei,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7,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UDa</w:t>
            </w:r>
          </w:p>
          <w:p w14:paraId="6BE44F42" w14:textId="77777777" w:rsidR="0014306E" w:rsidRDefault="002E56BC">
            <w:pPr>
              <w:pStyle w:val="20"/>
              <w:framePr w:w="10152" w:wrap="notBeside" w:vAnchor="text" w:hAnchor="text" w:xAlign="center" w:y="1"/>
              <w:shd w:val="clear" w:color="auto" w:fill="auto"/>
              <w:spacing w:after="0" w:line="266" w:lineRule="exact"/>
              <w:jc w:val="center"/>
            </w:pPr>
            <w:r>
              <w:rPr>
                <w:rStyle w:val="22pt"/>
              </w:rPr>
              <w:t>UUNu</w:t>
            </w:r>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se află într-o situaţie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3D.8,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UDa</w:t>
            </w:r>
          </w:p>
          <w:p w14:paraId="305F1655" w14:textId="77777777" w:rsidR="0014306E" w:rsidRDefault="002E56BC">
            <w:pPr>
              <w:pStyle w:val="20"/>
              <w:framePr w:w="10152" w:wrap="notBeside" w:vAnchor="text" w:hAnchor="text" w:xAlign="center" w:y="1"/>
              <w:shd w:val="clear" w:color="auto" w:fill="auto"/>
              <w:spacing w:after="0" w:line="266" w:lineRule="exact"/>
              <w:jc w:val="center"/>
            </w:pPr>
            <w:r>
              <w:rPr>
                <w:rStyle w:val="22pt"/>
              </w:rPr>
              <w:t>UUNu</w:t>
            </w:r>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a fost condamnat, în ultimii 3 ani, prin hotărâre definitivă a unei instanţe judecătoreşti, pentru o faptă care a adus atingere eticii profesionale sau pentru comiterea unei greşeli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3D.9, puteţi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3D.10,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UDa</w:t>
            </w:r>
          </w:p>
          <w:p w14:paraId="4FD06121" w14:textId="77777777" w:rsidR="0014306E" w:rsidRDefault="002E56BC">
            <w:pPr>
              <w:pStyle w:val="20"/>
              <w:framePr w:w="10152" w:wrap="notBeside" w:vAnchor="text" w:hAnchor="text" w:xAlign="center" w:y="1"/>
              <w:shd w:val="clear" w:color="auto" w:fill="auto"/>
              <w:spacing w:after="0" w:line="266" w:lineRule="exact"/>
              <w:jc w:val="center"/>
            </w:pPr>
            <w:r>
              <w:rPr>
                <w:rStyle w:val="22pt"/>
              </w:rPr>
              <w:t>UUNu</w:t>
            </w:r>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Capitolul IV. Criteriile de calificare şi selecţie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r>
              <w:rPr>
                <w:rStyle w:val="21"/>
              </w:rPr>
              <w:t>poziţie</w:t>
            </w:r>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r>
              <w:rPr>
                <w:rStyle w:val="21"/>
              </w:rPr>
              <w:t>Conţinutul cerinţelor</w:t>
            </w:r>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A. Capacitatea de exercitare a activităţii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indicaţi actele de înregistrare a activităţii antreprenoriale si genul (genurile) de activitate determinate de legislaţie, aferent obiectului procedurii de atribuire a contractului, în baza căreia întreprinderea are dreptul să execute viitorul contract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Actele de înregistrare a activităţii antreprenoriale,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45BFF02F"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Activitatea antreprenorială deţine o certificare şi/sau o autorizare echivalentă aferent obiectului procedurii de atribuire a contractului, în cadrul unui sistem naţional?</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Dacă Da, operatorul economic este în măsură să furnizeze documentul/documentele prin care se va demonstra certificarea si/sau autorizarea activităţii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Actele privind certificarea sau autorizarea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3A7D8E0C"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Genurile de activitate, şi/sau certificarea, şi/sau autorizarea privind activitatea de întreprinzător, acoperă criteriile de selecţie impuse de autoritatea/entitatea contractantă în anunţul/invitaţia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B. Capacitatea economică şi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Declaraţii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Operatorul economic este în măsură să furnizeze declaraţii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riscului profesional în conformitate cu cerinţele din documentaţia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r>
              <w:rPr>
                <w:rStyle w:val="25"/>
              </w:rPr>
              <w:t>Informaţia menţionată la punctul 4B. 1 este disponibilă gratuit pentru autorităţi, dintr-o bază de date naţională? Dacă da, specificaţi informaţia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Referinţa</w:t>
            </w:r>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exactă a documentaţiei:</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r>
              <w:rPr>
                <w:rStyle w:val="25"/>
              </w:rPr>
              <w:t>Valoa</w:t>
            </w:r>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Informaţiile privind situaţia economică şi financiară sunt disponibile gratuit pentru autorităţi, dintr-o bază de date naţională? Dacă da, specificaţi informaţia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Referinţa</w:t>
            </w:r>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exactă a documentaţiei:</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C. Capacitatea tehnică şi/sau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documentele solicitate de către autoritatea/entitatea contractantă în anunţul de participare, care demonstrează capacitatea tehnică şi/sau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r>
              <w:rPr>
                <w:rStyle w:val="25"/>
              </w:rPr>
              <w:t>Informaţiile privind capacitatea tehnică şi/sau profesională sunt disponibile gratuit pentru autorităţi, dintr- 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20679304"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Instalaţii tehnice şi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r>
              <w:rPr>
                <w:rStyle w:val="21"/>
              </w:rPr>
              <w:t>calităţii</w:t>
            </w:r>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sistemele de management şi de trasabilitate utilizate în cadrul lanţului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r>
              <w:rPr>
                <w:rStyle w:val="25"/>
              </w:rPr>
              <w:t>Informaţiile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40B8A028"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Utilaje, instalaţii şi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dispune de utilaje şi echipament necesar pentru îndeplinirea corespunzătoare a contractului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dotările specifice, utilajul şi</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echipamentul necesar pentru îndeplinirea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t>şi</w:t>
            </w:r>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are în cadrul întreprinderii personal calificat conform cerinţelor stabilite în anunţul de participare sau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privind personalul de specialitate propus pentru executarea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eşantioane (mostre), descrieri şi/sau fotografii ale produselor/serviciilor care urmează să fie furnizate/prestate, conform cerinţelor stabilite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îndeplinit lucrări specifice sau similare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enumeraţi-le specificând descrierea lucrărilor, valoarea lor, data de începere, data procesului verbal de recepţie la terminarea lucrărilor, beneficiarul si altă informaţie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efectuat livrări specifice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Dacă Da, enumeraţi-le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livrărilor, valoarea lor, data de începere, data furnizării, beneficiarul si altă informaţie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 prestat servicii similare cu obiectul de achiziţie indicat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Dacă Da, enumeraţi-le specificând descrierea serviciilor, valoarea lor, durata de execuţie, data începerii, beneficiarul si altă informaţie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În cazul că răspunsul este Da pentru una din întrebările 4C.11 - 4C.13, puteţi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t>cerinţelor</w:t>
            </w:r>
          </w:p>
          <w:p w14:paraId="684F2680" w14:textId="77777777" w:rsidR="0014306E" w:rsidRDefault="002E56BC">
            <w:pPr>
              <w:pStyle w:val="20"/>
              <w:framePr w:w="10190" w:wrap="notBeside" w:vAnchor="text" w:hAnchor="text" w:xAlign="center" w:y="1"/>
              <w:shd w:val="clear" w:color="auto" w:fill="auto"/>
              <w:spacing w:after="0"/>
              <w:jc w:val="both"/>
            </w:pPr>
            <w:r>
              <w:rPr>
                <w:rStyle w:val="22"/>
              </w:rPr>
              <w:t>documentaţiei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D. Standarde de asigurare a calităţii</w:t>
            </w:r>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asigurare a calităţii conform cerinţelor stabilite în anunţul de participare si în documentaţia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asigurare a calităţii,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4455931C"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E. Standarde de protecţie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protecţie a mediului, conform cerinţelor stabilite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protecţia mediului,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277E705B"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verificărilor de către autoritatea/entitatea contractantă referitor la capacităţile economice şi financiare, de producţie sau tehnice privind executarea viitorului contract de achiziţie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Capitolul V. Indicaţii generale pentru criteriile de calificare şi selecţie</w:t>
      </w:r>
      <w:bookmarkEnd w:id="4"/>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r>
              <w:rPr>
                <w:rStyle w:val="21"/>
              </w:rPr>
              <w:t>poziţie</w:t>
            </w:r>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r>
              <w:rPr>
                <w:rStyle w:val="21"/>
              </w:rPr>
              <w:t>Conţinutul cerinţelor</w:t>
            </w:r>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A. Îndeplinirea tuturor criteriilor de selecţie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Notă. Numărul de zile se indică de către autoritatea contractantă ţinând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r>
              <w:rPr>
                <w:rStyle w:val="22"/>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Referinţa</w:t>
            </w:r>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exactă a documentaţiei:</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Capitolul VI. Preselecţia candidaţilor pentru procedura de atribuire a contractului de achiziţie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Compartimentul se solicită de către autoritatea contractantă doar în cadrul procedurilor de achiziţie publică: licitaţia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d poziţie</w:t>
            </w:r>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r>
              <w:rPr>
                <w:rStyle w:val="21"/>
              </w:rPr>
              <w:t>Conţinutul cerinţelor</w:t>
            </w:r>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A. Îndeplinirea tuturor criteriilor de selecţie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Operatorul economic/candidatul îndeplineşte criteriile de selecţie stabilite de către autoritatea contractantă în anunţul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participare şi în documentaţia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şi este în măsură să furnizeze în Sistemul informaţional automatizat „Registrul de stat al achiziţiilor publice” sau prin mijloace electronice, sau dacă e cazul, pe suport de hârtie autorităţii contractante </w:t>
            </w:r>
            <w:r>
              <w:rPr>
                <w:rStyle w:val="22"/>
                <w:lang w:val="en-US" w:eastAsia="en-US" w:bidi="en-US"/>
              </w:rPr>
              <w:t xml:space="preserve">certificate </w:t>
            </w:r>
            <w:r>
              <w:rPr>
                <w:rStyle w:val="22"/>
              </w:rPr>
              <w:t>sau alte forme de documente justificative, după cum este cerut în anunţul de participare şi în documentaţia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Capitolul VII. Declaraţii finale</w:t>
      </w:r>
      <w:bookmarkEnd w:id="6"/>
    </w:p>
    <w:p w14:paraId="62B0F316" w14:textId="77777777" w:rsidR="0014306E" w:rsidRDefault="002E56BC">
      <w:pPr>
        <w:pStyle w:val="20"/>
        <w:shd w:val="clear" w:color="auto" w:fill="auto"/>
        <w:spacing w:after="0"/>
        <w:ind w:right="300" w:firstLine="980"/>
        <w:jc w:val="both"/>
      </w:pPr>
      <w:r>
        <w:t>Operatorul economic declară că informaţiile prezentate în capitolele II - V (după caz II- VI) sunt exacte şi corect furnizate, cunoscând pe deplin consecinţele cazurilor grave de declaraţii false.</w:t>
      </w:r>
    </w:p>
    <w:p w14:paraId="396A8303" w14:textId="77777777" w:rsidR="0014306E" w:rsidRDefault="002E56BC">
      <w:pPr>
        <w:pStyle w:val="20"/>
        <w:shd w:val="clear" w:color="auto" w:fill="auto"/>
        <w:spacing w:after="280"/>
        <w:ind w:right="300" w:firstLine="980"/>
        <w:jc w:val="both"/>
      </w:pPr>
      <w:r>
        <w:t>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w:t>
      </w:r>
    </w:p>
    <w:p w14:paraId="52E2C5FE" w14:textId="47DC9235" w:rsidR="00FD6556" w:rsidRPr="00E26F4B" w:rsidRDefault="002E56BC" w:rsidP="00FD6556">
      <w:pPr>
        <w:pStyle w:val="20"/>
        <w:shd w:val="clear" w:color="auto" w:fill="auto"/>
        <w:spacing w:after="0"/>
        <w:ind w:firstLine="980"/>
        <w:jc w:val="both"/>
      </w:pPr>
      <w:r w:rsidRPr="00E26F4B">
        <w:t xml:space="preserve">Operatorul economic declară în mod oficial că este de acord ca </w:t>
      </w:r>
      <w:r w:rsidRPr="00E26F4B">
        <w:rPr>
          <w:rStyle w:val="28"/>
          <w:rFonts w:eastAsia="Courier New"/>
        </w:rPr>
        <w:t>Inspectoratul General pentru Migraţie al MAI</w:t>
      </w:r>
      <w:r w:rsidRPr="00E26F4B">
        <w:t xml:space="preserve">, astfel cum este descrisă în capitolul I secţiunea A să obţină acces la documentele justificative privind informaţiile pe care le-a furnizat în acest DUAE în scopul desfăşurării procedurii de achiziţie </w:t>
      </w:r>
      <w:r w:rsidR="00CB4A85" w:rsidRPr="00E26F4B">
        <w:t xml:space="preserve">a </w:t>
      </w:r>
      <w:r w:rsidRPr="00E26F4B">
        <w:rPr>
          <w:rStyle w:val="28"/>
          <w:rFonts w:eastAsia="Courier New"/>
        </w:rPr>
        <w:t xml:space="preserve"> </w:t>
      </w:r>
      <w:r w:rsidR="00CB4A85" w:rsidRPr="00E26F4B">
        <w:rPr>
          <w:rStyle w:val="28"/>
          <w:rFonts w:eastAsia="Courier New"/>
        </w:rPr>
        <w:t>(</w:t>
      </w:r>
      <w:r w:rsidR="003942AC" w:rsidRPr="00E26F4B">
        <w:rPr>
          <w:bCs/>
          <w:iCs/>
          <w:lang w:eastAsia="ru-RU"/>
        </w:rPr>
        <w:t>Achiziționarea</w:t>
      </w:r>
      <w:r w:rsidR="00E26F4B" w:rsidRPr="00E26F4B">
        <w:rPr>
          <w:bCs/>
          <w:iCs/>
          <w:lang w:eastAsia="ru-RU"/>
        </w:rPr>
        <w:t xml:space="preserve"> </w:t>
      </w:r>
      <w:r w:rsidR="00E26F4B" w:rsidRPr="00E26F4B">
        <w:t>Automobil specializat pentru transport persoane</w:t>
      </w:r>
      <w:r w:rsidR="003942AC" w:rsidRPr="00E26F4B">
        <w:rPr>
          <w:rStyle w:val="28"/>
          <w:rFonts w:eastAsia="Courier New"/>
        </w:rPr>
        <w:t xml:space="preserve">, </w:t>
      </w:r>
      <w:r w:rsidRPr="00E26F4B">
        <w:rPr>
          <w:rStyle w:val="28"/>
          <w:rFonts w:eastAsia="Courier New"/>
        </w:rPr>
        <w:t>SIA RSAP nr.</w:t>
      </w:r>
      <w:r w:rsidR="00E26F4B" w:rsidRPr="00E26F4B">
        <w:rPr>
          <w:bCs/>
          <w:iCs/>
        </w:rPr>
        <w:t xml:space="preserve"> </w:t>
      </w:r>
      <w:r w:rsidR="00E26F4B" w:rsidRPr="00E26F4B">
        <w:rPr>
          <w:bCs/>
          <w:iCs/>
        </w:rPr>
        <w:t>2</w:t>
      </w:r>
      <w:r w:rsidR="00E26F4B" w:rsidRPr="00E26F4B">
        <w:rPr>
          <w:color w:val="333333"/>
          <w:lang w:eastAsia="ru-RU"/>
        </w:rPr>
        <w:t>1576982</w:t>
      </w:r>
      <w:r w:rsidR="00E26F4B" w:rsidRPr="00E26F4B">
        <w:t>;  </w:t>
      </w:r>
      <w:hyperlink r:id="rId9" w:tgtFrame="_blank" w:history="1">
        <w:r w:rsidR="00E26F4B" w:rsidRPr="00E26F4B">
          <w:t>ocds-b3wdp1-MD-1772803070992</w:t>
        </w:r>
      </w:hyperlink>
      <w:r w:rsidRPr="00E26F4B">
        <w:rPr>
          <w:rStyle w:val="28"/>
          <w:rFonts w:eastAsia="Courier New"/>
        </w:rPr>
        <w:t xml:space="preserve"> </w:t>
      </w:r>
      <w:r w:rsidR="002965B1" w:rsidRPr="00E26F4B">
        <w:rPr>
          <w:color w:val="333333"/>
          <w:shd w:val="clear" w:color="auto" w:fill="FFFFFF"/>
          <w:lang w:val="en-US" w:eastAsia="ru-RU" w:bidi="ar-SA"/>
        </w:rPr>
        <w:t> </w:t>
      </w:r>
      <w:r w:rsidR="00A43CC0" w:rsidRPr="00E26F4B">
        <w:rPr>
          <w:rStyle w:val="tenderitemrowtitle"/>
          <w:b/>
          <w:bCs/>
          <w:color w:val="333333"/>
          <w:bdr w:val="none" w:sz="0" w:space="0" w:color="auto" w:frame="1"/>
        </w:rPr>
        <w:t xml:space="preserve">MTender </w:t>
      </w:r>
      <w:r w:rsidR="00CB4A85" w:rsidRPr="00E26F4B">
        <w:rPr>
          <w:b/>
          <w:bCs/>
          <w:u w:val="single"/>
        </w:rPr>
        <w:t>)</w:t>
      </w:r>
      <w:r w:rsidR="00692D41" w:rsidRPr="00E26F4B">
        <w:rPr>
          <w:color w:val="333333"/>
          <w:lang w:val="en-US" w:eastAsia="ru-RU" w:bidi="ar-SA"/>
        </w:rPr>
        <w:t xml:space="preserve"> </w:t>
      </w:r>
      <w:r w:rsidRPr="00E26F4B">
        <w:t>şi referinţa de publicare în Jurnalul Oficial al Uniunii Europene (numărul de referinţă), dacă este cazul].</w:t>
      </w:r>
      <w:r w:rsidR="00FD6556" w:rsidRPr="00E26F4B">
        <w:t xml:space="preserve"> </w:t>
      </w:r>
    </w:p>
    <w:p w14:paraId="5A12B0BF" w14:textId="42F1D770" w:rsidR="0014306E" w:rsidRDefault="002E56BC" w:rsidP="00FD6556">
      <w:pPr>
        <w:pStyle w:val="20"/>
        <w:shd w:val="clear" w:color="auto" w:fill="auto"/>
        <w:spacing w:after="0"/>
        <w:ind w:firstLine="980"/>
        <w:jc w:val="both"/>
      </w:pPr>
      <w:r>
        <w:t>(Se va completa şi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r>
        <w:t>Funcţia: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4A31A89A"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80B6C9" w14:textId="77777777" w:rsidR="00B421E9" w:rsidRDefault="00B421E9" w:rsidP="0014306E">
      <w:r>
        <w:separator/>
      </w:r>
    </w:p>
  </w:endnote>
  <w:endnote w:type="continuationSeparator" w:id="0">
    <w:p w14:paraId="41B9821B" w14:textId="77777777" w:rsidR="00B421E9" w:rsidRDefault="00B421E9"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6C10A" w14:textId="77777777" w:rsidR="00B421E9" w:rsidRDefault="00B421E9"/>
  </w:footnote>
  <w:footnote w:type="continuationSeparator" w:id="0">
    <w:p w14:paraId="733AFA08" w14:textId="77777777" w:rsidR="00B421E9" w:rsidRDefault="00B421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B421E9">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91B09"/>
    <w:rsid w:val="000A0B32"/>
    <w:rsid w:val="0014306E"/>
    <w:rsid w:val="00161FD9"/>
    <w:rsid w:val="00273385"/>
    <w:rsid w:val="002965B1"/>
    <w:rsid w:val="002E56BC"/>
    <w:rsid w:val="002E60EE"/>
    <w:rsid w:val="002F5108"/>
    <w:rsid w:val="003317BC"/>
    <w:rsid w:val="003942AC"/>
    <w:rsid w:val="00444E80"/>
    <w:rsid w:val="005144B6"/>
    <w:rsid w:val="0056544E"/>
    <w:rsid w:val="006822F0"/>
    <w:rsid w:val="006925DA"/>
    <w:rsid w:val="00692D41"/>
    <w:rsid w:val="00860B14"/>
    <w:rsid w:val="008B286E"/>
    <w:rsid w:val="00955554"/>
    <w:rsid w:val="00A43CC0"/>
    <w:rsid w:val="00A806AB"/>
    <w:rsid w:val="00B421E9"/>
    <w:rsid w:val="00B607D7"/>
    <w:rsid w:val="00CB4A85"/>
    <w:rsid w:val="00D4463F"/>
    <w:rsid w:val="00DC4247"/>
    <w:rsid w:val="00E17DCE"/>
    <w:rsid w:val="00E26F4B"/>
    <w:rsid w:val="00E41671"/>
    <w:rsid w:val="00E5641C"/>
    <w:rsid w:val="00EA0E2F"/>
    <w:rsid w:val="00F22EEF"/>
    <w:rsid w:val="00FD6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 w:type="paragraph" w:styleId="Frspaiere">
    <w:name w:val="No Spacing"/>
    <w:uiPriority w:val="1"/>
    <w:qFormat/>
    <w:rsid w:val="00161F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3468">
      <w:bodyDiv w:val="1"/>
      <w:marLeft w:val="0"/>
      <w:marRight w:val="0"/>
      <w:marTop w:val="0"/>
      <w:marBottom w:val="0"/>
      <w:divBdr>
        <w:top w:val="none" w:sz="0" w:space="0" w:color="auto"/>
        <w:left w:val="none" w:sz="0" w:space="0" w:color="auto"/>
        <w:bottom w:val="none" w:sz="0" w:space="0" w:color="auto"/>
        <w:right w:val="none" w:sz="0" w:space="0" w:color="auto"/>
      </w:divBdr>
      <w:divsChild>
        <w:div w:id="630406639">
          <w:marLeft w:val="0"/>
          <w:marRight w:val="0"/>
          <w:marTop w:val="0"/>
          <w:marBottom w:val="0"/>
          <w:divBdr>
            <w:top w:val="none" w:sz="0" w:space="0" w:color="auto"/>
            <w:left w:val="none" w:sz="0" w:space="0" w:color="auto"/>
            <w:bottom w:val="none" w:sz="0" w:space="0" w:color="auto"/>
            <w:right w:val="none" w:sz="0" w:space="0" w:color="auto"/>
          </w:divBdr>
        </w:div>
      </w:divsChild>
    </w:div>
    <w:div w:id="528181300">
      <w:bodyDiv w:val="1"/>
      <w:marLeft w:val="0"/>
      <w:marRight w:val="0"/>
      <w:marTop w:val="0"/>
      <w:marBottom w:val="0"/>
      <w:divBdr>
        <w:top w:val="none" w:sz="0" w:space="0" w:color="auto"/>
        <w:left w:val="none" w:sz="0" w:space="0" w:color="auto"/>
        <w:bottom w:val="none" w:sz="0" w:space="0" w:color="auto"/>
        <w:right w:val="none" w:sz="0" w:space="0" w:color="auto"/>
      </w:divBdr>
      <w:divsChild>
        <w:div w:id="1403411770">
          <w:marLeft w:val="0"/>
          <w:marRight w:val="0"/>
          <w:marTop w:val="0"/>
          <w:marBottom w:val="0"/>
          <w:divBdr>
            <w:top w:val="none" w:sz="0" w:space="0" w:color="auto"/>
            <w:left w:val="none" w:sz="0" w:space="0" w:color="auto"/>
            <w:bottom w:val="none" w:sz="0" w:space="0" w:color="auto"/>
            <w:right w:val="none" w:sz="0" w:space="0" w:color="auto"/>
          </w:divBdr>
        </w:div>
      </w:divsChild>
    </w:div>
    <w:div w:id="579945392">
      <w:bodyDiv w:val="1"/>
      <w:marLeft w:val="0"/>
      <w:marRight w:val="0"/>
      <w:marTop w:val="0"/>
      <w:marBottom w:val="0"/>
      <w:divBdr>
        <w:top w:val="none" w:sz="0" w:space="0" w:color="auto"/>
        <w:left w:val="none" w:sz="0" w:space="0" w:color="auto"/>
        <w:bottom w:val="none" w:sz="0" w:space="0" w:color="auto"/>
        <w:right w:val="none" w:sz="0" w:space="0" w:color="auto"/>
      </w:divBdr>
      <w:divsChild>
        <w:div w:id="1980720353">
          <w:marLeft w:val="0"/>
          <w:marRight w:val="0"/>
          <w:marTop w:val="0"/>
          <w:marBottom w:val="0"/>
          <w:divBdr>
            <w:top w:val="none" w:sz="0" w:space="0" w:color="auto"/>
            <w:left w:val="none" w:sz="0" w:space="0" w:color="auto"/>
            <w:bottom w:val="none" w:sz="0" w:space="0" w:color="auto"/>
            <w:right w:val="none" w:sz="0" w:space="0" w:color="auto"/>
          </w:divBdr>
        </w:div>
      </w:divsChild>
    </w:div>
    <w:div w:id="1174686555">
      <w:bodyDiv w:val="1"/>
      <w:marLeft w:val="0"/>
      <w:marRight w:val="0"/>
      <w:marTop w:val="0"/>
      <w:marBottom w:val="0"/>
      <w:divBdr>
        <w:top w:val="none" w:sz="0" w:space="0" w:color="auto"/>
        <w:left w:val="none" w:sz="0" w:space="0" w:color="auto"/>
        <w:bottom w:val="none" w:sz="0" w:space="0" w:color="auto"/>
        <w:right w:val="none" w:sz="0" w:space="0" w:color="auto"/>
      </w:divBdr>
      <w:divsChild>
        <w:div w:id="1814789244">
          <w:marLeft w:val="0"/>
          <w:marRight w:val="0"/>
          <w:marTop w:val="0"/>
          <w:marBottom w:val="0"/>
          <w:divBdr>
            <w:top w:val="none" w:sz="0" w:space="0" w:color="auto"/>
            <w:left w:val="none" w:sz="0" w:space="0" w:color="auto"/>
            <w:bottom w:val="none" w:sz="0" w:space="0" w:color="auto"/>
            <w:right w:val="none" w:sz="0" w:space="0" w:color="auto"/>
          </w:divBdr>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77280307099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tenders/ocds-b3wdp1-MD-17728030709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15</Pages>
  <Words>4672</Words>
  <Characters>26635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20</cp:revision>
  <dcterms:created xsi:type="dcterms:W3CDTF">2023-04-27T10:37:00Z</dcterms:created>
  <dcterms:modified xsi:type="dcterms:W3CDTF">2026-03-30T12:31:00Z</dcterms:modified>
</cp:coreProperties>
</file>