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6A6D93" w14:textId="0754E2CE" w:rsidR="009517C9" w:rsidRPr="009517C9" w:rsidRDefault="009517C9" w:rsidP="009517C9">
      <w:pPr>
        <w:spacing w:after="0" w:line="240" w:lineRule="auto"/>
        <w:jc w:val="right"/>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(Document prezentat de operatorul economic odată cu oferta; CAPCS îl semnează dacă oferta este desemnată câștigătoare.)</w:t>
      </w:r>
    </w:p>
    <w:p w14:paraId="7E06B47D" w14:textId="77777777"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p>
    <w:p w14:paraId="4BE98B28" w14:textId="5E8DB933"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ANGAJAMENT CONTRACTUAL</w:t>
      </w:r>
    </w:p>
    <w:p w14:paraId="598C5306" w14:textId="77777777" w:rsidR="009517C9" w:rsidRPr="009517C9" w:rsidRDefault="009517C9" w:rsidP="009517C9">
      <w:pPr>
        <w:spacing w:after="0" w:line="240" w:lineRule="auto"/>
        <w:jc w:val="both"/>
        <w:rPr>
          <w:rFonts w:ascii="Times New Roman" w:eastAsia="Times New Roman" w:hAnsi="Times New Roman" w:cs="Times New Roman"/>
          <w:sz w:val="24"/>
          <w:szCs w:val="24"/>
          <w:lang w:val="ro-RO"/>
        </w:rPr>
      </w:pPr>
    </w:p>
    <w:p w14:paraId="722FFCC4" w14:textId="125BAE67" w:rsidR="009517C9" w:rsidRPr="0099674E" w:rsidRDefault="009517C9" w:rsidP="0099674E">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 xml:space="preserve">privind asigurarea garanției, mentenanței preventive și corective, disponibilității pieselor de schimb și menținerea/stabilirea prețurilor aferente întreținerii pe durata de viață a dispozitivului medical, declarate în oferta depusă în cadrul procedurii de achiziție publică </w:t>
      </w:r>
      <w:r w:rsidR="00A960F0" w:rsidRPr="00A960F0">
        <w:rPr>
          <w:rFonts w:ascii="Times New Roman" w:eastAsia="Times New Roman" w:hAnsi="Times New Roman" w:cs="Times New Roman"/>
          <w:i/>
          <w:iCs/>
          <w:sz w:val="24"/>
          <w:szCs w:val="24"/>
          <w:lang w:val="ro-RO"/>
        </w:rPr>
        <w:t>nr.</w:t>
      </w:r>
      <w:r w:rsidR="008B02F3">
        <w:rPr>
          <w:rFonts w:ascii="Times New Roman" w:eastAsia="Times New Roman" w:hAnsi="Times New Roman" w:cs="Times New Roman"/>
          <w:i/>
          <w:iCs/>
          <w:sz w:val="24"/>
          <w:szCs w:val="24"/>
          <w:lang w:val="ro-RO"/>
        </w:rPr>
        <w:t xml:space="preserve">___________ din </w:t>
      </w:r>
      <w:r w:rsidR="00A960F0" w:rsidRPr="00A960F0">
        <w:rPr>
          <w:rFonts w:ascii="Times New Roman" w:eastAsia="Times New Roman" w:hAnsi="Times New Roman" w:cs="Times New Roman"/>
          <w:i/>
          <w:iCs/>
          <w:sz w:val="24"/>
          <w:szCs w:val="24"/>
          <w:lang w:val="ro-RO"/>
        </w:rPr>
        <w:t xml:space="preserve"> privind</w:t>
      </w:r>
      <w:r w:rsidR="00A960F0">
        <w:rPr>
          <w:rFonts w:ascii="Times New Roman" w:eastAsia="Times New Roman" w:hAnsi="Times New Roman" w:cs="Times New Roman"/>
          <w:i/>
          <w:iCs/>
          <w:sz w:val="24"/>
          <w:szCs w:val="24"/>
          <w:lang w:val="ro-RO"/>
        </w:rPr>
        <w:t>.</w:t>
      </w:r>
      <w:r w:rsidR="00A960F0" w:rsidRPr="00A960F0">
        <w:rPr>
          <w:rFonts w:ascii="Times New Roman" w:eastAsia="Times New Roman" w:hAnsi="Times New Roman" w:cs="Times New Roman"/>
          <w:i/>
          <w:iCs/>
          <w:sz w:val="24"/>
          <w:szCs w:val="24"/>
          <w:lang w:val="ro-RO"/>
        </w:rPr>
        <w:t xml:space="preserve"> </w:t>
      </w:r>
      <w:r w:rsidRPr="009517C9">
        <w:rPr>
          <w:rFonts w:ascii="Times New Roman" w:eastAsia="Times New Roman" w:hAnsi="Times New Roman" w:cs="Times New Roman"/>
          <w:i/>
          <w:iCs/>
          <w:sz w:val="24"/>
          <w:szCs w:val="24"/>
          <w:lang w:val="ro-RO"/>
        </w:rPr>
        <w:br/>
      </w:r>
    </w:p>
    <w:p w14:paraId="76FE9057"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 Părțile</w:t>
      </w:r>
    </w:p>
    <w:p w14:paraId="4A303618" w14:textId="5CABDADF"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 Prezentul angajament contractual este încheiat între:</w:t>
      </w:r>
      <w:r w:rsidRPr="009517C9">
        <w:rPr>
          <w:rFonts w:ascii="Times New Roman" w:eastAsia="Times New Roman" w:hAnsi="Times New Roman" w:cs="Times New Roman"/>
          <w:sz w:val="24"/>
          <w:szCs w:val="24"/>
          <w:lang w:val="ro-RO"/>
        </w:rPr>
        <w:br/>
        <w:t>Centrul pentru Achiziții Publice Centralizate în Sănătate (CAPCS), în calitate de autoritate contractantă,</w:t>
      </w:r>
      <w:r w:rsidR="00A960F0">
        <w:rPr>
          <w:rFonts w:ascii="Times New Roman" w:eastAsia="Times New Roman" w:hAnsi="Times New Roman" w:cs="Times New Roman"/>
          <w:sz w:val="24"/>
          <w:szCs w:val="24"/>
          <w:lang w:val="ro-RO"/>
        </w:rPr>
        <w:t xml:space="preserve"> ș</w:t>
      </w:r>
      <w:r w:rsidRPr="009517C9">
        <w:rPr>
          <w:rFonts w:ascii="Times New Roman" w:eastAsia="Times New Roman" w:hAnsi="Times New Roman" w:cs="Times New Roman"/>
          <w:sz w:val="24"/>
          <w:szCs w:val="24"/>
          <w:lang w:val="ro-RO"/>
        </w:rPr>
        <w:t>i</w:t>
      </w:r>
      <w:r w:rsidR="00A960F0">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 în calitate de Operator economic/Furnizor.</w:t>
      </w:r>
    </w:p>
    <w:p w14:paraId="36980804" w14:textId="504EA7CD"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01785E5E"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 Temeiul juridic</w:t>
      </w:r>
    </w:p>
    <w:p w14:paraId="01C8F89F" w14:textId="777777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2.1. Prezentul angajament este emis și asumat în temeiul:</w:t>
      </w:r>
    </w:p>
    <w:p w14:paraId="15F68F48" w14:textId="2389A8A2" w:rsidR="009517C9" w:rsidRPr="009517C9" w:rsidRDefault="009517C9" w:rsidP="0099674E">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procedurii de achiziție publică </w:t>
      </w:r>
      <w:r w:rsidR="00A960F0" w:rsidRPr="00A960F0">
        <w:rPr>
          <w:rFonts w:ascii="Times New Roman" w:eastAsia="Times New Roman" w:hAnsi="Times New Roman" w:cs="Times New Roman"/>
          <w:i/>
          <w:iCs/>
          <w:sz w:val="24"/>
          <w:szCs w:val="24"/>
          <w:lang w:val="ro-RO"/>
        </w:rPr>
        <w:t>nr. din</w:t>
      </w:r>
      <w:bookmarkStart w:id="0" w:name="_GoBack"/>
      <w:bookmarkEnd w:id="0"/>
      <w:r w:rsidR="00A960F0">
        <w:rPr>
          <w:rFonts w:ascii="Times New Roman" w:eastAsia="Times New Roman" w:hAnsi="Times New Roman" w:cs="Times New Roman"/>
          <w:i/>
          <w:iCs/>
          <w:sz w:val="24"/>
          <w:szCs w:val="24"/>
          <w:lang w:val="ro-RO"/>
        </w:rPr>
        <w:t>;</w:t>
      </w:r>
    </w:p>
    <w:p w14:paraId="2EE37FE1"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ofertei tehnice și financiare depuse de Operatorul economic și declarate câștigătoare;</w:t>
      </w:r>
    </w:p>
    <w:p w14:paraId="68ADA733"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documentației de atribuire;</w:t>
      </w:r>
    </w:p>
    <w:p w14:paraId="6F16026F" w14:textId="77777777" w:rsidR="0099674E" w:rsidRPr="0099674E" w:rsidRDefault="009517C9" w:rsidP="0099674E">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cerințelor de asigurare a funcționalității echipamentului pe termen lung, inclusiv garanție, mentenanță și piese de schimb;</w:t>
      </w:r>
      <w:r w:rsidRPr="009517C9">
        <w:rPr>
          <w:rFonts w:ascii="Times New Roman" w:eastAsia="Times New Roman" w:hAnsi="Times New Roman" w:cs="Times New Roman"/>
          <w:sz w:val="24"/>
          <w:szCs w:val="24"/>
          <w:lang w:val="ro-RO"/>
        </w:rPr>
        <w:br/>
        <w:t xml:space="preserve">și este corelativ </w:t>
      </w:r>
      <w:r w:rsidRPr="00A960F0">
        <w:rPr>
          <w:rFonts w:ascii="Times New Roman" w:eastAsia="Times New Roman" w:hAnsi="Times New Roman" w:cs="Times New Roman"/>
          <w:sz w:val="24"/>
          <w:szCs w:val="24"/>
          <w:highlight w:val="yellow"/>
          <w:lang w:val="ro-RO"/>
        </w:rPr>
        <w:t>Contractului de achiziție publică nr. ___ din ___.</w:t>
      </w:r>
    </w:p>
    <w:p w14:paraId="4FEA065C" w14:textId="57DDB28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2.2. Prezentul angajament are drept scop asigurarea continuității funcționale și a predictibilității costurilor de exploatare și întreținere pentru dispozitivul medical livrat.</w:t>
      </w:r>
    </w:p>
    <w:p w14:paraId="4A8BC7AD"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2FD64E9C"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3.1. Operatorul economic se obligă să asigure, în condițiile prezentului angajament, pentru dispozitivul medical/echipamentul medical livrat (în continuare „Echipamentul”), următoarele:</w:t>
      </w:r>
    </w:p>
    <w:p w14:paraId="49CB16BC"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garanția Echipamentului;</w:t>
      </w:r>
    </w:p>
    <w:p w14:paraId="7DFAAA60"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mentenanța preventivă conform recomandărilor producătorului;</w:t>
      </w:r>
    </w:p>
    <w:p w14:paraId="20DBC36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mentenanța corectivă (reparații/intervenții în caz de defect);</w:t>
      </w:r>
    </w:p>
    <w:p w14:paraId="17E86A0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disponibilitatea pieselor de schimb și a consumabilelor tehnice necesare intervențiilor;</w:t>
      </w:r>
    </w:p>
    <w:p w14:paraId="59438BEF" w14:textId="49DFC018"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asigurarea serviciilor de diagnostic, calibrare, verificări periodice, actualizări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obligatorii pentru funcționarea în siguranță, după caz;</w:t>
      </w:r>
    </w:p>
    <w:p w14:paraId="0F5B89A2"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menținerea/stabilirea prețurilor/tarifelor aferente serviciilor și pieselor, conform anexelor.</w:t>
      </w:r>
    </w:p>
    <w:p w14:paraId="39DC3043" w14:textId="2A1592D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3.2. Prin „durata de viață a dispozitivului medical” se înțelege perioada declarată de producător în documentația tehnică a Echipamentului, dar nu mai mică </w:t>
      </w:r>
      <w:r w:rsidRPr="00A960F0">
        <w:rPr>
          <w:rFonts w:ascii="Times New Roman" w:eastAsia="Times New Roman" w:hAnsi="Times New Roman" w:cs="Times New Roman"/>
          <w:sz w:val="24"/>
          <w:szCs w:val="24"/>
          <w:highlight w:val="yellow"/>
          <w:lang w:val="ro-RO"/>
        </w:rPr>
        <w:t xml:space="preserve">de </w:t>
      </w:r>
      <w:r w:rsidR="00A960F0" w:rsidRPr="00A960F0">
        <w:rPr>
          <w:rFonts w:ascii="Times New Roman" w:eastAsia="Times New Roman" w:hAnsi="Times New Roman" w:cs="Times New Roman"/>
          <w:sz w:val="24"/>
          <w:szCs w:val="24"/>
          <w:highlight w:val="yellow"/>
          <w:lang w:val="ro-RO"/>
        </w:rPr>
        <w:t xml:space="preserve">7 </w:t>
      </w:r>
      <w:r w:rsidRPr="00A960F0">
        <w:rPr>
          <w:rFonts w:ascii="Times New Roman" w:eastAsia="Times New Roman" w:hAnsi="Times New Roman" w:cs="Times New Roman"/>
          <w:sz w:val="24"/>
          <w:szCs w:val="24"/>
          <w:highlight w:val="yellow"/>
          <w:lang w:val="ro-RO"/>
        </w:rPr>
        <w:t>ani de la data punerii în funcțiune.</w:t>
      </w:r>
    </w:p>
    <w:p w14:paraId="536A71E2" w14:textId="4D2C5C42" w:rsidR="009517C9" w:rsidRPr="009517C9"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3.3. Obligațiile din prezentul angajament sunt aplicabile indiferent de durata contractului de achiziție publică, subzistând pe întreaga durată de viață a Echipamentului, în limitele stabilite în prezentul document.</w:t>
      </w:r>
    </w:p>
    <w:p w14:paraId="359FBA87" w14:textId="4F343D7A"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4BC39533"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Garanția</w:t>
      </w:r>
    </w:p>
    <w:p w14:paraId="36FB03E5" w14:textId="7EC19099"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4.1. Operatorul economic garantează buna funcționare a Echipamentului pentru o perioadă de </w:t>
      </w:r>
      <w:r w:rsidR="00A960F0">
        <w:rPr>
          <w:rFonts w:ascii="Times New Roman" w:eastAsia="Times New Roman" w:hAnsi="Times New Roman" w:cs="Times New Roman"/>
          <w:sz w:val="24"/>
          <w:szCs w:val="24"/>
          <w:lang w:val="ro-RO"/>
        </w:rPr>
        <w:t xml:space="preserve">7 </w:t>
      </w:r>
      <w:r w:rsidRPr="009517C9">
        <w:rPr>
          <w:rFonts w:ascii="Times New Roman" w:eastAsia="Times New Roman" w:hAnsi="Times New Roman" w:cs="Times New Roman"/>
          <w:sz w:val="24"/>
          <w:szCs w:val="24"/>
          <w:lang w:val="ro-RO"/>
        </w:rPr>
        <w:t>ani de la data punerii în funcțiune.</w:t>
      </w:r>
    </w:p>
    <w:p w14:paraId="238E864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Pe perioada garanției, Operatorul economic asigură gratuit (fără costuri suplimentare pentru autoritatea contractantă/beneficiari finali):</w:t>
      </w:r>
    </w:p>
    <w:p w14:paraId="0ACA1172"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intervențiile de diagnosticare;</w:t>
      </w:r>
    </w:p>
    <w:p w14:paraId="77A7E659"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manopera;</w:t>
      </w:r>
    </w:p>
    <w:p w14:paraId="2AF0399F"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deplasarea echipei tehnice;</w:t>
      </w:r>
    </w:p>
    <w:p w14:paraId="22A89E3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w:t>
      </w:r>
      <w:r w:rsidRPr="009517C9">
        <w:rPr>
          <w:rFonts w:ascii="Times New Roman" w:eastAsia="Times New Roman" w:hAnsi="Times New Roman" w:cs="Times New Roman"/>
          <w:sz w:val="24"/>
          <w:szCs w:val="24"/>
          <w:highlight w:val="yellow"/>
          <w:lang w:val="ro-RO"/>
        </w:rPr>
        <w:t>) piesele de schimb și consumabilele tehnice necesare reparației;</w:t>
      </w:r>
    </w:p>
    <w:p w14:paraId="059A8B8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e) recalibrarea și readucerea în parametri;</w:t>
      </w:r>
    </w:p>
    <w:p w14:paraId="176517AC"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actualizările obligatorii (dacă acestea sunt necesare pentru funcționarea sigură/continuă a Echipamentului).</w:t>
      </w:r>
    </w:p>
    <w:p w14:paraId="125C8546"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4.3. Operatorul economic se obligă să intervină în maximum </w:t>
      </w:r>
      <w:r w:rsidR="0099674E" w:rsidRPr="0099674E">
        <w:rPr>
          <w:rFonts w:ascii="Times New Roman" w:eastAsia="Times New Roman" w:hAnsi="Times New Roman" w:cs="Times New Roman"/>
          <w:sz w:val="24"/>
          <w:szCs w:val="24"/>
          <w:highlight w:val="yellow"/>
          <w:lang w:val="ro-RO"/>
        </w:rPr>
        <w:t xml:space="preserve">24 </w:t>
      </w:r>
      <w:r w:rsidRPr="009517C9">
        <w:rPr>
          <w:rFonts w:ascii="Times New Roman" w:eastAsia="Times New Roman" w:hAnsi="Times New Roman" w:cs="Times New Roman"/>
          <w:sz w:val="24"/>
          <w:szCs w:val="24"/>
          <w:highlight w:val="yellow"/>
          <w:lang w:val="ro-RO"/>
        </w:rPr>
        <w:t>ore</w:t>
      </w:r>
      <w:r w:rsidRPr="009517C9">
        <w:rPr>
          <w:rFonts w:ascii="Times New Roman" w:eastAsia="Times New Roman" w:hAnsi="Times New Roman" w:cs="Times New Roman"/>
          <w:sz w:val="24"/>
          <w:szCs w:val="24"/>
          <w:lang w:val="ro-RO"/>
        </w:rPr>
        <w:t xml:space="preserve"> de la notificarea defectului.</w:t>
      </w:r>
    </w:p>
    <w:p w14:paraId="5DCECFDD" w14:textId="58E1C3D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În cazul în care defectul nu poate fi remediat în termen de </w:t>
      </w:r>
      <w:r w:rsidR="0099674E" w:rsidRPr="0099674E">
        <w:rPr>
          <w:rFonts w:ascii="Times New Roman" w:eastAsia="Times New Roman" w:hAnsi="Times New Roman" w:cs="Times New Roman"/>
          <w:sz w:val="24"/>
          <w:szCs w:val="24"/>
          <w:highlight w:val="yellow"/>
          <w:lang w:val="ro-RO"/>
        </w:rPr>
        <w:t>15</w:t>
      </w:r>
      <w:r w:rsidRPr="009517C9">
        <w:rPr>
          <w:rFonts w:ascii="Times New Roman" w:eastAsia="Times New Roman" w:hAnsi="Times New Roman" w:cs="Times New Roman"/>
          <w:sz w:val="24"/>
          <w:szCs w:val="24"/>
          <w:highlight w:val="yellow"/>
          <w:lang w:val="ro-RO"/>
        </w:rPr>
        <w:t xml:space="preserve"> zile lucrătoare</w:t>
      </w:r>
      <w:r w:rsidRPr="009517C9">
        <w:rPr>
          <w:rFonts w:ascii="Times New Roman" w:eastAsia="Times New Roman" w:hAnsi="Times New Roman" w:cs="Times New Roman"/>
          <w:sz w:val="24"/>
          <w:szCs w:val="24"/>
          <w:lang w:val="ro-RO"/>
        </w:rPr>
        <w:t>, Operatorul economic va asigura, după caz (în măsura în care este fezabil tehnic pentru tipul echipamentului):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echipament de substituție/înlocuire temporară sau altă soluție tehnică echivalentă pentru continuitatea activității.</w:t>
      </w:r>
    </w:p>
    <w:p w14:paraId="62093217" w14:textId="6822393D"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15D39046"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Mentenanța preventivă</w:t>
      </w:r>
    </w:p>
    <w:p w14:paraId="705280D4"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Operatorul economic se obligă să efectueze mentenanța preventivă conform manualului producătorului și graficului de mentenanță, inclusiv verificările periodice obligatorii, calibrările și testele de funcționare, după caz.</w:t>
      </w:r>
    </w:p>
    <w:p w14:paraId="28253616"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Mentenanța preventivă se va efectua:</w:t>
      </w:r>
    </w:p>
    <w:p w14:paraId="3698A137" w14:textId="0387B80E"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pe perioada garanției: conform art. 4.2, fără costuri suplimentar</w:t>
      </w:r>
      <w:r w:rsidR="00B534FC">
        <w:rPr>
          <w:rFonts w:ascii="Times New Roman" w:eastAsia="Times New Roman" w:hAnsi="Times New Roman" w:cs="Times New Roman"/>
          <w:sz w:val="24"/>
          <w:szCs w:val="24"/>
          <w:lang w:val="ro-RO"/>
        </w:rPr>
        <w:t>e</w:t>
      </w:r>
      <w:r w:rsidRPr="009517C9">
        <w:rPr>
          <w:rFonts w:ascii="Times New Roman" w:eastAsia="Times New Roman" w:hAnsi="Times New Roman" w:cs="Times New Roman"/>
          <w:sz w:val="24"/>
          <w:szCs w:val="24"/>
          <w:lang w:val="ro-RO"/>
        </w:rPr>
        <w:t>;</w:t>
      </w:r>
    </w:p>
    <w:p w14:paraId="186D8FCD" w14:textId="77777777"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după expirarea garanției: în baza tarifelor ferme prevăzute în Anexa nr. 1.</w:t>
      </w:r>
    </w:p>
    <w:p w14:paraId="3E3276A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5.3. Tarifele pentru mentenanța preventivă prevăzute în Anexa nr. 1 includ toate costurile aferente (manoperă, deplasare, diagnostic, consumabile tehnice, testări, verificări), fără posibilitatea facturării separate pentru aceleași componente, cu excepția situațiilor prevăzute expres în anexă.</w:t>
      </w:r>
    </w:p>
    <w:p w14:paraId="30FDB915" w14:textId="7F468019"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10B2361F"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Mentenanța corectivă (reparații) și intervenții tehnice</w:t>
      </w:r>
    </w:p>
    <w:p w14:paraId="1FD2EE6C"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Operatorul economic se obligă să asigure mentenanța corectivă ori de câte ori este necesar, inclusiv diagnosticarea, remedierea defectelor și readucerea Echipamentului în parametri.</w:t>
      </w:r>
    </w:p>
    <w:p w14:paraId="37B860EE"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Pentru perioada post-garanție, tarifele și condițiile pentru mentenanța corectivă sunt cele prevăzute în Anexa nr. 2, care includ cel puțin:</w:t>
      </w:r>
    </w:p>
    <w:p w14:paraId="3BECF61C"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tarif manoperă/oră sau intervenție;</w:t>
      </w:r>
    </w:p>
    <w:p w14:paraId="6644D778"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tarif diagnosticare;</w:t>
      </w:r>
    </w:p>
    <w:p w14:paraId="3F640E86" w14:textId="24BBAA42"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tarif deplasare</w:t>
      </w:r>
      <w:r w:rsidR="00B534FC">
        <w:rPr>
          <w:rFonts w:ascii="Times New Roman" w:eastAsia="Times New Roman" w:hAnsi="Times New Roman" w:cs="Times New Roman"/>
          <w:sz w:val="24"/>
          <w:szCs w:val="24"/>
          <w:lang w:val="ro-RO"/>
        </w:rPr>
        <w:t>;</w:t>
      </w:r>
    </w:p>
    <w:p w14:paraId="35E0BD94"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termene de intervenție și remediere;</w:t>
      </w:r>
    </w:p>
    <w:p w14:paraId="0A1CE669" w14:textId="6F309569"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condiții de prestare (program, disponibilitate, comunicare).</w:t>
      </w:r>
    </w:p>
    <w:p w14:paraId="11BFEEF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 Nu se admite condiționarea prestării serviciilor de mentenanță corectivă de acceptarea unor tarife sau costuri suplimentare neprevăzute în Anexa nr. 2.</w:t>
      </w:r>
    </w:p>
    <w:p w14:paraId="0B3E27C9"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Orice intervenție efectuată se consemnează prin proces-verbal/raport de service, cu descrierea defectului, acțiunile întreprinse, piesele înlocuite și timpii de nefuncționare.</w:t>
      </w:r>
    </w:p>
    <w:p w14:paraId="6A88FF24" w14:textId="4E7F6F1B" w:rsidR="009517C9" w:rsidRPr="009517C9" w:rsidRDefault="009517C9" w:rsidP="00B534FC">
      <w:pPr>
        <w:spacing w:after="0" w:line="240" w:lineRule="auto"/>
        <w:jc w:val="both"/>
        <w:rPr>
          <w:rFonts w:ascii="Times New Roman" w:eastAsia="Times New Roman" w:hAnsi="Times New Roman" w:cs="Times New Roman"/>
          <w:sz w:val="24"/>
          <w:szCs w:val="24"/>
          <w:lang w:val="ro-RO"/>
        </w:rPr>
      </w:pPr>
    </w:p>
    <w:p w14:paraId="24B0FFF7"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 Piese de schimb, consumabile tehnice și alte cheltuieli de întreținere</w:t>
      </w:r>
    </w:p>
    <w:p w14:paraId="3558722F"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7.1. Operatorul economic se obligă să asigure disponibilitatea pieselor de schimb originale sau echivalente aprobate de producător, pe întreaga durată de viață a Echipamentului.</w:t>
      </w:r>
    </w:p>
    <w:p w14:paraId="1D214B8B"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7.2. Lista pieselor de schimb și prețurile aferente (</w:t>
      </w:r>
      <w:r w:rsidRPr="009517C9">
        <w:rPr>
          <w:rFonts w:ascii="Times New Roman" w:eastAsia="Times New Roman" w:hAnsi="Times New Roman" w:cs="Times New Roman"/>
          <w:sz w:val="24"/>
          <w:szCs w:val="24"/>
          <w:highlight w:val="yellow"/>
          <w:lang w:val="ro-RO"/>
        </w:rPr>
        <w:t>prețuri fixe sau prețuri maxime/plafonate</w:t>
      </w:r>
      <w:r w:rsidRPr="009517C9">
        <w:rPr>
          <w:rFonts w:ascii="Times New Roman" w:eastAsia="Times New Roman" w:hAnsi="Times New Roman" w:cs="Times New Roman"/>
          <w:sz w:val="24"/>
          <w:szCs w:val="24"/>
          <w:lang w:val="ro-RO"/>
        </w:rPr>
        <w:t>, după cum se stabilește) sunt prevăzute în Anexa nr. 3.</w:t>
      </w:r>
    </w:p>
    <w:p w14:paraId="61C7D6B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7.3. Operatorul economic declară că nu va refuza livrarea pieselor de schimb sau prestarea serviciilor tehnice necesare, invocând lipsa pieselor, dacă acestea se regăsesc în perioada de viață declarată și pot fi procurate în condiții normale de piață.</w:t>
      </w:r>
    </w:p>
    <w:p w14:paraId="24CB4E8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7.4. Sunt interzise costurile ascunse, inclusiv, dar fără a se limita la:</w:t>
      </w:r>
    </w:p>
    <w:p w14:paraId="5695A5C8"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„taxe de activare”, „taxe de acces”, „taxe de conectare”;</w:t>
      </w:r>
    </w:p>
    <w:p w14:paraId="131700E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costuri pentru actualizări obligatorii, dacă acestea sunt necesare pentru funcționarea Echipamentului;</w:t>
      </w:r>
    </w:p>
    <w:p w14:paraId="0315EE1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costuri pentru „certificări”, „verificări obligatorii”, „reautorizări” tehnice, dacă sunt parte din mentenanța prevăzută de producător;</w:t>
      </w:r>
    </w:p>
    <w:p w14:paraId="21543FE9"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consumabile tehnice de service facturate separat, dacă sunt incluse în tarifele din anexe.</w:t>
      </w:r>
    </w:p>
    <w:p w14:paraId="1E3818DA" w14:textId="3F00C48E" w:rsidR="009517C9" w:rsidRDefault="009517C9" w:rsidP="00FB6C6F">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(Dacă există excepții reale, ele trebuie descrise expres în anexele de preț.)</w:t>
      </w:r>
    </w:p>
    <w:p w14:paraId="1B815175" w14:textId="77777777" w:rsidR="00FB6C6F" w:rsidRPr="009517C9" w:rsidRDefault="00FB6C6F" w:rsidP="00FB6C6F">
      <w:pPr>
        <w:spacing w:after="0" w:line="240" w:lineRule="auto"/>
        <w:jc w:val="both"/>
        <w:rPr>
          <w:rFonts w:ascii="Times New Roman" w:eastAsia="Times New Roman" w:hAnsi="Times New Roman" w:cs="Times New Roman"/>
          <w:sz w:val="24"/>
          <w:szCs w:val="24"/>
          <w:lang w:val="ro-RO"/>
        </w:rPr>
      </w:pPr>
    </w:p>
    <w:p w14:paraId="691E1625"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lastRenderedPageBreak/>
        <w:t>VIII. Caracterul esențial al obligației</w:t>
      </w:r>
    </w:p>
    <w:p w14:paraId="42447710"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8.1. Părțile confirmă că asigurarea garanției, mentenanței și disponibilității pieselor, precum și predictibilitatea costurilor de întreținere, constituie elemente esențiale ale ofertei și condiții determinante pentru utilizarea eficientă a fondurilor publice.</w:t>
      </w:r>
    </w:p>
    <w:p w14:paraId="579870AF"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8.2. Nerespectarea obligațiilor asumate prin prezentul angajament poate afecta continuitatea actului medical și poate genera prejudicii semnificative autorității contractante și beneficiarilor finali.</w:t>
      </w:r>
    </w:p>
    <w:p w14:paraId="0E27DB8B"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8.3. Menținerea/stabilirea tarifelor și prețurilor conform anexelor reprezintă condiție esențială pentru realizarea scopului economic al procedurii și pentru exploatarea Echipamentului pe durata sa de viață.</w:t>
      </w:r>
    </w:p>
    <w:p w14:paraId="2A1E218A" w14:textId="404F25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407B73FC"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IX. Consecințe ale nerespectării angajamentului</w:t>
      </w:r>
    </w:p>
    <w:p w14:paraId="4D2D2027"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9.1. Nerespectarea obligațiilor privind garanția, mentenanța, disponibilitatea pieselor de schimb sau tarifele/prețurile stabilite constituie neexecutare culpabilă a prezentului angajament.</w:t>
      </w:r>
    </w:p>
    <w:p w14:paraId="59B1DA30"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9.2. Se consideră neexecutare, fără a se limita la:</w:t>
      </w:r>
    </w:p>
    <w:p w14:paraId="2FE9203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refuzul sau întârzierea nejustificată a intervențiilor;</w:t>
      </w:r>
    </w:p>
    <w:p w14:paraId="49DE07B3"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aplicarea unor tarife/prețuri diferite de cele din anexe;</w:t>
      </w:r>
    </w:p>
    <w:p w14:paraId="6D8EDBC0"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refuzul de a furniza piese de schimb disponibile;</w:t>
      </w:r>
    </w:p>
    <w:p w14:paraId="4B9E015F"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condiționarea intervențiilor de acceptarea unor costuri suplimentare neprevăzute;</w:t>
      </w:r>
    </w:p>
    <w:p w14:paraId="2175B821"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neasigurarea actualizărilor obligatorii necesare funcționării.</w:t>
      </w:r>
    </w:p>
    <w:p w14:paraId="32EC233E"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9.3. În cazul constatării neexecutării obligației, autoritatea contractantă este îndreptățită să:</w:t>
      </w:r>
    </w:p>
    <w:p w14:paraId="71811974"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obligațiilor asumate, inclusiv prestarea serviciilor la tarifele/prețurile stabilite în anexele prezentului angajament;</w:t>
      </w:r>
    </w:p>
    <w:p w14:paraId="5B86D27D"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w:t>
      </w:r>
      <w:r w:rsidRPr="009517C9">
        <w:rPr>
          <w:rFonts w:ascii="Times New Roman" w:eastAsia="Times New Roman" w:hAnsi="Times New Roman" w:cs="Times New Roman"/>
          <w:sz w:val="24"/>
          <w:szCs w:val="24"/>
          <w:highlight w:val="yellow"/>
          <w:lang w:val="ro-RO"/>
        </w:rPr>
        <w:t>de</w:t>
      </w:r>
      <w:r w:rsidR="00FB6C6F" w:rsidRPr="00FB6C6F">
        <w:rPr>
          <w:rFonts w:ascii="Times New Roman" w:eastAsia="Times New Roman" w:hAnsi="Times New Roman" w:cs="Times New Roman"/>
          <w:sz w:val="24"/>
          <w:szCs w:val="24"/>
          <w:highlight w:val="yellow"/>
          <w:lang w:val="ro-RO"/>
        </w:rPr>
        <w:t xml:space="preserve"> 30</w:t>
      </w:r>
      <w:r w:rsidRPr="009517C9">
        <w:rPr>
          <w:rFonts w:ascii="Times New Roman" w:eastAsia="Times New Roman" w:hAnsi="Times New Roman" w:cs="Times New Roman"/>
          <w:sz w:val="24"/>
          <w:szCs w:val="24"/>
          <w:highlight w:val="yellow"/>
          <w:lang w:val="ro-RO"/>
        </w:rPr>
        <w:t>%</w:t>
      </w:r>
      <w:r w:rsidRPr="009517C9">
        <w:rPr>
          <w:rFonts w:ascii="Times New Roman" w:eastAsia="Times New Roman" w:hAnsi="Times New Roman" w:cs="Times New Roman"/>
          <w:sz w:val="24"/>
          <w:szCs w:val="24"/>
          <w:lang w:val="ro-RO"/>
        </w:rPr>
        <w:t xml:space="preserve"> din valoarea estimată anuală a serviciilor/pieselor aferente;</w:t>
      </w:r>
      <w:r w:rsidRPr="009517C9">
        <w:rPr>
          <w:rFonts w:ascii="Times New Roman" w:eastAsia="Times New Roman" w:hAnsi="Times New Roman" w:cs="Times New Roman"/>
          <w:sz w:val="24"/>
          <w:szCs w:val="24"/>
          <w:lang w:val="ro-RO"/>
        </w:rPr>
        <w:br/>
        <w:t>c) solicite repararea integrală a prejudiciului cauzat, inclusiv cheltuielile suportate pentru soluții alternative;</w:t>
      </w:r>
    </w:p>
    <w:p w14:paraId="7EEB8709"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solicita rezoluțiunea contractului de achiziție publică, dacă acesta este încă în vigoare și neexecutarea afectează obiectul acestuia;</w:t>
      </w:r>
    </w:p>
    <w:p w14:paraId="75BFEC2A"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în situația în care contractul principal a încetat, dar obligațiile privind mentenanța/piesele subzistă conform prezentului angajament, să solicite:</w:t>
      </w:r>
    </w:p>
    <w:p w14:paraId="67F233CF" w14:textId="77777777" w:rsidR="00FB6C6F" w:rsidRDefault="00FB6C6F" w:rsidP="00FB6C6F">
      <w:pPr>
        <w:spacing w:after="0" w:line="240" w:lineRule="auto"/>
        <w:jc w:val="both"/>
        <w:outlineLvl w:val="1"/>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ridicarea Echipamentului pe cheltuiala exclusivă a operatorului economic, dacă neexecutarea face imposibilă sau neeconomică exploatarea;</w:t>
      </w:r>
      <w:r>
        <w:rPr>
          <w:rFonts w:ascii="Times New Roman" w:eastAsia="Times New Roman" w:hAnsi="Times New Roman" w:cs="Times New Roman"/>
          <w:b/>
          <w:bCs/>
          <w:sz w:val="24"/>
          <w:szCs w:val="24"/>
          <w:lang w:val="ro-RO"/>
        </w:rPr>
        <w:t xml:space="preserve"> </w:t>
      </w:r>
    </w:p>
    <w:p w14:paraId="08A556B7" w14:textId="77777777" w:rsidR="00FB6C6F" w:rsidRDefault="00FB6C6F" w:rsidP="00FB6C6F">
      <w:pPr>
        <w:spacing w:after="0" w:line="240" w:lineRule="auto"/>
        <w:jc w:val="both"/>
        <w:outlineLvl w:val="1"/>
        <w:rPr>
          <w:rFonts w:ascii="Times New Roman" w:eastAsia="Times New Roman" w:hAnsi="Times New Roman" w:cs="Times New Roman"/>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restituirea valorii Echipamentului achitate, proporțional cu perioada de neexecutare sau integral, în caz de imposibilitate de utilizare;</w:t>
      </w:r>
    </w:p>
    <w:p w14:paraId="79C321C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aplicabilă, inclusiv, după caz, demersuri privind Lista de interdicție, în condițiile actelor normative aplicabile;</w:t>
      </w:r>
    </w:p>
    <w:p w14:paraId="4B5B4A68" w14:textId="719EF252"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0842537F" w14:textId="375D241E"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7389EF33"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 Dispoziții finale</w:t>
      </w:r>
    </w:p>
    <w:p w14:paraId="2EAAA2C7" w14:textId="2106244C"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10.1. Prezentul angajament contractual constituie act juridic distinct, cu caracter obligatoriu pentru părți, derivat din oferta depusă în cadrul procedurii de achiziție publică nr. </w:t>
      </w:r>
      <w:r w:rsidR="00A960F0" w:rsidRPr="00A960F0">
        <w:rPr>
          <w:rFonts w:ascii="Times New Roman" w:eastAsia="Times New Roman" w:hAnsi="Times New Roman" w:cs="Times New Roman"/>
          <w:i/>
          <w:iCs/>
          <w:sz w:val="24"/>
          <w:szCs w:val="24"/>
          <w:lang w:val="ro-RO"/>
        </w:rPr>
        <w:t>nr.ocds-b3wdp1-MD-1771505691817 din 19.02.2026</w:t>
      </w:r>
      <w:r w:rsidRPr="009517C9">
        <w:rPr>
          <w:rFonts w:ascii="Times New Roman" w:eastAsia="Times New Roman" w:hAnsi="Times New Roman" w:cs="Times New Roman"/>
          <w:sz w:val="24"/>
          <w:szCs w:val="24"/>
          <w:lang w:val="ro-RO"/>
        </w:rPr>
        <w:t xml:space="preserve"> și din condițiile ofertate.</w:t>
      </w:r>
    </w:p>
    <w:p w14:paraId="735DBB1F"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10.2. Obligațiile asumate prin prezentul angajament produc efecte juridice independente de durata contractului de achiziție publică, subzistând pe întreaga durată de viață a Echipamentului stabilită la pct. 3.2.</w:t>
      </w:r>
    </w:p>
    <w:p w14:paraId="13023E23"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10.3. Prezentul angajament nu constituie modificare a contractului de achiziție publică, ci reprezintă concretizarea obligațiilor asumate prin ofertă și confirmate prin desemnarea ofertei câștigătoare.</w:t>
      </w:r>
    </w:p>
    <w:p w14:paraId="124AEAF6"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10.4. Orice divergență apărută în legătură cu interpretarea sau executarea prezentului angajament va fi soluționată pe cale amiabilă.</w:t>
      </w:r>
    </w:p>
    <w:p w14:paraId="511D5078"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10.5. În cazul în care soluționarea amiabilă nu este posibilă, litigiile vor fi deferite instanțelor competente din Republica Moldova, în condițiile legii.</w:t>
      </w:r>
    </w:p>
    <w:p w14:paraId="26DA8244" w14:textId="19223A25"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10.6. Prezentul angajament este semnat în două exemplare originale, câte unul pentru fiecare parte.</w:t>
      </w:r>
    </w:p>
    <w:p w14:paraId="27C4382E" w14:textId="6CA4D9D1"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2DAC0F82" w14:textId="77777777" w:rsidR="009517C9" w:rsidRPr="009517C9" w:rsidRDefault="009517C9" w:rsidP="0099674E">
      <w:pPr>
        <w:spacing w:before="100" w:beforeAutospacing="1" w:after="100" w:afterAutospacing="1"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XI. Anexe (parte integrantă)</w:t>
      </w:r>
    </w:p>
    <w:p w14:paraId="3CDBBD0D" w14:textId="77777777" w:rsidR="009517C9" w:rsidRPr="009517C9" w:rsidRDefault="009517C9" w:rsidP="0099674E">
      <w:p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11.1. Fac parte integrantă din prezentul angajament:</w:t>
      </w:r>
    </w:p>
    <w:p w14:paraId="54F078D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1 – Tarifele pentru mentenanța preventivă</w:t>
      </w:r>
      <w:r w:rsidRPr="009517C9">
        <w:rPr>
          <w:rFonts w:ascii="Times New Roman" w:eastAsia="Times New Roman" w:hAnsi="Times New Roman" w:cs="Times New Roman"/>
          <w:sz w:val="24"/>
          <w:szCs w:val="24"/>
          <w:lang w:val="ro-RO"/>
        </w:rPr>
        <w:t xml:space="preserve"> (inclusiv periodicitate, activități incluse, termene).</w:t>
      </w:r>
    </w:p>
    <w:p w14:paraId="2859614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2 – Tarifele pentru mentenanța corectivă și intervenții tehnice</w:t>
      </w:r>
      <w:r w:rsidRPr="009517C9">
        <w:rPr>
          <w:rFonts w:ascii="Times New Roman" w:eastAsia="Times New Roman" w:hAnsi="Times New Roman" w:cs="Times New Roman"/>
          <w:sz w:val="24"/>
          <w:szCs w:val="24"/>
          <w:lang w:val="ro-RO"/>
        </w:rPr>
        <w:t xml:space="preserve"> (manoperă, diagnostic, deplasare, termene).</w:t>
      </w:r>
    </w:p>
    <w:p w14:paraId="07F65E21"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highlight w:val="yellow"/>
          <w:lang w:val="ro-RO"/>
        </w:rPr>
      </w:pPr>
      <w:r w:rsidRPr="009517C9">
        <w:rPr>
          <w:rFonts w:ascii="Times New Roman" w:eastAsia="Times New Roman" w:hAnsi="Times New Roman" w:cs="Times New Roman"/>
          <w:b/>
          <w:bCs/>
          <w:sz w:val="24"/>
          <w:szCs w:val="24"/>
          <w:lang w:val="ro-RO"/>
        </w:rPr>
        <w:t>Anexa nr. 3 – Lista pieselor de schimb, consumabilelor tehnice și prețurile aferente</w:t>
      </w:r>
      <w:r w:rsidRPr="009517C9">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highlight w:val="yellow"/>
          <w:lang w:val="ro-RO"/>
        </w:rPr>
        <w:t>preț fix sau preț maxim).</w:t>
      </w:r>
    </w:p>
    <w:p w14:paraId="1185D056" w14:textId="1555217D"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4 – Declarația producătorului privind durata de viață a Echipamentului</w:t>
      </w:r>
      <w:r w:rsidRPr="009517C9">
        <w:rPr>
          <w:rFonts w:ascii="Times New Roman" w:eastAsia="Times New Roman" w:hAnsi="Times New Roman" w:cs="Times New Roman"/>
          <w:sz w:val="24"/>
          <w:szCs w:val="24"/>
          <w:lang w:val="ro-RO"/>
        </w:rPr>
        <w:t xml:space="preserve"> și condițiile de întreținere.</w:t>
      </w:r>
    </w:p>
    <w:p w14:paraId="55963D7F" w14:textId="63874B2A"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5 – Model raport/proces-verbal de service</w:t>
      </w:r>
      <w:r w:rsidR="00FB6C6F">
        <w:rPr>
          <w:rFonts w:ascii="Times New Roman" w:eastAsia="Times New Roman" w:hAnsi="Times New Roman" w:cs="Times New Roman"/>
          <w:sz w:val="24"/>
          <w:szCs w:val="24"/>
          <w:lang w:val="ro-RO"/>
        </w:rPr>
        <w:t>.</w:t>
      </w:r>
    </w:p>
    <w:p w14:paraId="5D1FDD6B" w14:textId="77777777" w:rsidR="009517C9" w:rsidRPr="009517C9" w:rsidRDefault="009517C9" w:rsidP="009517C9">
      <w:pPr>
        <w:spacing w:after="0" w:line="240" w:lineRule="auto"/>
        <w:jc w:val="center"/>
        <w:rPr>
          <w:rFonts w:ascii="Times New Roman" w:eastAsia="Times New Roman" w:hAnsi="Times New Roman" w:cs="Times New Roman"/>
          <w:sz w:val="24"/>
          <w:szCs w:val="24"/>
          <w:lang w:val="ro-RO"/>
        </w:rPr>
      </w:pPr>
    </w:p>
    <w:sectPr w:rsidR="009517C9" w:rsidRPr="009517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B3BF4"/>
    <w:multiLevelType w:val="multilevel"/>
    <w:tmpl w:val="8786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BF4DBE"/>
    <w:multiLevelType w:val="multilevel"/>
    <w:tmpl w:val="6638F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2A6B71"/>
    <w:multiLevelType w:val="multilevel"/>
    <w:tmpl w:val="3BE4F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9B590A"/>
    <w:multiLevelType w:val="multilevel"/>
    <w:tmpl w:val="2CEE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F03DB6"/>
    <w:multiLevelType w:val="multilevel"/>
    <w:tmpl w:val="58F8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D42348"/>
    <w:multiLevelType w:val="multilevel"/>
    <w:tmpl w:val="8DA0A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A61A0E"/>
    <w:multiLevelType w:val="multilevel"/>
    <w:tmpl w:val="7FB0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226"/>
    <w:rsid w:val="00030077"/>
    <w:rsid w:val="001A0533"/>
    <w:rsid w:val="001C0A85"/>
    <w:rsid w:val="00402E47"/>
    <w:rsid w:val="004810BD"/>
    <w:rsid w:val="004820A0"/>
    <w:rsid w:val="005A5226"/>
    <w:rsid w:val="008B02F3"/>
    <w:rsid w:val="009517C9"/>
    <w:rsid w:val="0099674E"/>
    <w:rsid w:val="00A960F0"/>
    <w:rsid w:val="00B534FC"/>
    <w:rsid w:val="00E44C68"/>
    <w:rsid w:val="00F20365"/>
    <w:rsid w:val="00FB6C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00C46"/>
  <w15:chartTrackingRefBased/>
  <w15:docId w15:val="{84FAC524-24AF-4A27-944D-ECF75E966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280568">
      <w:bodyDiv w:val="1"/>
      <w:marLeft w:val="0"/>
      <w:marRight w:val="0"/>
      <w:marTop w:val="0"/>
      <w:marBottom w:val="0"/>
      <w:divBdr>
        <w:top w:val="none" w:sz="0" w:space="0" w:color="auto"/>
        <w:left w:val="none" w:sz="0" w:space="0" w:color="auto"/>
        <w:bottom w:val="none" w:sz="0" w:space="0" w:color="auto"/>
        <w:right w:val="none" w:sz="0" w:space="0" w:color="auto"/>
      </w:divBdr>
    </w:div>
    <w:div w:id="1169490778">
      <w:bodyDiv w:val="1"/>
      <w:marLeft w:val="0"/>
      <w:marRight w:val="0"/>
      <w:marTop w:val="0"/>
      <w:marBottom w:val="0"/>
      <w:divBdr>
        <w:top w:val="none" w:sz="0" w:space="0" w:color="auto"/>
        <w:left w:val="none" w:sz="0" w:space="0" w:color="auto"/>
        <w:bottom w:val="none" w:sz="0" w:space="0" w:color="auto"/>
        <w:right w:val="none" w:sz="0" w:space="0" w:color="auto"/>
      </w:divBdr>
      <w:divsChild>
        <w:div w:id="1583880092">
          <w:marLeft w:val="0"/>
          <w:marRight w:val="0"/>
          <w:marTop w:val="0"/>
          <w:marBottom w:val="0"/>
          <w:divBdr>
            <w:top w:val="none" w:sz="0" w:space="0" w:color="auto"/>
            <w:left w:val="none" w:sz="0" w:space="0" w:color="auto"/>
            <w:bottom w:val="none" w:sz="0" w:space="0" w:color="auto"/>
            <w:right w:val="none" w:sz="0" w:space="0" w:color="auto"/>
          </w:divBdr>
        </w:div>
      </w:divsChild>
    </w:div>
    <w:div w:id="1280530896">
      <w:bodyDiv w:val="1"/>
      <w:marLeft w:val="0"/>
      <w:marRight w:val="0"/>
      <w:marTop w:val="0"/>
      <w:marBottom w:val="0"/>
      <w:divBdr>
        <w:top w:val="none" w:sz="0" w:space="0" w:color="auto"/>
        <w:left w:val="none" w:sz="0" w:space="0" w:color="auto"/>
        <w:bottom w:val="none" w:sz="0" w:space="0" w:color="auto"/>
        <w:right w:val="none" w:sz="0" w:space="0" w:color="auto"/>
      </w:divBdr>
    </w:div>
    <w:div w:id="1679195159">
      <w:bodyDiv w:val="1"/>
      <w:marLeft w:val="0"/>
      <w:marRight w:val="0"/>
      <w:marTop w:val="0"/>
      <w:marBottom w:val="0"/>
      <w:divBdr>
        <w:top w:val="none" w:sz="0" w:space="0" w:color="auto"/>
        <w:left w:val="none" w:sz="0" w:space="0" w:color="auto"/>
        <w:bottom w:val="none" w:sz="0" w:space="0" w:color="auto"/>
        <w:right w:val="none" w:sz="0" w:space="0" w:color="auto"/>
      </w:divBdr>
    </w:div>
    <w:div w:id="1696887488">
      <w:bodyDiv w:val="1"/>
      <w:marLeft w:val="0"/>
      <w:marRight w:val="0"/>
      <w:marTop w:val="0"/>
      <w:marBottom w:val="0"/>
      <w:divBdr>
        <w:top w:val="none" w:sz="0" w:space="0" w:color="auto"/>
        <w:left w:val="none" w:sz="0" w:space="0" w:color="auto"/>
        <w:bottom w:val="none" w:sz="0" w:space="0" w:color="auto"/>
        <w:right w:val="none" w:sz="0" w:space="0" w:color="auto"/>
      </w:divBdr>
    </w:div>
    <w:div w:id="188844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4</Pages>
  <Words>1569</Words>
  <Characters>8945</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Binzari</dc:creator>
  <cp:keywords/>
  <dc:description/>
  <cp:lastModifiedBy>Пользователь Windows</cp:lastModifiedBy>
  <cp:revision>4</cp:revision>
  <dcterms:created xsi:type="dcterms:W3CDTF">2026-02-19T07:00:00Z</dcterms:created>
  <dcterms:modified xsi:type="dcterms:W3CDTF">2026-05-15T13:20:00Z</dcterms:modified>
</cp:coreProperties>
</file>