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88EC7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5CFA855C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4617851">
      <w:pPr>
        <w:spacing w:before="120" w:after="0"/>
        <w:jc w:val="center"/>
        <w:rPr>
          <w:b/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Privind achiziţionarea</w:t>
      </w:r>
      <w:r>
        <w:rPr>
          <w:b/>
          <w:sz w:val="24"/>
          <w:szCs w:val="24"/>
          <w:u w:val="single"/>
          <w:lang w:val="ro-RO"/>
        </w:rPr>
        <w:t xml:space="preserve"> </w:t>
      </w:r>
      <w:r>
        <w:rPr>
          <w:b/>
          <w:sz w:val="24"/>
          <w:szCs w:val="24"/>
          <w:u w:val="single"/>
        </w:rPr>
        <w:t>Verificarea metrologică și periodică a dispozitivelor medicale pentru anul 202</w:t>
      </w:r>
      <w:r>
        <w:rPr>
          <w:b/>
          <w:sz w:val="24"/>
          <w:szCs w:val="24"/>
          <w:u w:val="single"/>
          <w:lang w:val="ro-RO"/>
        </w:rPr>
        <w:t>6</w:t>
      </w:r>
    </w:p>
    <w:p w14:paraId="150C5CF3">
      <w:pPr>
        <w:ind w:right="57" w:firstLine="709"/>
        <w:rPr>
          <w:lang w:val="ro-RO" w:eastAsia="ru-RU"/>
        </w:rPr>
      </w:pPr>
      <w:r>
        <w:rPr>
          <w:lang w:val="ro-RO" w:eastAsia="ru-RU"/>
        </w:rPr>
        <w:t>(se indică obiectul achiziţiei)</w:t>
      </w:r>
    </w:p>
    <w:p w14:paraId="167C1D02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prin </w:t>
      </w:r>
      <w:r>
        <w:rPr>
          <w:bCs/>
          <w:sz w:val="24"/>
          <w:szCs w:val="24"/>
          <w:lang w:val="ro-RO" w:eastAsia="ru-RU"/>
          <w14:ligatures w14:val="none"/>
        </w:rPr>
        <w:t>achiziţie</w:t>
      </w:r>
      <w:r>
        <w:rPr>
          <w:sz w:val="24"/>
          <w:szCs w:val="24"/>
          <w:lang w:val="ro-RO" w:eastAsia="ru-RU"/>
          <w14:ligatures w14:val="none"/>
        </w:rPr>
        <w:t xml:space="preserve"> publică de valoare mică. </w:t>
      </w:r>
    </w:p>
    <w:p w14:paraId="720939DA">
      <w:pPr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1. Denumirea autorităţii contractante:</w:t>
      </w:r>
      <w:r>
        <w:rPr>
          <w:sz w:val="24"/>
          <w14:ligatures w14:val="none"/>
        </w:rPr>
        <w:t xml:space="preserve"> </w:t>
      </w:r>
      <w:r>
        <w:rPr>
          <w:b/>
          <w:sz w:val="24"/>
          <w:u w:val="single"/>
          <w14:ligatures w14:val="none"/>
        </w:rPr>
        <w:t>IMSP S</w:t>
      </w:r>
      <w:r>
        <w:rPr>
          <w:b/>
          <w:sz w:val="24"/>
          <w:u w:val="single"/>
          <w:lang w:val="ro-RO"/>
          <w14:ligatures w14:val="none"/>
        </w:rPr>
        <w:t>pitalul Clinic Municipal de Copii</w:t>
      </w:r>
      <w:r>
        <w:rPr>
          <w:b/>
          <w:sz w:val="24"/>
          <w:u w:val="single"/>
          <w14:ligatures w14:val="none"/>
        </w:rPr>
        <w:t xml:space="preserve"> </w:t>
      </w:r>
      <w:r>
        <w:rPr>
          <w:b/>
          <w:sz w:val="24"/>
          <w:u w:val="single"/>
          <w:lang w:val="ro-RO"/>
          <w14:ligatures w14:val="none"/>
        </w:rPr>
        <w:t>nr. 1</w:t>
      </w:r>
    </w:p>
    <w:p w14:paraId="388C4921">
      <w:pPr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 xml:space="preserve">2. IDNO: </w:t>
      </w:r>
      <w:r>
        <w:rPr>
          <w:b/>
          <w:sz w:val="22"/>
          <w:u w:val="single"/>
          <w14:ligatures w14:val="none"/>
        </w:rPr>
        <w:t>1003600152</w:t>
      </w:r>
      <w:r>
        <w:rPr>
          <w:b/>
          <w:sz w:val="22"/>
          <w:u w:val="single"/>
          <w:lang w:val="ro-RO"/>
          <w14:ligatures w14:val="none"/>
        </w:rPr>
        <w:t>569</w:t>
      </w:r>
    </w:p>
    <w:p w14:paraId="1F2A374C">
      <w:pPr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3. Adresa</w:t>
      </w:r>
      <w:r>
        <w:rPr>
          <w:sz w:val="24"/>
          <w:szCs w:val="24"/>
          <w:lang w:val="ro-RO" w:eastAsia="ru-RU"/>
          <w14:ligatures w14:val="none"/>
        </w:rPr>
        <w:t>:</w:t>
      </w:r>
      <w:r>
        <w:rPr>
          <w:sz w:val="24"/>
          <w14:ligatures w14:val="none"/>
        </w:rPr>
        <w:t xml:space="preserve"> </w:t>
      </w:r>
      <w:r>
        <w:rPr>
          <w:b/>
          <w:sz w:val="24"/>
          <w:u w:val="single"/>
          <w14:ligatures w14:val="none"/>
        </w:rPr>
        <w:t xml:space="preserve">mun. Chişinău, str. </w:t>
      </w:r>
      <w:r>
        <w:rPr>
          <w:b/>
          <w:sz w:val="24"/>
          <w:u w:val="single"/>
          <w:lang w:val="ro-RO"/>
          <w14:ligatures w14:val="none"/>
        </w:rPr>
        <w:t>Serghei Lazo nr. 7</w:t>
      </w:r>
    </w:p>
    <w:p w14:paraId="2EBE8492">
      <w:pPr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4. Numărul de telefon/fax</w:t>
      </w:r>
      <w:r>
        <w:rPr>
          <w:sz w:val="24"/>
          <w:szCs w:val="24"/>
          <w:lang w:val="ro-RO" w:eastAsia="ru-RU"/>
          <w14:ligatures w14:val="none"/>
        </w:rPr>
        <w:t>:</w:t>
      </w:r>
      <w:r>
        <w:rPr>
          <w:b/>
          <w:sz w:val="24"/>
          <w:szCs w:val="24"/>
          <w:u w:val="single"/>
          <w:lang w:val="ro-RO" w:eastAsia="ru-RU"/>
          <w14:ligatures w14:val="none"/>
        </w:rPr>
        <w:t xml:space="preserve"> 022242369</w:t>
      </w:r>
    </w:p>
    <w:p w14:paraId="0BF15005">
      <w:pPr>
        <w:ind w:right="57" w:firstLine="709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5. Adresa de e-mail şi pagina web oficială ale autorităţii contractante</w:t>
      </w:r>
      <w:r>
        <w:rPr>
          <w:sz w:val="24"/>
          <w:szCs w:val="24"/>
          <w:lang w:val="ro-RO" w:eastAsia="ru-RU"/>
          <w14:ligatures w14:val="none"/>
        </w:rPr>
        <w:t xml:space="preserve"> :</w:t>
      </w:r>
      <w:r>
        <w:rPr>
          <w:sz w:val="24"/>
          <w14:ligatures w14:val="none"/>
        </w:rPr>
        <w:t xml:space="preserve"> </w:t>
      </w:r>
      <w:r>
        <w:rPr>
          <w:rFonts w:hint="default"/>
          <w:sz w:val="24"/>
          <w:lang w:val="ro-RO"/>
          <w14:ligatures w14:val="none"/>
        </w:rPr>
        <w:fldChar w:fldCharType="begin"/>
      </w:r>
      <w:r>
        <w:rPr>
          <w:rFonts w:hint="default"/>
          <w:sz w:val="24"/>
          <w:lang w:val="ro-RO"/>
          <w14:ligatures w14:val="none"/>
        </w:rPr>
        <w:instrText xml:space="preserve"> HYPERLINK "mailto:scmc1@ms.md," </w:instrText>
      </w:r>
      <w:r>
        <w:rPr>
          <w:rFonts w:hint="default"/>
          <w:sz w:val="24"/>
          <w:lang w:val="ro-RO"/>
          <w14:ligatures w14:val="none"/>
        </w:rPr>
        <w:fldChar w:fldCharType="separate"/>
      </w:r>
      <w:r>
        <w:rPr>
          <w:rStyle w:val="7"/>
          <w:rFonts w:hint="default"/>
          <w:sz w:val="24"/>
          <w:lang w:val="ro-RO"/>
          <w14:ligatures w14:val="none"/>
        </w:rPr>
        <w:t>scmc1</w:t>
      </w:r>
      <w:r>
        <w:rPr>
          <w:rStyle w:val="7"/>
          <w:sz w:val="24"/>
          <w14:ligatures w14:val="none"/>
        </w:rPr>
        <w:t>@ms.md</w:t>
      </w:r>
      <w:r>
        <w:rPr>
          <w:rStyle w:val="7"/>
          <w:rFonts w:hint="default"/>
          <w:sz w:val="24"/>
          <w:lang w:val="ro-RO"/>
          <w14:ligatures w14:val="none"/>
        </w:rPr>
        <w:t>,</w:t>
      </w:r>
      <w:r>
        <w:rPr>
          <w:rFonts w:hint="default"/>
          <w:sz w:val="24"/>
          <w:lang w:val="ro-RO"/>
          <w14:ligatures w14:val="none"/>
        </w:rPr>
        <w:fldChar w:fldCharType="end"/>
      </w:r>
      <w:r>
        <w:rPr>
          <w:rFonts w:hint="default"/>
          <w:sz w:val="24"/>
          <w:lang w:val="ro-RO"/>
          <w14:ligatures w14:val="none"/>
        </w:rPr>
        <w:t xml:space="preserve"> </w:t>
      </w:r>
      <w:r>
        <w:rPr>
          <w:rFonts w:hint="default"/>
          <w:sz w:val="24"/>
          <w:lang w:val="ro-RO"/>
          <w14:ligatures w14:val="none"/>
        </w:rPr>
        <w:fldChar w:fldCharType="begin"/>
      </w:r>
      <w:r>
        <w:rPr>
          <w:rFonts w:hint="default"/>
          <w:sz w:val="24"/>
          <w:lang w:val="ro-RO"/>
          <w14:ligatures w14:val="none"/>
        </w:rPr>
        <w:instrText xml:space="preserve"> HYPERLINK "http://www.spitalul-copii.md" </w:instrText>
      </w:r>
      <w:r>
        <w:rPr>
          <w:rFonts w:hint="default"/>
          <w:sz w:val="24"/>
          <w:lang w:val="ro-RO"/>
          <w14:ligatures w14:val="none"/>
        </w:rPr>
        <w:fldChar w:fldCharType="separate"/>
      </w:r>
      <w:r>
        <w:rPr>
          <w:rStyle w:val="7"/>
          <w:rFonts w:hint="default"/>
          <w:sz w:val="24"/>
          <w:lang w:val="ro-RO"/>
          <w14:ligatures w14:val="none"/>
        </w:rPr>
        <w:t>www.spitalul-copii.md</w:t>
      </w:r>
      <w:r>
        <w:rPr>
          <w:rFonts w:hint="default"/>
          <w:sz w:val="24"/>
          <w:lang w:val="ro-RO"/>
          <w14:ligatures w14:val="none"/>
        </w:rPr>
        <w:fldChar w:fldCharType="end"/>
      </w:r>
      <w:r>
        <w:rPr>
          <w:rFonts w:hint="default"/>
          <w:sz w:val="24"/>
          <w:lang w:val="ro-RO"/>
          <w14:ligatures w14:val="none"/>
        </w:rPr>
        <w:t xml:space="preserve"> </w:t>
      </w:r>
    </w:p>
    <w:p w14:paraId="755F57C5">
      <w:pPr>
        <w:ind w:right="57" w:firstLine="709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 xml:space="preserve">6. Adresa de e-mail sau pagina web oficială de la care se va putea obţine accesul la documentaţia de atribuire: </w:t>
      </w:r>
      <w:r>
        <w:rPr>
          <w:b/>
          <w:bCs/>
          <w:i/>
          <w:iCs/>
          <w:sz w:val="24"/>
          <w:szCs w:val="24"/>
          <w:u w:val="single"/>
          <w:lang w:val="ro-RO" w:eastAsia="ru-RU"/>
          <w14:ligatures w14:val="none"/>
        </w:rPr>
        <w:t>documentaţia de atribuire este anexată în cadrul procedurii în SIA RSAP.</w:t>
      </w:r>
    </w:p>
    <w:p w14:paraId="0A3CD421">
      <w:pPr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sz w:val="24"/>
          <w:u w:val="single"/>
          <w14:ligatures w14:val="none"/>
        </w:rPr>
        <w:t xml:space="preserve"> Instituţie medico-sanitară publică</w:t>
      </w:r>
    </w:p>
    <w:p w14:paraId="7B4B8AB3">
      <w:pPr>
        <w:ind w:right="57" w:firstLine="709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  <w14:ligatures w14:val="none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3"/>
        <w:tblpPr w:leftFromText="180" w:rightFromText="180" w:vertAnchor="text" w:horzAnchor="page" w:tblpX="1308" w:tblpY="341"/>
        <w:tblW w:w="1039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887"/>
        <w:gridCol w:w="3175"/>
        <w:gridCol w:w="1238"/>
        <w:gridCol w:w="800"/>
        <w:gridCol w:w="1925"/>
        <w:gridCol w:w="1705"/>
      </w:tblGrid>
      <w:tr w14:paraId="31505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 w14:paraId="0F679DFB">
            <w:pPr>
              <w:spacing w:before="120" w:after="0"/>
              <w:ind w:left="0" w:leftChars="0" w:firstLine="0" w:firstLineChars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RO"/>
              </w:rPr>
              <w:t>N</w:t>
            </w:r>
            <w:r>
              <w:rPr>
                <w:b/>
                <w:sz w:val="20"/>
                <w:szCs w:val="20"/>
              </w:rPr>
              <w:t>r. d/o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 w14:paraId="63E8A0DF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 w14:paraId="65008F8E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</w:tcPr>
          <w:p w14:paraId="2C89C0A6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 w14:paraId="21E99077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  <w:vAlign w:val="center"/>
          </w:tcPr>
          <w:p w14:paraId="4D291F3D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referinţă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D8D8" w:themeFill="background1" w:themeFillShade="D9"/>
          </w:tcPr>
          <w:p w14:paraId="4D528045">
            <w:pPr>
              <w:spacing w:before="120" w:after="0"/>
              <w:ind w:firstLine="0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</w:rPr>
              <w:t>Valoarea estimată</w:t>
            </w:r>
            <w:r>
              <w:rPr>
                <w:b/>
                <w:sz w:val="20"/>
                <w:szCs w:val="20"/>
              </w:rPr>
              <w:br w:type="textWrapping"/>
            </w:r>
            <w:r>
              <w:rPr>
                <w:b/>
                <w:sz w:val="20"/>
                <w:szCs w:val="20"/>
              </w:rPr>
              <w:t>(se va indica pentru fiecare lot în parte)</w:t>
            </w:r>
            <w:r>
              <w:rPr>
                <w:b/>
                <w:sz w:val="20"/>
                <w:szCs w:val="20"/>
                <w:lang w:val="ro-RO"/>
              </w:rPr>
              <w:t xml:space="preserve"> fără TVA</w:t>
            </w:r>
          </w:p>
        </w:tc>
      </w:tr>
      <w:tr w14:paraId="72C83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3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5915F9A">
            <w:pPr>
              <w:spacing w:before="120" w:after="0"/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sz w:val="22"/>
                <w:szCs w:val="22"/>
                <w:highlight w:val="yellow"/>
              </w:rPr>
              <w:t xml:space="preserve">Verificarea </w:t>
            </w:r>
            <w:r>
              <w:rPr>
                <w:b/>
                <w:sz w:val="22"/>
                <w:szCs w:val="22"/>
                <w:highlight w:val="yellow"/>
                <w:lang w:val="ro-RO"/>
              </w:rPr>
              <w:t xml:space="preserve">metrologică și </w:t>
            </w:r>
            <w:r>
              <w:rPr>
                <w:b/>
                <w:sz w:val="22"/>
                <w:szCs w:val="22"/>
                <w:highlight w:val="yellow"/>
              </w:rPr>
              <w:t>periodică a dispozitivelor medicale</w:t>
            </w:r>
          </w:p>
        </w:tc>
      </w:tr>
      <w:tr w14:paraId="416A4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50B7C56D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1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8E9E9B7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4C8B839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Servicii de verificare periodica  Higrometre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7FB9B30B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AE5E9A6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15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D377837">
            <w:pPr>
              <w:spacing w:before="120" w:after="0"/>
              <w:ind w:firstLine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lang w:val="ro-RO"/>
              </w:rPr>
              <w:t>Verificarea metrologică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B18C44A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1200</w:t>
            </w:r>
          </w:p>
        </w:tc>
      </w:tr>
      <w:tr w14:paraId="17DFC6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CF913CB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2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5250D62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F0985D1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Servicii de verificare periodica  balanta analitica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F42F1AC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1695F02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1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9D43A95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46B9CA9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800</w:t>
            </w:r>
          </w:p>
        </w:tc>
      </w:tr>
      <w:tr w14:paraId="32C440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DC3EBC2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highlight w:val="yellow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3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BED71F5">
            <w:pPr>
              <w:ind w:firstLine="0"/>
              <w:jc w:val="both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00383D4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rFonts w:ascii="Times New Roman" w:hAnsi="Times New Roman" w:eastAsia="Times New Roman" w:cs="Times New Roman"/>
                <w:bCs/>
                <w:color w:val="000000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Servicii de verificare periodica a dispozitive de respirație artificială și ventilatoare pulmonare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B669356">
            <w:pPr>
              <w:spacing w:before="120" w:after="0"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bCs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b w:val="0"/>
                <w:bCs/>
                <w:sz w:val="22"/>
                <w:szCs w:val="22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326777E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2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052B579">
            <w:pPr>
              <w:spacing w:before="120" w:after="0"/>
              <w:ind w:firstLine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</w:t>
            </w:r>
            <w:bookmarkStart w:id="0" w:name="_GoBack"/>
            <w:bookmarkEnd w:id="0"/>
            <w:r>
              <w:rPr>
                <w:bCs/>
                <w:sz w:val="22"/>
                <w:szCs w:val="22"/>
                <w:highlight w:val="yellow"/>
              </w:rPr>
              <w:t>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CBDDFE5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3320</w:t>
            </w:r>
          </w:p>
        </w:tc>
      </w:tr>
      <w:tr w14:paraId="4484F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3DFBA95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highlight w:val="yellow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4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3C37A15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EAE3354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Dispozitive de resuscitare prin defibrilare externă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880F55A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8B29AFE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1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A18D938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582ED0BF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1100</w:t>
            </w:r>
          </w:p>
        </w:tc>
      </w:tr>
      <w:tr w14:paraId="4D4583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105913C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highlight w:val="yellow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5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148BE26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7791116F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Pompe de infuzie/cu seringă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6A4BB0F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D3B1A8C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14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73A0A46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A28BD9E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12600</w:t>
            </w:r>
          </w:p>
        </w:tc>
      </w:tr>
      <w:tr w14:paraId="59EDD7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758459E2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highlight w:val="yellow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6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868BBC7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FBDFD7C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 xml:space="preserve"> Servicii de verificare periodica a Aparat de cintarit cu functionare neautomata pina la 500 kg inclusiv</w:t>
            </w:r>
            <w:r>
              <w:rPr>
                <w:rFonts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 xml:space="preserve"> 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6DA2230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74F914A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20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7CD8A693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6B7BA66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5000</w:t>
            </w:r>
          </w:p>
        </w:tc>
      </w:tr>
      <w:tr w14:paraId="213044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A43F0AE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highlight w:val="yellow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7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886E146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5E106334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Servicii de verificare periodica a monitoarelor de pacient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5A5BE53C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C216671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6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43955176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FF45981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7200</w:t>
            </w:r>
          </w:p>
        </w:tc>
      </w:tr>
      <w:tr w14:paraId="2E3CDA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9A92C84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BB89301">
            <w:pPr>
              <w:ind w:firstLine="0"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B0399FE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Servicii de verificare periodica  ECG 12 canale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E4EBA90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b w:val="0"/>
                <w:bCs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09602CF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1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29F01511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Cs/>
                <w:sz w:val="22"/>
                <w:szCs w:val="22"/>
                <w:highlight w:val="yellow"/>
              </w:rPr>
              <w:t>Verificarea periodică a dispozitivelor medicale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36038B9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1550</w:t>
            </w:r>
          </w:p>
        </w:tc>
      </w:tr>
      <w:tr w14:paraId="723EC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39733A93">
            <w:pPr>
              <w:widowControl/>
              <w:bidi w:val="0"/>
              <w:spacing w:before="120" w:after="0" w:line="240" w:lineRule="auto"/>
              <w:ind w:left="0" w:right="0" w:firstLine="17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o-RO" w:eastAsia="en-US" w:bidi="ar-SA"/>
                <w14:ligatures w14:val="none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11B0A5C">
            <w:pPr>
              <w:ind w:firstLine="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98300000-6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3516F10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0"/>
              <w:jc w:val="left"/>
              <w:textAlignment w:val="top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Verificare metrologica a termometrelor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66EE6030">
            <w:pPr>
              <w:spacing w:before="120" w:after="0"/>
              <w:ind w:firstLine="0"/>
              <w:jc w:val="left"/>
              <w:rPr>
                <w:b w:val="0"/>
                <w:bCs/>
                <w:sz w:val="22"/>
                <w:szCs w:val="22"/>
                <w:lang w:val="ro-RO"/>
              </w:rPr>
            </w:pPr>
            <w:r>
              <w:rPr>
                <w:b w:val="0"/>
                <w:bCs/>
                <w:sz w:val="22"/>
                <w:szCs w:val="22"/>
                <w:lang w:val="ro-RO"/>
              </w:rPr>
              <w:t>Buc.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1917B7AD">
            <w:pPr>
              <w:keepNext w:val="0"/>
              <w:keepLines w:val="0"/>
              <w:widowControl/>
              <w:bidi w:val="0"/>
              <w:spacing w:before="0" w:after="0" w:line="240" w:lineRule="auto"/>
              <w:ind w:left="0" w:right="0" w:firstLine="57"/>
              <w:jc w:val="left"/>
              <w:textAlignment w:val="bottom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none"/>
              </w:rPr>
              <w:t>20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058CC52">
            <w:pPr>
              <w:spacing w:before="120" w:after="0"/>
              <w:ind w:firstLine="0"/>
              <w:jc w:val="left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</w:rPr>
              <w:t xml:space="preserve">Verificarea </w:t>
            </w:r>
            <w:r>
              <w:rPr>
                <w:bCs/>
                <w:sz w:val="22"/>
                <w:szCs w:val="22"/>
                <w:lang w:val="ro-RO"/>
              </w:rPr>
              <w:t>metrologică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08CF4FD0">
            <w:pPr>
              <w:keepNext w:val="0"/>
              <w:keepLines w:val="0"/>
              <w:widowControl/>
              <w:jc w:val="right"/>
              <w:textAlignment w:val="bottom"/>
              <w:rPr>
                <w:rFonts w:ascii="Times New Roman" w:hAnsi="Times New Roman"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rFonts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none"/>
              </w:rPr>
              <w:t>1400</w:t>
            </w:r>
          </w:p>
        </w:tc>
      </w:tr>
      <w:tr w14:paraId="10A97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</w:tcPr>
          <w:p w14:paraId="7AB9C1B4">
            <w:pPr>
              <w:spacing w:before="120"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B7BC430">
            <w:pPr>
              <w:spacing w:before="12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1EC3C7E">
            <w:pPr>
              <w:keepNext w:val="0"/>
              <w:keepLines w:val="0"/>
              <w:widowControl/>
              <w:ind w:left="0" w:firstLine="200"/>
              <w:jc w:val="right"/>
              <w:textAlignment w:val="bottom"/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  <w:highlight w:val="yellow"/>
                <w:u w:val="none"/>
                <w:lang w:val="ro-RO"/>
              </w:rPr>
            </w:pPr>
            <w:r>
              <w:rPr>
                <w:rFonts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ro-RO" w:eastAsia="zh-CN" w:bidi="ar"/>
                <w14:ligatures w14:val="none"/>
              </w:rPr>
              <w:t>34 170,00</w:t>
            </w:r>
          </w:p>
        </w:tc>
      </w:tr>
    </w:tbl>
    <w:p w14:paraId="68BBD12E">
      <w:pPr>
        <w:ind w:right="57" w:firstLine="709"/>
        <w:rPr>
          <w:bCs/>
          <w:sz w:val="22"/>
          <w:szCs w:val="22"/>
          <w:lang w:val="ro-RO" w:eastAsia="ru-RU"/>
        </w:rPr>
      </w:pPr>
    </w:p>
    <w:p w14:paraId="6F222D9C">
      <w:pPr>
        <w:ind w:firstLine="720"/>
        <w:rPr>
          <w:sz w:val="24"/>
          <w:szCs w:val="24"/>
          <w:lang w:val="ro-RO" w:eastAsia="ru-RU"/>
        </w:rPr>
      </w:pPr>
    </w:p>
    <w:p w14:paraId="75509B8E">
      <w:pPr>
        <w:ind w:firstLine="72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0A1249D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 w:val="0"/>
          <w:bCs w:val="0"/>
          <w:sz w:val="24"/>
          <w:szCs w:val="24"/>
          <w:u w:val="none"/>
          <w:lang w:val="ro-RO" w:eastAsia="ru-RU"/>
        </w:rPr>
        <w:t>1)</w:t>
      </w:r>
      <w:r>
        <w:rPr>
          <w:b w:val="0"/>
          <w:bCs w:val="0"/>
          <w:sz w:val="24"/>
          <w:szCs w:val="24"/>
          <w:u w:val="single"/>
          <w:lang w:val="ro-RO" w:eastAsia="ru-RU"/>
        </w:rPr>
        <w:t xml:space="preserve"> </w:t>
      </w:r>
      <w:r>
        <w:rPr>
          <w:b w:val="0"/>
          <w:bCs/>
          <w:sz w:val="24"/>
          <w:szCs w:val="24"/>
          <w:u w:val="single"/>
          <w:lang w:val="ro-RO" w:eastAsia="ru-RU"/>
        </w:rPr>
        <w:t>pentru un singur lot;</w:t>
      </w:r>
    </w:p>
    <w:p w14:paraId="0775D929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</w:t>
      </w:r>
      <w:r>
        <w:rPr>
          <w:sz w:val="24"/>
          <w:szCs w:val="24"/>
          <w:u w:val="single"/>
          <w:lang w:val="ro-RO" w:eastAsia="ru-RU"/>
        </w:rPr>
        <w:t>) pentru mai multe loturi;</w:t>
      </w:r>
    </w:p>
    <w:p w14:paraId="27940623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01F8A33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 _______________________________________________________________________</w:t>
      </w:r>
    </w:p>
    <w:p w14:paraId="53C84302">
      <w:pPr>
        <w:numPr>
          <w:ilvl w:val="0"/>
          <w:numId w:val="0"/>
        </w:numPr>
        <w:tabs>
          <w:tab w:val="left" w:pos="0"/>
          <w:tab w:val="left" w:pos="284"/>
          <w:tab w:val="left" w:pos="426"/>
        </w:tabs>
        <w:spacing w:before="120" w:after="0"/>
        <w:ind w:left="0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 xml:space="preserve">10. Termenele şi condiţiile de livrare/prestare solicitat: </w:t>
      </w:r>
      <w:r>
        <w:rPr>
          <w:b/>
          <w:sz w:val="24"/>
          <w:szCs w:val="24"/>
          <w:shd w:val="clear" w:fill="FFFF00"/>
          <w:lang w:val="ro-RO"/>
        </w:rPr>
        <w:t>La solicitare în termen de 10 de zile de la semnarea contractului, la sediul autorității contratante.</w:t>
      </w:r>
    </w:p>
    <w:p w14:paraId="5E7B0715">
      <w:pPr>
        <w:ind w:left="0" w:firstLine="72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contractului:</w:t>
      </w:r>
      <w:r>
        <w:rPr>
          <w:b/>
          <w:sz w:val="24"/>
          <w:szCs w:val="24"/>
          <w:shd w:val="clear" w:fill="FFFF00"/>
        </w:rPr>
        <w:t xml:space="preserve"> </w:t>
      </w:r>
      <w:r>
        <w:rPr>
          <w:b/>
          <w:sz w:val="24"/>
          <w:szCs w:val="24"/>
          <w:shd w:val="clear" w:fill="FFFF00"/>
          <w:lang w:val="ro-RO"/>
        </w:rPr>
        <w:t>31.12.2026</w:t>
      </w:r>
    </w:p>
    <w:p w14:paraId="3875628E">
      <w:pPr>
        <w:ind w:left="0" w:firstLine="72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3"/>
        <w:tblpPr w:leftFromText="180" w:rightFromText="180" w:vertAnchor="text" w:horzAnchor="page" w:tblpX="900" w:tblpY="28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3125"/>
        <w:gridCol w:w="5166"/>
        <w:gridCol w:w="1769"/>
      </w:tblGrid>
      <w:tr w14:paraId="19D3F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333742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0ADC2EA5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Crt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7558F7A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429AF65">
            <w:pPr>
              <w:ind w:left="0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098238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14:paraId="756D6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844ECF2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3FC1C32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Specificații tehnice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700950D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Conform anexei nr.22 la Documentafia standard nr.115 din l5.09.2021, semnat electronica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1528B5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32443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D63AA70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D831DE8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Specificații de preț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D51A8A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Conform anexei nr.23 la Documentafia standard nr.115 din l5.09.2021, semnat electronica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ACB638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77283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5680DA6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9948E21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Declaratia  privind valabilitatea ofertei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D583E71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Conform anexei nr. 8 la Documentafia standard nr.1 l5 din 15. 09, 2021, Confirmată prin semntura electronică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2A38B81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2737F8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F87810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0292C8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Cerere de participare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B7B573D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Anexa nr.7 la Documentalia standard nr.115 din 15.09. 2021, confirmat prin semnatura electronica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57BB171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406A6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BF2784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FD00031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Certificat de înregistrare a întreprinderii sau extras din Registrul de Stat al persoanelor juridice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7268CC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Semnat electronic de către operatorul economic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92D6FC0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7E1DA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2370D0F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6911343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Declaratie de eligibilitate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FA045F5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Anexa nr.2 </w:t>
            </w:r>
            <w:r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44DEBE1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Semnat electronic de către operatorul economic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8B1C797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14:paraId="620A7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3939EA8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  <w:p w14:paraId="06128158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3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30865ED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GB"/>
              </w:rPr>
              <w:t>Informaţie privind asigurarea cu personal de specialitate calificaț în domeniul dat</w:t>
            </w:r>
          </w:p>
        </w:tc>
        <w:tc>
          <w:tcPr>
            <w:tcW w:w="5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CC7E8B">
            <w:pPr>
              <w:ind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Copia Semnat electronic de către operatorul economic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9FDC2C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2B3F637F">
      <w:pPr>
        <w:rPr>
          <w:sz w:val="24"/>
          <w:szCs w:val="24"/>
          <w:lang w:val="ro-RO"/>
        </w:rPr>
      </w:pPr>
    </w:p>
    <w:p w14:paraId="7C1A7A6F">
      <w:pPr>
        <w:rPr>
          <w:bCs/>
          <w:sz w:val="24"/>
          <w:szCs w:val="24"/>
          <w:lang w:val="ro-RO" w:eastAsia="ru-RU"/>
        </w:rPr>
      </w:pPr>
    </w:p>
    <w:p w14:paraId="561C1483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Tehnici şi instrumente specifice de atribuire (după caz, specificaţi dacă se va utiliza licitaţia electronică) 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 w14:paraId="71FFBF1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2BEE2A51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: </w:t>
      </w:r>
      <w:r>
        <w:rPr>
          <w:b/>
          <w:sz w:val="24"/>
          <w:szCs w:val="24"/>
          <w:u w:val="single"/>
          <w:lang w:val="ro-RO" w:eastAsia="ru-RU"/>
        </w:rPr>
        <w:t>MD</w:t>
      </w:r>
    </w:p>
    <w:p w14:paraId="5443C741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>
        <w:rPr>
          <w:b/>
          <w:sz w:val="24"/>
          <w:szCs w:val="24"/>
          <w:shd w:val="clear" w:fill="FFFF00"/>
          <w:lang w:val="ro-RO"/>
        </w:rPr>
        <w:t xml:space="preserve"> </w:t>
      </w:r>
      <w:r>
        <w:rPr>
          <w:b/>
          <w:sz w:val="24"/>
          <w:szCs w:val="24"/>
          <w:u w:val="single"/>
          <w:shd w:val="clear" w:fill="FFFF00"/>
          <w:lang w:val="ro-RO"/>
        </w:rPr>
        <w:t>Cel mai mic preţ pe lot</w:t>
      </w:r>
    </w:p>
    <w:p w14:paraId="53261FD7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A473188">
      <w:pPr>
        <w:rPr>
          <w:bCs/>
          <w:sz w:val="24"/>
          <w:szCs w:val="24"/>
          <w:lang w:val="ro-RO" w:eastAsia="ru-RU"/>
        </w:rPr>
      </w:pPr>
    </w:p>
    <w:tbl>
      <w:tblPr>
        <w:tblStyle w:val="22"/>
        <w:tblW w:w="3750" w:type="pct"/>
        <w:tblInd w:w="1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5245"/>
        <w:gridCol w:w="1761"/>
      </w:tblGrid>
      <w:tr w14:paraId="246DF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7" w:type="dxa"/>
          </w:tcPr>
          <w:p w14:paraId="70AC155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kern w:val="0"/>
                <w:szCs w:val="20"/>
                <w:lang w:val="ro-RO" w:eastAsia="ru-RU"/>
                <w14:ligatures w14:val="none"/>
              </w:rPr>
              <w:t>Nr. crt.</w:t>
            </w:r>
          </w:p>
        </w:tc>
        <w:tc>
          <w:tcPr>
            <w:tcW w:w="5138" w:type="dxa"/>
          </w:tcPr>
          <w:p w14:paraId="32385845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kern w:val="0"/>
                <w:szCs w:val="20"/>
                <w:lang w:val="ro-RO" w:eastAsia="ru-RU"/>
                <w14:ligatures w14:val="none"/>
              </w:rPr>
              <w:t>Denumirea factorului de evaluare</w:t>
            </w:r>
          </w:p>
        </w:tc>
        <w:tc>
          <w:tcPr>
            <w:tcW w:w="1725" w:type="dxa"/>
          </w:tcPr>
          <w:p w14:paraId="3CA20CE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kern w:val="0"/>
                <w:szCs w:val="20"/>
                <w:lang w:val="ro-RO" w:eastAsia="ru-RU"/>
                <w14:ligatures w14:val="none"/>
              </w:rPr>
              <w:t>Ponderea, %</w:t>
            </w:r>
          </w:p>
        </w:tc>
      </w:tr>
      <w:tr w14:paraId="007CD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7" w:type="dxa"/>
          </w:tcPr>
          <w:p w14:paraId="7A4F7A96">
            <w:pPr>
              <w:ind w:firstLine="0"/>
              <w:jc w:val="both"/>
              <w:rPr>
                <w:sz w:val="24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1.</w:t>
            </w:r>
          </w:p>
        </w:tc>
        <w:tc>
          <w:tcPr>
            <w:tcW w:w="5138" w:type="dxa"/>
          </w:tcPr>
          <w:p w14:paraId="51047F20">
            <w:pPr>
              <w:ind w:firstLine="0"/>
              <w:jc w:val="both"/>
              <w:rPr>
                <w:lang w:val="ro-RO" w:eastAsia="ru-RU"/>
              </w:rPr>
            </w:pPr>
          </w:p>
        </w:tc>
        <w:tc>
          <w:tcPr>
            <w:tcW w:w="1725" w:type="dxa"/>
          </w:tcPr>
          <w:p w14:paraId="55A41E35">
            <w:pPr>
              <w:ind w:firstLine="0"/>
              <w:jc w:val="both"/>
              <w:rPr>
                <w:lang w:val="ro-RO" w:eastAsia="ru-RU"/>
              </w:rPr>
            </w:pPr>
          </w:p>
        </w:tc>
      </w:tr>
      <w:tr w14:paraId="6B144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7" w:type="dxa"/>
          </w:tcPr>
          <w:p w14:paraId="71E834E2">
            <w:pPr>
              <w:ind w:firstLine="0"/>
              <w:jc w:val="both"/>
              <w:rPr>
                <w:sz w:val="24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2.</w:t>
            </w:r>
          </w:p>
        </w:tc>
        <w:tc>
          <w:tcPr>
            <w:tcW w:w="5138" w:type="dxa"/>
          </w:tcPr>
          <w:p w14:paraId="4FE702CC">
            <w:pPr>
              <w:ind w:firstLine="0"/>
              <w:jc w:val="both"/>
              <w:rPr>
                <w:lang w:val="ro-RO" w:eastAsia="ru-RU"/>
              </w:rPr>
            </w:pPr>
          </w:p>
        </w:tc>
        <w:tc>
          <w:tcPr>
            <w:tcW w:w="1725" w:type="dxa"/>
          </w:tcPr>
          <w:p w14:paraId="00DDD91D">
            <w:pPr>
              <w:ind w:firstLine="0"/>
              <w:jc w:val="both"/>
              <w:rPr>
                <w:lang w:val="ro-RO" w:eastAsia="ru-RU"/>
              </w:rPr>
            </w:pPr>
          </w:p>
        </w:tc>
      </w:tr>
    </w:tbl>
    <w:p w14:paraId="22990006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9BA81F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>
        <w:rPr>
          <w:bCs/>
          <w:sz w:val="24"/>
          <w:szCs w:val="24"/>
          <w:lang w:val="ro-RO" w:eastAsia="ru-RU"/>
        </w:rPr>
        <w:t>limită de depunere/deschidere a ofertelor:</w:t>
      </w:r>
    </w:p>
    <w:p w14:paraId="001397E5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b/>
          <w:sz w:val="24"/>
          <w:szCs w:val="24"/>
          <w:shd w:val="clear" w:fill="FFFF00"/>
          <w:lang w:val="ro-RO"/>
        </w:rPr>
        <w:t xml:space="preserve"> SIA RSAP</w:t>
      </w:r>
    </w:p>
    <w:p w14:paraId="1DD34AFB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b/>
          <w:sz w:val="24"/>
          <w:szCs w:val="24"/>
          <w:shd w:val="clear" w:fill="FFFF00"/>
          <w:lang w:val="ro-RO"/>
        </w:rPr>
        <w:t xml:space="preserve"> SIA RSAP</w:t>
      </w:r>
    </w:p>
    <w:p w14:paraId="78AFD194">
      <w:pPr>
        <w:rPr>
          <w:bCs/>
          <w:sz w:val="24"/>
          <w:szCs w:val="24"/>
          <w:lang w:val="ro-RO" w:eastAsia="ru-RU"/>
        </w:rPr>
      </w:pPr>
    </w:p>
    <w:p w14:paraId="0CBA02DE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14:paraId="5FEF0374">
      <w:pPr>
        <w:rPr>
          <w:b/>
          <w:sz w:val="24"/>
          <w:szCs w:val="24"/>
          <w:u w:val="single"/>
          <w:lang w:val="ro-RO" w:eastAsia="ru-RU"/>
        </w:rPr>
      </w:pPr>
      <w:r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,,RAP”.</w:t>
      </w:r>
    </w:p>
    <w:p w14:paraId="223EACA8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r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7FB10AC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:</w:t>
      </w:r>
      <w:r>
        <w:rPr>
          <w:lang w:val="ro-RO" w:eastAsia="ru-RU"/>
        </w:rPr>
        <w:t xml:space="preserve"> </w:t>
      </w:r>
      <w:r>
        <w:rPr>
          <w:b/>
          <w:highlight w:val="yellow"/>
          <w:u w:val="single"/>
          <w:lang w:val="ro-RO" w:eastAsia="ru-RU"/>
        </w:rPr>
        <w:t>SIA ,,RSAP</w:t>
      </w:r>
      <w:r>
        <w:rPr>
          <w:b/>
          <w:bCs/>
          <w:sz w:val="24"/>
          <w:szCs w:val="24"/>
          <w:highlight w:val="yellow"/>
          <w:u w:val="single"/>
          <w:lang w:val="ro-RO" w:eastAsia="ru-RU"/>
        </w:rPr>
        <w:t xml:space="preserve"> ”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4215665">
      <w:pPr>
        <w:rPr>
          <w:lang w:val="ro-RO" w:eastAsia="ru-RU"/>
        </w:rPr>
      </w:pPr>
    </w:p>
    <w:p w14:paraId="21E960E5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40DA28D">
      <w:pPr>
        <w:tabs>
          <w:tab w:val="right" w:pos="426"/>
        </w:tabs>
        <w:spacing w:before="120" w:after="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b/>
          <w:sz w:val="24"/>
          <w:szCs w:val="24"/>
          <w:shd w:val="clear" w:fill="FFFF00"/>
          <w:lang w:val="ro-RO"/>
        </w:rPr>
        <w:t xml:space="preserve"> Limba Română</w:t>
      </w:r>
    </w:p>
    <w:p w14:paraId="59BF5AB2">
      <w:pPr>
        <w:tabs>
          <w:tab w:val="right" w:pos="426"/>
        </w:tabs>
        <w:spacing w:before="120" w:after="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:</w:t>
      </w:r>
      <w:r>
        <w:rPr>
          <w:b/>
          <w:sz w:val="24"/>
          <w:szCs w:val="24"/>
          <w:shd w:val="clear" w:fill="FFFF00"/>
        </w:rPr>
        <w:t xml:space="preserve"> </w:t>
      </w:r>
      <w:r>
        <w:rPr>
          <w:b/>
          <w:sz w:val="24"/>
          <w:szCs w:val="24"/>
          <w:u w:val="single"/>
          <w:shd w:val="clear" w:fill="FFFF00"/>
        </w:rPr>
        <w:t>TOATE ACTELE ÎNCĂRCATE ÎN SIA RSAP SĂ FIE SEMNATE DOAR ELECTRONIC</w:t>
      </w:r>
      <w:r>
        <w:rPr>
          <w:b/>
          <w:sz w:val="24"/>
          <w:szCs w:val="24"/>
          <w:shd w:val="clear" w:fill="FFFF00"/>
        </w:rPr>
        <w:t>.</w:t>
      </w:r>
    </w:p>
    <w:p w14:paraId="2E5053B0">
      <w:pPr>
        <w:rPr>
          <w:sz w:val="24"/>
          <w:szCs w:val="24"/>
          <w:lang w:eastAsia="ru-RU"/>
        </w:rPr>
      </w:pPr>
    </w:p>
    <w:p w14:paraId="62AC2732">
      <w:pPr>
        <w:rPr>
          <w:bCs/>
          <w:sz w:val="24"/>
          <w:szCs w:val="24"/>
          <w:lang w:val="ro-RO" w:eastAsia="ru-RU"/>
        </w:rPr>
      </w:pPr>
    </w:p>
    <w:p w14:paraId="256D1637">
      <w:pPr>
        <w:rPr>
          <w:b/>
          <w:bCs/>
          <w:sz w:val="24"/>
          <w:szCs w:val="24"/>
          <w:lang w:val="ro-RO" w:eastAsia="ru-RU"/>
        </w:rPr>
      </w:pPr>
    </w:p>
    <w:p w14:paraId="4B4C8B8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o-RO"/>
        </w:rPr>
        <w:t>Aliona ROTARI</w:t>
      </w:r>
    </w:p>
    <w:sectPr>
      <w:pgSz w:w="12240" w:h="15840"/>
      <w:pgMar w:top="783" w:right="800" w:bottom="1440" w:left="1040" w:header="0" w:footer="0" w:gutter="0"/>
      <w:pgNumType w:fmt="decimal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Pragma_MonitorOfic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EE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">
    <w:panose1 w:val="020F0502020204030204"/>
    <w:charset w:val="EE"/>
    <w:family w:val="roman"/>
    <w:pitch w:val="default"/>
    <w:sig w:usb0="E4002EFF" w:usb1="C000247B" w:usb2="00000009" w:usb3="00000000" w:csb0="200001FF" w:csb1="00000000"/>
  </w:font>
  <w:font w:name="Bodoni MT Black">
    <w:altName w:val="Liberation Mono"/>
    <w:panose1 w:val="00000000000000000000"/>
    <w:charset w:val="EE"/>
    <w:family w:val="roman"/>
    <w:pitch w:val="default"/>
    <w:sig w:usb0="00000000" w:usb1="00000000" w:usb2="00000000" w:usb3="00000000" w:csb0="00000000" w:csb1="00000000"/>
  </w:font>
  <w:font w:name="等线 Ligh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autoHyphenation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647A41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 w:line="240" w:lineRule="auto"/>
      <w:ind w:firstLine="709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  <w14:ligatures w14:val="none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styleId="7">
    <w:name w:val="Hyperlink"/>
    <w:basedOn w:val="2"/>
    <w:semiHidden/>
    <w:unhideWhenUsed/>
    <w:uiPriority w:val="99"/>
    <w:rPr>
      <w:color w:val="0000FF"/>
      <w:u w:val="single"/>
    </w:rPr>
  </w:style>
  <w:style w:type="paragraph" w:styleId="8">
    <w:name w:val="List"/>
    <w:basedOn w:val="5"/>
    <w:qFormat/>
    <w:uiPriority w:val="0"/>
    <w:rPr>
      <w:rFonts w:cs="Arial"/>
    </w:r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1.TEXT Знак"/>
    <w:basedOn w:val="2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11">
    <w:name w:val="1.ALIN Знак"/>
    <w:basedOn w:val="10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12">
    <w:name w:val="Текст выноски Знак"/>
    <w:basedOn w:val="2"/>
    <w:semiHidden/>
    <w:qFormat/>
    <w:uiPriority w:val="99"/>
    <w:rPr>
      <w:rFonts w:ascii="Segoe UI" w:hAnsi="Segoe UI" w:eastAsia="Times New Roman" w:cs="Segoe UI"/>
      <w:kern w:val="0"/>
      <w:sz w:val="18"/>
      <w:szCs w:val="18"/>
      <w14:ligatures w14:val="none"/>
    </w:rPr>
  </w:style>
  <w:style w:type="character" w:customStyle="1" w:styleId="13">
    <w:name w:val="font11"/>
    <w:qFormat/>
    <w:uiPriority w:val="0"/>
    <w:rPr>
      <w:rFonts w:ascii="Times New Roman" w:hAnsi="Times New Roman" w:cs="Times New Roman"/>
      <w:color w:val="000000"/>
      <w:u w:val="none"/>
    </w:rPr>
  </w:style>
  <w:style w:type="character" w:customStyle="1" w:styleId="14">
    <w:name w:val="font21"/>
    <w:qFormat/>
    <w:uiPriority w:val="0"/>
    <w:rPr>
      <w:rFonts w:ascii="Times New Roman" w:hAnsi="Times New Roman" w:cs="Times New Roman"/>
      <w:b/>
      <w:bCs/>
      <w:color w:val="000000"/>
      <w:u w:val="none"/>
    </w:rPr>
  </w:style>
  <w:style w:type="paragraph" w:customStyle="1" w:styleId="15">
    <w:name w:val="Stil titlu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6">
    <w:name w:val="Index"/>
    <w:basedOn w:val="1"/>
    <w:qFormat/>
    <w:uiPriority w:val="0"/>
    <w:pPr>
      <w:suppressLineNumbers/>
    </w:pPr>
    <w:rPr>
      <w:rFonts w:cs="Arial"/>
    </w:rPr>
  </w:style>
  <w:style w:type="paragraph" w:customStyle="1" w:styleId="17">
    <w:name w:val="1.TEXT"/>
    <w:basedOn w:val="1"/>
    <w:qFormat/>
    <w:uiPriority w:val="0"/>
    <w:pPr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paragraph" w:customStyle="1" w:styleId="18">
    <w:name w:val="1.ALIN"/>
    <w:basedOn w:val="17"/>
    <w:autoRedefine/>
    <w:qFormat/>
    <w:uiPriority w:val="0"/>
  </w:style>
  <w:style w:type="paragraph" w:customStyle="1" w:styleId="19">
    <w:name w:val="Conținut cadru"/>
    <w:basedOn w:val="1"/>
    <w:qFormat/>
    <w:uiPriority w:val="0"/>
  </w:style>
  <w:style w:type="paragraph" w:customStyle="1" w:styleId="20">
    <w:name w:val="Conținut tabel"/>
    <w:basedOn w:val="1"/>
    <w:qFormat/>
    <w:uiPriority w:val="0"/>
    <w:pPr>
      <w:suppressLineNumbers/>
    </w:pPr>
  </w:style>
  <w:style w:type="paragraph" w:customStyle="1" w:styleId="21">
    <w:name w:val="Titlu de tabel"/>
    <w:basedOn w:val="20"/>
    <w:qFormat/>
    <w:uiPriority w:val="0"/>
    <w:pPr>
      <w:suppressLineNumbers/>
      <w:jc w:val="center"/>
    </w:pPr>
    <w:rPr>
      <w:b/>
      <w:bCs/>
    </w:rPr>
  </w:style>
  <w:style w:type="table" w:customStyle="1" w:styleId="22">
    <w:name w:val="Grilă Tabel2"/>
    <w:basedOn w:val="3"/>
    <w:qFormat/>
    <w:uiPriority w:val="0"/>
    <w:pPr>
      <w:spacing w:after="0" w:line="240" w:lineRule="auto"/>
      <w:jc w:val="both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597</Words>
  <Characters>3869</Characters>
  <Paragraphs>149</Paragraphs>
  <TotalTime>78</TotalTime>
  <ScaleCrop>false</ScaleCrop>
  <LinksUpToDate>false</LinksUpToDate>
  <CharactersWithSpaces>4350</CharactersWithSpaces>
  <Application>WPS Office_12.1.0.26880_F1E327BC-269C-435d-A152-05C5408002CA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2022-12-23T12:03:00Z</dcterms:created>
  <dc:creator>Windows User</dc:creator>
  <cp:lastModifiedBy>User</cp:lastModifiedBy>
  <cp:lastPrinted>2026-06-26T10:51:00Z</cp:lastPrinted>
  <dcterms:modified xsi:type="dcterms:W3CDTF">2026-07-02T13:00:53Z</dcterms:modified>
  <cp:revision>211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ICV">
    <vt:lpwstr>27C7A0EC78354B0BB234DD2CB3F9475D_13</vt:lpwstr>
  </property>
  <property fmtid="{D5CDD505-2E9C-101B-9397-08002B2CF9AE}" pid="4" name="KSOProductBuildVer">
    <vt:lpwstr>1033-12.1.0.26880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KSOTemplateDocerSaveRecord">
    <vt:lpwstr>eyJoZGlkIjoiMDI4NTRhNTQxM2JhN2IxZWEwYmVhYWM5NWQ4NTg0NTEifQ==</vt:lpwstr>
  </property>
</Properties>
</file>