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1E0C05" w:rsidTr="00C97B7E">
        <w:trPr>
          <w:gridAfter w:val="1"/>
          <w:wAfter w:w="343" w:type="dxa"/>
          <w:trHeight w:val="685"/>
        </w:trPr>
        <w:tc>
          <w:tcPr>
            <w:tcW w:w="14671" w:type="dxa"/>
            <w:gridSpan w:val="9"/>
            <w:vAlign w:val="center"/>
          </w:tcPr>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b/>
              </w:rPr>
              <w:br w:type="page"/>
            </w:r>
            <w:r w:rsidRPr="001E0C05">
              <w:rPr>
                <w:rFonts w:ascii="Times New Roman" w:eastAsia="Times New Roman" w:hAnsi="Times New Roman" w:cs="Times New Roman"/>
                <w:b/>
                <w:lang w:val="ro-RO"/>
              </w:rPr>
              <w:br w:type="page"/>
            </w:r>
            <w:r w:rsidRPr="001E0C05">
              <w:rPr>
                <w:rFonts w:ascii="Times New Roman" w:eastAsia="Times New Roman" w:hAnsi="Times New Roman" w:cs="Times New Roman"/>
                <w:b/>
              </w:rPr>
              <w:br w:type="page"/>
            </w:r>
            <w:r w:rsidRPr="001E0C05">
              <w:rPr>
                <w:rFonts w:ascii="Times New Roman" w:eastAsia="Times New Roman" w:hAnsi="Times New Roman" w:cs="Times New Roman"/>
                <w:b/>
              </w:rPr>
              <w:br w:type="page"/>
            </w:r>
            <w:bookmarkStart w:id="0" w:name="_Toc356920194"/>
            <w:bookmarkStart w:id="1" w:name="_Toc449539095"/>
            <w:bookmarkStart w:id="2" w:name="_Toc392180206"/>
            <w:r w:rsidRPr="001E0C05">
              <w:rPr>
                <w:rFonts w:ascii="Times New Roman" w:eastAsia="Times New Roman" w:hAnsi="Times New Roman" w:cs="Times New Roman"/>
                <w:b/>
              </w:rPr>
              <w:t xml:space="preserve">                                                                                                                                                                                                                                      </w:t>
            </w:r>
            <w:r w:rsidRPr="001E0C05">
              <w:rPr>
                <w:rFonts w:ascii="Times New Roman" w:eastAsia="Times New Roman" w:hAnsi="Times New Roman" w:cs="Times New Roman"/>
                <w:lang w:val="it-IT"/>
              </w:rPr>
              <w:t>Anexa nr. 22</w:t>
            </w:r>
          </w:p>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lang w:val="it-IT"/>
              </w:rPr>
              <w:t xml:space="preserve">                                                                                                                                                                                       la Documentația standard nr.115</w:t>
            </w:r>
          </w:p>
          <w:p w:rsidR="00215758" w:rsidRPr="001E0C05" w:rsidRDefault="008F7CD8" w:rsidP="001E0C05">
            <w:pPr>
              <w:spacing w:after="0" w:line="240" w:lineRule="auto"/>
              <w:jc w:val="right"/>
              <w:rPr>
                <w:rFonts w:ascii="Times New Roman" w:eastAsia="Times New Roman" w:hAnsi="Times New Roman" w:cs="Times New Roman"/>
                <w:lang w:val="it-IT"/>
              </w:rPr>
            </w:pPr>
            <w:r w:rsidRPr="001E0C05">
              <w:rPr>
                <w:rFonts w:ascii="Times New Roman" w:eastAsia="Times New Roman" w:hAnsi="Times New Roman" w:cs="Times New Roman"/>
                <w:lang w:val="it-IT"/>
              </w:rPr>
              <w:t xml:space="preserve">                                                                                                                                                                             din “15” septembrie 2021</w:t>
            </w:r>
          </w:p>
          <w:p w:rsidR="00215758" w:rsidRPr="001E0C05" w:rsidRDefault="008F7CD8" w:rsidP="001E0C05">
            <w:pPr>
              <w:keepNext/>
              <w:keepLines/>
              <w:spacing w:after="0" w:line="240" w:lineRule="auto"/>
              <w:jc w:val="center"/>
              <w:outlineLvl w:val="1"/>
              <w:rPr>
                <w:rFonts w:ascii="Times New Roman" w:eastAsia="Times New Roman" w:hAnsi="Times New Roman" w:cs="Times New Roman"/>
                <w:b/>
                <w:bCs/>
                <w:color w:val="5B9BD5"/>
              </w:rPr>
            </w:pPr>
            <w:bookmarkStart w:id="3" w:name="_Hlk77771394"/>
            <w:r w:rsidRPr="001E0C05">
              <w:rPr>
                <w:rFonts w:ascii="Times New Roman" w:eastAsia="Times New Roman" w:hAnsi="Times New Roman" w:cs="Times New Roman"/>
                <w:b/>
                <w:bCs/>
                <w:color w:val="5B9BD5"/>
                <w:lang w:val="ro-RO"/>
              </w:rPr>
              <w:t>Specificaţii tehnice</w:t>
            </w:r>
            <w:bookmarkEnd w:id="0"/>
            <w:bookmarkEnd w:id="1"/>
            <w:bookmarkEnd w:id="2"/>
            <w:bookmarkEnd w:id="3"/>
          </w:p>
        </w:tc>
      </w:tr>
      <w:tr w:rsidR="00215758" w:rsidRPr="001E0C05"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1E0C05">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1E0C05" w:rsidRDefault="008F7CD8" w:rsidP="001E0C05">
                  <w:pPr>
                    <w:framePr w:hSpace="180" w:wrap="around" w:vAnchor="page" w:hAnchor="margin" w:xAlign="center" w:y="516"/>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i/>
                      <w:iCs/>
                      <w:lang w:val="ro-RO"/>
                    </w:rPr>
                    <w:t xml:space="preserve">[Acest tabel va fi completat de către </w:t>
                  </w:r>
                  <w:r w:rsidRPr="001E0C05">
                    <w:rPr>
                      <w:rFonts w:ascii="Times New Roman" w:eastAsia="Times New Roman" w:hAnsi="Times New Roman" w:cs="Times New Roman"/>
                      <w:b/>
                      <w:i/>
                      <w:iCs/>
                      <w:color w:val="FF0000"/>
                      <w:lang w:val="ro-RO"/>
                    </w:rPr>
                    <w:t>ofertant</w:t>
                  </w:r>
                  <w:r w:rsidRPr="001E0C05">
                    <w:rPr>
                      <w:rFonts w:ascii="Times New Roman" w:eastAsia="Times New Roman" w:hAnsi="Times New Roman" w:cs="Times New Roman"/>
                      <w:i/>
                      <w:iCs/>
                      <w:lang w:val="ro-RO"/>
                    </w:rPr>
                    <w:t xml:space="preserve"> în coloanele </w:t>
                  </w:r>
                  <w:r w:rsidRPr="001E0C05">
                    <w:rPr>
                      <w:rFonts w:ascii="Times New Roman" w:eastAsia="Times New Roman" w:hAnsi="Times New Roman" w:cs="Times New Roman"/>
                      <w:b/>
                      <w:i/>
                      <w:iCs/>
                      <w:color w:val="FF0000"/>
                      <w:lang w:val="ro-RO"/>
                    </w:rPr>
                    <w:t xml:space="preserve">2, 3, 4, 6, 7, </w:t>
                  </w:r>
                  <w:r w:rsidRPr="001E0C05">
                    <w:rPr>
                      <w:rFonts w:ascii="Times New Roman" w:eastAsia="Times New Roman" w:hAnsi="Times New Roman" w:cs="Times New Roman"/>
                      <w:i/>
                      <w:iCs/>
                      <w:lang w:val="ro-RO"/>
                    </w:rPr>
                    <w:t>iar de către autoritatea contractantă – în coloanele 1, 5,]</w:t>
                  </w:r>
                </w:p>
              </w:tc>
            </w:tr>
          </w:tbl>
          <w:p w:rsidR="00215758" w:rsidRPr="001E0C05" w:rsidRDefault="00215758" w:rsidP="001E0C05">
            <w:pPr>
              <w:spacing w:after="0" w:line="240" w:lineRule="auto"/>
              <w:jc w:val="center"/>
              <w:rPr>
                <w:rFonts w:ascii="Times New Roman" w:eastAsia="Times New Roman" w:hAnsi="Times New Roman" w:cs="Times New Roman"/>
                <w:lang w:val="ro-RO"/>
              </w:rPr>
            </w:pPr>
          </w:p>
        </w:tc>
      </w:tr>
      <w:tr w:rsidR="00215758" w:rsidRPr="001E0C05"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8B49E3" w:rsidRPr="008B49E3" w:rsidRDefault="008F7CD8" w:rsidP="008B49E3">
            <w:pPr>
              <w:spacing w:after="0" w:line="240" w:lineRule="auto"/>
              <w:rPr>
                <w:rFonts w:ascii="Times New Roman" w:eastAsia="Times New Roman" w:hAnsi="Times New Roman" w:cs="Times New Roman"/>
                <w:sz w:val="24"/>
                <w:szCs w:val="24"/>
              </w:rPr>
            </w:pPr>
            <w:r w:rsidRPr="001E0C05">
              <w:rPr>
                <w:rFonts w:ascii="Times New Roman" w:eastAsia="Times New Roman" w:hAnsi="Times New Roman" w:cs="Times New Roman"/>
                <w:lang w:val="ro-RO"/>
              </w:rPr>
              <w:t>Numărul procedurii de achiziției : Informatia se poate gasi  în SIA RSAP</w:t>
            </w:r>
            <w:r w:rsidR="008B49E3">
              <w:rPr>
                <w:rFonts w:ascii="Times New Roman" w:eastAsia="Times New Roman" w:hAnsi="Times New Roman" w:cs="Times New Roman"/>
                <w:lang w:val="ro-RO"/>
              </w:rPr>
              <w:t xml:space="preserve"> </w:t>
            </w:r>
            <w:r w:rsidR="008B49E3" w:rsidRPr="008B49E3">
              <w:rPr>
                <w:rFonts w:ascii="Helvetica" w:eastAsia="Times New Roman" w:hAnsi="Helvetica" w:cs="Times New Roman"/>
                <w:color w:val="333333"/>
                <w:sz w:val="2"/>
                <w:szCs w:val="2"/>
                <w:shd w:val="clear" w:color="auto" w:fill="FFFFFF"/>
              </w:rPr>
              <w:t> </w:t>
            </w:r>
          </w:p>
          <w:p w:rsidR="008B49E3" w:rsidRPr="008B49E3" w:rsidRDefault="008B49E3" w:rsidP="008B49E3">
            <w:pPr>
              <w:shd w:val="clear" w:color="auto" w:fill="FFFFFF"/>
              <w:spacing w:after="0" w:line="240" w:lineRule="auto"/>
              <w:textAlignment w:val="center"/>
              <w:rPr>
                <w:rFonts w:ascii="Helvetica" w:eastAsia="Times New Roman" w:hAnsi="Helvetica" w:cs="Times New Roman"/>
                <w:color w:val="333333"/>
                <w:sz w:val="23"/>
                <w:szCs w:val="23"/>
              </w:rPr>
            </w:pPr>
            <w:hyperlink r:id="rId8" w:tgtFrame="_blank" w:history="1">
              <w:r w:rsidRPr="008B49E3">
                <w:rPr>
                  <w:rFonts w:ascii="inherit" w:eastAsia="Times New Roman" w:hAnsi="inherit" w:cs="Times New Roman"/>
                  <w:color w:val="3560B9"/>
                  <w:sz w:val="23"/>
                  <w:szCs w:val="23"/>
                  <w:u w:val="single"/>
                  <w:bdr w:val="none" w:sz="0" w:space="0" w:color="auto" w:frame="1"/>
                </w:rPr>
                <w:t>ocds-b3wdp1-MD-1782458366604</w:t>
              </w:r>
            </w:hyperlink>
          </w:p>
          <w:p w:rsidR="00215758" w:rsidRPr="001E0C05" w:rsidRDefault="00215758" w:rsidP="001E0C05">
            <w:pPr>
              <w:spacing w:after="0" w:line="240" w:lineRule="auto"/>
              <w:rPr>
                <w:rFonts w:ascii="Times New Roman" w:eastAsia="Times New Roman" w:hAnsi="Times New Roman" w:cs="Times New Roman"/>
                <w:lang w:val="ro-RO"/>
              </w:rPr>
            </w:pPr>
            <w:bookmarkStart w:id="4" w:name="_GoBack"/>
            <w:bookmarkEnd w:id="4"/>
          </w:p>
        </w:tc>
      </w:tr>
      <w:tr w:rsidR="00215758" w:rsidRPr="001E0C05"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826199" w:rsidRPr="001E0C05" w:rsidRDefault="008F7CD8" w:rsidP="001E0C05">
            <w:pPr>
              <w:spacing w:after="0" w:line="240" w:lineRule="auto"/>
              <w:jc w:val="center"/>
              <w:rPr>
                <w:rFonts w:ascii="Times New Roman" w:eastAsia="Times New Roman" w:hAnsi="Times New Roman" w:cs="Times New Roman"/>
                <w:b/>
                <w:bCs/>
                <w:lang w:val="ro-RO"/>
              </w:rPr>
            </w:pPr>
            <w:r w:rsidRPr="001E0C05">
              <w:rPr>
                <w:rFonts w:ascii="Times New Roman" w:eastAsia="Times New Roman" w:hAnsi="Times New Roman" w:cs="Times New Roman"/>
                <w:lang w:val="ro-RO"/>
              </w:rPr>
              <w:t xml:space="preserve">Obiectul achiziției: </w:t>
            </w:r>
            <w:r w:rsidRPr="001E0C05">
              <w:rPr>
                <w:rFonts w:ascii="Times New Roman" w:hAnsi="Times New Roman" w:cs="Times New Roman"/>
              </w:rPr>
              <w:t xml:space="preserve">  </w:t>
            </w:r>
            <w:r w:rsidRPr="001E0C05">
              <w:rPr>
                <w:rFonts w:ascii="Times New Roman" w:hAnsi="Times New Roman" w:cs="Times New Roman"/>
                <w:b/>
                <w:bCs/>
              </w:rPr>
              <w:t xml:space="preserve">  </w:t>
            </w:r>
            <w:r w:rsidRPr="001E0C05">
              <w:rPr>
                <w:rFonts w:ascii="Times New Roman" w:eastAsia="Times New Roman" w:hAnsi="Times New Roman" w:cs="Times New Roman"/>
                <w:b/>
                <w:bCs/>
                <w:lang w:val="ro-RO"/>
              </w:rPr>
              <w:t xml:space="preserve">   </w:t>
            </w:r>
            <w:r w:rsidR="005F4378" w:rsidRPr="001E0C05">
              <w:rPr>
                <w:rFonts w:ascii="Times New Roman" w:hAnsi="Times New Roman" w:cs="Times New Roman"/>
              </w:rPr>
              <w:t xml:space="preserve"> </w:t>
            </w:r>
            <w:r w:rsidR="002265C2" w:rsidRPr="001E0C05">
              <w:rPr>
                <w:rFonts w:ascii="Times New Roman" w:hAnsi="Times New Roman" w:cs="Times New Roman"/>
              </w:rPr>
              <w:t xml:space="preserve"> </w:t>
            </w:r>
            <w:r w:rsidR="00F97E92" w:rsidRPr="001E0C05">
              <w:rPr>
                <w:rFonts w:ascii="Times New Roman" w:hAnsi="Times New Roman" w:cs="Times New Roman"/>
              </w:rPr>
              <w:t xml:space="preserve"> </w:t>
            </w:r>
            <w:r w:rsidR="00826199" w:rsidRPr="001E0C05">
              <w:rPr>
                <w:rFonts w:ascii="Times New Roman" w:hAnsi="Times New Roman" w:cs="Times New Roman"/>
              </w:rPr>
              <w:t xml:space="preserve"> </w:t>
            </w:r>
            <w:r w:rsidR="00D366D0" w:rsidRPr="001E0C05">
              <w:rPr>
                <w:rFonts w:ascii="Times New Roman" w:eastAsia="Times New Roman" w:hAnsi="Times New Roman" w:cs="Times New Roman"/>
                <w:b/>
                <w:bCs/>
                <w:lang w:val="ro-RO"/>
              </w:rPr>
              <w:t>Servicii</w:t>
            </w:r>
            <w:r w:rsidR="00826199" w:rsidRPr="001E0C05">
              <w:rPr>
                <w:rFonts w:ascii="Times New Roman" w:eastAsia="Times New Roman" w:hAnsi="Times New Roman" w:cs="Times New Roman"/>
                <w:b/>
                <w:bCs/>
                <w:lang w:val="ro-RO"/>
              </w:rPr>
              <w:t xml:space="preserve"> de organizare și desfășurare a evenimentului</w:t>
            </w:r>
          </w:p>
          <w:p w:rsidR="00215758" w:rsidRPr="001E0C05" w:rsidRDefault="00826199"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b/>
                <w:bCs/>
                <w:lang w:val="ro-RO"/>
              </w:rPr>
              <w:t>„Festivalul Vinului Moldovenesc”, la București, în perioada (12.09.2026 – 13.09.2026)</w:t>
            </w:r>
          </w:p>
        </w:tc>
      </w:tr>
      <w:tr w:rsidR="00215758" w:rsidRPr="001E0C05"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Specificarea tehnică deplină solicitată de către autoritatea contractantă</w:t>
            </w:r>
          </w:p>
          <w:p w:rsidR="00215758" w:rsidRPr="001E0C05" w:rsidRDefault="00215758" w:rsidP="001E0C05">
            <w:pPr>
              <w:spacing w:after="0" w:line="240" w:lineRule="auto"/>
              <w:jc w:val="center"/>
              <w:rPr>
                <w:rFonts w:ascii="Times New Roman" w:eastAsia="Times New Roman" w:hAnsi="Times New Roman" w:cs="Times New Roman"/>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highlight w:val="yellow"/>
                <w:lang w:val="ro-RO"/>
              </w:rPr>
              <w:t>Specificarea tehnică deplină propusă de către ofertant</w:t>
            </w:r>
          </w:p>
          <w:p w:rsidR="00215758" w:rsidRPr="001E0C05" w:rsidRDefault="00215758" w:rsidP="001E0C05">
            <w:pPr>
              <w:spacing w:after="0" w:line="240" w:lineRule="auto"/>
              <w:jc w:val="center"/>
              <w:rPr>
                <w:rFonts w:ascii="Times New Roman" w:eastAsia="Times New Roman" w:hAnsi="Times New Roman" w:cs="Times New Roman"/>
                <w:b/>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Standarde de referinţă</w:t>
            </w:r>
          </w:p>
        </w:tc>
      </w:tr>
      <w:tr w:rsidR="00215758" w:rsidRPr="001E0C05"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jc w:val="center"/>
              <w:rPr>
                <w:rFonts w:ascii="Times New Roman" w:eastAsia="Times New Roman" w:hAnsi="Times New Roman" w:cs="Times New Roman"/>
                <w:lang w:val="ro-RO"/>
              </w:rPr>
            </w:pPr>
            <w:r w:rsidRPr="001E0C05">
              <w:rPr>
                <w:rFonts w:ascii="Times New Roman" w:eastAsia="Times New Roman" w:hAnsi="Times New Roman" w:cs="Times New Roman"/>
                <w:lang w:val="ro-RO"/>
              </w:rPr>
              <w:t>7</w:t>
            </w:r>
          </w:p>
        </w:tc>
      </w:tr>
      <w:tr w:rsidR="00215758" w:rsidRPr="001E0C05"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1E0C05" w:rsidRDefault="008F7CD8" w:rsidP="001E0C05">
            <w:pPr>
              <w:spacing w:after="0" w:line="240" w:lineRule="auto"/>
              <w:rPr>
                <w:rFonts w:ascii="Times New Roman" w:eastAsia="Times New Roman" w:hAnsi="Times New Roman" w:cs="Times New Roman"/>
                <w:b/>
                <w:lang w:val="ro-RO"/>
              </w:rPr>
            </w:pPr>
            <w:r w:rsidRPr="001E0C05">
              <w:rPr>
                <w:rFonts w:ascii="Times New Roman" w:eastAsia="Times New Roman" w:hAnsi="Times New Roman" w:cs="Times New Roman"/>
                <w:b/>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1E0C05" w:rsidRDefault="00215758"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1E0C05" w:rsidRDefault="00215758" w:rsidP="001E0C05">
            <w:pPr>
              <w:spacing w:after="0" w:line="240" w:lineRule="auto"/>
              <w:rPr>
                <w:rFonts w:ascii="Times New Roman" w:eastAsia="Times New Roman" w:hAnsi="Times New Roman" w:cs="Times New Roman"/>
                <w:lang w:val="ro-RO"/>
              </w:rPr>
            </w:pPr>
          </w:p>
        </w:tc>
      </w:tr>
      <w:tr w:rsidR="00215758" w:rsidRPr="001E0C05" w:rsidTr="00C97B7E">
        <w:trPr>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1E0C05" w:rsidRDefault="00496D39" w:rsidP="001E0C05">
            <w:pPr>
              <w:spacing w:after="0" w:line="240" w:lineRule="auto"/>
              <w:jc w:val="center"/>
              <w:rPr>
                <w:rFonts w:ascii="Times New Roman" w:eastAsia="Times New Roman" w:hAnsi="Times New Roman" w:cs="Times New Roman"/>
                <w:b/>
                <w:bCs/>
                <w:lang w:val="ro-RO"/>
              </w:rPr>
            </w:pPr>
            <w:r w:rsidRPr="001E0C05">
              <w:rPr>
                <w:rFonts w:ascii="Times New Roman" w:hAnsi="Times New Roman" w:cs="Times New Roman"/>
                <w:b/>
              </w:rPr>
              <w:t>1. Infrastrucura și logististica generală</w:t>
            </w:r>
          </w:p>
        </w:tc>
        <w:tc>
          <w:tcPr>
            <w:tcW w:w="343" w:type="dxa"/>
          </w:tcPr>
          <w:p w:rsidR="00215758" w:rsidRPr="001E0C05" w:rsidRDefault="00215758">
            <w:pPr>
              <w:spacing w:after="0" w:line="240" w:lineRule="auto"/>
              <w:rPr>
                <w:rFonts w:ascii="Times New Roman" w:hAnsi="Times New Roman" w:cs="Times New Roman"/>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organizare și închiriere locație eveniment</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Organizarea unui eveniment dedicat exclusiv vinurilor moldovenești la București în perioada 12-13 septembrie 2026.</w:t>
            </w:r>
          </w:p>
          <w:p w:rsidR="006A7CB9" w:rsidRPr="006A7CB9" w:rsidRDefault="006A7CB9" w:rsidP="006A7CB9">
            <w:pPr>
              <w:spacing w:after="0"/>
              <w:jc w:val="both"/>
              <w:rPr>
                <w:rFonts w:ascii="Times New Roman" w:hAnsi="Times New Roman" w:cs="Times New Roman"/>
                <w:lang w:val="ro" w:eastAsia="ro-RO"/>
              </w:rPr>
            </w:pP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Evenimentul se va desfășura în perioada menționată în intervalul orelor 12.00-22.00.</w:t>
            </w:r>
          </w:p>
          <w:p w:rsidR="006A7CB9" w:rsidRPr="006A7CB9" w:rsidRDefault="006A7CB9" w:rsidP="006A7CB9">
            <w:pPr>
              <w:spacing w:after="0"/>
              <w:jc w:val="both"/>
              <w:rPr>
                <w:rFonts w:ascii="Times New Roman" w:hAnsi="Times New Roman" w:cs="Times New Roman"/>
                <w:lang w:val="ro" w:eastAsia="ro-RO"/>
              </w:rPr>
            </w:pP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xml:space="preserve">Operatorul economic va obține avizul Primăriei Municipiului București sau de sector(după caz), privind organizarea și desfășurarea evenimentului „Festivalul </w:t>
            </w:r>
            <w:r w:rsidRPr="006A7CB9">
              <w:rPr>
                <w:rFonts w:ascii="Times New Roman" w:hAnsi="Times New Roman" w:cs="Times New Roman"/>
                <w:lang w:val="ro" w:eastAsia="ro-RO"/>
              </w:rPr>
              <w:lastRenderedPageBreak/>
              <w:t>Vinului Moldovenesc”, în perimetrul orașului București, România, cu întrunirea cumulativă a următoarelor cerințe:</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aproximativ 8000 mp de teren amenajat în aer liber,</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transport public cu acces facil pentru vizitatori: metrou și minim două linii de transport public la suprafață, situate la o distanță care permite accesul pietonal facil al vizitatorilor (fără necesitatea organizării transportului dedicat și/sau limitat pentru vizitatori),</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permiterea de instalare a infrastructurii temporare necesare pentru organizarea evenimentului (ex: corturi, scena, grupuri sanitare, zone cu alimentație publică, conexiuni la electricitate etc.),</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să permită accesul autovehiculelor pentru montaj, aprovizionare și intervenții de urgență;</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să reprezinte un spațiu exterior (open-air), amplasarea într-o zonă verde, parc sau locație similară va constitui avantaj.</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să asigure acces facil pentru transportul participanților (vinificatori/expozanți/zona de alimentare).</w:t>
            </w:r>
          </w:p>
          <w:p w:rsidR="006A7CB9" w:rsidRPr="006A7CB9" w:rsidRDefault="006A7CB9" w:rsidP="006A7CB9">
            <w:pPr>
              <w:spacing w:after="0"/>
              <w:jc w:val="both"/>
              <w:rPr>
                <w:rFonts w:ascii="Times New Roman" w:hAnsi="Times New Roman" w:cs="Times New Roman"/>
                <w:lang w:val="ro" w:eastAsia="ro-RO"/>
              </w:rPr>
            </w:pP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xml:space="preserve">Operatorul economic trebuie să facă dovada deținerii unui contract direct sau prin terți pentru asigurarea locației în perioada desfășurării evenimentului. Operatorul economic va fi responsabil de </w:t>
            </w:r>
            <w:r w:rsidRPr="006A7CB9">
              <w:rPr>
                <w:rFonts w:ascii="Times New Roman" w:hAnsi="Times New Roman" w:cs="Times New Roman"/>
                <w:lang w:val="ro" w:eastAsia="ro-RO"/>
              </w:rPr>
              <w:lastRenderedPageBreak/>
              <w:t>organizare, promovare și logistică a evenimentului, iluminare și totodată de coordonarea, respectarea, aplicarea tuturor condițiilor protocolare, coordonate cu Primăria Municipiului București sau de sector (după caz), și toate direcțiile municipiului care vor fi implicate în aprobarea desfășurării acțiunii solicitate, conform cerințelor cadrului normativ. Deținerea avizelor necesare vor fi în responsabilitatea operatorului economic, inclusiv Primăria, Poliția Locală, Brigada Rutieră, ISU etc.</w:t>
            </w:r>
          </w:p>
          <w:p w:rsidR="006A7CB9" w:rsidRPr="006A7CB9" w:rsidRDefault="006A7CB9" w:rsidP="006A7CB9">
            <w:pPr>
              <w:spacing w:after="0"/>
              <w:jc w:val="both"/>
              <w:rPr>
                <w:rFonts w:ascii="Times New Roman" w:hAnsi="Times New Roman" w:cs="Times New Roman"/>
                <w:lang w:val="ro" w:eastAsia="ro-RO"/>
              </w:rPr>
            </w:pP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Locația va dispune de spațiu ce poate acomoda un trafic de 30 000 de persoane,  respectând normele de siguranță și flux pietonal, conform cerințelor autorităților, 40 standuri expoziționale pentru producătorii de vinuri, amplasarea a 20 food truckuri, în cele 2 zile de eveniment și parcare.</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Se solicită  un plan de amplasare unde vor fi indicate toate zonele, format .jpg sau .ai și la solicitare alte formate editabile (ex. .pdf, .dwg dacă se cere de autorități).</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Locația va fi amenajată conform planului agreat și coordonat cu ONVV.</w:t>
            </w:r>
          </w:p>
          <w:p w:rsidR="006A7CB9" w:rsidRPr="006A7CB9" w:rsidRDefault="006A7CB9" w:rsidP="006A7CB9">
            <w:pPr>
              <w:spacing w:after="0"/>
              <w:jc w:val="both"/>
              <w:rPr>
                <w:rFonts w:ascii="Times New Roman" w:hAnsi="Times New Roman" w:cs="Times New Roman"/>
                <w:lang w:val="ro" w:eastAsia="ro-RO"/>
              </w:rPr>
            </w:pP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xml:space="preserve">Termenul de închiriere: </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xml:space="preserve">- 10-13.09.2026 (zi amenajare), </w:t>
            </w:r>
          </w:p>
          <w:p w:rsidR="006A7CB9" w:rsidRPr="006A7CB9"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t>- 12-13.09.2026 (zilele de eveniment)</w:t>
            </w:r>
          </w:p>
          <w:p w:rsidR="00496D39" w:rsidRPr="001E0C05" w:rsidRDefault="006A7CB9" w:rsidP="006A7CB9">
            <w:pPr>
              <w:spacing w:after="0"/>
              <w:jc w:val="both"/>
              <w:rPr>
                <w:rFonts w:ascii="Times New Roman" w:hAnsi="Times New Roman" w:cs="Times New Roman"/>
                <w:lang w:val="ro" w:eastAsia="ro-RO"/>
              </w:rPr>
            </w:pPr>
            <w:r w:rsidRPr="006A7CB9">
              <w:rPr>
                <w:rFonts w:ascii="Times New Roman" w:hAnsi="Times New Roman" w:cs="Times New Roman"/>
                <w:lang w:val="ro" w:eastAsia="ro-RO"/>
              </w:rPr>
              <w:lastRenderedPageBreak/>
              <w:t>- 14.09.2026, până la orele 06.00 – (va avea loc demontarea și serviciile de curățenie).</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rPr>
            </w:pPr>
            <w:r w:rsidRPr="001E0C05">
              <w:rPr>
                <w:rFonts w:ascii="Times New Roman" w:eastAsia="Times New Roman" w:hAnsi="Times New Roman" w:cs="Times New Roman"/>
                <w:color w:val="FF0000"/>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color w:val="FF0000"/>
              </w:rPr>
              <w:t>[ as e completa de OFERTANT dupa caz]</w:t>
            </w: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amenajare a</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zonei  info-point</w:t>
            </w:r>
          </w:p>
          <w:p w:rsidR="00496D39" w:rsidRPr="001E0C05" w:rsidRDefault="00496D39" w:rsidP="001E0C05">
            <w:pPr>
              <w:spacing w:after="0" w:line="210"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/înregistrare</w:t>
            </w:r>
          </w:p>
          <w:p w:rsidR="00496D39" w:rsidRPr="001E0C05" w:rsidRDefault="00496D39" w:rsidP="001E0C05">
            <w:pPr>
              <w:spacing w:after="0"/>
              <w:jc w:val="center"/>
              <w:rPr>
                <w:rFonts w:ascii="Times New Roman" w:hAnsi="Times New Roman" w:cs="Times New Roman"/>
                <w:i/>
                <w:iCs/>
                <w:lang w:val="ro" w:eastAsia="ro-RO"/>
              </w:rPr>
            </w:pPr>
          </w:p>
          <w:p w:rsidR="00496D39" w:rsidRPr="001E0C05" w:rsidRDefault="00496D39" w:rsidP="001E0C05">
            <w:pPr>
              <w:spacing w:after="0"/>
              <w:jc w:val="center"/>
              <w:rPr>
                <w:rFonts w:ascii="Times New Roman" w:hAnsi="Times New Roman" w:cs="Times New Roman"/>
                <w:i/>
                <w:iCs/>
                <w:lang w:val="ro" w:eastAsia="ro-RO"/>
              </w:rPr>
            </w:pPr>
          </w:p>
          <w:p w:rsidR="00496D39" w:rsidRPr="001E0C05" w:rsidRDefault="00496D39" w:rsidP="001E0C05">
            <w:pPr>
              <w:spacing w:after="0"/>
              <w:jc w:val="center"/>
              <w:rPr>
                <w:rFonts w:ascii="Times New Roman" w:hAnsi="Times New Roman" w:cs="Times New Roman"/>
                <w:i/>
                <w:iCs/>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 Personal biroul de primire – 4 persoane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b) 8 tricouri cu marca festivalului pentru personalul de la biroul de primire.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c) Asigurare logistică pentru eveniment – </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minim 28 persoane. </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Pentru evitarea suprapunerii sarcinilor, personalul logistic al info-point-ului va fi distinct de cel care deservește standurile expozanților (vezi punctul 1.5). Sistemul de vânzare a biletelor utilizat în cadrul info-point-ului va fi integrat cu sistemul electronic de înregistrare și acces prevăzut la punctul 1.3.</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Responsabilitățile personalului – oferirea informațiilor referitoare la orarul și programul evenimentului, vânzarea biletelor de acces la eveniment, asigurarea logistică la eveniment de montare și demontare, vor asigura necesarul de consumabile la standuri.</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Personalul va activa în perioada 12-13.09.2026 în intervalul orelor 11:00 – 23:00.</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întâmpinare a participanților</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Sistem de acces al vizitatorilor la eveniment :</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a) Organizatorul va pune la dispoziție un sistem de înregistrare a vizitatorilor care </w:t>
            </w:r>
            <w:r w:rsidRPr="001E0C05">
              <w:rPr>
                <w:rFonts w:ascii="Times New Roman" w:hAnsi="Times New Roman" w:cs="Times New Roman"/>
                <w:color w:val="000000"/>
                <w:lang w:val="ro" w:eastAsia="ro-RO"/>
              </w:rPr>
              <w:lastRenderedPageBreak/>
              <w:t>va permite vânzarea de bilete online, software pentru înregistrarea la intrare și gestionarea creditelor pentru degustarea de vin, hardware de scanare pentru fiecare stand. Efectuarea în baza sistemului de înregistrare a unui studiu în detaliu legat de reacția publicului la toate vinurile propuse pentru degustarea la standuri, studiu care se completează cu cel al numărului de sticle vândute de fiecare producător în parte la fiecare cort.</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Sistemul va permite eliberarea de brățări și/sau carduri cu cod de identificare pentru fiecare participant, precum și procesarea biletelor cumpărate online și a celor ce se vor achiziționa pe loc.</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b) Vor fi pregătite/achiziționate  aproximativ 300 brățări din hârtie personalizate și/sau carduri </w:t>
            </w:r>
            <w:r w:rsidRPr="001E0C05">
              <w:rPr>
                <w:rFonts w:ascii="Times New Roman" w:hAnsi="Times New Roman" w:cs="Times New Roman"/>
                <w:lang w:val="ro" w:eastAsia="ro-RO"/>
              </w:rPr>
              <w:t xml:space="preserve">pentru plăți (bază de credite sau valoarea în RON) </w:t>
            </w:r>
            <w:r w:rsidRPr="001E0C05">
              <w:rPr>
                <w:rFonts w:ascii="Times New Roman" w:hAnsi="Times New Roman" w:cs="Times New Roman"/>
                <w:color w:val="000000"/>
                <w:lang w:val="ro" w:eastAsia="ro-RO"/>
              </w:rPr>
              <w:t>cu numele și logo-ul evenimentului.</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c) </w:t>
            </w:r>
            <w:r w:rsidRPr="001E0C05">
              <w:rPr>
                <w:rFonts w:ascii="Times New Roman" w:hAnsi="Times New Roman" w:cs="Times New Roman"/>
                <w:lang w:val="ro" w:eastAsia="ro-RO"/>
              </w:rPr>
              <w:t xml:space="preserve">Serviciu de asigurare a conexiunii la internet pe întreaga durată a evenimentului, destinat funcționării echipamentelor tehnice, verificărilor online și proceselor operaționale necesare bunei desfășurări a evenimentului. </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d) Vizitatorilor li se va oferi la intrarea în cadrul evenimentului câte un pahar destinat degustării vinurilor, cu </w:t>
            </w:r>
            <w:r w:rsidRPr="001E0C05">
              <w:rPr>
                <w:rFonts w:ascii="Times New Roman" w:hAnsi="Times New Roman" w:cs="Times New Roman"/>
                <w:color w:val="000000"/>
                <w:lang w:val="ro" w:eastAsia="ro-RO"/>
              </w:rPr>
              <w:lastRenderedPageBreak/>
              <w:t>capacitatea de aproximativ 150 ml (±10%), transparent, prevăzut cu picior și personalizat cu brandingul/logo-ul WOM aplicat în culoare albă, pentru utilizare la standurile expozanților.</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color w:val="000000"/>
                <w:lang w:val="ro" w:eastAsia="ro-RO"/>
              </w:rPr>
              <w:t>Operatorul economic va asigura cantitatea necesară de pahare pentru toți vizitatorii participanți la eveniment, în număr de cel puțin 40.000 (patruzeci de mii) de bucăți pentru întreaga durată a evenimentului (2 zile).</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Sistemul de acces va fi interoperabil cu sistemele de gestiune a vânzărilor și degustărilor de la standuri (vezi punctul 1.4), asigurând administrarea unitară a datelor. Se va respecta legislația GDPR privind datele personale colectate pentru studiul publicului. </w:t>
            </w:r>
          </w:p>
          <w:p w:rsidR="00496D39" w:rsidRPr="001E0C05" w:rsidRDefault="00496D39" w:rsidP="001E0C05">
            <w:pPr>
              <w:spacing w:after="0"/>
              <w:ind w:left="20"/>
              <w:jc w:val="both"/>
              <w:rPr>
                <w:rFonts w:ascii="Times New Roman" w:hAnsi="Times New Roman" w:cs="Times New Roman"/>
                <w:lang w:val="ro" w:eastAsia="ro-RO"/>
              </w:rPr>
            </w:pP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Asigurarea accesului în timp real pentru ONVV la datele de vânzări (bilete, produse, degustări, rezervările la sesiunile din cadrul „Școlii Vinului”, ofertele cu gratuități), prin intermediul cardului/brățării electronice a festivalului sau al cardului bancar, cu nivel de dezagregare a datelor maximă (a fi discutat la semnarea contractului).</w:t>
            </w:r>
          </w:p>
          <w:p w:rsidR="00496D39" w:rsidRPr="001E0C05" w:rsidRDefault="00496D39" w:rsidP="001E0C05">
            <w:pPr>
              <w:spacing w:after="0"/>
              <w:ind w:left="20"/>
              <w:jc w:val="both"/>
              <w:rPr>
                <w:rFonts w:ascii="Times New Roman" w:hAnsi="Times New Roman" w:cs="Times New Roman"/>
                <w:color w:val="000000"/>
                <w:lang w:val="ro" w:eastAsia="ro-RO"/>
              </w:rPr>
            </w:pP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livrare 10.09.2026</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desfășurare 12-13.09.2026</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amenajare a două depozite și sistemul tehnic pentru gestionarea vânzărilor</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a) Asigurarea a </w:t>
            </w:r>
            <w:r w:rsidRPr="001E0C05">
              <w:rPr>
                <w:rFonts w:ascii="Times New Roman" w:hAnsi="Times New Roman" w:cs="Times New Roman"/>
                <w:lang w:val="ro" w:eastAsia="ro-RO"/>
              </w:rPr>
              <w:t>două</w:t>
            </w:r>
            <w:r w:rsidRPr="001E0C05">
              <w:rPr>
                <w:rFonts w:ascii="Times New Roman" w:hAnsi="Times New Roman" w:cs="Times New Roman"/>
                <w:color w:val="000000"/>
                <w:lang w:val="ro" w:eastAsia="ro-RO"/>
              </w:rPr>
              <w:t xml:space="preserve"> spați</w:t>
            </w:r>
            <w:r w:rsidRPr="001E0C05">
              <w:rPr>
                <w:rFonts w:ascii="Times New Roman" w:hAnsi="Times New Roman" w:cs="Times New Roman"/>
                <w:lang w:val="ro" w:eastAsia="ro-RO"/>
              </w:rPr>
              <w:t>i</w:t>
            </w:r>
            <w:r w:rsidRPr="001E0C05">
              <w:rPr>
                <w:rFonts w:ascii="Times New Roman" w:hAnsi="Times New Roman" w:cs="Times New Roman"/>
                <w:color w:val="000000"/>
                <w:lang w:val="ro" w:eastAsia="ro-RO"/>
              </w:rPr>
              <w:t xml:space="preserve"> închis, iluminate, destinat pentru depozitarea produselor vinicole, care vor fi dedicate atât pentru degustare cât și pentru vânzare.</w:t>
            </w:r>
          </w:p>
          <w:p w:rsidR="00496D39" w:rsidRPr="001E0C05" w:rsidRDefault="00496D39" w:rsidP="001E0C05">
            <w:pPr>
              <w:spacing w:after="0"/>
              <w:ind w:left="20"/>
              <w:jc w:val="both"/>
              <w:rPr>
                <w:rFonts w:ascii="Times New Roman" w:hAnsi="Times New Roman" w:cs="Times New Roman"/>
                <w:lang w:val="ro" w:eastAsia="ro-RO"/>
              </w:rPr>
            </w:pPr>
            <w:r w:rsidRPr="001E0C05">
              <w:rPr>
                <w:rFonts w:ascii="Times New Roman" w:hAnsi="Times New Roman" w:cs="Times New Roman"/>
                <w:lang w:val="ro" w:eastAsia="ro-RO"/>
              </w:rPr>
              <w:t>Acestea vor fi dotate cu sistemul tehnic corespunzător, pentru gestionarea stocurilor de produse vinicole, materiale și accesorii necesare pentru gestionarea perfectă a proceselor de logistică (primire, stocare, eliberare produse) pentru vinificatori prezenți la eveniment.</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Asigurarea cu</w:t>
            </w:r>
            <w:r w:rsidRPr="001E0C05">
              <w:rPr>
                <w:rFonts w:ascii="Times New Roman" w:hAnsi="Times New Roman" w:cs="Times New Roman"/>
                <w:lang w:val="ro" w:eastAsia="ro-RO"/>
              </w:rPr>
              <w:t xml:space="preserve"> </w:t>
            </w:r>
            <w:r w:rsidRPr="001E0C05">
              <w:rPr>
                <w:rFonts w:ascii="Times New Roman" w:hAnsi="Times New Roman" w:cs="Times New Roman"/>
                <w:color w:val="000000"/>
                <w:lang w:val="ro" w:eastAsia="ro-RO"/>
              </w:rPr>
              <w:t>personal responsabil (minim 2) care va gestiona toate procesele de depozitare și logistică pe toată perioada evenimentului.</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Montarea va avea loc de la data de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Demontarea va avea loc la data de 14.09.2026</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b) Asigurarea cu sistem tehnic necesar pentru efectuarea și monitorizarea atât a vânzărilor cât și a degustărilor pe tot parcursul evenimentului. Se vor oferi echipamentele necesare așa cum ar fi casa de marcat, terminal, sistem de gestiune a vânzărilor, POS, care vor fi transmise în gestiune fiecărui vinificator pa perioada desfășurării evenimentului.</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Operatorul economic va asigura cantitatea necesară de echipamente dar </w:t>
            </w:r>
            <w:r w:rsidRPr="001E0C05">
              <w:rPr>
                <w:rFonts w:ascii="Times New Roman" w:hAnsi="Times New Roman" w:cs="Times New Roman"/>
                <w:color w:val="000000"/>
                <w:lang w:val="ro" w:eastAsia="ro-RO"/>
              </w:rPr>
              <w:lastRenderedPageBreak/>
              <w:t>nu mai puțin de 46 de unități pentru zilele de eveniment.</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Spațiul de depozitare va avea acces securizat și pază continuă, inclusiv în nopțile dintre zilele de eveniment. Echipamentele POS vor fi integrate cu sistemul de acces și creditare descris la punctul 1.3. Opțional și urmare a coordonării cu ONVV, agentul economic va conveni posibilitatea de a oferi informațiile despre stocurile disponibile în timp real reprezentanților vinăriilor participante la festival.</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livrare 11.09.2026</w:t>
            </w:r>
          </w:p>
          <w:p w:rsidR="00496D39" w:rsidRPr="001E0C05" w:rsidRDefault="00496D39" w:rsidP="001E0C05">
            <w:pPr>
              <w:spacing w:after="0"/>
              <w:ind w:left="2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desfășurare 12-13.09.2026</w:t>
            </w: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AC7CB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design și producție standuri de prezentare a producătorilor de vinuri</w:t>
            </w:r>
          </w:p>
        </w:tc>
        <w:tc>
          <w:tcPr>
            <w:tcW w:w="945"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Se va elabora design pentru standurile ce urmează a fi produse. Coordonarea și aprobarea design-ului de către ONVV.</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color w:val="000000"/>
                <w:lang w:val="ro" w:eastAsia="ro-RO"/>
              </w:rPr>
              <w:t>Standurile vor fi în formă de corturi, dotate cu pânză albă și branding cu dimensiunea de 1m H x 1,5 m Lungime pentru fiecare companie, acoperite și dotate cu tejghea pentru expunerea vinurilor. Acestea trebuie să conțină și un spațiu pentru depozitarea cutiilor cu vin. A</w:t>
            </w:r>
            <w:r w:rsidRPr="001E0C05">
              <w:rPr>
                <w:rFonts w:ascii="Times New Roman" w:hAnsi="Times New Roman" w:cs="Times New Roman"/>
                <w:lang w:val="ro" w:eastAsia="ro-RO"/>
              </w:rPr>
              <w:t>mprenta la sol a standurilor trebuie sa fie de minim 6mp, ideal 10mp.</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Standurile și construcțiile suplimentare vor avea un aspect modern folosind decoruri din lemn stratificat, elemente decorative eco și iluminare;</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În proximitatea standurilor vor fi integrate zone informale de degustare și socializare, utilizând butoaie decorative transformate în mese de tip cocktail; Prestatorul va asigura distribuirea uniformă a mobilierului de degustare pentru a facilita interacțiunea și experiența vizitatorilor;</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Echipamentele POS vor fi integrate cu sistemul de acces și creditare descris la punctul 1.3. Organizatorul va permite, dacă este cazul, utilizarea echipamentelor proprii ale vinificatorilor, cu condiția compatibilității tehnice.</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Conform schițelor de amplasare coordonate cu ONVV vor fi amenajate standurile în exterior începând cu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Corturile vor fi racordate la energie electrică și vor fi personalizate cu brandingul fiecărui producător pe un template general al evenimentului. Montarea, demontarea și transportul sunt asigurate de operatorul economic. </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Pe durata întregului eveniment vor fi asigurați coordonatori care vor fi responsabili de soluționarea tuturor cerințelor venite din partea expozanților parteneri.</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Personalul logistic dedicat standurilor este distinct de cel din zona info-point (punctul 1.2) pentru evitarea </w:t>
            </w:r>
            <w:r w:rsidRPr="001E0C05">
              <w:rPr>
                <w:rFonts w:ascii="Times New Roman" w:hAnsi="Times New Roman" w:cs="Times New Roman"/>
                <w:lang w:val="ro" w:eastAsia="ro-RO"/>
              </w:rPr>
              <w:lastRenderedPageBreak/>
              <w:t>suprapunerilor. Coordonatorii standurilor sunt responsabili exclusiv de relația cu expozanții. Gheața va fi distribuită în recipiente termoizolante pentru a menține calitatea. Elementele de semnalistică din lemn vor fi realizate pentru a fi reutilizabile în edițiile viitoare, promovând sustenabilitatea.</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Va fi achiziționat 3,000 kg de gheață</w:t>
            </w:r>
            <w:r w:rsidRPr="001E0C05">
              <w:rPr>
                <w:rFonts w:ascii="Times New Roman" w:hAnsi="Times New Roman" w:cs="Times New Roman"/>
                <w:lang w:val="ro" w:eastAsia="ro-RO"/>
              </w:rPr>
              <w:t xml:space="preserve"> pentru cele 2 zile de eveniment</w:t>
            </w:r>
            <w:r w:rsidRPr="001E0C05">
              <w:rPr>
                <w:rFonts w:ascii="Times New Roman" w:hAnsi="Times New Roman" w:cs="Times New Roman"/>
                <w:color w:val="000000"/>
                <w:lang w:val="ro" w:eastAsia="ro-RO"/>
              </w:rPr>
              <w:t xml:space="preserve">, destinată răcirii. </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Asigurarea recuzitei pentru fiecare producător de vinuri, la eveniment (frapiere, deversoare, dozatoare de apă, coș de gunoi, șervețele, etc);</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Standurile vor fi demontate pe 14.09.2026. </w:t>
            </w:r>
          </w:p>
          <w:p w:rsidR="00496D39" w:rsidRPr="001E0C05" w:rsidRDefault="00496D39" w:rsidP="001E0C05">
            <w:pPr>
              <w:spacing w:after="0"/>
              <w:jc w:val="both"/>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Se vor asigura mese pentru celelalte zone tehnice (pentru pahare, etc.)</w:t>
            </w: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color w:val="000000"/>
                <w:lang w:val="ro" w:eastAsia="ro-RO"/>
              </w:rPr>
              <w:t>La fel se vor asigura câte 2 scaune per expozant, element signalistic (indicator) cu nu</w:t>
            </w:r>
            <w:r w:rsidRPr="001E0C05">
              <w:rPr>
                <w:rFonts w:ascii="Times New Roman" w:hAnsi="Times New Roman" w:cs="Times New Roman"/>
                <w:lang w:val="ro" w:eastAsia="ro-RO"/>
              </w:rPr>
              <w:t>mele expozantului pe un panou din lemn.</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Asigurarea a unui minim de 6 persoane ajutoare la stand ce vor asigura necesarul de consumabile la standurile expozanților.</w:t>
            </w:r>
          </w:p>
          <w:p w:rsidR="00496D39" w:rsidRPr="001E0C05" w:rsidRDefault="00496D39" w:rsidP="001E0C05">
            <w:pPr>
              <w:spacing w:after="0"/>
              <w:jc w:val="both"/>
              <w:rPr>
                <w:rFonts w:ascii="Times New Roman" w:hAnsi="Times New Roman" w:cs="Times New Roman"/>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lastRenderedPageBreak/>
              <w:t>Personalul va activa în data de 12-1</w:t>
            </w:r>
            <w:r w:rsidRPr="001E0C05">
              <w:rPr>
                <w:rFonts w:ascii="Times New Roman" w:hAnsi="Times New Roman" w:cs="Times New Roman"/>
                <w:color w:val="000000"/>
                <w:lang w:val="ro" w:eastAsia="ro-RO"/>
              </w:rPr>
              <w:t>3.09.2026, în intervalul orelor 11:00 – 22:00.</w:t>
            </w:r>
          </w:p>
          <w:p w:rsidR="00496D39" w:rsidRPr="001E0C05" w:rsidRDefault="00496D39" w:rsidP="001E0C05">
            <w:pPr>
              <w:spacing w:after="0"/>
              <w:rPr>
                <w:rFonts w:ascii="Times New Roman" w:hAnsi="Times New Roman" w:cs="Times New Roman"/>
                <w:color w:val="000000"/>
                <w:lang w:val="ro" w:eastAsia="ro-RO"/>
              </w:rPr>
            </w:pP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Ziua de montare: 11.09.2026</w:t>
            </w:r>
          </w:p>
          <w:p w:rsidR="00496D39" w:rsidRPr="001E0C05" w:rsidRDefault="00496D39"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Termenul de închiriere: 12-13.09.2026</w:t>
            </w:r>
          </w:p>
          <w:p w:rsidR="00496D39" w:rsidRPr="001E0C05" w:rsidRDefault="00496D39" w:rsidP="001E0C05">
            <w:pPr>
              <w:spacing w:after="0" w:line="229"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Ziua de demontare – 14.09.2026</w:t>
            </w:r>
          </w:p>
          <w:p w:rsidR="00496D39" w:rsidRPr="001E0C05" w:rsidRDefault="00496D39" w:rsidP="001E0C05">
            <w:pPr>
              <w:spacing w:after="0" w:line="229" w:lineRule="auto"/>
              <w:ind w:left="20"/>
              <w:rPr>
                <w:rFonts w:ascii="Times New Roman" w:hAnsi="Times New Roman" w:cs="Times New Roman"/>
                <w:color w:val="000000"/>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496D39" w:rsidRPr="001E0C05" w:rsidRDefault="00496D39"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496D39" w:rsidRPr="001E0C05" w:rsidRDefault="00496D39" w:rsidP="001E0C05">
            <w:pPr>
              <w:spacing w:after="0" w:line="240" w:lineRule="auto"/>
              <w:rPr>
                <w:rFonts w:ascii="Times New Roman" w:eastAsia="Times New Roman" w:hAnsi="Times New Roman" w:cs="Times New Roman"/>
                <w:lang w:val="ro-RO"/>
              </w:rPr>
            </w:pPr>
          </w:p>
        </w:tc>
      </w:tr>
      <w:tr w:rsidR="00496D39" w:rsidRPr="001E0C05" w:rsidTr="00C37C04">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496D39" w:rsidRPr="001E0C05" w:rsidRDefault="006B602E"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2.Servicii de design și execuție</w:t>
            </w: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design a planului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Va fi elaborată o hartă tridimensională (3D render) a evenimentului, utilizată atât în format digital, cât și pentru producția panourilor informative și materialelor de orientare. Vor fi indicate poziționarea cramelor, zonele tematice, punctele de acces, ieșirile de urgență, punctele medicale, zonele sanitare și facilitățile pentru persoane cu dizabilități.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11.09.2026.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Planul va fi coordonat si aprobat în varianta finală de către autoritatea contractantă.</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design a panoului informativ</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O machetă-schița a hărții evenimentului, format .jpg, .ai (și altele la solicitare);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Este necesar ca harta evenimentului să fie clară, intuitivă și să includă puncte de interes esențiale, inclusiv ieșiri de urgență și puncte de prim ajutor. Formatul fișierelor trebuie să fie compatibil cu toate tipurile de imprimante și ecrane digitale.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jc w:val="both"/>
              <w:rPr>
                <w:rFonts w:ascii="Times New Roman" w:hAnsi="Times New Roman" w:cs="Times New Roman"/>
                <w:lang w:val="ro" w:eastAsia="ro-RO"/>
              </w:rPr>
            </w:pPr>
            <w:r w:rsidRPr="001E0C05">
              <w:rPr>
                <w:rFonts w:ascii="Times New Roman" w:hAnsi="Times New Roman" w:cs="Times New Roman"/>
                <w:color w:val="000000"/>
                <w:lang w:val="ro" w:eastAsia="ro-RO"/>
              </w:rPr>
              <w:t xml:space="preserve">Panourile informative vor avea dimensiuni minime recomandate de 2 x 2 m și vor fi amplasate în zonele principale </w:t>
            </w:r>
            <w:r w:rsidRPr="001E0C05">
              <w:rPr>
                <w:rFonts w:ascii="Times New Roman" w:hAnsi="Times New Roman" w:cs="Times New Roman"/>
                <w:color w:val="000000"/>
                <w:lang w:val="ro" w:eastAsia="ro-RO"/>
              </w:rPr>
              <w:lastRenderedPageBreak/>
              <w:t>de acces și circulație. Producție, montare, demontare, transportare asigurată de operatorul economic.</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09.09.2026.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pregătire a fişierelor de design pentru execuţie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Pregătirea tuturor fișierelor pentru execuție conform cerințelor tehnice ale executorilor;</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Fișierele trebuie să respecte standardele tehnice ale executorilor pentru toate tipurile de materiale (print, digital, 3D) și să fie livrate în timp util pentru evitarea întârzierilor în producție.</w:t>
            </w:r>
          </w:p>
          <w:p w:rsidR="006B602E" w:rsidRPr="001E0C05" w:rsidRDefault="006B602E" w:rsidP="001E0C05">
            <w:pPr>
              <w:spacing w:after="0"/>
              <w:jc w:val="both"/>
              <w:rPr>
                <w:rFonts w:ascii="Times New Roman" w:hAnsi="Times New Roman" w:cs="Times New Roman"/>
                <w:lang w:val="ro" w:eastAsia="ro-RO"/>
              </w:rPr>
            </w:pP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 de executare: 11.09.2026.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color w:val="000000"/>
                <w:lang w:val="ro" w:eastAsia="ro-RO"/>
              </w:rPr>
            </w:pPr>
            <w:r w:rsidRPr="001E0C05">
              <w:rPr>
                <w:rFonts w:ascii="Times New Roman" w:hAnsi="Times New Roman" w:cs="Times New Roman"/>
                <w:i/>
                <w:iCs/>
                <w:color w:val="000000"/>
                <w:lang w:val="ro" w:eastAsia="ro-RO"/>
              </w:rPr>
              <w:t xml:space="preserve">Instagram arie –  decor, </w:t>
            </w:r>
            <w:r w:rsidRPr="001E0C05">
              <w:rPr>
                <w:rFonts w:ascii="Times New Roman" w:hAnsi="Times New Roman" w:cs="Times New Roman"/>
                <w:i/>
                <w:iCs/>
                <w:lang w:val="ro" w:eastAsia="ro-RO"/>
              </w:rPr>
              <w:t>montare /demontare / transportare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Specificații:</w:t>
            </w:r>
          </w:p>
          <w:p w:rsidR="006B602E" w:rsidRPr="001E0C05" w:rsidRDefault="006B602E" w:rsidP="001E0C05">
            <w:pPr>
              <w:spacing w:after="0"/>
              <w:jc w:val="both"/>
              <w:rPr>
                <w:rFonts w:ascii="Times New Roman" w:hAnsi="Times New Roman" w:cs="Times New Roman"/>
                <w:color w:val="000000"/>
                <w:lang w:val="ro" w:eastAsia="ro-RO"/>
              </w:rPr>
            </w:pP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1 instalație principală decorativă premium, amplasată în zonă centrală a evenimentului;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minim 3</w:t>
            </w:r>
            <w:r w:rsidRPr="001E0C05">
              <w:rPr>
                <w:rFonts w:ascii="Times New Roman" w:hAnsi="Times New Roman" w:cs="Times New Roman"/>
                <w:color w:val="000000"/>
                <w:lang w:val="ro" w:eastAsia="ro-RO"/>
              </w:rPr>
              <w:t xml:space="preserve"> micro-zone foto tematice amplasate în diferite zone ale festivalului;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a</w:t>
            </w:r>
            <w:r w:rsidRPr="001E0C05">
              <w:rPr>
                <w:rFonts w:ascii="Times New Roman" w:hAnsi="Times New Roman" w:cs="Times New Roman"/>
                <w:color w:val="000000"/>
                <w:lang w:val="ro" w:eastAsia="ro-RO"/>
              </w:rPr>
              <w:t>menajarea unei porți decorative de acces integrate în conceptul vizual al evenimentului;</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Elemente decorative 3D;</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●Utilizarea materialelor și decorurilor specifice: lemn, butoaie decorative, flori naturale, lumini ambientale, elemente vitivinicole și semnalistică artistică;</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Integrarea brandingului „Wine of Moldova”;</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Sistem de iluminare dedicat pentru fotografii și video pe timp de zi și seară;</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 xml:space="preserve">● Prestatorul va prezenta un concept, minimum </w:t>
            </w:r>
            <w:r w:rsidRPr="001E0C05">
              <w:rPr>
                <w:rFonts w:ascii="Times New Roman" w:hAnsi="Times New Roman" w:cs="Times New Roman"/>
                <w:lang w:val="ro" w:eastAsia="ro-RO"/>
              </w:rPr>
              <w:t>5</w:t>
            </w: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ajustări</w:t>
            </w:r>
            <w:r w:rsidRPr="001E0C05">
              <w:rPr>
                <w:rFonts w:ascii="Times New Roman" w:hAnsi="Times New Roman" w:cs="Times New Roman"/>
                <w:color w:val="000000"/>
                <w:lang w:val="ro" w:eastAsia="ro-RO"/>
              </w:rPr>
              <w:t xml:space="preserve"> </w:t>
            </w:r>
            <w:r w:rsidRPr="001E0C05">
              <w:rPr>
                <w:rFonts w:ascii="Times New Roman" w:hAnsi="Times New Roman" w:cs="Times New Roman"/>
                <w:lang w:val="ro" w:eastAsia="ro-RO"/>
              </w:rPr>
              <w:t>pentru</w:t>
            </w:r>
            <w:r w:rsidRPr="001E0C05">
              <w:rPr>
                <w:rFonts w:ascii="Times New Roman" w:hAnsi="Times New Roman" w:cs="Times New Roman"/>
                <w:color w:val="000000"/>
                <w:lang w:val="ro" w:eastAsia="ro-RO"/>
              </w:rPr>
              <w:t xml:space="preserve"> vizual spre aprobarea ONVV;</w:t>
            </w: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Toate instalațiile trebuie să fie stabile, sigure și adaptate utilizării outdoor.</w:t>
            </w:r>
          </w:p>
          <w:p w:rsidR="006B602E" w:rsidRPr="001E0C05" w:rsidRDefault="006B602E" w:rsidP="001E0C05">
            <w:pPr>
              <w:spacing w:after="0"/>
              <w:jc w:val="both"/>
              <w:rPr>
                <w:rFonts w:ascii="Times New Roman" w:hAnsi="Times New Roman" w:cs="Times New Roman"/>
                <w:color w:val="000000"/>
                <w:lang w:val="ro" w:eastAsia="ro-RO"/>
              </w:rPr>
            </w:pPr>
          </w:p>
          <w:p w:rsidR="006B602E" w:rsidRPr="001E0C05" w:rsidRDefault="006B602E"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Termen de executare și montare: 11.09.2026;</w:t>
            </w:r>
          </w:p>
          <w:p w:rsidR="006B602E" w:rsidRPr="001E0C05" w:rsidRDefault="00761CB8" w:rsidP="001E0C05">
            <w:pP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Demontarea: 14.09.2026.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6B602E" w:rsidRPr="001E0C05" w:rsidTr="00776932">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602E" w:rsidRPr="001E0C05" w:rsidRDefault="006B602E" w:rsidP="001E0C05">
            <w:pPr>
              <w:spacing w:after="0"/>
              <w:jc w:val="center"/>
              <w:rPr>
                <w:rFonts w:ascii="Times New Roman" w:hAnsi="Times New Roman" w:cs="Times New Roman"/>
                <w:i/>
                <w:iCs/>
                <w:color w:val="FF0000"/>
                <w:lang w:val="ro" w:eastAsia="ro-RO"/>
              </w:rPr>
            </w:pPr>
            <w:r w:rsidRPr="001E0C05">
              <w:rPr>
                <w:rFonts w:ascii="Times New Roman" w:hAnsi="Times New Roman" w:cs="Times New Roman"/>
                <w:i/>
                <w:iCs/>
                <w:lang w:val="ro" w:eastAsia="ro-RO"/>
              </w:rPr>
              <w:lastRenderedPageBreak/>
              <w:t>Servicii design, machetare și tipărire a  materialelor corporative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 xml:space="preserve">Badges Organizatori – </w:t>
            </w:r>
            <w:r w:rsidRPr="001E0C05">
              <w:rPr>
                <w:rFonts w:ascii="Times New Roman" w:hAnsi="Times New Roman" w:cs="Times New Roman"/>
                <w:color w:val="000000"/>
                <w:lang w:val="ro" w:eastAsia="ro-RO"/>
              </w:rPr>
              <w:t xml:space="preserve">100 </w:t>
            </w:r>
            <w:r w:rsidRPr="001E0C05">
              <w:rPr>
                <w:rFonts w:ascii="Times New Roman" w:hAnsi="Times New Roman" w:cs="Times New Roman"/>
                <w:lang w:val="ro" w:eastAsia="ro-RO"/>
              </w:rPr>
              <w:t>bucăți ;</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Invitații pe suport de hirtie – 200 bucăți;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pentru vinificatori – minim 40 unități;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de delimitare a zonelor;</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Harta evenimentului;</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Indicatoare direcționale pentru acces, ieșiri, zone tematice, food court, Școala Vinului, grupuri sanitare, info-point și zone de relaxare;</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Materiale de branding, etc.</w:t>
            </w: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Alte materiale la solicitarea ONVV</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Materialele corporative trebuie să respecte identitatea vizuală a evenimentului și să fie realizate din materiale eco-friendly, acolo unde este posibil. Se solicită mostre înainte de imprimare.</w:t>
            </w:r>
          </w:p>
          <w:p w:rsidR="006B602E" w:rsidRPr="001E0C05" w:rsidRDefault="006B602E" w:rsidP="001E0C05">
            <w:pPr>
              <w:spacing w:after="0" w:line="210" w:lineRule="auto"/>
              <w:ind w:left="20"/>
              <w:jc w:val="both"/>
              <w:rPr>
                <w:rFonts w:ascii="Times New Roman" w:hAnsi="Times New Roman" w:cs="Times New Roman"/>
                <w:lang w:val="ro" w:eastAsia="ro-RO"/>
              </w:rPr>
            </w:pPr>
          </w:p>
          <w:p w:rsidR="006B602E" w:rsidRPr="001E0C05" w:rsidRDefault="006B602E" w:rsidP="001E0C05">
            <w:pPr>
              <w:spacing w:after="0" w:line="210" w:lineRule="auto"/>
              <w:ind w:left="20"/>
              <w:jc w:val="both"/>
              <w:rPr>
                <w:rFonts w:ascii="Times New Roman" w:hAnsi="Times New Roman" w:cs="Times New Roman"/>
                <w:lang w:val="ro" w:eastAsia="ro-RO"/>
              </w:rPr>
            </w:pPr>
            <w:r w:rsidRPr="001E0C05">
              <w:rPr>
                <w:rFonts w:ascii="Times New Roman" w:hAnsi="Times New Roman" w:cs="Times New Roman"/>
                <w:lang w:val="ro" w:eastAsia="ro-RO"/>
              </w:rPr>
              <w:t>Termen de execuție : 10.09.2026;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montare: 11.09.2026;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6B602E" w:rsidRPr="001E0C05" w:rsidRDefault="006B602E"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761CB8" w:rsidRPr="001E0C05" w:rsidTr="00D1470D">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761CB8" w:rsidRPr="001E0C05" w:rsidRDefault="00761CB8"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3. Servicii de amenajare a zonelor alimentare, relaxare și experiențe pentru vizitatori</w:t>
            </w:r>
          </w:p>
        </w:tc>
      </w:tr>
      <w:tr w:rsidR="006B602E" w:rsidRPr="001E0C05" w:rsidTr="00D667D6">
        <w:trPr>
          <w:gridAfter w:val="2"/>
          <w:wAfter w:w="362" w:type="dxa"/>
          <w:trHeight w:val="390"/>
        </w:trPr>
        <w:tc>
          <w:tcPr>
            <w:tcW w:w="1890" w:type="dxa"/>
            <w:tcBorders>
              <w:top w:val="single" w:sz="4" w:space="0" w:color="auto"/>
              <w:left w:val="single" w:sz="4" w:space="0" w:color="auto"/>
              <w:bottom w:val="single" w:sz="4" w:space="0" w:color="auto"/>
            </w:tcBorders>
            <w:vAlign w:val="center"/>
          </w:tcPr>
          <w:p w:rsidR="006B602E" w:rsidRPr="001E0C05" w:rsidRDefault="00A21705" w:rsidP="001E0C05">
            <w:pPr>
              <w:shd w:val="clear" w:color="auto" w:fill="FFFFFF"/>
              <w:spacing w:after="0"/>
              <w:ind w:left="-90" w:right="-135"/>
              <w:jc w:val="center"/>
              <w:rPr>
                <w:rFonts w:ascii="Times New Roman" w:hAnsi="Times New Roman" w:cs="Times New Roman"/>
                <w:b/>
                <w:bCs/>
              </w:rPr>
            </w:pPr>
            <w:r w:rsidRPr="001E0C05">
              <w:rPr>
                <w:rFonts w:ascii="Times New Roman" w:hAnsi="Times New Roman" w:cs="Times New Roman"/>
                <w:b/>
                <w:bCs/>
              </w:rPr>
              <w:lastRenderedPageBreak/>
              <w:t>Amenajarea Zonelor Interactive și Experiențiale”</w:t>
            </w:r>
          </w:p>
        </w:tc>
        <w:tc>
          <w:tcPr>
            <w:tcW w:w="945"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c>
          <w:tcPr>
            <w:tcW w:w="3827" w:type="dxa"/>
            <w:tcBorders>
              <w:top w:val="single" w:sz="4" w:space="0" w:color="auto"/>
              <w:bottom w:val="single" w:sz="4" w:space="0" w:color="auto"/>
            </w:tcBorders>
          </w:tcPr>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 xml:space="preserve">Amenajarea a minimum 2 zone interactive creative , destinate implicării vizitatorilor prin activități de tip desen, mesaje colective, instalații artistice, experiențe foto și activări tematice dedicate vinificației. Fiecare zonă va avea o suprafață recomandată de aproximativ 15–25 mp, în funcție de amplasament și fluxul pietonal. </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Zonele interactive trebuie: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fie amplasate strategic în cadrul fluxului pietonal pentru a încuraja circulația vizitatorilor între zonele festivalului;</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permită participarea simultană a mai multor persoane;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să fie sigure, stabile și adaptate utilizării în spațiu public exterior.</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Operatorul economic va prezenta:</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conceptul fiecărei zone interactive, cu aprobarea ONVV;</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schițe/moodboard-uri sau referințe vizuale;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modul de integrare în layout-ul general al festivalului.</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w:t>
            </w:r>
            <w:r w:rsidRPr="001E0C05">
              <w:rPr>
                <w:rFonts w:ascii="Times New Roman" w:hAnsi="Times New Roman" w:cs="Times New Roman"/>
              </w:rPr>
              <w:tab/>
              <w:t>conceptul fiecărei zone interactive, inclusiv materiale vizuale (schițe/moodboard-uri) și descrierea modului de implementare, spre aprobare ONVV înainte de execuție.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 xml:space="preserve">Operatorul va asigura minim 4 animatori/voluntari instruiți </w:t>
            </w:r>
            <w:r w:rsidRPr="001E0C05">
              <w:rPr>
                <w:rFonts w:ascii="Times New Roman" w:hAnsi="Times New Roman" w:cs="Times New Roman"/>
              </w:rPr>
              <w:lastRenderedPageBreak/>
              <w:t>(vârsta 18+, ținută tematică, vorbitori de limba română și engleză) pentru coordonarea activităților.</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Orar de Funcționare: Infrastructura interactivă trebuie să fie complet operațională între orele 11:00 și 21:00 pe toată durata festivalului (12-13.09.2026).</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Mentenanță: Igienizarea suprafețelor se va face după fiecare sesiune de utilizare.</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 de execuție : 09.09.2026;</w:t>
            </w:r>
          </w:p>
          <w:p w:rsidR="00A21705"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Termenul de montare: 11.09.2026;</w:t>
            </w:r>
          </w:p>
          <w:p w:rsidR="006B602E" w:rsidRPr="001E0C05" w:rsidRDefault="00A21705" w:rsidP="001E0C05">
            <w:pPr>
              <w:pBdr>
                <w:top w:val="nil"/>
                <w:left w:val="nil"/>
                <w:bottom w:val="nil"/>
                <w:right w:val="nil"/>
                <w:between w:val="nil"/>
              </w:pBdr>
              <w:spacing w:after="0" w:line="240" w:lineRule="auto"/>
              <w:ind w:left="720" w:right="-60"/>
              <w:jc w:val="both"/>
              <w:rPr>
                <w:rFonts w:ascii="Times New Roman" w:hAnsi="Times New Roman" w:cs="Times New Roman"/>
              </w:rPr>
            </w:pPr>
            <w:r w:rsidRPr="001E0C05">
              <w:rPr>
                <w:rFonts w:ascii="Times New Roman" w:hAnsi="Times New Roman" w:cs="Times New Roman"/>
              </w:rPr>
              <w:t>Termenul prestări servicii : 12-13.09.2026</w:t>
            </w:r>
          </w:p>
        </w:tc>
        <w:tc>
          <w:tcPr>
            <w:tcW w:w="4320" w:type="dxa"/>
            <w:tcBorders>
              <w:top w:val="single" w:sz="4" w:space="0" w:color="auto"/>
              <w:left w:val="single" w:sz="4" w:space="0" w:color="auto"/>
              <w:bottom w:val="single" w:sz="4" w:space="0" w:color="auto"/>
              <w:right w:val="single" w:sz="4" w:space="0" w:color="auto"/>
            </w:tcBorders>
          </w:tcPr>
          <w:p w:rsidR="006B602E" w:rsidRPr="001E0C05" w:rsidRDefault="006B602E"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6B602E" w:rsidRPr="001E0C05" w:rsidRDefault="006B602E"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w:t>
            </w:r>
          </w:p>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t>alimentaţie publică</w:t>
            </w:r>
          </w:p>
          <w:p w:rsidR="00A21705" w:rsidRPr="001E0C05" w:rsidRDefault="00A21705" w:rsidP="001E0C05">
            <w:pPr>
              <w:spacing w:after="0"/>
              <w:jc w:val="center"/>
              <w:rPr>
                <w:rFonts w:ascii="Times New Roman" w:hAnsi="Times New Roman" w:cs="Times New Roman"/>
                <w:color w:val="FF0000"/>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1. Amenajarea și gestionarea zonei de alimentație publică în care urmează să fie antrenați minim 20 agenți economici (food trucks) pentru deservirea, comercializarea bucatelor tradiționale, a băuturilor nealcoolice, a dulciurilor, etc.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Prezența a minimum 3 restaurante cu specific tradițional. Se recomandă ca agenții economici să includă conceptul de food &amp; wine pairing.</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asigura aprovizionarea cu energia electrică a food truck urilor prezente la eveniment.</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Este obligatorie respectarea normelor de igienă și securitate alimentară, iar operatorii economici trebuie să prezinte certificări pentru produsele </w:t>
            </w:r>
            <w:r w:rsidRPr="001E0C05">
              <w:rPr>
                <w:rFonts w:ascii="Times New Roman" w:hAnsi="Times New Roman" w:cs="Times New Roman"/>
                <w:lang w:val="ro" w:eastAsia="ro-RO"/>
              </w:rPr>
              <w:lastRenderedPageBreak/>
              <w:t>comercializate. Se recomandă și puncte de alimentare cu apă potabilă pentru vizitatori.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2. Zona de alimentație publică urmează să fie supravegheată permanent de minim 2 persoane.</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3. Amenajarea zonei cu urne suficiente cu volumul de 160l pentru trierea deșeurilor: sticlă, plastic, hârtie, menajere și dotarea acestora cu pungi.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NB! Obligatoriu pentru agenții economici să folosească la deservirea doar veselă de unică folosință (pungi pentru gunoi din hârtie, farfurii, pahare, tacâmuri, etc).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Notă</w:t>
            </w:r>
            <w:r w:rsidRPr="001E0C05">
              <w:rPr>
                <w:rFonts w:ascii="Times New Roman" w:hAnsi="Times New Roman" w:cs="Times New Roman"/>
                <w:lang w:val="ro" w:eastAsia="ro-RO"/>
              </w:rPr>
              <w:t>: ONVV nu răspunde pentru calitatea produselor alimentare; prestatorul va gestiona orice plângeri, litigii sau cazuri de intoxicație alimentară;</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p w:rsidR="00A21705" w:rsidRPr="001E0C05" w:rsidRDefault="00A21705" w:rsidP="001E0C05">
            <w:pPr>
              <w:spacing w:after="0"/>
              <w:jc w:val="both"/>
              <w:rPr>
                <w:rFonts w:ascii="Times New Roman" w:hAnsi="Times New Roman" w:cs="Times New Roman"/>
                <w:color w:val="FF0000"/>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 relaxare</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Prestatorul va asigura amenajarea zonei de relaxare prin furnizarea, instalarea și întreținerea mobilierului și elementelor decorative pe întreaga durată a evenimentului, precum și demontarea completă a acestora la final.</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Mobilierul și elementele de decor trebuie să se încadreze în stilistica generală a </w:t>
            </w:r>
            <w:r w:rsidRPr="001E0C05">
              <w:rPr>
                <w:rFonts w:ascii="Times New Roman" w:hAnsi="Times New Roman" w:cs="Times New Roman"/>
                <w:lang w:val="ro" w:eastAsia="ro-RO"/>
              </w:rPr>
              <w:lastRenderedPageBreak/>
              <w:t>evenimentului și să respecte un concept eco/rustic.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Amenajarea va include minimum:</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120 banchete cu spetează din paleți din lemn;</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80 banchete simple din paleți;</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20 butoaie decorative (200L);</w:t>
            </w:r>
          </w:p>
          <w:p w:rsidR="00A21705" w:rsidRPr="001E0C05" w:rsidRDefault="00A21705" w:rsidP="001E0C05">
            <w:pPr>
              <w:numPr>
                <w:ilvl w:val="0"/>
                <w:numId w:val="7"/>
              </w:numPr>
              <w:pBdr>
                <w:top w:val="nil"/>
                <w:left w:val="nil"/>
                <w:bottom w:val="nil"/>
                <w:right w:val="nil"/>
                <w:between w:val="nil"/>
              </w:pBdr>
              <w:spacing w:after="0"/>
              <w:ind w:left="453"/>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mese și seturi de scaune complementare zonei de relaxare.</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amenajare a zonei de spălare a paharelor</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amenaja zona pentru spălarea paharelor și/sau a accesoriilor vinicole necesare pentru buna desfășurare în timpul evenimentului în cadrul locației.</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line="207" w:lineRule="auto"/>
              <w:ind w:left="20"/>
              <w:jc w:val="center"/>
              <w:rPr>
                <w:rFonts w:ascii="Times New Roman" w:hAnsi="Times New Roman" w:cs="Times New Roman"/>
                <w:i/>
                <w:iCs/>
                <w:lang w:val="ro" w:eastAsia="ro-RO"/>
              </w:rPr>
            </w:pPr>
          </w:p>
          <w:p w:rsidR="00A21705" w:rsidRPr="001E0C05" w:rsidRDefault="00A21705" w:rsidP="001E0C05">
            <w:pPr>
              <w:spacing w:after="0" w:line="207" w:lineRule="auto"/>
              <w:ind w:left="20"/>
              <w:jc w:val="center"/>
              <w:rPr>
                <w:rFonts w:ascii="Times New Roman" w:hAnsi="Times New Roman" w:cs="Times New Roman"/>
                <w:lang w:val="ro" w:eastAsia="ro-RO"/>
              </w:rPr>
            </w:pPr>
            <w:r w:rsidRPr="001E0C05">
              <w:rPr>
                <w:rFonts w:ascii="Times New Roman" w:hAnsi="Times New Roman" w:cs="Times New Roman"/>
                <w:i/>
                <w:iCs/>
                <w:lang w:val="ro" w:eastAsia="ro-RO"/>
              </w:rPr>
              <w:t>Servicii de salubrizare și reciclare a deșeurilor</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1. Va asigura cu personal suficient pentru efectuarea permanentă a curățeniei pe toată durata evenimentului 12-13.09.2026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2. Va asigura seturi de urne mobile suficiente pentru trierea separată a deșeurilor, hârtie, sticlă, plastic – instalate în zone special amenajate de colectare a deșeurilor. </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3. Salubrizarea totală a tuturor zonelor și evacuarea gunoiului după eveniment.</w:t>
            </w:r>
          </w:p>
          <w:p w:rsidR="00A21705" w:rsidRPr="001E0C05" w:rsidRDefault="00A21705" w:rsidP="001E0C05">
            <w:pPr>
              <w:spacing w:after="0"/>
              <w:ind w:left="720" w:hanging="720"/>
              <w:rPr>
                <w:rFonts w:ascii="Times New Roman" w:hAnsi="Times New Roman" w:cs="Times New Roman"/>
                <w:lang w:val="ro" w:eastAsia="ro-RO"/>
              </w:rPr>
            </w:pP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t xml:space="preserve">Termenul de montare 11.09.2026; </w:t>
            </w: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t>Termenul prestări servicii : 12-13.09.2026</w:t>
            </w:r>
          </w:p>
          <w:p w:rsidR="00A21705" w:rsidRPr="001E0C05" w:rsidRDefault="00A21705" w:rsidP="001E0C05">
            <w:pPr>
              <w:spacing w:after="0"/>
              <w:ind w:left="720" w:hanging="720"/>
              <w:rPr>
                <w:rFonts w:ascii="Times New Roman" w:hAnsi="Times New Roman" w:cs="Times New Roman"/>
                <w:lang w:val="ro" w:eastAsia="ro-RO"/>
              </w:rPr>
            </w:pPr>
            <w:r w:rsidRPr="001E0C05">
              <w:rPr>
                <w:rFonts w:ascii="Times New Roman" w:hAnsi="Times New Roman" w:cs="Times New Roman"/>
                <w:lang w:val="ro" w:eastAsia="ro-RO"/>
              </w:rPr>
              <w:lastRenderedPageBreak/>
              <w:t>la 14.09.2026 va avea loc demontarea.</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8B49E3"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amenajare și gestionare a zonei  sanitare</w:t>
            </w:r>
          </w:p>
          <w:p w:rsidR="00A21705" w:rsidRPr="001E0C05" w:rsidRDefault="00A21705" w:rsidP="001E0C05">
            <w:pPr>
              <w:spacing w:after="0" w:line="207" w:lineRule="auto"/>
              <w:ind w:left="20"/>
              <w:jc w:val="center"/>
              <w:rPr>
                <w:rFonts w:ascii="Times New Roman" w:hAnsi="Times New Roman" w:cs="Times New Roman"/>
                <w:i/>
                <w:iCs/>
                <w:lang w:val="ro" w:eastAsia="ro-RO"/>
              </w:rPr>
            </w:pP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 seturi de cabine eco-toilets minim 15  dotate cu personal, cu hârtie igienică, chiuvetă pentru spălarea mâinilor, săpun lichid, cu supraveghere și curățenie permanentă conform orarului evenimentului începând cu 11.09.2026 până la 14.09.2026.</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914030">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închiriere, montare/demontare a conexiunii la rețeaua electrică.</w:t>
            </w:r>
          </w:p>
        </w:tc>
        <w:tc>
          <w:tcPr>
            <w:tcW w:w="945"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Necesarul minim 120 KW electricitate pentru toate zonele evenimentului;</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Conectarea la sursa de energie electrică a minim 40 de standuri + alte zone ( food court).</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livrare și montare 11.09.2026.</w:t>
            </w:r>
          </w:p>
          <w:p w:rsidR="00A21705" w:rsidRPr="001E0C05" w:rsidRDefault="00A21705"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închiriere 12.09.2026 – 13.09.2026.</w:t>
            </w:r>
          </w:p>
          <w:p w:rsidR="00A21705" w:rsidRPr="001E0C05" w:rsidRDefault="00A21705" w:rsidP="001E0C05">
            <w:pPr>
              <w:spacing w:after="0"/>
              <w:jc w:val="both"/>
              <w:rPr>
                <w:rFonts w:ascii="Times New Roman" w:hAnsi="Times New Roman" w:cs="Times New Roman"/>
                <w:highlight w:val="yellow"/>
                <w:lang w:val="ro" w:eastAsia="ro-RO"/>
              </w:rPr>
            </w:pPr>
            <w:r w:rsidRPr="001E0C05">
              <w:rPr>
                <w:rFonts w:ascii="Times New Roman" w:hAnsi="Times New Roman" w:cs="Times New Roman"/>
                <w:lang w:val="ro" w:eastAsia="ro-RO"/>
              </w:rPr>
              <w:t>Demontarea va avea loc la 14.09.2026.</w:t>
            </w:r>
          </w:p>
        </w:tc>
        <w:tc>
          <w:tcPr>
            <w:tcW w:w="4320" w:type="dxa"/>
            <w:tcBorders>
              <w:top w:val="single" w:sz="4" w:space="0" w:color="auto"/>
              <w:left w:val="single" w:sz="4" w:space="0" w:color="auto"/>
              <w:bottom w:val="single" w:sz="4" w:space="0" w:color="auto"/>
              <w:right w:val="single" w:sz="4" w:space="0" w:color="auto"/>
            </w:tcBorders>
          </w:tcPr>
          <w:p w:rsidR="00A21705" w:rsidRPr="001E0C05" w:rsidRDefault="00A21705"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rPr>
                <w:rFonts w:ascii="Times New Roman" w:eastAsia="Times New Roman" w:hAnsi="Times New Roman" w:cs="Times New Roman"/>
                <w:lang w:val="ro-RO"/>
              </w:rPr>
            </w:pPr>
          </w:p>
        </w:tc>
      </w:tr>
      <w:tr w:rsidR="00A21705" w:rsidRPr="001E0C05" w:rsidTr="000350CF">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A21705" w:rsidRPr="001E0C05" w:rsidRDefault="00A21705"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4. Scena principală și divertisment</w:t>
            </w: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Design pentru branding scenă</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Machetă/vizualizare 3D pentru amplasarea bannerelor și ecranelor pe scena principală, format jpg, ai (alte formate la cerere).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Execuție a brandingului scenei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Tiparul și instalarea banerelor cu logo-ul și conform stilisticii și laitmotivul evenimentului pe construcțiile scenei de pe bulevardul Kiseleff,</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Închiriere, montare/demontare a scenei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eastAsia="Calibri" w:hAnsi="Times New Roman" w:cs="Times New Roman"/>
                <w:lang w:val="ro" w:eastAsia="ro-RO"/>
              </w:rPr>
            </w:pPr>
            <w:r w:rsidRPr="001E0C05">
              <w:rPr>
                <w:rFonts w:ascii="Times New Roman" w:hAnsi="Times New Roman" w:cs="Times New Roman"/>
                <w:color w:val="000000"/>
                <w:lang w:val="ro" w:eastAsia="ro-RO"/>
              </w:rPr>
              <w:t xml:space="preserve">Scenă cu dimensiuni minime de </w:t>
            </w:r>
            <w:r w:rsidRPr="001E0C05">
              <w:rPr>
                <w:rFonts w:ascii="Times New Roman" w:hAnsi="Times New Roman" w:cs="Times New Roman"/>
                <w:lang w:val="ro" w:eastAsia="ro-RO"/>
              </w:rPr>
              <w:t>8</w:t>
            </w:r>
            <w:r w:rsidRPr="001E0C05">
              <w:rPr>
                <w:rFonts w:ascii="Times New Roman" w:hAnsi="Times New Roman" w:cs="Times New Roman"/>
                <w:color w:val="000000"/>
                <w:lang w:val="ro" w:eastAsia="ro-RO"/>
              </w:rPr>
              <w:t xml:space="preserve">m x </w:t>
            </w:r>
            <w:r w:rsidRPr="001E0C05">
              <w:rPr>
                <w:rFonts w:ascii="Times New Roman" w:hAnsi="Times New Roman" w:cs="Times New Roman"/>
                <w:lang w:val="ro" w:eastAsia="ro-RO"/>
              </w:rPr>
              <w:t>6</w:t>
            </w:r>
            <w:r w:rsidRPr="001E0C05">
              <w:rPr>
                <w:rFonts w:ascii="Times New Roman" w:hAnsi="Times New Roman" w:cs="Times New Roman"/>
                <w:color w:val="000000"/>
                <w:lang w:val="ro" w:eastAsia="ro-RO"/>
              </w:rPr>
              <w:t>m;</w:t>
            </w:r>
            <w:r w:rsidRPr="001E0C05">
              <w:rPr>
                <w:rFonts w:ascii="Times New Roman" w:eastAsia="Calibri" w:hAnsi="Times New Roman" w:cs="Times New Roman"/>
                <w:color w:val="000000"/>
                <w:lang w:val="ro" w:eastAsia="ro-RO"/>
              </w:rPr>
              <w:t xml:space="preserve"> </w:t>
            </w:r>
            <w:r w:rsidRPr="001E0C05">
              <w:rPr>
                <w:rFonts w:ascii="Times New Roman" w:hAnsi="Times New Roman" w:cs="Times New Roman"/>
                <w:color w:val="000000"/>
                <w:lang w:val="ro" w:eastAsia="ro-RO"/>
              </w:rPr>
              <w:t>cu scară de acces și balustrade de siguranță.</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Acoperiș impermeabil, structură de protecție împotriva intemperiilor;</w:t>
            </w:r>
          </w:p>
          <w:p w:rsidR="00E00DFD" w:rsidRPr="001E0C05" w:rsidRDefault="00E00DFD" w:rsidP="001E0C05">
            <w:pPr>
              <w:numPr>
                <w:ilvl w:val="0"/>
                <w:numId w:val="8"/>
              </w:numPr>
              <w:pBdr>
                <w:top w:val="nil"/>
                <w:left w:val="nil"/>
                <w:bottom w:val="nil"/>
                <w:right w:val="nil"/>
                <w:between w:val="nil"/>
              </w:pBdr>
              <w:spacing w:after="0"/>
              <w:ind w:left="308"/>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Tribună frontală destinată speakerilor/invitaților oficiali;</w:t>
            </w:r>
          </w:p>
          <w:p w:rsidR="00E00DFD" w:rsidRPr="001E0C05" w:rsidRDefault="00E00DFD" w:rsidP="001E0C05">
            <w:pPr>
              <w:numPr>
                <w:ilvl w:val="0"/>
                <w:numId w:val="8"/>
              </w:numPr>
              <w:pBdr>
                <w:top w:val="nil"/>
                <w:left w:val="nil"/>
                <w:bottom w:val="nil"/>
                <w:right w:val="nil"/>
                <w:between w:val="nil"/>
              </w:pBdr>
              <w:spacing w:after="0"/>
              <w:ind w:left="308"/>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Structură stabilă, destinată montării în aer liber, cu podea antiderapantă.</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Închiriere, montare și demontare echipament audio profesional</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Echipament sunet: </w:t>
            </w:r>
            <w:r w:rsidRPr="001E0C05">
              <w:rPr>
                <w:rFonts w:ascii="Times New Roman" w:hAnsi="Times New Roman" w:cs="Times New Roman"/>
                <w:lang w:val="ro" w:eastAsia="ro-RO"/>
              </w:rPr>
              <w:t>Sistem audio profesional (Line Array) capabil să acopere aria evenimentului (aprox. 8000 mp), mixere, microfoane wireless pentru prezentatori și ecrane de monitorizare.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Echipament lumini: </w:t>
            </w:r>
            <w:r w:rsidRPr="001E0C05">
              <w:rPr>
                <w:rFonts w:ascii="Times New Roman" w:hAnsi="Times New Roman" w:cs="Times New Roman"/>
                <w:lang w:val="ro" w:eastAsia="ro-RO"/>
              </w:rPr>
              <w:t>Schelă de lumini tip "ground support", proiectoare LED par, moving heads și lumini de arhitectură pentru evidențierea scenei după înserare.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 xml:space="preserve">Ecran LED: </w:t>
            </w:r>
            <w:r w:rsidRPr="001E0C05">
              <w:rPr>
                <w:rFonts w:ascii="Times New Roman" w:hAnsi="Times New Roman" w:cs="Times New Roman"/>
                <w:lang w:val="ro" w:eastAsia="ro-RO"/>
              </w:rPr>
              <w:t>Minim 8 mp (pixel pitch mic pentru vizibilitate de zi) pentru proiecția brandului Wine of Moldova, a programului și a clipurilor promoționale.</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 xml:space="preserve">Termen montare: </w:t>
            </w:r>
            <w:r w:rsidRPr="001E0C05">
              <w:rPr>
                <w:rFonts w:ascii="Times New Roman" w:hAnsi="Times New Roman" w:cs="Times New Roman"/>
                <w:lang w:val="ro" w:eastAsia="ro-RO"/>
              </w:rPr>
              <w:t>11.09.2026.</w:t>
            </w:r>
            <w:r w:rsidRPr="001E0C05">
              <w:rPr>
                <w:rFonts w:ascii="Times New Roman" w:hAnsi="Times New Roman" w:cs="Times New Roman"/>
                <w:b/>
                <w:bCs/>
                <w:lang w:val="ro" w:eastAsia="ro-RO"/>
              </w:rPr>
              <w:t xml:space="preserve"> </w:t>
            </w:r>
            <w:r w:rsidRPr="001E0C05">
              <w:rPr>
                <w:rFonts w:ascii="Times New Roman" w:hAnsi="Times New Roman" w:cs="Times New Roman"/>
                <w:lang w:val="ro" w:eastAsia="ro-RO"/>
              </w:rPr>
              <w:t>Operare tehnică inclusă pe toată durata festivalului.</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Sistem PA cu putere totală minimă 30 kW RMS, acoperire uniformă pe toată suprafața publicului, în zona scenei, dar și în zona de food court și de relax;</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Mixer digital cu minimum 32 canale;</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Procesor de sunet, egalizator, compresor;</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Set complet de microfoane profesionale (cu/fără fir, stative, cabluri, DI-boxuri);</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Cabluri, stative, splittere și alte accesorii incluse;</w:t>
            </w:r>
          </w:p>
          <w:p w:rsidR="00E00DFD" w:rsidRPr="001E0C05" w:rsidRDefault="00E00DFD" w:rsidP="001E0C05">
            <w:pPr>
              <w:numPr>
                <w:ilvl w:val="0"/>
                <w:numId w:val="9"/>
              </w:numPr>
              <w:spacing w:after="0"/>
              <w:ind w:left="450"/>
              <w:contextualSpacing/>
              <w:jc w:val="both"/>
              <w:rPr>
                <w:rFonts w:ascii="Times New Roman" w:hAnsi="Times New Roman" w:cs="Times New Roman"/>
                <w:lang w:val="ro" w:eastAsia="ro-RO"/>
              </w:rPr>
            </w:pPr>
            <w:r w:rsidRPr="001E0C05">
              <w:rPr>
                <w:rFonts w:ascii="Times New Roman" w:hAnsi="Times New Roman" w:cs="Times New Roman"/>
                <w:lang w:val="ro" w:eastAsia="ro-RO"/>
              </w:rPr>
              <w:t>Asistență tehnică permanentă pe durata evenimentului (minim 2 tehnicieni/zi).</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livrare și montare 11.09.2026.</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Termenul de închiriere 12.09.2026 – 13.09.2026.</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Demontarea va avea loc la 14.09.2026.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DJ și ambientare muzicală</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Program muzical:</w:t>
            </w:r>
            <w:r w:rsidRPr="001E0C05">
              <w:rPr>
                <w:rFonts w:ascii="Times New Roman" w:hAnsi="Times New Roman" w:cs="Times New Roman"/>
                <w:lang w:val="ro" w:eastAsia="ro-RO"/>
              </w:rPr>
              <w:t xml:space="preserve"> Asigurarea minimum doi DJ profesionist pentru ambele zile (12-13.09.2026), în intervalul 12:00 – 22:00. Intervalul și programul exact de activitate vor fi stabilite și ajustate împreună cu Beneficiarul pe parcursul organizării evenimentului.</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br/>
            </w:r>
            <w:r w:rsidRPr="001E0C05">
              <w:rPr>
                <w:rFonts w:ascii="Times New Roman" w:hAnsi="Times New Roman" w:cs="Times New Roman"/>
                <w:b/>
                <w:bCs/>
                <w:lang w:val="ro" w:eastAsia="ro-RO"/>
              </w:rPr>
              <w:t>Stil muzical:</w:t>
            </w:r>
            <w:r w:rsidRPr="001E0C05">
              <w:rPr>
                <w:rFonts w:ascii="Times New Roman" w:hAnsi="Times New Roman" w:cs="Times New Roman"/>
                <w:lang w:val="ro" w:eastAsia="ro-RO"/>
              </w:rPr>
              <w:t xml:space="preserve"> Mix de muzică ambientală, lounge, jazz și accente moderne/tradiționale, adaptate conceptului festivalului, cu momente de intensitate crescută spre seară.</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br/>
            </w:r>
            <w:r w:rsidRPr="001E0C05">
              <w:rPr>
                <w:rFonts w:ascii="Times New Roman" w:hAnsi="Times New Roman" w:cs="Times New Roman"/>
                <w:b/>
                <w:bCs/>
                <w:lang w:val="ro" w:eastAsia="ro-RO"/>
              </w:rPr>
              <w:t>Responsabilități:</w:t>
            </w:r>
            <w:r w:rsidRPr="001E0C05">
              <w:rPr>
                <w:rFonts w:ascii="Times New Roman" w:hAnsi="Times New Roman" w:cs="Times New Roman"/>
                <w:lang w:val="ro" w:eastAsia="ro-RO"/>
              </w:rPr>
              <w:t xml:space="preserve"> DJ-ul va asigura și suportul tehnic pentru fundalul sonor în timpul anunțurilor oficiale sau al momentelor de pe scenă.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Servicii de muzică live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unui program artistic live cu minimum 2 formații de jazz pe durata celor două zile de festival. Programul și intervalele orare ale reprezentațiilor vor fi coordonate și stabilite împreună cu Beneficiarul, în funcție de agenda generală a evenimentului.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Formația sau artiștii propuși trebuie să aibă experiență de minim 3 ani în susținerea recitalurilor live în cadrul festivalurilor, evenimentelor culturale.</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Repertoriul muzical va include jazz, lounge, swing, bossa nova și reinterpretări moderne cu caracter ambiental;</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Program artistic live desfășurat pe parcursul ambelor zile de festival, în intervalele cu trafic ridicat și în special  seară;</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Volumul sonor va fi adaptat astfel încât să permită socializarea și degustările în confort;</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Asigurarea tuturor echipamentelor tehnice necesare desfășurării recitalurilor live: sistem audio, microfoane, monitoare, mixer, conexiuni electrice și suport tehnic;</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Integrarea momentelor muzicale pe scena principală</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Operatorul economic va prezenta minimum 3 opțiuni/propuneri artistice, </w:t>
            </w:r>
            <w:r w:rsidRPr="001E0C05">
              <w:rPr>
                <w:rFonts w:ascii="Times New Roman" w:hAnsi="Times New Roman" w:cs="Times New Roman"/>
                <w:lang w:val="ro" w:eastAsia="ro-RO"/>
              </w:rPr>
              <w:lastRenderedPageBreak/>
              <w:t xml:space="preserve">însoțite de portofoliu și repertoriu orientativ, pentru aprobarea ONVV.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Programul recitalurilor va fi coordonat cu agenda artistică și cu activitățile festivalului;</w:t>
            </w: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lang w:val="ro" w:eastAsia="ro-RO"/>
              </w:rPr>
              <w:t>Prestatorul va asigura managementul tehnic și logistic complet pentru artiști pe întreaga durată a evenimentului.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Prezentator / MC (Master of Ceremony)</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Asigurarea unui prezentator / MC profesionist pentru moderarea momentelor oficiale și coordonarea activităților desfășurate conform agendei evenimentului, inclusiv, opțional, pentru sesiunile din cadrul „Școlii Vinului”.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Experiență minimă de 3 ani în moderarea evenimentelor publice, culturale sau corporate;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Cunoașterea limbilor română și engleză;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Coordonarea anunțurilor oficiale, prezentarea speakerilor și gestionarea interacțiunii cu publicul; </w:t>
            </w: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Prestatorul va prezenta minimum 2 propuneri pentru aprobarea ONVV.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D2651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 xml:space="preserve">Concept artistic și ambient experiențial al festivalului </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asigura conceptul general de entertainment și ambient al festivalului, cu scopul de a crea o experiență interactivă și dinamică pentru vizitatori.</w:t>
            </w:r>
          </w:p>
          <w:p w:rsidR="00E00DFD" w:rsidRPr="001E0C05" w:rsidRDefault="00E00DFD" w:rsidP="001E0C05">
            <w:pPr>
              <w:spacing w:after="0"/>
              <w:jc w:val="both"/>
              <w:outlineLvl w:val="2"/>
              <w:rPr>
                <w:rFonts w:ascii="Times New Roman" w:hAnsi="Times New Roman" w:cs="Times New Roman"/>
                <w:b/>
                <w:bCs/>
                <w:lang w:val="ro" w:eastAsia="ro-RO"/>
              </w:rPr>
            </w:pPr>
            <w:bookmarkStart w:id="5" w:name="_heading=h.pt5papvmgskr" w:colFirst="0" w:colLast="0"/>
            <w:bookmarkEnd w:id="5"/>
            <w:r w:rsidRPr="001E0C05">
              <w:rPr>
                <w:rFonts w:ascii="Times New Roman" w:hAnsi="Times New Roman" w:cs="Times New Roman"/>
                <w:b/>
                <w:bCs/>
                <w:lang w:val="ro" w:eastAsia="ro-RO"/>
              </w:rPr>
              <w:t>Livrabile minime obligatorii: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Elaborarea unui concept general de entertainment al festivalului;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Coordonarea programului artistic și a activărilor ambientale pe durata evenimentului;</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lastRenderedPageBreak/>
              <w:t>Minimum 2 activări artistice/interactive pentru public;</w:t>
            </w:r>
          </w:p>
          <w:p w:rsidR="00E00DFD" w:rsidRPr="001E0C05" w:rsidRDefault="00E00DFD" w:rsidP="001E0C05">
            <w:pPr>
              <w:numPr>
                <w:ilvl w:val="0"/>
                <w:numId w:val="10"/>
              </w:numPr>
              <w:spacing w:after="0"/>
              <w:ind w:left="450"/>
              <w:contextualSpacing/>
              <w:rPr>
                <w:rFonts w:ascii="Times New Roman" w:hAnsi="Times New Roman" w:cs="Times New Roman"/>
                <w:lang w:val="ro" w:eastAsia="ro-RO"/>
              </w:rPr>
            </w:pPr>
            <w:r w:rsidRPr="001E0C05">
              <w:rPr>
                <w:rFonts w:ascii="Times New Roman" w:hAnsi="Times New Roman" w:cs="Times New Roman"/>
                <w:lang w:val="ro" w:eastAsia="ro-RO"/>
              </w:rPr>
              <w:t>Prezentarea unui program orientativ al activităților și momentelor de entertainment pentru aprobarea ONVV.</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CD57B5">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5. Standul tematic “Școala Vinului”</w:t>
            </w: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Concept general și design al pavilionului „Școala Vinului”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Standul „Școala Vinului” va reprezenta o zonă experiențială dedicată educației vitivinicole, degustărilor ghidate și promovării culturii vinului moldovenesc. Designul general trebuie să utilizeze predominant materiale naturale și elemente eco-friendly: lemn natur, paleți finisați, textile în nuanțe deschise, decor minimalist și integrare armonioasă a brandingului „Wine of Moldova”. </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Elaborarea designului 3D al standului, inclusiv simulări vizuale, moodboard și propuneri de amenajare funcțională. Operatorul economic va prezenta minimum 2 variante conceptuale distincte. Conceptul final va fi coordonat și aprobat de ONVV înainte de execuție, fiind incluse minimum 2 runde de ajustări ale variantei selectate.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Închiriere și amenajare cort</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1"/>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Configurare suplimentară a unui spațiu separat sau delimitat, destinat masterclass-urilor și degustărilor ghidate;</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Cort alb premium din pânză impermeabilă, cu minimum 3 laterale </w:t>
            </w:r>
            <w:r w:rsidRPr="001E0C05">
              <w:rPr>
                <w:rFonts w:ascii="Times New Roman" w:hAnsi="Times New Roman" w:cs="Times New Roman"/>
                <w:color w:val="000000"/>
                <w:lang w:val="ro" w:eastAsia="ro-RO"/>
              </w:rPr>
              <w:lastRenderedPageBreak/>
              <w:t>închise, dimensiuni minime 12 x 12 m;</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Îngrădire pe 3 laturi cu gard decorativ din euro paleți, înălțime minimă 1,2 m, prevăzut cu o singură zonă principală de acces;</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Podea acoperită integral cu mochetă ignifugă;</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Banner imprimat frontal (1 buc.), dimensiune aproximativă 12 x 5,5 m, prevăzut cu sistem profesional de prindere;</w:t>
            </w:r>
          </w:p>
          <w:p w:rsidR="00E00DFD" w:rsidRPr="001E0C05" w:rsidRDefault="00E00DFD" w:rsidP="001E0C05">
            <w:pPr>
              <w:numPr>
                <w:ilvl w:val="0"/>
                <w:numId w:val="11"/>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Designul vizual va fi adaptat identității evenimentului și aprobat de ONVV înainte de execuție.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Amenajarea „Școlii Vinului” – zone tematice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2"/>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Designul general trebuie să utilizeze predominant materiale naturale și elemente cu aspect eco-friendly: lemn natur, paleți finisați, textile deschise la culoare, decor minimalist și integrare armonioasă a elementelor de branding;</w:t>
            </w:r>
          </w:p>
          <w:p w:rsidR="00E00DFD" w:rsidRPr="001E0C05" w:rsidRDefault="00E00DFD" w:rsidP="001E0C05">
            <w:pPr>
              <w:numPr>
                <w:ilvl w:val="0"/>
                <w:numId w:val="12"/>
              </w:numPr>
              <w:pBdr>
                <w:top w:val="nil"/>
                <w:left w:val="nil"/>
                <w:bottom w:val="nil"/>
                <w:right w:val="nil"/>
                <w:between w:val="nil"/>
              </w:pBdr>
              <w:spacing w:after="0"/>
              <w:ind w:left="312"/>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Zona de masterclass și degustare va include mobilier modular din lemn, cu aspect uniform și premium, organizat sub formă de mini-amfiteatru sau seating lounge educațional, pentru minimum 20–25 participanți/sesiune;</w:t>
            </w:r>
          </w:p>
          <w:p w:rsidR="00E00DFD" w:rsidRPr="001E0C05" w:rsidRDefault="00E00DFD" w:rsidP="001E0C05">
            <w:pPr>
              <w:numPr>
                <w:ilvl w:val="0"/>
                <w:numId w:val="12"/>
              </w:numPr>
              <w:spacing w:after="0"/>
              <w:ind w:left="312"/>
              <w:rPr>
                <w:rFonts w:ascii="Times New Roman" w:eastAsia="Calibri" w:hAnsi="Times New Roman" w:cs="Times New Roman"/>
                <w:lang w:val="ro" w:eastAsia="ro-RO"/>
              </w:rPr>
            </w:pPr>
            <w:r w:rsidRPr="001E0C05">
              <w:rPr>
                <w:rFonts w:ascii="Times New Roman" w:hAnsi="Times New Roman" w:cs="Times New Roman"/>
                <w:lang w:val="ro" w:eastAsia="ro-RO"/>
              </w:rPr>
              <w:t xml:space="preserve">Asigurarea unui ecran LED profesional, cu diagonală minimă de 75 inch și maximă de 80 inch, destinat prezentărilor, masterclass-urilor și conținutului educațional </w:t>
            </w:r>
            <w:r w:rsidRPr="001E0C05">
              <w:rPr>
                <w:rFonts w:ascii="Times New Roman" w:hAnsi="Times New Roman" w:cs="Times New Roman"/>
                <w:lang w:val="ro" w:eastAsia="ro-RO"/>
              </w:rPr>
              <w:lastRenderedPageBreak/>
              <w:t>aferent activităților desfășurate în cadrul standului.</w:t>
            </w:r>
          </w:p>
          <w:p w:rsidR="00E00DFD" w:rsidRPr="001E0C05" w:rsidRDefault="00E00DFD" w:rsidP="001E0C05">
            <w:pPr>
              <w:spacing w:after="0"/>
              <w:ind w:left="312"/>
              <w:rPr>
                <w:rFonts w:ascii="Times New Roman" w:hAnsi="Times New Roman" w:cs="Times New Roman"/>
                <w:b/>
                <w:bCs/>
                <w:lang w:val="ro" w:eastAsia="ro-RO"/>
              </w:rPr>
            </w:pPr>
            <w:r w:rsidRPr="001E0C05">
              <w:rPr>
                <w:rFonts w:ascii="Times New Roman" w:hAnsi="Times New Roman" w:cs="Times New Roman"/>
                <w:b/>
                <w:bCs/>
                <w:lang w:val="ro" w:eastAsia="ro-RO"/>
              </w:rPr>
              <w:t>Zonele standului„Școala Vinului”</w:t>
            </w:r>
          </w:p>
          <w:p w:rsidR="00E00DFD" w:rsidRPr="001E0C05" w:rsidRDefault="00E00DFD" w:rsidP="001E0C05">
            <w:pPr>
              <w:spacing w:after="0"/>
              <w:ind w:left="312"/>
              <w:rPr>
                <w:rFonts w:ascii="Times New Roman" w:hAnsi="Times New Roman" w:cs="Times New Roman"/>
                <w:lang w:val="ro" w:eastAsia="ro-RO"/>
              </w:rPr>
            </w:pPr>
          </w:p>
          <w:p w:rsidR="00E00DFD" w:rsidRPr="001E0C05" w:rsidRDefault="00E00DFD" w:rsidP="001E0C05">
            <w:pPr>
              <w:spacing w:after="0"/>
              <w:ind w:left="312"/>
              <w:rPr>
                <w:rFonts w:ascii="Times New Roman" w:hAnsi="Times New Roman" w:cs="Times New Roman"/>
                <w:b/>
                <w:bCs/>
                <w:lang w:val="ro" w:eastAsia="ro-RO"/>
              </w:rPr>
            </w:pPr>
            <w:r w:rsidRPr="001E0C05">
              <w:rPr>
                <w:rFonts w:ascii="Times New Roman" w:hAnsi="Times New Roman" w:cs="Times New Roman"/>
                <w:b/>
                <w:bCs/>
                <w:lang w:val="ro" w:eastAsia="ro-RO"/>
              </w:rPr>
              <w:t>1. Zona Vinificației</w:t>
            </w:r>
          </w:p>
          <w:p w:rsidR="00E00DFD" w:rsidRPr="001E0C05" w:rsidRDefault="00E00DFD" w:rsidP="001E0C05">
            <w:pPr>
              <w:spacing w:after="0"/>
              <w:ind w:left="312"/>
              <w:rPr>
                <w:rFonts w:ascii="Times New Roman" w:hAnsi="Times New Roman" w:cs="Times New Roman"/>
                <w:lang w:val="ro" w:eastAsia="ro-RO"/>
              </w:rPr>
            </w:pPr>
            <w:r w:rsidRPr="001E0C05">
              <w:rPr>
                <w:rFonts w:ascii="Times New Roman" w:hAnsi="Times New Roman" w:cs="Times New Roman"/>
                <w:lang w:val="ro" w:eastAsia="ro-RO"/>
              </w:rPr>
              <w:t>• 1 mini teasc decorativ rustic din lemn;</w:t>
            </w:r>
          </w:p>
          <w:p w:rsidR="00E00DFD" w:rsidRPr="001E0C05" w:rsidRDefault="00E00DFD" w:rsidP="001E0C05">
            <w:pPr>
              <w:spacing w:after="0"/>
              <w:ind w:left="312"/>
              <w:rPr>
                <w:rFonts w:ascii="Times New Roman" w:hAnsi="Times New Roman" w:cs="Times New Roman"/>
                <w:lang w:val="ro" w:eastAsia="ro-RO"/>
              </w:rPr>
            </w:pPr>
            <w:r w:rsidRPr="001E0C05">
              <w:rPr>
                <w:rFonts w:ascii="Times New Roman" w:hAnsi="Times New Roman" w:cs="Times New Roman"/>
                <w:lang w:val="ro" w:eastAsia="ro-RO"/>
              </w:rPr>
              <w:t>• 5 butoaie decorative din lemn;</w:t>
            </w:r>
          </w:p>
          <w:p w:rsidR="00E00DFD" w:rsidRPr="001E0C05" w:rsidRDefault="00E00DFD" w:rsidP="001E0C05">
            <w:pPr>
              <w:spacing w:after="0"/>
              <w:ind w:left="312"/>
              <w:rPr>
                <w:rFonts w:ascii="Times New Roman" w:hAnsi="Times New Roman" w:cs="Times New Roman"/>
                <w:highlight w:val="white"/>
                <w:lang w:val="ro" w:eastAsia="ro-RO"/>
              </w:rPr>
            </w:pPr>
            <w:r w:rsidRPr="001E0C05">
              <w:rPr>
                <w:rFonts w:ascii="Times New Roman" w:hAnsi="Times New Roman" w:cs="Times New Roman"/>
                <w:highlight w:val="white"/>
                <w:lang w:val="ro" w:eastAsia="ro-RO"/>
              </w:rPr>
              <w:t xml:space="preserve">• Elaborarea unui set de 3 panouri informative și educaționale privind etapele procesului de vinificație, cu structură autoportantă, adaptate utilizării outdoor, dimensiune recomandată 1000 × 2000 mm/panou. Operatorul economic va prezenta conceptul grafic și schițele pentru aprobare ONVV, cu minimum 2 runde de ajustări incluse înainte de execuție. </w:t>
            </w:r>
          </w:p>
          <w:p w:rsidR="00E00DFD" w:rsidRPr="001E0C05" w:rsidRDefault="00E00DFD" w:rsidP="001E0C05">
            <w:pPr>
              <w:spacing w:after="0"/>
              <w:ind w:left="312"/>
              <w:jc w:val="both"/>
              <w:rPr>
                <w:rFonts w:ascii="Times New Roman" w:hAnsi="Times New Roman" w:cs="Times New Roman"/>
                <w:b/>
                <w:bCs/>
                <w:lang w:val="ro" w:eastAsia="ro-RO"/>
              </w:rPr>
            </w:pPr>
            <w:r w:rsidRPr="001E0C05">
              <w:rPr>
                <w:rFonts w:ascii="Times New Roman" w:hAnsi="Times New Roman" w:cs="Times New Roman"/>
                <w:b/>
                <w:bCs/>
                <w:lang w:val="ro" w:eastAsia="ro-RO"/>
              </w:rPr>
              <w:t>2. Zona parcursului senzorial/Roata aromelor</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 1 panou educațional tip „Wine Wheel”, cu design grafic explicativ al principalelor categorii de arome din vin, adaptat utilizării outdoor. ; dimensiune recomandată: 1000 × 2000 mm; material: rigid, rezistent UV și intemperii</w:t>
            </w:r>
          </w:p>
          <w:p w:rsidR="00E00DFD" w:rsidRPr="001E0C05" w:rsidRDefault="00E00DFD" w:rsidP="001E0C05">
            <w:pPr>
              <w:spacing w:after="0"/>
              <w:ind w:left="312"/>
              <w:jc w:val="both"/>
              <w:rPr>
                <w:rFonts w:ascii="Times New Roman" w:hAnsi="Times New Roman" w:cs="Times New Roman"/>
                <w:lang w:val="ro" w:eastAsia="ro-RO"/>
              </w:rPr>
            </w:pP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 xml:space="preserve">• 10 stații/dispozitive olfactive tematice; Stațiile olfactive vor fi realizate sub formă de module interactive sigure, fiecare fiind însoțită de plăcuță cu denumirea </w:t>
            </w:r>
            <w:r w:rsidRPr="001E0C05">
              <w:rPr>
                <w:rFonts w:ascii="Times New Roman" w:hAnsi="Times New Roman" w:cs="Times New Roman"/>
                <w:lang w:val="ro" w:eastAsia="ro-RO"/>
              </w:rPr>
              <w:lastRenderedPageBreak/>
              <w:t>aromei. Se vor asigura minimum 10 arome distincte, integrate în 10 stații, cu sistem de difuzare închis și înlocuire facilă a elementelor aromatice.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•Asigurarea a 10 arome reprezentative pentru profilul aromatic al vinurilor moldovenești, implementate sub formă de componente olfactive sigilate (capsule, cartușe sau suporturi impregnate), destinate utilizării publice în condiții de siguranță.</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Aromele vor fi selectate din categorii standardizate de profil aromatic vinicol (ex.: fructe de pădure, fructe roșii, citrice, flori,, condimente, note vanilate, note lemnoase, note minerale).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Fiecare aromă va fi integrată într-un sistem individual de identificare și difuzie controlată, asociat unei stații olfactive dedicate.</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Sistemul trebuie să permită înlocuirea facilă a componentelor aromatice pe durata evenimentului (refill modular).</w:t>
            </w:r>
          </w:p>
          <w:p w:rsidR="00E00DFD" w:rsidRPr="001E0C05" w:rsidRDefault="00E00DFD" w:rsidP="001E0C05">
            <w:p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 xml:space="preserve"> </w:t>
            </w:r>
          </w:p>
          <w:p w:rsidR="00E00DFD" w:rsidRPr="001E0C05" w:rsidRDefault="00E00DFD" w:rsidP="001E0C05">
            <w:pPr>
              <w:spacing w:after="0"/>
              <w:ind w:left="312"/>
              <w:jc w:val="both"/>
              <w:rPr>
                <w:rFonts w:ascii="Times New Roman" w:hAnsi="Times New Roman" w:cs="Times New Roman"/>
                <w:b/>
                <w:bCs/>
                <w:lang w:val="ro" w:eastAsia="ro-RO"/>
              </w:rPr>
            </w:pPr>
            <w:r w:rsidRPr="001E0C05">
              <w:rPr>
                <w:rFonts w:ascii="Times New Roman" w:hAnsi="Times New Roman" w:cs="Times New Roman"/>
                <w:b/>
                <w:bCs/>
                <w:lang w:val="ro" w:eastAsia="ro-RO"/>
              </w:rPr>
              <w:t>3.</w:t>
            </w:r>
            <w:r w:rsidRPr="001E0C05">
              <w:rPr>
                <w:rFonts w:ascii="Times New Roman" w:eastAsia="Calibri" w:hAnsi="Times New Roman" w:cs="Times New Roman"/>
                <w:b/>
                <w:bCs/>
                <w:lang w:val="ro" w:eastAsia="ro-RO"/>
              </w:rPr>
              <w:t xml:space="preserve"> </w:t>
            </w:r>
            <w:r w:rsidRPr="001E0C05">
              <w:rPr>
                <w:rFonts w:ascii="Times New Roman" w:hAnsi="Times New Roman" w:cs="Times New Roman"/>
                <w:b/>
                <w:bCs/>
                <w:lang w:val="ro" w:eastAsia="ro-RO"/>
              </w:rPr>
              <w:t>Zona degustărilor și masterclass</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Spațiu amenajat pentru minimum 20–25 de participanți simultan;</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Minimum 25 de locuri pentru participanți;</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Degustări ghidate susținute de 3–4 experți/sommelieri;</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Prezentarea vinurilor IGP în cadrul sesiunilor de degustare și masterclass;</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Zonă dotată cu sistem audio și ecran LED pentru susținerea prezentărilor educaționale;</w:t>
            </w:r>
          </w:p>
          <w:p w:rsidR="00E00DFD" w:rsidRPr="001E0C05" w:rsidRDefault="00E00DFD" w:rsidP="001E0C05">
            <w:pPr>
              <w:numPr>
                <w:ilvl w:val="0"/>
                <w:numId w:val="13"/>
              </w:numPr>
              <w:spacing w:after="0"/>
              <w:ind w:left="312"/>
              <w:jc w:val="both"/>
              <w:rPr>
                <w:rFonts w:ascii="Times New Roman" w:hAnsi="Times New Roman" w:cs="Times New Roman"/>
                <w:lang w:val="ro" w:eastAsia="ro-RO"/>
              </w:rPr>
            </w:pPr>
            <w:r w:rsidRPr="001E0C05">
              <w:rPr>
                <w:rFonts w:ascii="Times New Roman" w:hAnsi="Times New Roman" w:cs="Times New Roman"/>
                <w:lang w:val="ro" w:eastAsia="ro-RO"/>
              </w:rPr>
              <w:t>Programul sesiunilor va fi stabilit și coordonat împreună cu ONVV; operatorul economic va asigura contractarea sommelierilor/experților necesari pentru desfășurarea activităților.</w:t>
            </w:r>
          </w:p>
          <w:p w:rsidR="00E00DFD" w:rsidRPr="001E0C05" w:rsidRDefault="00E00DFD" w:rsidP="001E0C05">
            <w:pPr>
              <w:spacing w:after="0"/>
              <w:ind w:left="312"/>
              <w:jc w:val="both"/>
              <w:rPr>
                <w:rFonts w:ascii="Times New Roman" w:hAnsi="Times New Roman" w:cs="Times New Roman"/>
                <w:b/>
                <w:bCs/>
                <w:lang w:val="ro" w:eastAsia="ro-RO"/>
              </w:rPr>
            </w:pP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Depozit tehnic</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Spațiu de depozitare realizat din paleți europeni;</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Dimensiuni minime 2 x 4 m;</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Înălțime minimă 2 m;</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Amplasare în partea din spate a standului;</w:t>
            </w:r>
          </w:p>
          <w:p w:rsidR="00E00DFD" w:rsidRPr="001E0C05" w:rsidRDefault="00E00DFD" w:rsidP="001E0C05">
            <w:pPr>
              <w:numPr>
                <w:ilvl w:val="0"/>
                <w:numId w:val="14"/>
              </w:numPr>
              <w:pBdr>
                <w:top w:val="nil"/>
                <w:left w:val="nil"/>
                <w:bottom w:val="nil"/>
                <w:right w:val="nil"/>
                <w:between w:val="nil"/>
              </w:pBdr>
              <w:spacing w:after="0"/>
              <w:ind w:left="448"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Acces securizat pentru personalul autorizat.</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Banere și branding</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bannere imprimate pentru fundalul cortului, dimensiuni aproximative 10 x 5 m;</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Branding educațional și premium, conform conceptului aprobat de ONVV;</w:t>
            </w:r>
          </w:p>
          <w:p w:rsidR="00E00DFD" w:rsidRPr="001E0C05" w:rsidRDefault="00E00DFD" w:rsidP="001E0C05">
            <w:pPr>
              <w:numPr>
                <w:ilvl w:val="0"/>
                <w:numId w:val="15"/>
              </w:numPr>
              <w:pBdr>
                <w:top w:val="nil"/>
                <w:left w:val="nil"/>
                <w:bottom w:val="nil"/>
                <w:right w:val="nil"/>
                <w:between w:val="nil"/>
              </w:pBdr>
              <w:spacing w:after="0"/>
              <w:ind w:left="714" w:hanging="357"/>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Montarea și demontarea incluse în serviciu.</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Mobilier pentru degustări și masterclass-ur</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 Mobilier modular premium din lemn, tip lounge educațional/amfiteatru, configurat pentru acomodarea simultană </w:t>
            </w:r>
            <w:r w:rsidRPr="001E0C05">
              <w:rPr>
                <w:rFonts w:ascii="Times New Roman" w:hAnsi="Times New Roman" w:cs="Times New Roman"/>
                <w:lang w:val="ro" w:eastAsia="ro-RO"/>
              </w:rPr>
              <w:lastRenderedPageBreak/>
              <w:t>a minimum 20-25  participanți/sesiune;</w:t>
            </w:r>
            <w:r w:rsidRPr="001E0C05">
              <w:rPr>
                <w:rFonts w:ascii="Times New Roman" w:hAnsi="Times New Roman" w:cs="Times New Roman"/>
                <w:lang w:val="ro" w:eastAsia="ro-RO"/>
              </w:rPr>
              <w:br/>
              <w:t xml:space="preserve"> ● Minimum 20-25  locuri pentru participanți;</w:t>
            </w:r>
            <w:r w:rsidRPr="001E0C05">
              <w:rPr>
                <w:rFonts w:ascii="Times New Roman" w:hAnsi="Times New Roman" w:cs="Times New Roman"/>
                <w:lang w:val="ro" w:eastAsia="ro-RO"/>
              </w:rPr>
              <w:br/>
              <w:t xml:space="preserve"> ● Banchete modulare din lemn/euro paleți finisați, prevăzute cu perne sau suprafețe de ședere în nuanțe deschise;</w:t>
            </w:r>
            <w:r w:rsidRPr="001E0C05">
              <w:rPr>
                <w:rFonts w:ascii="Times New Roman" w:hAnsi="Times New Roman" w:cs="Times New Roman"/>
                <w:lang w:val="ro" w:eastAsia="ro-RO"/>
              </w:rPr>
              <w:br/>
              <w:t xml:space="preserve"> ● Configurarea mobilierului trebuie să permită vizibilitate optimă către zona de prezentare și ecranul-ul LED;</w:t>
            </w:r>
            <w:r w:rsidRPr="001E0C05">
              <w:rPr>
                <w:rFonts w:ascii="Times New Roman" w:hAnsi="Times New Roman" w:cs="Times New Roman"/>
                <w:lang w:val="ro" w:eastAsia="ro-RO"/>
              </w:rPr>
              <w:br/>
              <w:t xml:space="preserve"> ● Masă profesională pentru somelier/expert, dotată cu:</w:t>
            </w:r>
            <w:r w:rsidRPr="001E0C05">
              <w:rPr>
                <w:rFonts w:ascii="Times New Roman" w:hAnsi="Times New Roman" w:cs="Times New Roman"/>
                <w:lang w:val="ro" w:eastAsia="ro-RO"/>
              </w:rPr>
              <w:br/>
              <w:t xml:space="preserve"> – frapieră;</w:t>
            </w:r>
            <w:r w:rsidRPr="001E0C05">
              <w:rPr>
                <w:rFonts w:ascii="Times New Roman" w:hAnsi="Times New Roman" w:cs="Times New Roman"/>
                <w:lang w:val="ro" w:eastAsia="ro-RO"/>
              </w:rPr>
              <w:br/>
              <w:t xml:space="preserve"> – deversoare;</w:t>
            </w:r>
            <w:r w:rsidRPr="001E0C05">
              <w:rPr>
                <w:rFonts w:ascii="Times New Roman" w:hAnsi="Times New Roman" w:cs="Times New Roman"/>
                <w:lang w:val="ro" w:eastAsia="ro-RO"/>
              </w:rPr>
              <w:br/>
              <w:t xml:space="preserve"> – apă plată în recipiente de 0,5 l, minimum 10 bucăți/zi. </w:t>
            </w:r>
            <w:r w:rsidRPr="001E0C05">
              <w:rPr>
                <w:rFonts w:ascii="Times New Roman" w:hAnsi="Times New Roman" w:cs="Times New Roman"/>
                <w:lang w:val="ro" w:eastAsia="ro-RO"/>
              </w:rPr>
              <w:br/>
              <w:t xml:space="preserve"> – spațiu pentru materiale de degustare și prezentare;</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Echipamente tehnice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Operatorul economic va asigura:</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t xml:space="preserve"> ecran LED profesional, cu diagonală cuprinsă între 75 și 80 inch, conform pct. 5.3.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Laptop pentru redare conținut;</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audio dedicat zonei;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Minimum 2 boxe profesionale;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Microfon tip headset/lavalieră pentru somelier;</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Stație completă de sonorizare;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de iluminare pentru zona educațională și degustări.</w:t>
            </w:r>
          </w:p>
          <w:p w:rsidR="00E00DFD" w:rsidRPr="001E0C05" w:rsidRDefault="00E00DFD" w:rsidP="001E0C05">
            <w:pPr>
              <w:spacing w:after="0"/>
              <w:jc w:val="both"/>
              <w:rPr>
                <w:rFonts w:ascii="Times New Roman" w:hAnsi="Times New Roman" w:cs="Times New Roman"/>
                <w:b/>
                <w:bCs/>
                <w:lang w:val="ro" w:eastAsia="ro-RO"/>
              </w:rPr>
            </w:pPr>
          </w:p>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numPr>
                <w:ilvl w:val="0"/>
                <w:numId w:val="16"/>
              </w:numPr>
              <w:pBdr>
                <w:top w:val="nil"/>
                <w:left w:val="nil"/>
                <w:bottom w:val="nil"/>
                <w:right w:val="nil"/>
                <w:between w:val="nil"/>
              </w:pBdr>
              <w:spacing w:after="0"/>
              <w:ind w:left="318"/>
              <w:jc w:val="both"/>
              <w:rPr>
                <w:rFonts w:ascii="Times New Roman" w:hAnsi="Times New Roman" w:cs="Times New Roman"/>
                <w:b/>
                <w:bCs/>
                <w:color w:val="000000"/>
                <w:lang w:val="ro" w:eastAsia="ro-RO"/>
              </w:rPr>
            </w:pPr>
            <w:r w:rsidRPr="001E0C05">
              <w:rPr>
                <w:rFonts w:ascii="Times New Roman" w:hAnsi="Times New Roman" w:cs="Times New Roman"/>
                <w:color w:val="000000"/>
                <w:lang w:val="ro" w:eastAsia="ro-RO"/>
              </w:rPr>
              <w:t>Prestatorul va asigura minimum 1 tehnician prezent permanent pe durata programului.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Decor și accesorii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both"/>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Decorarea gardului cu minimum </w:t>
            </w:r>
            <w:r w:rsidRPr="001E0C05">
              <w:rPr>
                <w:rFonts w:ascii="Times New Roman" w:hAnsi="Times New Roman" w:cs="Times New Roman"/>
                <w:lang w:val="ro" w:eastAsia="ro-RO"/>
              </w:rPr>
              <w:t>10</w:t>
            </w:r>
            <w:r w:rsidRPr="001E0C05">
              <w:rPr>
                <w:rFonts w:ascii="Times New Roman" w:hAnsi="Times New Roman" w:cs="Times New Roman"/>
                <w:color w:val="000000"/>
                <w:lang w:val="ro" w:eastAsia="ro-RO"/>
              </w:rPr>
              <w:t xml:space="preserve"> vazoane cu flori naturale;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6 frapiere pentru vin;</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Recuzită specifică degustărilor;</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Tasting Mats;</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Logistică și suport operațional</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pBdr>
                <w:top w:val="nil"/>
                <w:left w:val="nil"/>
                <w:bottom w:val="nil"/>
                <w:right w:val="nil"/>
                <w:between w:val="nil"/>
              </w:pBdr>
              <w:spacing w:after="0"/>
              <w:ind w:left="312"/>
              <w:jc w:val="both"/>
              <w:rPr>
                <w:rFonts w:ascii="Times New Roman" w:hAnsi="Times New Roman" w:cs="Times New Roman"/>
                <w:b/>
                <w:bCs/>
                <w:color w:val="000000"/>
                <w:lang w:val="ro" w:eastAsia="ro-RO"/>
              </w:rPr>
            </w:pPr>
            <w:r w:rsidRPr="001E0C05">
              <w:rPr>
                <w:rFonts w:ascii="Times New Roman" w:hAnsi="Times New Roman" w:cs="Times New Roman"/>
                <w:b/>
                <w:bCs/>
                <w:color w:val="000000"/>
                <w:lang w:val="ro" w:eastAsia="ro-RO"/>
              </w:rPr>
              <w:t>Specificații minime obligatorii:</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Conectare la rețeaua electrică;</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Sistem complet de iluminare;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4 butelii apă potabilă de 20 L cu pompă;</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Pahare specifice pentru diferite tipuri de vin;</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Șervețele și fișe de degustare imprimate;</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Mănuși, saci menajeri și servicii de salubrizare permanentă pe durata evenimentului.</w:t>
            </w:r>
          </w:p>
          <w:p w:rsidR="00E00DFD" w:rsidRPr="001E0C05" w:rsidRDefault="00E00DFD" w:rsidP="001E0C05">
            <w:pPr>
              <w:pBdr>
                <w:top w:val="nil"/>
                <w:left w:val="nil"/>
                <w:bottom w:val="nil"/>
                <w:right w:val="nil"/>
                <w:between w:val="nil"/>
              </w:pBdr>
              <w:spacing w:after="0"/>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Închirierea unui frigider profesional pentru vin; capacitate minimă – 60 sticle;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Asigurarea snack-urilor/pairing-urilor pentru sesiunile de degustare și masterclass, inclusiv:</w:t>
            </w:r>
            <w:r w:rsidRPr="001E0C05">
              <w:rPr>
                <w:rFonts w:ascii="Times New Roman" w:hAnsi="Times New Roman" w:cs="Times New Roman"/>
                <w:lang w:val="ro" w:eastAsia="ro-RO"/>
              </w:rPr>
              <w:br/>
              <w:t xml:space="preserve"> – selecții de cașcavaluri;</w:t>
            </w:r>
            <w:r w:rsidRPr="001E0C05">
              <w:rPr>
                <w:rFonts w:ascii="Times New Roman" w:hAnsi="Times New Roman" w:cs="Times New Roman"/>
                <w:lang w:val="ro" w:eastAsia="ro-RO"/>
              </w:rPr>
              <w:br/>
              <w:t xml:space="preserve"> – bruschete și gustări reci de tip finge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 Prestatorul va asigura porții suficiente pentru desfășurarea tuturor sesiunilor planificate, estimate la:</w:t>
            </w:r>
            <w:r w:rsidRPr="001E0C05">
              <w:rPr>
                <w:rFonts w:ascii="Times New Roman" w:hAnsi="Times New Roman" w:cs="Times New Roman"/>
                <w:lang w:val="ro" w:eastAsia="ro-RO"/>
              </w:rPr>
              <w:br/>
              <w:t xml:space="preserve">  – minimum 20-25 participanți/sesiune;</w:t>
            </w:r>
          </w:p>
          <w:p w:rsidR="00E00DFD" w:rsidRPr="001E0C05" w:rsidRDefault="00E00DFD" w:rsidP="001E0C05">
            <w:pPr>
              <w:spacing w:after="0" w:line="256" w:lineRule="auto"/>
              <w:rPr>
                <w:rFonts w:ascii="Times New Roman" w:hAnsi="Times New Roman" w:cs="Times New Roman"/>
                <w:lang w:val="ro" w:eastAsia="ro-RO"/>
              </w:rPr>
            </w:pPr>
            <w:r w:rsidRPr="001E0C05">
              <w:rPr>
                <w:rFonts w:ascii="Times New Roman" w:hAnsi="Times New Roman" w:cs="Times New Roman"/>
                <w:lang w:val="ro" w:eastAsia="ro-RO"/>
              </w:rPr>
              <w:t xml:space="preserve"> Aproximativ 200 porții snack/pairing pentru întreaga durată a evenimentului (2 zile), cu posibilitatea ajustării cantității în funcție de numărul final de participanți și de organizarea sesiunilor de degustare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lastRenderedPageBreak/>
              <w:t>Aproximativ 4 sesiuni/zi pe durata ambelor zile de eveniment. .</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Personal și securitate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b/>
                <w:bCs/>
                <w:lang w:val="ro" w:eastAsia="ro-RO"/>
              </w:rPr>
            </w:pPr>
            <w:r w:rsidRPr="001E0C05">
              <w:rPr>
                <w:rFonts w:ascii="Times New Roman" w:hAnsi="Times New Roman" w:cs="Times New Roman"/>
                <w:b/>
                <w:bCs/>
                <w:lang w:val="ro" w:eastAsia="ro-RO"/>
              </w:rPr>
              <w:t>Specificații minime obligatorii:</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voluntari pentru: înregistrarea participanților; servire; suport logistic și amenajare;</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Program</w:t>
            </w:r>
            <w:r w:rsidRPr="001E0C05">
              <w:rPr>
                <w:rFonts w:ascii="Times New Roman" w:hAnsi="Times New Roman" w:cs="Times New Roman"/>
                <w:lang w:val="ro" w:eastAsia="ro-RO"/>
              </w:rPr>
              <w:t xml:space="preserve"> 12-13 deptembrie 2026 </w:t>
            </w:r>
            <w:r w:rsidRPr="001E0C05">
              <w:rPr>
                <w:rFonts w:ascii="Times New Roman" w:hAnsi="Times New Roman" w:cs="Times New Roman"/>
                <w:color w:val="000000"/>
                <w:lang w:val="ro" w:eastAsia="ro-RO"/>
              </w:rPr>
              <w:t xml:space="preserve"> interval 11:00–20:00;</w:t>
            </w:r>
          </w:p>
          <w:p w:rsidR="00E00DFD" w:rsidRPr="001E0C05" w:rsidRDefault="00E00DFD" w:rsidP="001E0C05">
            <w:pPr>
              <w:numPr>
                <w:ilvl w:val="0"/>
                <w:numId w:val="17"/>
              </w:numPr>
              <w:pBdr>
                <w:top w:val="nil"/>
                <w:left w:val="nil"/>
                <w:bottom w:val="nil"/>
                <w:right w:val="nil"/>
                <w:between w:val="nil"/>
              </w:pBdr>
              <w:spacing w:after="0"/>
              <w:ind w:left="176" w:hanging="2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2 agenți de pază privată, în două schimburi (zi/noapte), pentru asigurarea ordinii și securității zonei.</w:t>
            </w:r>
          </w:p>
          <w:p w:rsidR="00E00DFD" w:rsidRPr="001E0C05" w:rsidRDefault="00E00DFD" w:rsidP="001E0C05">
            <w:pPr>
              <w:spacing w:after="0"/>
              <w:rPr>
                <w:rFonts w:ascii="Times New Roman" w:hAnsi="Times New Roman" w:cs="Times New Roman"/>
                <w:b/>
                <w:bCs/>
                <w:lang w:val="ro" w:eastAsia="ro-RO"/>
              </w:rPr>
            </w:pP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b/>
                <w:bCs/>
                <w:lang w:val="ro" w:eastAsia="ro-RO"/>
              </w:rPr>
              <w:t>Condiții suplimentare:</w:t>
            </w:r>
          </w:p>
          <w:p w:rsidR="00E00DFD" w:rsidRPr="001E0C05" w:rsidRDefault="00E00DFD" w:rsidP="001E0C05">
            <w:pPr>
              <w:numPr>
                <w:ilvl w:val="0"/>
                <w:numId w:val="18"/>
              </w:numPr>
              <w:pBdr>
                <w:top w:val="nil"/>
                <w:left w:val="nil"/>
                <w:bottom w:val="nil"/>
                <w:right w:val="nil"/>
                <w:between w:val="nil"/>
              </w:pBdr>
              <w:spacing w:after="0"/>
              <w:ind w:left="3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Agenții de pază trebuie să fie licențiați conform legislației în vigoare;</w:t>
            </w:r>
          </w:p>
          <w:p w:rsidR="00E00DFD" w:rsidRPr="001E0C05" w:rsidRDefault="00E00DFD" w:rsidP="001E0C05">
            <w:pPr>
              <w:numPr>
                <w:ilvl w:val="0"/>
                <w:numId w:val="18"/>
              </w:numPr>
              <w:pBdr>
                <w:top w:val="nil"/>
                <w:left w:val="nil"/>
                <w:bottom w:val="nil"/>
                <w:right w:val="nil"/>
                <w:between w:val="nil"/>
              </w:pBdr>
              <w:spacing w:after="0"/>
              <w:ind w:left="318"/>
              <w:contextualSpacing/>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Voluntarii trebuie să aibă experiență anterioară în evenimente sau activități HoReCa.</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146CD6">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Acces și participare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Accesul la sesiunile de masterclass și degustările ghidate din cadrul „Școlii Vinului” se va realiza în baza unei taxe de participare stabilite de organizator;  Operatorul va asigura servi</w:t>
            </w:r>
            <w:r w:rsidRPr="001E0C05">
              <w:rPr>
                <w:rFonts w:ascii="Times New Roman" w:hAnsi="Times New Roman" w:cs="Times New Roman"/>
                <w:lang w:val="ro" w:eastAsia="ro-RO"/>
              </w:rPr>
              <w:t>ciul de a comercializa biletele pentru asigurarea locului la Scoala Vinului si asigurarea recuzitei necesare (POS, aparate de casa, etc.)</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lang w:val="ro" w:eastAsia="ro-RO"/>
              </w:rPr>
              <w:t xml:space="preserve">Taxa de participare poate fi achitată la punctul de informare (info-point) sau la zona „Școala Vinului”, în funcție de organizarea operațională stabilită de operatorul economic.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lastRenderedPageBreak/>
              <w:t xml:space="preserve">Prestatorul va asigura infrastructura necesară pentru gestionarea accesului și verificarea participanților;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 xml:space="preserve">Sistemul de acces va fi integrat cu sistemul electronic de ticketing și înregistrare al festivalului; </w:t>
            </w:r>
          </w:p>
          <w:p w:rsidR="00E00DFD" w:rsidRPr="001E0C05" w:rsidRDefault="00E00DFD" w:rsidP="001E0C05">
            <w:pPr>
              <w:pBdr>
                <w:top w:val="nil"/>
                <w:left w:val="nil"/>
                <w:bottom w:val="nil"/>
                <w:right w:val="nil"/>
                <w:between w:val="nil"/>
              </w:pBdr>
              <w:spacing w:after="0"/>
              <w:jc w:val="both"/>
              <w:rPr>
                <w:rFonts w:ascii="Times New Roman" w:hAnsi="Times New Roman" w:cs="Times New Roman"/>
                <w:color w:val="000000"/>
                <w:lang w:val="ro" w:eastAsia="ro-RO"/>
              </w:rPr>
            </w:pPr>
            <w:r w:rsidRPr="001E0C05">
              <w:rPr>
                <w:rFonts w:ascii="Times New Roman" w:hAnsi="Times New Roman" w:cs="Times New Roman"/>
                <w:color w:val="000000"/>
                <w:lang w:val="ro" w:eastAsia="ro-RO"/>
              </w:rPr>
              <w:t>Programul sesiunilor de degustare și masterclass va fi coordonat și aprobat de ONVV.</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BD6AF2">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6. Servicii de producție foto-video și conținut media</w:t>
            </w:r>
          </w:p>
        </w:tc>
      </w:tr>
      <w:tr w:rsidR="00E00DFD" w:rsidRPr="001E0C05" w:rsidTr="008A6544">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video</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Producerea spotului video post-eveniment (minim 2 min), care să surprindă atmosfera generală, activitățile și momentele relevante ale evenimentului. </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Termen executare 20.09.2026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8A6544">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foto</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xml:space="preserve"> Asigurarea a minimum 2 fotografi profesioniști prezenți pe toată durata evenimentului (12–13 septembrie 2026).</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Livrare fotografii în timp real: minimum 15 fotografii editate/calitative la fiecare 4 ore, pe durata evenimentului.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Prelucrare finală: minimum 500 fotografii editate profesional din întreg evenimentul.</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Predare material brut (RAW) la finalul evenimentului.</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Materialele foto vor surprinde: atmosfera generală a evenimentului, standurile cu vin, participanții, activitățile din scenă, „Școala Vinului” și zonele interactive.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b/>
                <w:bCs/>
                <w:lang w:val="ro" w:eastAsia="ro-RO"/>
              </w:rPr>
              <w:t>Termen executare</w:t>
            </w:r>
            <w:r w:rsidRPr="001E0C05">
              <w:rPr>
                <w:rFonts w:ascii="Times New Roman" w:hAnsi="Times New Roman" w:cs="Times New Roman"/>
                <w:lang w:val="ro" w:eastAsia="ro-RO"/>
              </w:rPr>
              <w:t>: 16.09.2026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41206E">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lastRenderedPageBreak/>
              <w:t>7. Servicii logistice</w:t>
            </w: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transport pentru personal și materiale</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rPr>
                <w:rFonts w:ascii="Times New Roman" w:hAnsi="Times New Roman" w:cs="Times New Roman"/>
                <w:shd w:val="clear" w:color="auto" w:fill="B6D7A8"/>
                <w:lang w:val="ro" w:eastAsia="ro-RO"/>
              </w:rPr>
            </w:pPr>
            <w:r w:rsidRPr="001E0C05">
              <w:rPr>
                <w:rFonts w:ascii="Times New Roman" w:hAnsi="Times New Roman" w:cs="Times New Roman"/>
                <w:lang w:val="ro" w:eastAsia="ro-RO"/>
              </w:rPr>
              <w:t>Prestatorul va indica tipul și capacitatea mijloacelor de transport, precum și numărul total de curse.</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Asigurarea mijloacelor de transport destinat transportării personalului implicat în organizarea și desfășurarea evenimentului cât  și a materialelor, utilajelor și tehnicii  necesare pentru amenajarea, pregătirea și desfășurarea evenimentului.</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de asigurare pompieri</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Se va asigura un echipaj ISU sau privat autorizat, cu autospecială dotată și personal instruit  pe durata întregului eveniment.Zonele de preparare a mâncării și echipamentele electrice vor fi supravegheate suplimentar.</w:t>
            </w:r>
          </w:p>
          <w:p w:rsidR="00E00DFD" w:rsidRPr="001E0C05" w:rsidRDefault="00E00DFD"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Perioada de activitate 12-13.09.2026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E00DFD" w:rsidRPr="001E0C05" w:rsidTr="0067571D">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DFD" w:rsidRPr="001E0C05" w:rsidRDefault="00E00DFD"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Servicii medicale - ambulanța</w:t>
            </w:r>
          </w:p>
        </w:tc>
        <w:tc>
          <w:tcPr>
            <w:tcW w:w="945"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Va fi prezentă cel puțin 2 unități de ambulanță cu personal medical calificat.</w:t>
            </w:r>
          </w:p>
          <w:p w:rsidR="00E00DFD" w:rsidRPr="001E0C05" w:rsidRDefault="00E00DFD" w:rsidP="001E0C05">
            <w:pPr>
              <w:spacing w:after="0"/>
              <w:jc w:val="both"/>
              <w:rPr>
                <w:rFonts w:ascii="Times New Roman" w:hAnsi="Times New Roman" w:cs="Times New Roman"/>
                <w:lang w:val="ro" w:eastAsia="ro-RO"/>
              </w:rPr>
            </w:pPr>
          </w:p>
          <w:p w:rsidR="00E00DFD" w:rsidRPr="001E0C05" w:rsidRDefault="00E00DFD"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Perioada de activitate 12-13.09.2026.</w:t>
            </w:r>
          </w:p>
        </w:tc>
        <w:tc>
          <w:tcPr>
            <w:tcW w:w="4320" w:type="dxa"/>
            <w:tcBorders>
              <w:top w:val="single" w:sz="4" w:space="0" w:color="auto"/>
              <w:left w:val="single" w:sz="4" w:space="0" w:color="auto"/>
              <w:bottom w:val="single" w:sz="4" w:space="0" w:color="auto"/>
              <w:right w:val="single" w:sz="4" w:space="0" w:color="auto"/>
            </w:tcBorders>
          </w:tcPr>
          <w:p w:rsidR="00E00DFD" w:rsidRPr="001E0C05" w:rsidRDefault="00E00DFD"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E00DFD" w:rsidRPr="001E0C05" w:rsidRDefault="00E00DFD" w:rsidP="001E0C05">
            <w:pPr>
              <w:spacing w:after="0" w:line="240" w:lineRule="auto"/>
              <w:rPr>
                <w:rFonts w:ascii="Times New Roman" w:eastAsia="Times New Roman" w:hAnsi="Times New Roman" w:cs="Times New Roman"/>
                <w:lang w:val="ro-RO"/>
              </w:rPr>
            </w:pPr>
          </w:p>
        </w:tc>
      </w:tr>
      <w:tr w:rsidR="00BC0672" w:rsidRPr="001E0C05" w:rsidTr="009144D8">
        <w:trPr>
          <w:gridAfter w:val="2"/>
          <w:wAfter w:w="362" w:type="dxa"/>
          <w:trHeight w:val="390"/>
        </w:trPr>
        <w:tc>
          <w:tcPr>
            <w:tcW w:w="14652" w:type="dxa"/>
            <w:gridSpan w:val="8"/>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jc w:val="center"/>
              <w:rPr>
                <w:rFonts w:ascii="Times New Roman" w:eastAsia="Times New Roman" w:hAnsi="Times New Roman" w:cs="Times New Roman"/>
                <w:b/>
                <w:lang w:val="ro-RO"/>
              </w:rPr>
            </w:pPr>
            <w:r w:rsidRPr="001E0C05">
              <w:rPr>
                <w:rFonts w:ascii="Times New Roman" w:eastAsia="Times New Roman" w:hAnsi="Times New Roman" w:cs="Times New Roman"/>
                <w:b/>
                <w:lang w:val="ro-RO"/>
              </w:rPr>
              <w:t>8.Servicii de gestionare documentară a evenimentului</w:t>
            </w:r>
          </w:p>
        </w:tc>
      </w:tr>
      <w:tr w:rsidR="00BC0672" w:rsidRPr="001E0C05" w:rsidTr="00BF64B3">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672" w:rsidRPr="001E0C05" w:rsidRDefault="00BC0672"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t>Serviciul de gestionare documentară a evenimentului</w:t>
            </w:r>
          </w:p>
        </w:tc>
        <w:tc>
          <w:tcPr>
            <w:tcW w:w="945"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Operatorul economic va desemna un responsabil unic pentru relația cu autoritățile (primărie, poliție, ISU etc.).</w:t>
            </w:r>
          </w:p>
          <w:p w:rsidR="00BC0672" w:rsidRPr="001E0C05" w:rsidRDefault="00BC0672" w:rsidP="001E0C05">
            <w:pPr>
              <w:spacing w:after="0"/>
              <w:jc w:val="both"/>
              <w:rPr>
                <w:rFonts w:ascii="Times New Roman" w:hAnsi="Times New Roman" w:cs="Times New Roman"/>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Coordonarea autorizațiilor necesare cu Primăria Municipiului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Avizul Comisiei Tehnice de Circulație,</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Generală de Poliție a mun.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lastRenderedPageBreak/>
              <w:t>Direcția Generală  de Jandarmi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Generală de Poliție Locală și Control a mun. București,</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de Sănătate Publică (DSP)</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Direcția Sanitar-Veterinară, pentru autorizrea vânzării și degustării produselor vinicole.</w:t>
            </w:r>
          </w:p>
          <w:p w:rsidR="00BC0672" w:rsidRPr="001E0C05" w:rsidRDefault="00BC0672" w:rsidP="001E0C05">
            <w:pPr>
              <w:spacing w:after="0"/>
              <w:jc w:val="both"/>
              <w:rPr>
                <w:rFonts w:ascii="Times New Roman" w:hAnsi="Times New Roman" w:cs="Times New Roman"/>
                <w:color w:val="FF0000"/>
                <w:u w:val="single"/>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Asigurarea cu energie electrică (inclusiv avizele tehnice),</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 xml:space="preserve">Paza bunurilor, </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Asistența medicală</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Salubrizarea zonei, etc.</w:t>
            </w: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lang w:val="ro" w:eastAsia="ro-RO"/>
              </w:rPr>
              <w:t>Prestatorul va obține toate avizele necesare până cel târziu la 31.08.2026.</w:t>
            </w:r>
          </w:p>
          <w:p w:rsidR="00BC0672" w:rsidRPr="001E0C05" w:rsidRDefault="00BC0672" w:rsidP="001E0C05">
            <w:pPr>
              <w:spacing w:after="0"/>
              <w:jc w:val="both"/>
              <w:rPr>
                <w:rFonts w:ascii="Times New Roman" w:hAnsi="Times New Roman" w:cs="Times New Roman"/>
                <w:b/>
                <w:bCs/>
                <w:lang w:val="ro" w:eastAsia="ro-RO"/>
              </w:rPr>
            </w:pPr>
          </w:p>
          <w:p w:rsidR="00BC0672" w:rsidRPr="001E0C05" w:rsidRDefault="00BC0672" w:rsidP="001E0C05">
            <w:pPr>
              <w:spacing w:after="0"/>
              <w:jc w:val="both"/>
              <w:rPr>
                <w:rFonts w:ascii="Times New Roman" w:hAnsi="Times New Roman" w:cs="Times New Roman"/>
                <w:lang w:val="ro" w:eastAsia="ro-RO"/>
              </w:rPr>
            </w:pPr>
            <w:r w:rsidRPr="001E0C05">
              <w:rPr>
                <w:rFonts w:ascii="Times New Roman" w:hAnsi="Times New Roman" w:cs="Times New Roman"/>
                <w:b/>
                <w:bCs/>
                <w:lang w:val="ro" w:eastAsia="ro-RO"/>
              </w:rPr>
              <w:t>Notă:</w:t>
            </w:r>
            <w:r w:rsidRPr="001E0C05">
              <w:rPr>
                <w:rFonts w:ascii="Times New Roman" w:hAnsi="Times New Roman" w:cs="Times New Roman"/>
                <w:lang w:val="ro" w:eastAsia="ro-RO"/>
              </w:rPr>
              <w:t xml:space="preserve"> Operatorul economic se obligă să respecte pe durata desfășurării adunării publice (evenimentului) prevederile L</w:t>
            </w:r>
            <w:r w:rsidRPr="001E0C05">
              <w:rPr>
                <w:rFonts w:ascii="Times New Roman" w:hAnsi="Times New Roman" w:cs="Times New Roman"/>
                <w:u w:val="single"/>
                <w:lang w:val="ro" w:eastAsia="ro-RO"/>
              </w:rPr>
              <w:t>egii 60/1991</w:t>
            </w:r>
            <w:r w:rsidRPr="001E0C05">
              <w:rPr>
                <w:rFonts w:ascii="Times New Roman" w:hAnsi="Times New Roman" w:cs="Times New Roman"/>
                <w:lang w:val="ro" w:eastAsia="ro-RO"/>
              </w:rPr>
              <w:t>, republicată.</w:t>
            </w:r>
          </w:p>
        </w:tc>
        <w:tc>
          <w:tcPr>
            <w:tcW w:w="4320" w:type="dxa"/>
            <w:tcBorders>
              <w:top w:val="single" w:sz="4" w:space="0" w:color="auto"/>
              <w:left w:val="single" w:sz="4" w:space="0" w:color="auto"/>
              <w:bottom w:val="single" w:sz="4" w:space="0" w:color="auto"/>
              <w:right w:val="single" w:sz="4" w:space="0" w:color="auto"/>
            </w:tcBorders>
          </w:tcPr>
          <w:p w:rsidR="00BC0672" w:rsidRPr="001E0C05" w:rsidRDefault="00BC0672"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r>
      <w:tr w:rsidR="00BC0672" w:rsidRPr="001E0C05" w:rsidTr="00BF64B3">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672" w:rsidRPr="001E0C05" w:rsidRDefault="00BC0672" w:rsidP="001E0C05">
            <w:pPr>
              <w:spacing w:after="0"/>
              <w:jc w:val="center"/>
              <w:rPr>
                <w:rFonts w:ascii="Times New Roman" w:hAnsi="Times New Roman" w:cs="Times New Roman"/>
                <w:i/>
                <w:iCs/>
                <w:lang w:val="ro" w:eastAsia="ro-RO"/>
              </w:rPr>
            </w:pPr>
            <w:r w:rsidRPr="001E0C05">
              <w:rPr>
                <w:rFonts w:ascii="Times New Roman" w:hAnsi="Times New Roman" w:cs="Times New Roman"/>
                <w:i/>
                <w:iCs/>
                <w:lang w:val="ro" w:eastAsia="ro-RO"/>
              </w:rPr>
              <w:lastRenderedPageBreak/>
              <w:t>Întocmirea și prezentarea raportului post-eveniment</w:t>
            </w:r>
          </w:p>
        </w:tc>
        <w:tc>
          <w:tcPr>
            <w:tcW w:w="945"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Întocmirea și prezentarea raportului post-eveniment care sa conțină date fixe despre: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total participanți (vizitatori, expozanți, artiști, organizatori);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companii participante și profilul acestora;</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SKU-uri (produse) prezente și expuse;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sticle degustate și cantități estimate;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sticle vândute, cu detalii pe categorii;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lastRenderedPageBreak/>
              <w:t>- Vinuri noi lansate și prezentate;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dopuri colectate, ca indicator de consum;</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artiști prezenți și program artistic;</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total organizatori implicați;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Număr vizitatori, preferabil dezagregat. - Recomandări pentru edițiile viitoare;</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 Alte date importante ce urmează a fi coordonate cu ONVV.</w:t>
            </w:r>
          </w:p>
          <w:p w:rsidR="00BC0672" w:rsidRPr="001E0C05" w:rsidRDefault="00BC0672" w:rsidP="001E0C05">
            <w:pPr>
              <w:spacing w:after="0"/>
              <w:rPr>
                <w:rFonts w:ascii="Times New Roman" w:hAnsi="Times New Roman" w:cs="Times New Roman"/>
                <w:lang w:val="ro" w:eastAsia="ro-RO"/>
              </w:rPr>
            </w:pP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Raportul va fi transmis în format PDF și va include: rezumat activități, min. 100 fotografii, estimări de participare, evaluare de impact și recomandări.</w:t>
            </w:r>
          </w:p>
          <w:p w:rsidR="00BC0672" w:rsidRPr="001E0C05" w:rsidRDefault="00BC0672" w:rsidP="001E0C05">
            <w:pPr>
              <w:spacing w:after="0"/>
              <w:rPr>
                <w:rFonts w:ascii="Times New Roman" w:hAnsi="Times New Roman" w:cs="Times New Roman"/>
                <w:lang w:val="ro" w:eastAsia="ro-RO"/>
              </w:rPr>
            </w:pPr>
            <w:r w:rsidRPr="001E0C05">
              <w:rPr>
                <w:rFonts w:ascii="Times New Roman" w:hAnsi="Times New Roman" w:cs="Times New Roman"/>
                <w:lang w:val="ro" w:eastAsia="ro-RO"/>
              </w:rPr>
              <w:t>Termen de livrare 21.09.2026</w:t>
            </w:r>
          </w:p>
        </w:tc>
        <w:tc>
          <w:tcPr>
            <w:tcW w:w="4320" w:type="dxa"/>
            <w:tcBorders>
              <w:top w:val="single" w:sz="4" w:space="0" w:color="auto"/>
              <w:left w:val="single" w:sz="4" w:space="0" w:color="auto"/>
              <w:bottom w:val="single" w:sz="4" w:space="0" w:color="auto"/>
              <w:right w:val="single" w:sz="4" w:space="0" w:color="auto"/>
            </w:tcBorders>
          </w:tcPr>
          <w:p w:rsidR="00BC0672" w:rsidRPr="001E0C05" w:rsidRDefault="00BC0672" w:rsidP="001E0C05">
            <w:pPr>
              <w:spacing w:after="0" w:line="240" w:lineRule="auto"/>
              <w:rPr>
                <w:rFonts w:ascii="Times New Roman" w:eastAsia="Times New Roman" w:hAnsi="Times New Roman" w:cs="Times New Roman"/>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lang w:val="ro-RO"/>
              </w:rPr>
            </w:pPr>
          </w:p>
        </w:tc>
      </w:tr>
      <w:tr w:rsidR="00BC0672" w:rsidRPr="001E0C05" w:rsidTr="00C97B7E">
        <w:trPr>
          <w:gridAfter w:val="1"/>
          <w:wAfter w:w="343" w:type="dxa"/>
          <w:trHeight w:val="390"/>
        </w:trPr>
        <w:tc>
          <w:tcPr>
            <w:tcW w:w="14671" w:type="dxa"/>
            <w:gridSpan w:val="9"/>
            <w:tcBorders>
              <w:top w:val="single" w:sz="4" w:space="0" w:color="auto"/>
            </w:tcBorders>
            <w:vAlign w:val="center"/>
          </w:tcPr>
          <w:p w:rsidR="00BC0672" w:rsidRPr="001E0C05" w:rsidRDefault="00BC0672" w:rsidP="001E0C05">
            <w:pPr>
              <w:tabs>
                <w:tab w:val="left" w:pos="6120"/>
              </w:tabs>
              <w:spacing w:after="0" w:line="240" w:lineRule="auto"/>
              <w:rPr>
                <w:rFonts w:ascii="Times New Roman" w:eastAsia="Times New Roman" w:hAnsi="Times New Roman" w:cs="Times New Roman"/>
                <w:b/>
                <w:bCs/>
                <w:color w:val="FF0000"/>
                <w:lang w:val="ro-RO"/>
              </w:rPr>
            </w:pPr>
            <w:r w:rsidRPr="001E0C05">
              <w:rPr>
                <w:rFonts w:ascii="Times New Roman" w:eastAsia="Times New Roman" w:hAnsi="Times New Roman" w:cs="Times New Roman"/>
                <w:b/>
                <w:bCs/>
                <w:color w:val="FF0000"/>
                <w:lang w:val="ro-RO"/>
              </w:rPr>
              <w:lastRenderedPageBreak/>
              <w:t>Notă: În cazul unor omisiuni și/sau erori de redactare, cerințele minime prevăzute în Anunțul de participare vor prevala asupra celor indicate în prezenta specificație tehnică.</w:t>
            </w:r>
          </w:p>
          <w:p w:rsidR="00BC0672" w:rsidRPr="001E0C05" w:rsidRDefault="00BC0672" w:rsidP="001E0C05">
            <w:pPr>
              <w:tabs>
                <w:tab w:val="left" w:pos="6120"/>
              </w:tabs>
              <w:spacing w:after="0" w:line="240" w:lineRule="auto"/>
              <w:rPr>
                <w:rFonts w:ascii="Times New Roman" w:eastAsia="Times New Roman" w:hAnsi="Times New Roman" w:cs="Times New Roman"/>
                <w:b/>
                <w:bCs/>
                <w:color w:val="FF0000"/>
                <w:lang w:val="ro-RO"/>
              </w:rPr>
            </w:pPr>
          </w:p>
          <w:p w:rsidR="00BC0672" w:rsidRPr="001E0C05" w:rsidRDefault="00BC0672" w:rsidP="001E0C05">
            <w:pPr>
              <w:spacing w:after="0" w:line="240" w:lineRule="auto"/>
              <w:rPr>
                <w:rFonts w:ascii="Times New Roman" w:eastAsia="Times New Roman" w:hAnsi="Times New Roman" w:cs="Times New Roman"/>
                <w:lang w:val="ro-RO"/>
              </w:rPr>
            </w:pPr>
            <w:r w:rsidRPr="001E0C05">
              <w:rPr>
                <w:rFonts w:ascii="Times New Roman" w:eastAsia="Times New Roman" w:hAnsi="Times New Roman" w:cs="Times New Roman"/>
                <w:lang w:val="ro-RO"/>
              </w:rPr>
              <w:t>Semnat:_______________ Numele, Prenumele:_____________________________ În calitate de: ________________</w:t>
            </w:r>
          </w:p>
          <w:p w:rsidR="00BC0672" w:rsidRPr="001E0C05" w:rsidRDefault="00BC0672" w:rsidP="001E0C05">
            <w:pPr>
              <w:spacing w:after="0" w:line="240" w:lineRule="auto"/>
              <w:rPr>
                <w:rFonts w:ascii="Times New Roman" w:eastAsia="Times New Roman" w:hAnsi="Times New Roman" w:cs="Times New Roman"/>
                <w:lang w:val="ro-RO"/>
              </w:rPr>
            </w:pPr>
          </w:p>
          <w:p w:rsidR="00BC0672" w:rsidRPr="001E0C05" w:rsidRDefault="00BC0672" w:rsidP="001E0C05">
            <w:pPr>
              <w:spacing w:after="0" w:line="240" w:lineRule="auto"/>
              <w:rPr>
                <w:rFonts w:ascii="Times New Roman" w:eastAsia="Times New Roman" w:hAnsi="Times New Roman" w:cs="Times New Roman"/>
                <w:bCs/>
                <w:iCs/>
                <w:lang w:val="ro-RO"/>
              </w:rPr>
            </w:pPr>
            <w:r w:rsidRPr="001E0C05">
              <w:rPr>
                <w:rFonts w:ascii="Times New Roman" w:eastAsia="Times New Roman" w:hAnsi="Times New Roman" w:cs="Times New Roman"/>
                <w:bCs/>
                <w:iCs/>
                <w:lang w:val="ro-RO"/>
              </w:rPr>
              <w:t>Prestatorul: _______________________ Adresa: __________________________</w:t>
            </w:r>
          </w:p>
          <w:p w:rsidR="00BC0672" w:rsidRPr="001E0C05" w:rsidRDefault="00BC0672" w:rsidP="001E0C05">
            <w:pPr>
              <w:spacing w:after="0" w:line="240" w:lineRule="auto"/>
              <w:rPr>
                <w:rFonts w:ascii="Times New Roman" w:eastAsia="Times New Roman" w:hAnsi="Times New Roman" w:cs="Times New Roman"/>
                <w:bCs/>
                <w:iCs/>
                <w:lang w:val="ro-RO"/>
              </w:rPr>
            </w:pPr>
          </w:p>
        </w:tc>
      </w:tr>
      <w:tr w:rsidR="00BC0672" w:rsidRPr="001E0C05" w:rsidTr="00C97B7E">
        <w:trPr>
          <w:trHeight w:val="390"/>
        </w:trPr>
        <w:tc>
          <w:tcPr>
            <w:tcW w:w="2835" w:type="dxa"/>
            <w:gridSpan w:val="2"/>
            <w:tcBorders>
              <w:top w:val="single" w:sz="4" w:space="0" w:color="auto"/>
            </w:tcBorders>
          </w:tcPr>
          <w:p w:rsidR="00BC0672" w:rsidRPr="001E0C05" w:rsidRDefault="00BC0672" w:rsidP="001E0C05">
            <w:pPr>
              <w:tabs>
                <w:tab w:val="left" w:pos="6120"/>
              </w:tabs>
              <w:spacing w:after="0" w:line="240" w:lineRule="auto"/>
              <w:rPr>
                <w:rFonts w:ascii="Times New Roman" w:eastAsia="Times New Roman" w:hAnsi="Times New Roman" w:cs="Times New Roman"/>
                <w:lang w:val="ro-RO"/>
              </w:rPr>
            </w:pPr>
          </w:p>
        </w:tc>
        <w:tc>
          <w:tcPr>
            <w:tcW w:w="236" w:type="dxa"/>
            <w:tcBorders>
              <w:top w:val="single" w:sz="4" w:space="0" w:color="auto"/>
            </w:tcBorders>
          </w:tcPr>
          <w:p w:rsidR="00BC0672" w:rsidRPr="001E0C05" w:rsidRDefault="00BC0672" w:rsidP="001E0C05">
            <w:pPr>
              <w:tabs>
                <w:tab w:val="left" w:pos="6120"/>
              </w:tabs>
              <w:spacing w:after="0" w:line="240" w:lineRule="auto"/>
              <w:rPr>
                <w:rFonts w:ascii="Times New Roman" w:eastAsia="Times New Roman" w:hAnsi="Times New Roman" w:cs="Times New Roman"/>
                <w:lang w:val="ro-RO"/>
              </w:rPr>
            </w:pPr>
          </w:p>
        </w:tc>
        <w:tc>
          <w:tcPr>
            <w:tcW w:w="11943" w:type="dxa"/>
            <w:gridSpan w:val="7"/>
            <w:tcBorders>
              <w:top w:val="single" w:sz="4" w:space="0" w:color="auto"/>
            </w:tcBorders>
            <w:vAlign w:val="center"/>
          </w:tcPr>
          <w:p w:rsidR="00BC0672" w:rsidRPr="001E0C05" w:rsidRDefault="00BC0672" w:rsidP="001E0C05">
            <w:pPr>
              <w:spacing w:after="0" w:line="240" w:lineRule="auto"/>
              <w:rPr>
                <w:rFonts w:ascii="Times New Roman" w:eastAsia="Times New Roman" w:hAnsi="Times New Roman" w:cs="Times New Roman"/>
                <w:bCs/>
                <w:iCs/>
                <w:lang w:val="ro-RO"/>
              </w:rPr>
            </w:pPr>
          </w:p>
        </w:tc>
      </w:tr>
    </w:tbl>
    <w:p w:rsidR="00215758" w:rsidRPr="001E0C05" w:rsidRDefault="00215758" w:rsidP="001E0C05">
      <w:pPr>
        <w:spacing w:after="0"/>
        <w:rPr>
          <w:rFonts w:ascii="Times New Roman" w:hAnsi="Times New Roman" w:cs="Times New Roman"/>
          <w:lang w:val="ro-RO"/>
        </w:rPr>
      </w:pPr>
    </w:p>
    <w:p w:rsidR="00215758" w:rsidRPr="001E0C05" w:rsidRDefault="00215758" w:rsidP="001E0C05">
      <w:pPr>
        <w:spacing w:after="0"/>
        <w:rPr>
          <w:rFonts w:ascii="Times New Roman" w:hAnsi="Times New Roman" w:cs="Times New Roman"/>
          <w:lang w:val="ro-RO"/>
        </w:rPr>
      </w:pPr>
    </w:p>
    <w:sectPr w:rsidR="00215758" w:rsidRPr="001E0C0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DFA" w:rsidRDefault="00775DFA">
      <w:pPr>
        <w:spacing w:line="240" w:lineRule="auto"/>
      </w:pPr>
      <w:r>
        <w:separator/>
      </w:r>
    </w:p>
  </w:endnote>
  <w:endnote w:type="continuationSeparator" w:id="0">
    <w:p w:rsidR="00775DFA" w:rsidRDefault="00775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DFA" w:rsidRDefault="00775DFA">
      <w:pPr>
        <w:spacing w:after="0"/>
      </w:pPr>
      <w:r>
        <w:separator/>
      </w:r>
    </w:p>
  </w:footnote>
  <w:footnote w:type="continuationSeparator" w:id="0">
    <w:p w:rsidR="00775DFA" w:rsidRDefault="00775DF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E62174"/>
    <w:multiLevelType w:val="multilevel"/>
    <w:tmpl w:val="47BC8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B15821"/>
    <w:multiLevelType w:val="multilevel"/>
    <w:tmpl w:val="80E425E2"/>
    <w:lvl w:ilvl="0">
      <w:numFmt w:val="bullet"/>
      <w:lvlText w:val="•"/>
      <w:lvlJc w:val="left"/>
      <w:pPr>
        <w:ind w:left="720" w:hanging="360"/>
      </w:pPr>
      <w:rPr>
        <w:rFonts w:ascii="Arial" w:eastAsiaTheme="minorHAnsi"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D671DF4"/>
    <w:multiLevelType w:val="hybridMultilevel"/>
    <w:tmpl w:val="8A8EC982"/>
    <w:lvl w:ilvl="0" w:tplc="456CC9C6">
      <w:numFmt w:val="bullet"/>
      <w:lvlText w:val="•"/>
      <w:lvlJc w:val="left"/>
      <w:pPr>
        <w:ind w:left="1170" w:hanging="360"/>
      </w:pPr>
      <w:rPr>
        <w:rFonts w:ascii="Arial" w:eastAsiaTheme="minorHAnsi" w:hAnsi="Arial" w:cs="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374371"/>
    <w:multiLevelType w:val="multilevel"/>
    <w:tmpl w:val="2CB6BE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96656B"/>
    <w:multiLevelType w:val="multilevel"/>
    <w:tmpl w:val="F3EA1A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1E02DB"/>
    <w:multiLevelType w:val="hybridMultilevel"/>
    <w:tmpl w:val="942CD6A4"/>
    <w:lvl w:ilvl="0" w:tplc="456CC9C6">
      <w:numFmt w:val="bullet"/>
      <w:lvlText w:val="•"/>
      <w:lvlJc w:val="left"/>
      <w:pPr>
        <w:ind w:left="1028" w:hanging="360"/>
      </w:pPr>
      <w:rPr>
        <w:rFonts w:ascii="Arial" w:eastAsiaTheme="minorHAnsi" w:hAnsi="Arial" w:cs="Arial" w:hint="default"/>
      </w:rPr>
    </w:lvl>
    <w:lvl w:ilvl="1" w:tplc="04090003" w:tentative="1">
      <w:start w:val="1"/>
      <w:numFmt w:val="bullet"/>
      <w:lvlText w:val="o"/>
      <w:lvlJc w:val="left"/>
      <w:pPr>
        <w:ind w:left="1748" w:hanging="360"/>
      </w:pPr>
      <w:rPr>
        <w:rFonts w:ascii="Courier New" w:hAnsi="Courier New" w:cs="Courier New" w:hint="default"/>
      </w:rPr>
    </w:lvl>
    <w:lvl w:ilvl="2" w:tplc="04090005" w:tentative="1">
      <w:start w:val="1"/>
      <w:numFmt w:val="bullet"/>
      <w:lvlText w:val=""/>
      <w:lvlJc w:val="left"/>
      <w:pPr>
        <w:ind w:left="2468" w:hanging="360"/>
      </w:pPr>
      <w:rPr>
        <w:rFonts w:ascii="Wingdings" w:hAnsi="Wingdings" w:hint="default"/>
      </w:rPr>
    </w:lvl>
    <w:lvl w:ilvl="3" w:tplc="04090001" w:tentative="1">
      <w:start w:val="1"/>
      <w:numFmt w:val="bullet"/>
      <w:lvlText w:val=""/>
      <w:lvlJc w:val="left"/>
      <w:pPr>
        <w:ind w:left="3188" w:hanging="360"/>
      </w:pPr>
      <w:rPr>
        <w:rFonts w:ascii="Symbol" w:hAnsi="Symbol" w:hint="default"/>
      </w:rPr>
    </w:lvl>
    <w:lvl w:ilvl="4" w:tplc="04090003" w:tentative="1">
      <w:start w:val="1"/>
      <w:numFmt w:val="bullet"/>
      <w:lvlText w:val="o"/>
      <w:lvlJc w:val="left"/>
      <w:pPr>
        <w:ind w:left="3908" w:hanging="360"/>
      </w:pPr>
      <w:rPr>
        <w:rFonts w:ascii="Courier New" w:hAnsi="Courier New" w:cs="Courier New" w:hint="default"/>
      </w:rPr>
    </w:lvl>
    <w:lvl w:ilvl="5" w:tplc="04090005" w:tentative="1">
      <w:start w:val="1"/>
      <w:numFmt w:val="bullet"/>
      <w:lvlText w:val=""/>
      <w:lvlJc w:val="left"/>
      <w:pPr>
        <w:ind w:left="4628" w:hanging="360"/>
      </w:pPr>
      <w:rPr>
        <w:rFonts w:ascii="Wingdings" w:hAnsi="Wingdings" w:hint="default"/>
      </w:rPr>
    </w:lvl>
    <w:lvl w:ilvl="6" w:tplc="04090001" w:tentative="1">
      <w:start w:val="1"/>
      <w:numFmt w:val="bullet"/>
      <w:lvlText w:val=""/>
      <w:lvlJc w:val="left"/>
      <w:pPr>
        <w:ind w:left="5348" w:hanging="360"/>
      </w:pPr>
      <w:rPr>
        <w:rFonts w:ascii="Symbol" w:hAnsi="Symbol" w:hint="default"/>
      </w:rPr>
    </w:lvl>
    <w:lvl w:ilvl="7" w:tplc="04090003" w:tentative="1">
      <w:start w:val="1"/>
      <w:numFmt w:val="bullet"/>
      <w:lvlText w:val="o"/>
      <w:lvlJc w:val="left"/>
      <w:pPr>
        <w:ind w:left="6068" w:hanging="360"/>
      </w:pPr>
      <w:rPr>
        <w:rFonts w:ascii="Courier New" w:hAnsi="Courier New" w:cs="Courier New" w:hint="default"/>
      </w:rPr>
    </w:lvl>
    <w:lvl w:ilvl="8" w:tplc="04090005" w:tentative="1">
      <w:start w:val="1"/>
      <w:numFmt w:val="bullet"/>
      <w:lvlText w:val=""/>
      <w:lvlJc w:val="left"/>
      <w:pPr>
        <w:ind w:left="6788" w:hanging="360"/>
      </w:pPr>
      <w:rPr>
        <w:rFonts w:ascii="Wingdings" w:hAnsi="Wingdings" w:hint="default"/>
      </w:rPr>
    </w:lvl>
  </w:abstractNum>
  <w:abstractNum w:abstractNumId="9"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0B40E8"/>
    <w:multiLevelType w:val="multilevel"/>
    <w:tmpl w:val="83BA0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B84445D"/>
    <w:multiLevelType w:val="hybridMultilevel"/>
    <w:tmpl w:val="BEBE186A"/>
    <w:lvl w:ilvl="0" w:tplc="456CC9C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5945BA"/>
    <w:multiLevelType w:val="hybridMultilevel"/>
    <w:tmpl w:val="55F29F36"/>
    <w:lvl w:ilvl="0" w:tplc="456CC9C6">
      <w:numFmt w:val="bullet"/>
      <w:lvlText w:val="•"/>
      <w:lvlJc w:val="left"/>
      <w:pPr>
        <w:ind w:left="886" w:hanging="360"/>
      </w:pPr>
      <w:rPr>
        <w:rFonts w:ascii="Arial" w:eastAsiaTheme="minorHAnsi" w:hAnsi="Arial" w:cs="Arial" w:hint="default"/>
      </w:rPr>
    </w:lvl>
    <w:lvl w:ilvl="1" w:tplc="04090003" w:tentative="1">
      <w:start w:val="1"/>
      <w:numFmt w:val="bullet"/>
      <w:lvlText w:val="o"/>
      <w:lvlJc w:val="left"/>
      <w:pPr>
        <w:ind w:left="1606" w:hanging="360"/>
      </w:pPr>
      <w:rPr>
        <w:rFonts w:ascii="Courier New" w:hAnsi="Courier New" w:cs="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cs="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cs="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4" w15:restartNumberingAfterBreak="0">
    <w:nsid w:val="6D9F3C4B"/>
    <w:multiLevelType w:val="multilevel"/>
    <w:tmpl w:val="84D69C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2B1188"/>
    <w:multiLevelType w:val="multilevel"/>
    <w:tmpl w:val="87F07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F33AA5"/>
    <w:multiLevelType w:val="multilevel"/>
    <w:tmpl w:val="11F43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0"/>
  </w:num>
  <w:num w:numId="3">
    <w:abstractNumId w:val="17"/>
  </w:num>
  <w:num w:numId="4">
    <w:abstractNumId w:val="12"/>
  </w:num>
  <w:num w:numId="5">
    <w:abstractNumId w:val="6"/>
  </w:num>
  <w:num w:numId="6">
    <w:abstractNumId w:val="4"/>
  </w:num>
  <w:num w:numId="7">
    <w:abstractNumId w:val="7"/>
  </w:num>
  <w:num w:numId="8">
    <w:abstractNumId w:val="2"/>
  </w:num>
  <w:num w:numId="9">
    <w:abstractNumId w:val="11"/>
  </w:num>
  <w:num w:numId="10">
    <w:abstractNumId w:val="13"/>
  </w:num>
  <w:num w:numId="11">
    <w:abstractNumId w:val="5"/>
  </w:num>
  <w:num w:numId="12">
    <w:abstractNumId w:val="14"/>
  </w:num>
  <w:num w:numId="13">
    <w:abstractNumId w:val="1"/>
  </w:num>
  <w:num w:numId="14">
    <w:abstractNumId w:val="10"/>
  </w:num>
  <w:num w:numId="15">
    <w:abstractNumId w:val="15"/>
  </w:num>
  <w:num w:numId="16">
    <w:abstractNumId w:val="16"/>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5110A"/>
    <w:rsid w:val="00054783"/>
    <w:rsid w:val="000637C1"/>
    <w:rsid w:val="00081FF9"/>
    <w:rsid w:val="00092201"/>
    <w:rsid w:val="000A24ED"/>
    <w:rsid w:val="000E2701"/>
    <w:rsid w:val="00117CA2"/>
    <w:rsid w:val="001316B1"/>
    <w:rsid w:val="001445F5"/>
    <w:rsid w:val="00184E43"/>
    <w:rsid w:val="001A54B8"/>
    <w:rsid w:val="001A6933"/>
    <w:rsid w:val="001A74F6"/>
    <w:rsid w:val="001C5646"/>
    <w:rsid w:val="001E0C05"/>
    <w:rsid w:val="001F3B64"/>
    <w:rsid w:val="002069E9"/>
    <w:rsid w:val="00215758"/>
    <w:rsid w:val="00224D1D"/>
    <w:rsid w:val="002265C2"/>
    <w:rsid w:val="0026179F"/>
    <w:rsid w:val="00273D2B"/>
    <w:rsid w:val="00286479"/>
    <w:rsid w:val="002B0D1B"/>
    <w:rsid w:val="002B3259"/>
    <w:rsid w:val="002C0BE1"/>
    <w:rsid w:val="002E1933"/>
    <w:rsid w:val="00310F40"/>
    <w:rsid w:val="003301D0"/>
    <w:rsid w:val="003463A1"/>
    <w:rsid w:val="0036444A"/>
    <w:rsid w:val="003A049B"/>
    <w:rsid w:val="003A528A"/>
    <w:rsid w:val="003D11AA"/>
    <w:rsid w:val="003F618A"/>
    <w:rsid w:val="00455B09"/>
    <w:rsid w:val="00496D39"/>
    <w:rsid w:val="004B3197"/>
    <w:rsid w:val="004C309D"/>
    <w:rsid w:val="004F099F"/>
    <w:rsid w:val="004F6D46"/>
    <w:rsid w:val="00533F4C"/>
    <w:rsid w:val="00556428"/>
    <w:rsid w:val="005613AC"/>
    <w:rsid w:val="005F4378"/>
    <w:rsid w:val="00610D93"/>
    <w:rsid w:val="00675C48"/>
    <w:rsid w:val="006A7CB9"/>
    <w:rsid w:val="006B1186"/>
    <w:rsid w:val="006B602E"/>
    <w:rsid w:val="006B6C99"/>
    <w:rsid w:val="00756EF3"/>
    <w:rsid w:val="00760278"/>
    <w:rsid w:val="00761CB8"/>
    <w:rsid w:val="007629FE"/>
    <w:rsid w:val="00775DFA"/>
    <w:rsid w:val="00784AC1"/>
    <w:rsid w:val="00817242"/>
    <w:rsid w:val="00826199"/>
    <w:rsid w:val="00895ECE"/>
    <w:rsid w:val="008B49E3"/>
    <w:rsid w:val="008E60E6"/>
    <w:rsid w:val="008F7CD8"/>
    <w:rsid w:val="00921DB0"/>
    <w:rsid w:val="00935E6A"/>
    <w:rsid w:val="00941AE9"/>
    <w:rsid w:val="0099720D"/>
    <w:rsid w:val="009D08BE"/>
    <w:rsid w:val="00A21705"/>
    <w:rsid w:val="00A85D92"/>
    <w:rsid w:val="00A91C38"/>
    <w:rsid w:val="00AA1768"/>
    <w:rsid w:val="00AA3133"/>
    <w:rsid w:val="00AB1254"/>
    <w:rsid w:val="00AF5A93"/>
    <w:rsid w:val="00B04D45"/>
    <w:rsid w:val="00B210C4"/>
    <w:rsid w:val="00B22632"/>
    <w:rsid w:val="00B6184E"/>
    <w:rsid w:val="00B873EC"/>
    <w:rsid w:val="00BC0672"/>
    <w:rsid w:val="00C0225D"/>
    <w:rsid w:val="00C22F49"/>
    <w:rsid w:val="00C71ED7"/>
    <w:rsid w:val="00C744E3"/>
    <w:rsid w:val="00C97B7E"/>
    <w:rsid w:val="00CB1E5D"/>
    <w:rsid w:val="00CC53CB"/>
    <w:rsid w:val="00CD4F5B"/>
    <w:rsid w:val="00D124C2"/>
    <w:rsid w:val="00D366D0"/>
    <w:rsid w:val="00D667D6"/>
    <w:rsid w:val="00D74849"/>
    <w:rsid w:val="00D9420A"/>
    <w:rsid w:val="00DB19EA"/>
    <w:rsid w:val="00DD1A7F"/>
    <w:rsid w:val="00E00DFD"/>
    <w:rsid w:val="00E5162A"/>
    <w:rsid w:val="00E52239"/>
    <w:rsid w:val="00E60C25"/>
    <w:rsid w:val="00E73CCC"/>
    <w:rsid w:val="00EC2DDD"/>
    <w:rsid w:val="00F26306"/>
    <w:rsid w:val="00F97E92"/>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CC537"/>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 w:type="character" w:styleId="Hyperlink">
    <w:name w:val="Hyperlink"/>
    <w:basedOn w:val="DefaultParagraphFont"/>
    <w:uiPriority w:val="99"/>
    <w:semiHidden/>
    <w:unhideWhenUsed/>
    <w:rsid w:val="008B49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8839854">
      <w:bodyDiv w:val="1"/>
      <w:marLeft w:val="0"/>
      <w:marRight w:val="0"/>
      <w:marTop w:val="0"/>
      <w:marBottom w:val="0"/>
      <w:divBdr>
        <w:top w:val="none" w:sz="0" w:space="0" w:color="auto"/>
        <w:left w:val="none" w:sz="0" w:space="0" w:color="auto"/>
        <w:bottom w:val="none" w:sz="0" w:space="0" w:color="auto"/>
        <w:right w:val="none" w:sz="0" w:space="0" w:color="auto"/>
      </w:divBdr>
      <w:divsChild>
        <w:div w:id="20342656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4583666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061B4-A513-42E4-8F90-52E3478D2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34</Pages>
  <Words>5789</Words>
  <Characters>32999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52</cp:revision>
  <dcterms:created xsi:type="dcterms:W3CDTF">2023-02-16T14:35:00Z</dcterms:created>
  <dcterms:modified xsi:type="dcterms:W3CDTF">2026-06-26T07:24:00Z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