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275A92">
        <w:tblPrEx>
          <w:tblCellMar>
            <w:top w:w="0" w:type="dxa"/>
            <w:bottom w:w="0" w:type="dxa"/>
          </w:tblCellMar>
        </w:tblPrEx>
        <w:tc>
          <w:tcPr>
            <w:tcW w:w="4786" w:type="dxa"/>
            <w:tcBorders>
              <w:top w:val="nil"/>
              <w:left w:val="nil"/>
              <w:bottom w:val="single" w:sz="6" w:space="0" w:color="auto"/>
              <w:right w:val="nil"/>
            </w:tcBorders>
          </w:tcPr>
          <w:p w:rsidR="00275A92" w:rsidRPr="001D7A2F" w:rsidRDefault="001D7A2F">
            <w:pPr>
              <w:jc w:val="center"/>
              <w:rPr>
                <w:b/>
                <w:bCs/>
                <w:sz w:val="32"/>
                <w:szCs w:val="32"/>
                <w:lang w:val="en-GB"/>
              </w:rPr>
            </w:pPr>
            <w:bookmarkStart w:id="0" w:name="_GoBack"/>
            <w:bookmarkEnd w:id="0"/>
            <w:r>
              <w:rPr>
                <w:rFonts w:eastAsiaTheme="minorEastAsia"/>
                <w:sz w:val="24"/>
                <w:szCs w:val="24"/>
                <w:lang w:val="en-US" w:eastAsia="en-US"/>
              </w:rPr>
              <w:t xml:space="preserve"> </w:t>
            </w:r>
            <w:r w:rsidR="00275A92" w:rsidRPr="00043128">
              <w:rPr>
                <w:b/>
                <w:bCs/>
                <w:sz w:val="32"/>
                <w:szCs w:val="32"/>
                <w:lang w:val="en-US"/>
              </w:rPr>
              <w:t xml:space="preserve">Lucrari de renovare a cabinetului de chimie din cadrul Liceului Teoretic Ion Creanga, or. </w:t>
            </w:r>
            <w:r w:rsidR="00275A92" w:rsidRPr="001D7A2F">
              <w:rPr>
                <w:b/>
                <w:bCs/>
                <w:sz w:val="32"/>
                <w:szCs w:val="32"/>
                <w:lang w:val="en-GB"/>
              </w:rPr>
              <w:t>Chisinau</w:t>
            </w:r>
          </w:p>
        </w:tc>
        <w:tc>
          <w:tcPr>
            <w:tcW w:w="5245"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p>
          <w:p w:rsidR="00275A92" w:rsidRDefault="00275A92">
            <w:pPr>
              <w:jc w:val="right"/>
              <w:rPr>
                <w:sz w:val="16"/>
                <w:szCs w:val="16"/>
              </w:rPr>
            </w:pPr>
            <w:r>
              <w:rPr>
                <w:sz w:val="16"/>
                <w:szCs w:val="16"/>
                <w:lang w:val="en-US"/>
              </w:rPr>
              <w:t>WinCmeta</w:t>
            </w:r>
          </w:p>
        </w:tc>
      </w:tr>
      <w:tr w:rsidR="00275A92">
        <w:tblPrEx>
          <w:tblCellMar>
            <w:top w:w="0" w:type="dxa"/>
            <w:bottom w:w="0" w:type="dxa"/>
          </w:tblCellMar>
        </w:tblPrEx>
        <w:tc>
          <w:tcPr>
            <w:tcW w:w="4786" w:type="dxa"/>
            <w:tcBorders>
              <w:top w:val="nil"/>
              <w:left w:val="nil"/>
              <w:bottom w:val="nil"/>
              <w:right w:val="nil"/>
            </w:tcBorders>
          </w:tcPr>
          <w:p w:rsidR="00275A92" w:rsidRDefault="00275A92">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rsidR="00275A92" w:rsidRDefault="00275A92">
            <w:pPr>
              <w:jc w:val="center"/>
              <w:rPr>
                <w:sz w:val="22"/>
                <w:szCs w:val="22"/>
              </w:rPr>
            </w:pPr>
          </w:p>
        </w:tc>
      </w:tr>
    </w:tbl>
    <w:p w:rsidR="00275A92" w:rsidRDefault="00275A92">
      <w:pPr>
        <w:rPr>
          <w:sz w:val="22"/>
          <w:szCs w:val="22"/>
        </w:rPr>
      </w:pPr>
    </w:p>
    <w:p w:rsidR="00275A92" w:rsidRDefault="00275A92">
      <w:pPr>
        <w:rPr>
          <w:sz w:val="22"/>
          <w:szCs w:val="22"/>
        </w:rPr>
      </w:pPr>
    </w:p>
    <w:p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632C" w:rsidRDefault="0078632C">
            <w:pPr>
              <w:ind w:right="-108"/>
              <w:jc w:val="center"/>
              <w:rPr>
                <w:sz w:val="22"/>
                <w:szCs w:val="22"/>
                <w:lang w:val="en-US"/>
              </w:rPr>
            </w:pPr>
            <w:r>
              <w:rPr>
                <w:sz w:val="22"/>
                <w:szCs w:val="22"/>
              </w:rPr>
              <w:t>№</w:t>
            </w:r>
          </w:p>
          <w:p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8632C" w:rsidRDefault="0078632C">
            <w:pPr>
              <w:jc w:val="center"/>
              <w:rPr>
                <w:sz w:val="22"/>
                <w:szCs w:val="22"/>
                <w:lang w:val="ro-RO"/>
              </w:rPr>
            </w:pPr>
          </w:p>
          <w:p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Default="0078632C">
            <w:pPr>
              <w:ind w:left="-108" w:right="-108"/>
              <w:jc w:val="center"/>
              <w:rPr>
                <w:sz w:val="22"/>
                <w:szCs w:val="22"/>
                <w:lang w:val="en-US"/>
              </w:rPr>
            </w:pPr>
            <w:r>
              <w:rPr>
                <w:sz w:val="22"/>
                <w:szCs w:val="22"/>
                <w:lang w:val="ro-RO"/>
              </w:rPr>
              <w:t xml:space="preserve">Volum </w:t>
            </w:r>
          </w:p>
        </w:tc>
      </w:tr>
      <w:tr w:rsidR="0078632C">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8632C" w:rsidRDefault="0078632C">
            <w:pPr>
              <w:jc w:val="center"/>
              <w:rPr>
                <w:sz w:val="22"/>
                <w:szCs w:val="22"/>
                <w:lang w:val="en-US"/>
              </w:rPr>
            </w:pPr>
          </w:p>
        </w:tc>
      </w:tr>
    </w:tbl>
    <w:p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8632C" w:rsidRDefault="0078632C">
            <w:pPr>
              <w:ind w:left="-108" w:right="-108"/>
              <w:jc w:val="center"/>
              <w:rPr>
                <w:sz w:val="22"/>
                <w:szCs w:val="22"/>
              </w:rPr>
            </w:pPr>
            <w:r>
              <w:rPr>
                <w:sz w:val="22"/>
                <w:szCs w:val="22"/>
              </w:rPr>
              <w:t>5</w:t>
            </w: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 Lucrari de constructie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 Lucrari de demolare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RpCK41C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043128">
              <w:rPr>
                <w:sz w:val="24"/>
                <w:szCs w:val="24"/>
                <w:lang w:val="en-US"/>
              </w:rPr>
              <w:t>Desfacerea pardoselilor din covor din PVC pe suport sau fara suport textil, mocheta, etc</w:t>
            </w:r>
          </w:p>
          <w:p w:rsidR="001A726D" w:rsidRPr="00043128"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85,50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RpCK41A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043128">
              <w:rPr>
                <w:sz w:val="24"/>
                <w:szCs w:val="24"/>
                <w:lang w:val="en-US"/>
              </w:rPr>
              <w:t>Desfacerea pardoselilor din dusumele din scindura, dulapi, etc</w:t>
            </w:r>
          </w:p>
          <w:p w:rsidR="001A726D" w:rsidRPr="00043128"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85,50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RpCK42A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043128">
              <w:rPr>
                <w:sz w:val="24"/>
                <w:szCs w:val="24"/>
                <w:lang w:val="en-US"/>
              </w:rPr>
              <w:t>Desfacerea pardoselilor reci din beton sau mortar de ciment</w:t>
            </w:r>
          </w:p>
          <w:p w:rsidR="001A726D" w:rsidRPr="00043128"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85,50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RpCM33A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Demontarea placajelor din faianta, gresie, ceramica (zona lavuarului)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4,32</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RpCO56B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Demontari: lambriuri la pereti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56,90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RpCJ35A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Desfaceri de tencuieli interioare driscuite la pereti pina la zidarie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RpCJ35A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Desfaceri de tencuieli interioare driscuite la glafuri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8,60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RpCO56C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Demontari: captuseli din lemn/MDF</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17,70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RpCO56A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Demontari: timplarie din lemn (usi)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2,55</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RpCG29C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Demolarea peretilor de zidarie din caramida plina,  BCA, blocuri ceramice sau din beton  usor, caramizi GVP, exclusiv schela si curatirea caramizilor</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0,91</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RpSC05A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Demontarea unui lavoar de faianta, inclusiv accesoriile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RpEF23A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Demontari de corpuri de iluminat orice tip, inclisiv tijele si globurile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RpEC16A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043128">
              <w:rPr>
                <w:sz w:val="24"/>
                <w:szCs w:val="24"/>
                <w:lang w:val="en-US"/>
              </w:rPr>
              <w:t xml:space="preserve">Demontat loc de priza ingropat cu conductori din cupru sau aluminiu, pina la 3 m inaltimea </w:t>
            </w:r>
            <w:r w:rsidRPr="00043128">
              <w:rPr>
                <w:sz w:val="24"/>
                <w:szCs w:val="24"/>
                <w:lang w:val="en-US"/>
              </w:rPr>
              <w:lastRenderedPageBreak/>
              <w:t>camerei</w:t>
            </w:r>
          </w:p>
          <w:p w:rsidR="001A726D" w:rsidRPr="00043128"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RpED17A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Demontarea cablurilor pentru energie electrica, cu sectiunea 16-35 mmp, montat liber in santuri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150,00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RpIB11D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Demontarea registrelor de incalzire cu conducte orizontale sau verticale din teava de otel avind 4-7 tevi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RpCU09A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Transporturi cu mijloace manuale cu roaba pe pneuri la 100 m distanta cu incarcatura 100 - 120 kg, inclusiv asezarea dulapilor de circulatie si curatarea drumului roabei cu incarcarea si descarcarea prin asezare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TsH92A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Incarcarea in auto gunoi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TsI50E</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Transportarea incarcaturilor cu autocamione la distanta 5 km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1.2. Pardosea</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IzF10A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Strat termoizolator la terase, acoperisuri si plansee, din placi termoizolatoare din B.C.A., perlit, fibroperlit, izobeton etc (cimentoplast gr.50mm)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85,50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CG01A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Strat suport pentru pardoseli executat din mortar din ciment M 100-T de 3 cm grosime cu fata driscuita fin</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85,50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CC03A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Montare plase sudate la inaltimi mai mici sau egale cu 35 m, la pereti si diafragme, cu greutatea plaselor pina la 3 kg/mp (VR d=4mm, 100x100)</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169,28</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CG56A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Sapa din amestec de autonivelare "Nivelir": grosime 10mm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85,50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CG49A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Executarea acoperirii din covor PVC eterogen lipit, la pardoseli (Class 34-43, Linoleum LENTEX RANGER sau produs similar)</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1.3. Pereti</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Aplicarea manuala a grundului  "Betohgpuht" sau analog</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RpCJ12A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Tencuieli interioare si exterioare sclivisite, executate cu mortar de ciment M 100-T de 2 cm grosime medie, la pereti din beton sau caramida, cu suprafete plane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RpCJ27B k=4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lastRenderedPageBreak/>
              <w:t xml:space="preserve">Diverse lucrari - diferenta de grosime, +/-- 5 mm </w:t>
            </w:r>
            <w:r w:rsidRPr="001D7A2F">
              <w:rPr>
                <w:sz w:val="24"/>
                <w:szCs w:val="24"/>
                <w:lang w:val="en-GB"/>
              </w:rPr>
              <w:lastRenderedPageBreak/>
              <w:t>la stratul de grund  executat cu mortar (se adauga 2 cm)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Aplicarea manuala a grundului "Supraton Lux Biocid" sau analog intr-un strat, la pereti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CF50B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Tencuieli interioare de 5 mm grosime, executate manual, cu amestec uscat pe baza de ipsos, la pereti si pereti despartitori, preparare manuala a mortarului.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CF17C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Diverse lucrari - strat de impaslitura din fibra de sticla aplicat pe suprafata elementelor prefabricate din b.c.a. lipit cu aracet, inclusiv stratul de amorsaj</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peretilor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CF57A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Aplicarea manuala a chitului pe baza de ipsos "Eurofin" grosime 1,0 mm pe suprafetele  peretilor,  coloanelor  si  tavanelor</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peretilor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122,50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Vopsitorii interioare cu vopsea pe baza de copolimeri vinilici in emulsie apoasa,  aplicate in 2 straturi pe glet existent, executate manual (vopsea acrilica super-lavabila (NCS S 1002-Y))</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99,00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Vopsitorii interioare cu vopsea pe baza de copolimeri vinilici in emulsie apoasa,  aplicate in 2 straturi pe glet existent, executate manual (vopsea acrilica lavabila (culori accent pe un perete))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23,50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CI21B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Placarea peretilor cu gresie portelanata 120x60cm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4,32</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CK18B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Montarea cornierului din plastic pentru finisari la teracota</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8,40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1.4. Glafuri</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CF61A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Driscuire continua a suprafetei (tencuiala de un strat) cu amestec uscat de ipsos: glafuri de ferestre si usi plane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CF17C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Diverse lucrari - strat de impaslitura din fibra de sticla aplicat pe suprafata elementelor prefabricate din b.c.a. lipit cu aracet, inclusiv stratul de amorsaj</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CK18C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Montarea cornierului din aluminiu perforat pentru finisari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21,50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glafurilor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CF57A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Aplicarea manuala a chitului pe baza de ipsos "Eurofin" grosime 1,0 mm pe suprafetele  peretilor,  coloanelor  si  tavanelor</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glafurilor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Vopsitorii interioare cu vopsea pe baza de copolimeri vinilici in emulsie apoasa,  aplicate in 2 straturi pe glet existent, executate manual (vopsea acrilica super-lavabila)</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1.5. Mascarea tevilor</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СF59F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Placarea suprafetelor cu un strat de PGC cu executarea carcasei metalice simple plane, cu inaltimea pina la 4 m: glafuri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peretilor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CF57A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Aplicarea manuala a chitului pe baza de ipsos "Eurofin" grosime 1,0 mm pe suprafetele  peretilor,  coloanelor  si  tavanelor</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peretilor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Vopsitorii interioare cu vopsea pe baza de copolimeri vinilici in emulsie apoasa,  aplicate in 2 straturi pe glet existent, executate manual (vopsea acrilica super-lavabila (NCS S 1002-Y))</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1.6. Tavan</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CK29E</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Tavane suspendate din panouri prefabricate din profiluri din otel galvanizat sau  din aluminiu dispuse celular (Tavan casetat de aluminiu tip DECKON sau similar)</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88,50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1.7. Timplarie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Usi din lemn interioare intr-un canat, pe captuseli si usi pentru balcon, inclusiv izolatia hidrofuga si termica a tocului, montate pe ghermele existente la constructii cu inaltimi pina la 35 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2,55</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CK22A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Glasvanduri din profile din aluminiu la constructii cu inaltimi pina la 35 m din panouri fixe montate pe parapet</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4,70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1.8. Apeduct si canalizare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lastRenderedPageBreak/>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SA16A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043128">
              <w:rPr>
                <w:sz w:val="24"/>
                <w:szCs w:val="24"/>
                <w:lang w:val="en-US"/>
              </w:rPr>
              <w:t>Teava din material plastic imbinata prin sudura prin polifuziune, in coloane, la cladiri de locuit si social culturale, avind diametrul de 20 mm</w:t>
            </w:r>
          </w:p>
          <w:p w:rsidR="001A726D" w:rsidRPr="00043128"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SB08C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043128">
              <w:rPr>
                <w:sz w:val="24"/>
                <w:szCs w:val="24"/>
                <w:lang w:val="en-US"/>
              </w:rPr>
              <w:t>Teava din material plastic pentru canalizare, imbinata cu garnitura de cauciuc, montata aparent sau ingropat sub pardoseala, avind diametrul de 50 mm</w:t>
            </w:r>
          </w:p>
          <w:p w:rsidR="001A726D" w:rsidRPr="00043128"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SD01A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Robinet de serviciu, simplu sau dublu cu racord, indiferent de modul de inchidere, avind diametrul de 3/8" - 1/2"</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SC04A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 xml:space="preserve">Lavoar din semiportelan, portelan sanitar etc. inclusiv pentru  handicapati, avind teava de scurgere din material plastic, montat pe console fixate pe pereti din zidarie de caramida sau b.c.a. (Lavoar montat sub blat (ec. </w:t>
            </w:r>
            <w:r>
              <w:rPr>
                <w:sz w:val="24"/>
                <w:szCs w:val="24"/>
              </w:rPr>
              <w:t>Serel Aldo))</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SD04A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Baterie amestecatoare cu brat basculant stativa pentru lavoar sau spalator, indiferent de modul de inchidere, inclusiv pentru handicapati, avind diametrul de 1/2"</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IE03A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 xml:space="preserve">Efectuarea probei de etanseitate la presiune a  conductelor de alimentare a aparatelor de incalzire (aeroterme, termoconvectoare, covectoare de plinta, etc.) avind diametrul de 3/8" ... </w:t>
            </w:r>
            <w:r>
              <w:rPr>
                <w:sz w:val="24"/>
                <w:szCs w:val="24"/>
              </w:rPr>
              <w:t>1"</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IE04A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 xml:space="preserve">Efectuarea probei de dilatare-contractare si de functionare, a  conductelor de alimentare a aparatelor de incalzire (aeroterme, termoconvectoare, covectoare de plinta, etc.) avind diametrul de 3/8" ... </w:t>
            </w:r>
            <w:r>
              <w:rPr>
                <w:sz w:val="24"/>
                <w:szCs w:val="24"/>
              </w:rPr>
              <w:t>1"</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1.9. Lucrari electrice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RpCU06A1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Executarea santurilor de pina la 5 cm adincime, in pereti din zidarie de caramida de 5 x 50 cm2, pentru executarea mecanizata</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RpCU07D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Matarea santurilor in pereti de pina la 50 cm2, dupa instalatii sau consolidari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1.10. Sistema de incalzire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IC35C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Teava din polietilena armata de inalta densitate sau polipropilena armata sau nearmata, montata, la legatura corpurilor sau aparatelor de incalzire, in instalatii de incalzire centrala, avind diametrul exterior de 25,0 mm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043128">
              <w:rPr>
                <w:sz w:val="24"/>
                <w:szCs w:val="24"/>
                <w:lang w:val="en-US"/>
              </w:rPr>
              <w:lastRenderedPageBreak/>
              <w:t xml:space="preserve">Robinet cu ventil cu dublu reglaj (tur sau retur) </w:t>
            </w:r>
            <w:r w:rsidRPr="00043128">
              <w:rPr>
                <w:sz w:val="24"/>
                <w:szCs w:val="24"/>
                <w:lang w:val="en-US"/>
              </w:rPr>
              <w:lastRenderedPageBreak/>
              <w:t>pentru instalatii de incalzire central, avind diametrul nominal de 3/4" -1" /  Robinet Tur cu Cap Termostat</w:t>
            </w:r>
          </w:p>
          <w:p w:rsidR="001A726D" w:rsidRPr="00043128"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63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Robinet cu ventil cu dublu reglaj (tur sau retur) pentru instalatii de incalzire central, avind diametrul nominal de 3/4" -1" / Robinet Retur</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Radiatoare din otel, monobloc avind lungimea de pina la  1000 mm, inclusiv / Calorifer din otel (Tip 22, 600x1000 mm)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 Lucrari de montare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2.1. Lucrari electrice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Dulap (pupitru) de comanda suspendat, inaltime, latime si adincime, mm, pina la 600</w:t>
            </w:r>
            <w:r>
              <w:rPr>
                <w:sz w:val="24"/>
                <w:szCs w:val="24"/>
              </w:rPr>
              <w:t>х</w:t>
            </w:r>
            <w:r w:rsidRPr="001D7A2F">
              <w:rPr>
                <w:sz w:val="24"/>
                <w:szCs w:val="24"/>
                <w:lang w:val="en-GB"/>
              </w:rPr>
              <w:t>600</w:t>
            </w:r>
            <w:r>
              <w:rPr>
                <w:sz w:val="24"/>
                <w:szCs w:val="24"/>
              </w:rPr>
              <w:t>х</w:t>
            </w:r>
            <w:r w:rsidRPr="001D7A2F">
              <w:rPr>
                <w:sz w:val="24"/>
                <w:szCs w:val="24"/>
                <w:lang w:val="en-GB"/>
              </w:rPr>
              <w:t>350 (12 module)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Dispozitiv sau aparat demontat inainte de transportare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08-02-412-2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Introducerea conductorilor in tevi si furtunuri metalice pozate: primul conductor monofir sau multifir in impletire comuna, sectiune sumara pina la 6 mm2</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Cablu 3x2,5 mm2 VVGng(A) - HFLTx</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280,00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Cablu 3x1,5 mm2 VVGng(A) - HFLTx</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08-02-409-1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Teava din vinilplast pe contructii instalate, pe pereti si coloane, fixare cu scoabe, diametru pina la 25 mm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Gofra dn16</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440,00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Intreruptor cu o clapa, tip ingropat, la instalatie inchisa</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0,01</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73</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Intreruptor cu o clapa, pentru montare incorporata, IP20</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08-03-591-5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Intreruptor cu doua clape, tip neingropat, la instalatie inchisa</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0,03</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75</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Intreruptor cu 2 clape, pentru montare incorporata, IP20</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08-03-591-9</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Priza de fisa tip neingropat, la instalatie inchisa</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0,15</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77</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simpla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78</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dubla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79</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tripla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80</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de pardoseala (2 module)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Doza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27,00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08-03-594-3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Corp de iluminat cu lampi luminescente montat separat pe pivoti, cantitate lampi, in corp de iluminat, pina la 4</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0,18</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83</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Corpuri de iluminat LED casetat "Rama" 48W, 600x600 mm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18,00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08-03-593-10</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Indicatori de iluminat de perete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0,01</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85</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Indicator luminos de evacuare "EXIT"</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2.2. Curenti slabi</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10-08-002-02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Avertizoare "ПС" automatice: de fum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10-04-066-07</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Aparataj de perete: Priza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88</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de date 2xRJ-45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08-02-412-1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Introducerea conductorilor in tevi si furtunuri metalice pozate: primul conductor monofir sau multifir in impletire comuna, sectiune sumara pina la 2,5 mm2</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90</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Cablu de cupru UTP cat. 6e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Cablu de cupru UTP cat. 5e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08-02-412-2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Introducerea conductorilor in tevi si furtunuri metalice pozate: primul conductor monofir sau multifir in impletire comuna, sectiune sumara pina la 6 mm2</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Cablu VVGng-FRLS 3*1.5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08-02-409-1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Teava din vinilplast pe contructii instalate, pe pereti si coloane, fixare cu scoabe, diametru pina la 25 mm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0,80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Teava polietilena gofrata D20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2.3. Ventilare/conditionare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VC37D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Montarea aparatelor de conditionare a aerului casnice (split-sistem) puterea motorului pina la 8,5 kw, de pe scari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VC01B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Montarea ventilatoarelor centrifugal , cu greutatea totala de 50-400 kg, montat pe stelaj metalic</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VC07A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Montarea ventilatoarelor axiale, de fereastra, tip VF 315 - VF 900, avind greutatea de 3,6 - 8,2 kg cu motor de 0,25 - 0,55 kw</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VA02E</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Confectionarea si montarea canalelor de ventilatie drepte, din tabla zincata sau aluminiu de 0,3 - 2 mm grosime, avind perimetrul sectiunii circulare de 250 - 700 mm</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Montarea pe santier  a tuburilor de ventilatie din ALP ,  gata confectionate, avind perimetrul sectiunii de 150 - 700 mm- Tubulatura flexibila Racorduri finale intre magistrala si difuzoare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Montarea pe santier  a tuburilor de ventilatie din ALP ,  gata confectionate, avind perimetrul sectiunii de 150 - 700 mm- Tubulatura rezistenta chimic (PVC/PP)-Traseu separat pentru evacuarea vaporilor din nisa chimica spre exterior</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IzH22A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Izolarea conductelor cu cochilii din vata minerala, gata confectionate, cu grosimea de 20</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CL20A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Grile de ventilatie gata confectionate din tabla neagra, cu jaluzele reglabile manual, vopsite si montate in zidarie- Difuzoare/Anemostate patrate pentru tavan casetat Pentru introducere si evacuare (600x600 mm), dotate cu plenum de racordare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CL20A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Grile de ventilatie gata confectionate din tabla neagra, cu jaluzele reglabile manual, vopsite si montate in zidarie- Grila de evacuare exterioara / Deflector cu jaluzele gravitationale.Pentru protectia prizelor de aer proaspat si a evacuarilor pe fatada cladirii.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 Utilaj</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3.1. Elemente electrice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Tablou de distributie cu montare incorporata, cu carcasa si usa din metal, IP54, pentru 12 module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106</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Separator de sarcina modular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107</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Intrerupator automat mono/bipolare 16A-25A</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3.2. Curenti slabi</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Detector de fum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3.3. Ventilare/conditionare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Aer Conditionat tip Split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110</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Ventilator canal + tubulatura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 xml:space="preserve">Unitate de Tratare a Aerului (AHU) cu Recuperare de Caldura (VMRC) Echipament pentru ventilarea generala. </w:t>
            </w:r>
            <w:r>
              <w:rPr>
                <w:sz w:val="24"/>
                <w:szCs w:val="24"/>
              </w:rPr>
              <w:t>Debit: 800-1000 m3/h, eficienta = 75%, baterie anti-inghet, filtre, automatizare.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112</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Ventilator dedicat pentru evacuarea gazelor de la nisa chimica (H racord=2300 mm). Debit: 300-400 m3/h, rotor si carcasa din polimeri rezistenti chimic, protectie anti-explozie.</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4. Diferite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D7A2F">
              <w:rPr>
                <w:sz w:val="24"/>
                <w:szCs w:val="24"/>
                <w:lang w:val="en-GB"/>
              </w:rPr>
              <w:t>Caratenia generala a incaperilor dupa terminarea reparatiei</w:t>
            </w:r>
          </w:p>
          <w:p w:rsidR="001A726D" w:rsidRPr="001D7A2F" w:rsidRDefault="001A726D">
            <w:pPr>
              <w:rPr>
                <w:sz w:val="24"/>
                <w:szCs w:val="24"/>
                <w:lang w:val="en-GB"/>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bl>
    <w:p w:rsidR="00275A92" w:rsidRDefault="008C0F17">
      <w:pPr>
        <w:rPr>
          <w:sz w:val="6"/>
          <w:szCs w:val="6"/>
        </w:rPr>
      </w:pPr>
      <w:r>
        <w:rPr>
          <w:sz w:val="24"/>
          <w:szCs w:val="24"/>
        </w:rPr>
        <w:t xml:space="preserve"> </w:t>
      </w:r>
    </w:p>
    <w:p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275A92" w:rsidRDefault="00275A92">
      <w:pPr>
        <w:rPr>
          <w:sz w:val="28"/>
          <w:szCs w:val="28"/>
          <w:lang w:val="en-US"/>
        </w:rPr>
      </w:pPr>
      <w:r>
        <w:rPr>
          <w:sz w:val="24"/>
          <w:szCs w:val="24"/>
          <w:lang w:val="en-US"/>
        </w:rPr>
        <w:tab/>
      </w:r>
      <w:r>
        <w:rPr>
          <w:sz w:val="28"/>
          <w:szCs w:val="28"/>
          <w:lang w:val="en-US"/>
        </w:rPr>
        <w:t xml:space="preserve">                                                                                                         </w:t>
      </w:r>
    </w:p>
    <w:p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tblPrEx>
          <w:tblCellMar>
            <w:top w:w="0" w:type="dxa"/>
            <w:bottom w:w="0" w:type="dxa"/>
          </w:tblCellMar>
        </w:tblPrEx>
        <w:tc>
          <w:tcPr>
            <w:tcW w:w="9781" w:type="dxa"/>
            <w:tcBorders>
              <w:top w:val="nil"/>
              <w:left w:val="nil"/>
              <w:bottom w:val="nil"/>
              <w:right w:val="nil"/>
            </w:tcBorders>
          </w:tcPr>
          <w:p w:rsidR="00700192" w:rsidRDefault="00700192">
            <w:pPr>
              <w:rPr>
                <w:sz w:val="24"/>
                <w:szCs w:val="24"/>
                <w:lang w:val="en-US"/>
              </w:rPr>
            </w:pPr>
          </w:p>
        </w:tc>
      </w:tr>
      <w:tr w:rsidR="00700192">
        <w:tblPrEx>
          <w:tblCellMar>
            <w:top w:w="0" w:type="dxa"/>
            <w:bottom w:w="0" w:type="dxa"/>
          </w:tblCellMar>
        </w:tblPrEx>
        <w:tc>
          <w:tcPr>
            <w:tcW w:w="9781" w:type="dxa"/>
            <w:tcBorders>
              <w:top w:val="nil"/>
              <w:left w:val="nil"/>
              <w:bottom w:val="single" w:sz="6" w:space="0" w:color="auto"/>
              <w:right w:val="nil"/>
            </w:tcBorders>
          </w:tcPr>
          <w:p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p>
        </w:tc>
      </w:tr>
      <w:tr w:rsidR="00275A92">
        <w:tblPrEx>
          <w:tblCellMar>
            <w:top w:w="0" w:type="dxa"/>
            <w:bottom w:w="0" w:type="dxa"/>
          </w:tblCellMar>
        </w:tblPrEx>
        <w:trPr>
          <w:trHeight w:val="355"/>
        </w:trPr>
        <w:tc>
          <w:tcPr>
            <w:tcW w:w="9781" w:type="dxa"/>
            <w:tcBorders>
              <w:top w:val="nil"/>
              <w:left w:val="nil"/>
              <w:bottom w:val="nil"/>
              <w:right w:val="nil"/>
            </w:tcBorders>
          </w:tcPr>
          <w:p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080DC1" w:rsidRDefault="00080DC1" w:rsidP="00080DC1">
      <w:pPr>
        <w:jc w:val="center"/>
        <w:rPr>
          <w:sz w:val="24"/>
          <w:szCs w:val="24"/>
          <w:lang w:val="en-US"/>
        </w:rPr>
      </w:pPr>
      <w:r>
        <w:rPr>
          <w:sz w:val="28"/>
          <w:szCs w:val="28"/>
          <w:lang w:val="en-US"/>
        </w:rPr>
        <w:t>L.S.</w:t>
      </w:r>
    </w:p>
    <w:p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Apto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AB"/>
    <w:rsid w:val="00032BC5"/>
    <w:rsid w:val="000406AE"/>
    <w:rsid w:val="00043128"/>
    <w:rsid w:val="00050365"/>
    <w:rsid w:val="000613F0"/>
    <w:rsid w:val="00080DC1"/>
    <w:rsid w:val="00162A0A"/>
    <w:rsid w:val="001A726D"/>
    <w:rsid w:val="001D7A2F"/>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F2714"/>
    <w:rsid w:val="00821150"/>
    <w:rsid w:val="00867EC4"/>
    <w:rsid w:val="008C0F17"/>
    <w:rsid w:val="008F0CE3"/>
    <w:rsid w:val="00916973"/>
    <w:rsid w:val="0093592B"/>
    <w:rsid w:val="00951790"/>
    <w:rsid w:val="0095721D"/>
    <w:rsid w:val="009C04E9"/>
    <w:rsid w:val="00A80EF9"/>
    <w:rsid w:val="00B0417E"/>
    <w:rsid w:val="00B40365"/>
    <w:rsid w:val="00C30CAE"/>
    <w:rsid w:val="00D90958"/>
    <w:rsid w:val="00D95F3C"/>
    <w:rsid w:val="00DB6637"/>
    <w:rsid w:val="00DD19F6"/>
    <w:rsid w:val="00EE02B8"/>
    <w:rsid w:val="00EE7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14DF9F-51E7-4738-8731-DF4C2F3CD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7716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2247</Words>
  <Characters>12813</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Pînzaru</dc:creator>
  <cp:keywords/>
  <dc:description/>
  <cp:lastModifiedBy>User</cp:lastModifiedBy>
  <cp:revision>2</cp:revision>
  <dcterms:created xsi:type="dcterms:W3CDTF">2026-06-15T08:33:00Z</dcterms:created>
  <dcterms:modified xsi:type="dcterms:W3CDTF">2026-06-15T08:33:00Z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ceebf625-8ddc-42ec-a369-edae4ee48dac</vt:lpwstr>
  </property>
</Properties>
</file>