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F13302" w14:textId="77777777" w:rsidR="00D17DF8" w:rsidRPr="004B16DD" w:rsidRDefault="00D17DF8" w:rsidP="00D17DF8">
      <w:pPr>
        <w:jc w:val="right"/>
        <w:rPr>
          <w:noProof w:val="0"/>
          <w:sz w:val="22"/>
          <w:szCs w:val="22"/>
          <w:lang w:val="it-IT"/>
        </w:rPr>
      </w:pPr>
      <w:bookmarkStart w:id="0" w:name="_Hlk7034352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21</w:t>
      </w:r>
    </w:p>
    <w:p w14:paraId="0F3E8E40" w14:textId="77777777" w:rsidR="00D17DF8" w:rsidRPr="00D22624" w:rsidRDefault="00D17DF8" w:rsidP="00D17DF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6DE3DB67" w14:textId="77777777" w:rsidR="00D17DF8" w:rsidRPr="00D22624" w:rsidRDefault="00D17DF8" w:rsidP="00D17DF8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bookmarkEnd w:id="0"/>
    <w:p w14:paraId="5964FA6C" w14:textId="77777777" w:rsidR="00D17DF8" w:rsidRDefault="00D17DF8" w:rsidP="00D17DF8">
      <w:pPr>
        <w:keepNext/>
        <w:keepLines/>
        <w:outlineLvl w:val="1"/>
        <w:rPr>
          <w:rFonts w:eastAsiaTheme="majorEastAsia"/>
          <w:b/>
          <w:bCs/>
        </w:rPr>
      </w:pPr>
    </w:p>
    <w:p w14:paraId="11E7F2C1" w14:textId="77777777" w:rsidR="00D17DF8" w:rsidRDefault="00D17DF8" w:rsidP="00D17DF8">
      <w:pPr>
        <w:keepNext/>
        <w:keepLines/>
        <w:jc w:val="center"/>
        <w:outlineLvl w:val="1"/>
        <w:rPr>
          <w:rFonts w:eastAsiaTheme="majorEastAsia"/>
          <w:b/>
        </w:rPr>
      </w:pPr>
      <w:bookmarkStart w:id="1" w:name="_Toc449692118"/>
    </w:p>
    <w:p w14:paraId="0A5890B6" w14:textId="77777777" w:rsidR="00D17DF8" w:rsidRDefault="00D17DF8" w:rsidP="00D17DF8">
      <w:pPr>
        <w:keepNext/>
        <w:keepLines/>
        <w:jc w:val="center"/>
        <w:outlineLvl w:val="1"/>
        <w:rPr>
          <w:rFonts w:eastAsiaTheme="majorEastAsia"/>
          <w:b/>
        </w:rPr>
      </w:pPr>
      <w:bookmarkStart w:id="2" w:name="_Hlk77771358"/>
      <w:r w:rsidRPr="008D4238">
        <w:rPr>
          <w:rFonts w:eastAsiaTheme="majorEastAsia"/>
          <w:b/>
        </w:rPr>
        <w:t>CAIET DE SARCINI</w:t>
      </w:r>
      <w:bookmarkEnd w:id="1"/>
    </w:p>
    <w:bookmarkEnd w:id="2"/>
    <w:p w14:paraId="02B44B3F" w14:textId="77777777" w:rsidR="00D17DF8" w:rsidRDefault="00D17DF8" w:rsidP="00D17DF8">
      <w:pPr>
        <w:keepNext/>
        <w:keepLines/>
        <w:jc w:val="center"/>
        <w:outlineLvl w:val="1"/>
        <w:rPr>
          <w:rFonts w:eastAsiaTheme="majorEastAsia"/>
          <w:b/>
        </w:rPr>
      </w:pPr>
      <w:r>
        <w:rPr>
          <w:rFonts w:eastAsiaTheme="majorEastAsia"/>
          <w:b/>
        </w:rPr>
        <w:t>Bunuri/Servicii</w:t>
      </w:r>
    </w:p>
    <w:p w14:paraId="59B75B0B" w14:textId="77777777" w:rsidR="00D17DF8" w:rsidRDefault="00D17DF8" w:rsidP="00D17DF8">
      <w:pPr>
        <w:keepNext/>
        <w:keepLines/>
        <w:jc w:val="center"/>
        <w:outlineLvl w:val="1"/>
        <w:rPr>
          <w:rFonts w:eastAsiaTheme="majorEastAsia"/>
          <w:b/>
        </w:rPr>
      </w:pPr>
    </w:p>
    <w:p w14:paraId="6A2CA6D0" w14:textId="7A457308" w:rsidR="00D17DF8" w:rsidRPr="00A40BB6" w:rsidRDefault="00D17DF8" w:rsidP="00D17DF8">
      <w:pPr>
        <w:jc w:val="both"/>
        <w:rPr>
          <w:bCs/>
        </w:rPr>
      </w:pPr>
      <w:r w:rsidRPr="00A40BB6">
        <w:rPr>
          <w:bCs/>
        </w:rPr>
        <w:t>Obiectul___</w:t>
      </w:r>
      <w:r w:rsidR="00CA04CB" w:rsidRPr="00CA04CB">
        <w:t xml:space="preserve"> </w:t>
      </w:r>
      <w:r w:rsidR="004F7B0B" w:rsidRPr="00CA04CB">
        <w:rPr>
          <w:u w:val="single"/>
        </w:rPr>
        <w:t>Amenajarea unui teren de joacă pentru copii, inclusiv livrarea, montarea și punerea în funcțiune a echipamentelor de joacă în satul Ghidighici, mun. Chișinău</w:t>
      </w:r>
      <w:bookmarkStart w:id="3" w:name="_GoBack"/>
      <w:bookmarkEnd w:id="3"/>
      <w:r w:rsidR="00CA04CB" w:rsidRPr="00CA04CB">
        <w:rPr>
          <w:u w:val="single"/>
        </w:rPr>
        <w:t>.</w:t>
      </w:r>
    </w:p>
    <w:p w14:paraId="4E086708" w14:textId="77777777" w:rsidR="00D17DF8" w:rsidRPr="00435C57" w:rsidRDefault="00D17DF8" w:rsidP="00D17DF8"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</w:t>
      </w:r>
      <w:r w:rsidRPr="00435C57">
        <w:rPr>
          <w:bCs/>
          <w:sz w:val="20"/>
          <w:szCs w:val="20"/>
        </w:rPr>
        <w:t>(denumirea, adresa)</w:t>
      </w:r>
    </w:p>
    <w:p w14:paraId="33658635" w14:textId="180EFDA2" w:rsidR="00D17DF8" w:rsidRPr="00A40BB6" w:rsidRDefault="00D17DF8" w:rsidP="00D17DF8">
      <w:pPr>
        <w:jc w:val="both"/>
        <w:rPr>
          <w:bCs/>
        </w:rPr>
      </w:pPr>
      <w:r w:rsidRPr="00A40BB6">
        <w:rPr>
          <w:bCs/>
        </w:rPr>
        <w:t>Autoritatea</w:t>
      </w:r>
      <w:r>
        <w:rPr>
          <w:bCs/>
        </w:rPr>
        <w:t xml:space="preserve"> </w:t>
      </w:r>
      <w:r w:rsidRPr="00A40BB6">
        <w:rPr>
          <w:bCs/>
        </w:rPr>
        <w:t>contractantă__________</w:t>
      </w:r>
      <w:r w:rsidR="00DB2315" w:rsidRPr="00DB2315">
        <w:t xml:space="preserve"> </w:t>
      </w:r>
      <w:r w:rsidR="00DB2315" w:rsidRPr="00DB2315">
        <w:rPr>
          <w:u w:val="single"/>
        </w:rPr>
        <w:t>Primăria satului Ghidighici</w:t>
      </w:r>
      <w:r w:rsidR="00DB2315" w:rsidRPr="00A40BB6">
        <w:rPr>
          <w:bCs/>
        </w:rPr>
        <w:t xml:space="preserve"> </w:t>
      </w:r>
      <w:r w:rsidRPr="00A40BB6">
        <w:rPr>
          <w:bCs/>
        </w:rPr>
        <w:t>_________</w:t>
      </w:r>
    </w:p>
    <w:p w14:paraId="58DA7319" w14:textId="77777777" w:rsidR="00D17DF8" w:rsidRPr="00435C57" w:rsidRDefault="00D17DF8" w:rsidP="00D17DF8">
      <w:pPr>
        <w:jc w:val="both"/>
        <w:rPr>
          <w:bCs/>
          <w:sz w:val="20"/>
          <w:szCs w:val="20"/>
        </w:rPr>
      </w:pPr>
      <w:r w:rsidRPr="00435C57">
        <w:rPr>
          <w:bCs/>
          <w:sz w:val="20"/>
          <w:szCs w:val="20"/>
        </w:rPr>
        <w:t xml:space="preserve">                                                                              (denumirea, adresa)</w:t>
      </w:r>
    </w:p>
    <w:p w14:paraId="4F7E69BC" w14:textId="77777777" w:rsidR="00D17DF8" w:rsidRDefault="00D17DF8" w:rsidP="00D17DF8">
      <w:pPr>
        <w:keepNext/>
        <w:keepLines/>
        <w:outlineLvl w:val="1"/>
        <w:rPr>
          <w:rFonts w:eastAsiaTheme="majorEastAsia"/>
          <w:b/>
        </w:rPr>
      </w:pPr>
    </w:p>
    <w:p w14:paraId="3FAB4177" w14:textId="77777777" w:rsidR="00D17DF8" w:rsidRPr="00E36039" w:rsidRDefault="00D17DF8" w:rsidP="00D17DF8">
      <w:pPr>
        <w:ind w:left="709"/>
        <w:rPr>
          <w:b/>
        </w:rPr>
      </w:pPr>
      <w:r w:rsidRPr="00E36039">
        <w:rPr>
          <w:b/>
        </w:rPr>
        <w:t>1. Descriere generală. Informaţii</w:t>
      </w:r>
    </w:p>
    <w:p w14:paraId="6D23101A" w14:textId="77777777" w:rsidR="00031B81" w:rsidRDefault="00031B81" w:rsidP="00031B81">
      <w:bookmarkStart w:id="4" w:name="_Hlk63345649"/>
      <w:r>
        <w:t>Achiziția vizează furnizarea, transportul, montarea și punerea în funcțiune a unui teren de joacă pentru copii, compus din complex multifuncțional, balansoar pe arc, leagăn dublu, carusel cu 4 locuri, nisipieră, două bănci, două coșuri de gunoi, împrejmuire din lemn și pietriș pentru zona de impact.</w:t>
      </w:r>
    </w:p>
    <w:p w14:paraId="6E2685C5" w14:textId="77777777" w:rsidR="00D17DF8" w:rsidRPr="00A72333" w:rsidRDefault="00D17DF8" w:rsidP="00D17DF8">
      <w:pPr>
        <w:ind w:firstLine="709"/>
        <w:jc w:val="both"/>
        <w:rPr>
          <w:b/>
        </w:rPr>
      </w:pPr>
      <w:bookmarkStart w:id="5" w:name="_Hlk65747910"/>
      <w:bookmarkEnd w:id="4"/>
      <w:r w:rsidRPr="00A72333">
        <w:rPr>
          <w:b/>
        </w:rPr>
        <w:t>2.  Utilizarea, păstrarea,</w:t>
      </w:r>
      <w:r>
        <w:rPr>
          <w:b/>
        </w:rPr>
        <w:t xml:space="preserve"> </w:t>
      </w:r>
      <w:r w:rsidRPr="00A72333">
        <w:rPr>
          <w:b/>
        </w:rPr>
        <w:t>protecţia, calitatea</w:t>
      </w:r>
      <w:bookmarkStart w:id="6" w:name="_Hlk63425519"/>
      <w:r>
        <w:rPr>
          <w:b/>
        </w:rPr>
        <w:t xml:space="preserve"> </w:t>
      </w:r>
      <w:r w:rsidRPr="00A72333">
        <w:rPr>
          <w:b/>
        </w:rPr>
        <w:t>produselor/serviciilor</w:t>
      </w:r>
      <w:bookmarkEnd w:id="6"/>
    </w:p>
    <w:p w14:paraId="6206952F" w14:textId="77777777" w:rsidR="006418A0" w:rsidRDefault="006418A0" w:rsidP="006418A0">
      <w:r>
        <w:t>Livrarea și montarea se vor efectua la amplasamentul indicat de beneficiar. Produsele vor fi noi, fără defecte, iar furnizorul va asigura transportul, montajul, betonarea, testarea și punerea în funcțiune.</w:t>
      </w:r>
    </w:p>
    <w:p w14:paraId="6E884F61" w14:textId="77777777" w:rsidR="00D17DF8" w:rsidRPr="00BE0197" w:rsidRDefault="00D17DF8" w:rsidP="00D17DF8">
      <w:pPr>
        <w:pStyle w:val="a8"/>
        <w:numPr>
          <w:ilvl w:val="0"/>
          <w:numId w:val="1"/>
        </w:numPr>
        <w:tabs>
          <w:tab w:val="left" w:pos="1134"/>
        </w:tabs>
        <w:contextualSpacing w:val="0"/>
        <w:jc w:val="both"/>
        <w:rPr>
          <w:b/>
        </w:rPr>
      </w:pPr>
      <w:r w:rsidRPr="00BE0197">
        <w:rPr>
          <w:b/>
        </w:rPr>
        <w:t>Materiale, compatibilităţi, reglementări tehnice şi standarde utilizate</w:t>
      </w:r>
    </w:p>
    <w:p w14:paraId="0F00389C" w14:textId="77777777" w:rsidR="00BA6856" w:rsidRDefault="00BA6856" w:rsidP="00BA6856">
      <w:r>
        <w:t>Materiale: oțel protejat anticoroziv, HDPE rezistent la UV, elemente de fixare zincate. Respectarea standardelor EN 1176 și EN 1177 sau echivalent.</w:t>
      </w:r>
    </w:p>
    <w:p w14:paraId="667A309F" w14:textId="77777777" w:rsidR="00D17DF8" w:rsidRPr="00BE0197" w:rsidRDefault="00D17DF8" w:rsidP="00D17DF8">
      <w:pPr>
        <w:pStyle w:val="a8"/>
        <w:numPr>
          <w:ilvl w:val="0"/>
          <w:numId w:val="1"/>
        </w:numPr>
        <w:tabs>
          <w:tab w:val="left" w:pos="1134"/>
        </w:tabs>
        <w:contextualSpacing w:val="0"/>
        <w:jc w:val="both"/>
        <w:rPr>
          <w:b/>
        </w:rPr>
      </w:pPr>
      <w:r w:rsidRPr="00BE0197">
        <w:rPr>
          <w:b/>
        </w:rPr>
        <w:t>Cerinţe privind calculul costului/prețului</w:t>
      </w:r>
    </w:p>
    <w:p w14:paraId="547BE7D1" w14:textId="77777777" w:rsidR="007D32B1" w:rsidRDefault="007D32B1" w:rsidP="007D32B1">
      <w:r>
        <w:t>Prețul va include toate costurile: furnizare, transport, manipulare, montaj, fundații, punere în funcțiune, evacuarea deșeurilor și garanția.</w:t>
      </w:r>
    </w:p>
    <w:p w14:paraId="67364F94" w14:textId="77777777" w:rsidR="00D17DF8" w:rsidRPr="00BE0197" w:rsidRDefault="00D17DF8" w:rsidP="00D17DF8">
      <w:pPr>
        <w:pStyle w:val="a8"/>
        <w:numPr>
          <w:ilvl w:val="0"/>
          <w:numId w:val="1"/>
        </w:numPr>
        <w:tabs>
          <w:tab w:val="left" w:pos="1134"/>
        </w:tabs>
        <w:contextualSpacing w:val="0"/>
        <w:jc w:val="both"/>
        <w:rPr>
          <w:b/>
        </w:rPr>
      </w:pPr>
      <w:r w:rsidRPr="00BE0197">
        <w:rPr>
          <w:b/>
        </w:rPr>
        <w:t>Mostre</w:t>
      </w:r>
    </w:p>
    <w:p w14:paraId="1FD9C33D" w14:textId="77777777" w:rsidR="005B53AE" w:rsidRDefault="005B53AE" w:rsidP="005B53AE">
      <w:r>
        <w:t>La solicitarea autorității contractante se vor prezenta fișe tehnice, cataloage și mostre ale materialelor.</w:t>
      </w:r>
    </w:p>
    <w:p w14:paraId="3E151004" w14:textId="77777777" w:rsidR="00D17DF8" w:rsidRPr="00BE0197" w:rsidRDefault="00D17DF8" w:rsidP="00D17DF8">
      <w:pPr>
        <w:pStyle w:val="a8"/>
        <w:numPr>
          <w:ilvl w:val="0"/>
          <w:numId w:val="1"/>
        </w:numPr>
        <w:tabs>
          <w:tab w:val="left" w:pos="993"/>
        </w:tabs>
        <w:contextualSpacing w:val="0"/>
        <w:jc w:val="both"/>
        <w:rPr>
          <w:b/>
        </w:rPr>
      </w:pPr>
      <w:r w:rsidRPr="00BE0197">
        <w:rPr>
          <w:b/>
        </w:rPr>
        <w:t>Echipamentele, instalaţiile, utilajele, sculele, instrumentele, dispozitivele şi alte obiecte necesare pentru prestarea serviciilor</w:t>
      </w:r>
    </w:p>
    <w:p w14:paraId="76ECB3AB" w14:textId="77777777" w:rsidR="00FF70E7" w:rsidRDefault="00FF70E7" w:rsidP="00FF70E7">
      <w:r>
        <w:t>Toate utilajele și sculele necesare executării contractului vor fi asigurate de operatorul economic.</w:t>
      </w:r>
    </w:p>
    <w:p w14:paraId="25DFCE87" w14:textId="77777777" w:rsidR="00D17DF8" w:rsidRPr="00B927F6" w:rsidRDefault="00D17DF8" w:rsidP="00D17DF8">
      <w:pPr>
        <w:ind w:firstLine="709"/>
        <w:jc w:val="both"/>
        <w:rPr>
          <w:b/>
        </w:rPr>
      </w:pPr>
      <w:r>
        <w:rPr>
          <w:b/>
        </w:rPr>
        <w:t>7</w:t>
      </w:r>
      <w:r w:rsidRPr="0003591A">
        <w:rPr>
          <w:b/>
        </w:rPr>
        <w:t>. Articole, produse şi piese necesare instalaţiilor</w:t>
      </w:r>
    </w:p>
    <w:p w14:paraId="6CBB8CE0" w14:textId="77777777" w:rsidR="00486274" w:rsidRDefault="00486274" w:rsidP="00486274">
      <w:r>
        <w:t>Toate componentele și piesele necesare montajului sunt incluse în ofertă.</w:t>
      </w:r>
    </w:p>
    <w:p w14:paraId="075BC466" w14:textId="77777777" w:rsidR="00D17DF8" w:rsidRPr="00B927F6" w:rsidRDefault="00D17DF8" w:rsidP="00D17DF8">
      <w:pPr>
        <w:ind w:firstLine="709"/>
        <w:jc w:val="both"/>
        <w:rPr>
          <w:b/>
        </w:rPr>
      </w:pPr>
      <w:r>
        <w:rPr>
          <w:b/>
        </w:rPr>
        <w:t>8</w:t>
      </w:r>
      <w:r w:rsidRPr="0003591A">
        <w:rPr>
          <w:b/>
        </w:rPr>
        <w:t>. Definiţii</w:t>
      </w:r>
    </w:p>
    <w:p w14:paraId="4920217D" w14:textId="77777777" w:rsidR="00305460" w:rsidRDefault="00305460" w:rsidP="00305460">
      <w:r>
        <w:t>«Echivalent» reprezintă produs cu caracteristici tehnice și funcționale cel puțin egale cu cele solicitate.</w:t>
      </w:r>
    </w:p>
    <w:p w14:paraId="611544D0" w14:textId="77777777" w:rsidR="00D17DF8" w:rsidRPr="008D067E" w:rsidRDefault="00D17DF8" w:rsidP="00D17DF8">
      <w:pPr>
        <w:ind w:firstLine="709"/>
        <w:jc w:val="both"/>
        <w:rPr>
          <w:b/>
        </w:rPr>
      </w:pPr>
      <w:r>
        <w:rPr>
          <w:b/>
        </w:rPr>
        <w:t>9</w:t>
      </w:r>
      <w:r w:rsidRPr="008D067E">
        <w:rPr>
          <w:b/>
        </w:rPr>
        <w:t>. Documente obligatorii la depunerea ofertei</w:t>
      </w:r>
    </w:p>
    <w:p w14:paraId="76E7BBC6" w14:textId="77777777" w:rsidR="0006306D" w:rsidRDefault="0006306D" w:rsidP="0006306D">
      <w:r>
        <w:t>Oferta financiară, specificația tehnică, specificația de preț, fișe tehnice, declarația privind respectarea standardelor.</w:t>
      </w:r>
    </w:p>
    <w:p w14:paraId="30A3BDB4" w14:textId="77777777" w:rsidR="00D17DF8" w:rsidRPr="008D067E" w:rsidRDefault="00D17DF8" w:rsidP="00D17DF8">
      <w:pPr>
        <w:ind w:firstLine="709"/>
        <w:jc w:val="both"/>
        <w:rPr>
          <w:b/>
        </w:rPr>
      </w:pPr>
      <w:r w:rsidRPr="008D067E">
        <w:rPr>
          <w:b/>
        </w:rPr>
        <w:t>1</w:t>
      </w:r>
      <w:r>
        <w:rPr>
          <w:b/>
        </w:rPr>
        <w:t>0</w:t>
      </w:r>
      <w:r w:rsidRPr="008D067E">
        <w:rPr>
          <w:b/>
        </w:rPr>
        <w:t>. Documente obligatorii la evaluarea ofertelor</w:t>
      </w:r>
    </w:p>
    <w:p w14:paraId="570CED71" w14:textId="708A51DF" w:rsidR="00F3775E" w:rsidRDefault="00F3775E" w:rsidP="00F3775E">
      <w:r>
        <w:t>Certificat de conformitate, certificat de garanție (minimum 36 luni), documente privind calitatea materialelor și graficul de executare.</w:t>
      </w:r>
    </w:p>
    <w:p w14:paraId="0573BB72" w14:textId="43EAB963" w:rsidR="00F9470C" w:rsidRDefault="00F9470C" w:rsidP="00F3775E"/>
    <w:p w14:paraId="1ED6F4EA" w14:textId="377E88B4" w:rsidR="00F9470C" w:rsidRDefault="00F9470C" w:rsidP="00F3775E"/>
    <w:p w14:paraId="2B2720DF" w14:textId="77777777" w:rsidR="00F9470C" w:rsidRPr="00F9470C" w:rsidRDefault="00F9470C" w:rsidP="00F9470C">
      <w:pPr>
        <w:pStyle w:val="1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9470C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Pr="00F9470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. Componența achiziției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4955"/>
        <w:gridCol w:w="4107"/>
      </w:tblGrid>
      <w:tr w:rsidR="00F9470C" w:rsidRPr="00BF097D" w14:paraId="064D867B" w14:textId="77777777" w:rsidTr="008079E6">
        <w:trPr>
          <w:trHeight w:val="255"/>
        </w:trPr>
        <w:tc>
          <w:tcPr>
            <w:tcW w:w="5211" w:type="dxa"/>
          </w:tcPr>
          <w:p w14:paraId="1724E48E" w14:textId="77777777" w:rsidR="00F9470C" w:rsidRPr="00BF097D" w:rsidRDefault="00F9470C" w:rsidP="008079E6">
            <w:r w:rsidRPr="00BF097D">
              <w:t>Denumire</w:t>
            </w:r>
          </w:p>
        </w:tc>
        <w:tc>
          <w:tcPr>
            <w:tcW w:w="4335" w:type="dxa"/>
          </w:tcPr>
          <w:p w14:paraId="7D60D162" w14:textId="77777777" w:rsidR="00F9470C" w:rsidRPr="00BF097D" w:rsidRDefault="00F9470C" w:rsidP="008079E6">
            <w:r w:rsidRPr="00BF097D">
              <w:t>Cantitate</w:t>
            </w:r>
          </w:p>
        </w:tc>
      </w:tr>
      <w:tr w:rsidR="00F9470C" w:rsidRPr="00BF097D" w14:paraId="156D4918" w14:textId="77777777" w:rsidTr="008079E6">
        <w:trPr>
          <w:trHeight w:val="265"/>
        </w:trPr>
        <w:tc>
          <w:tcPr>
            <w:tcW w:w="5211" w:type="dxa"/>
          </w:tcPr>
          <w:p w14:paraId="672CC31F" w14:textId="77777777" w:rsidR="00F9470C" w:rsidRPr="00BF097D" w:rsidRDefault="00F9470C" w:rsidP="008079E6">
            <w:r w:rsidRPr="00BF097D">
              <w:lastRenderedPageBreak/>
              <w:t>Complex multifuncțional de joacă</w:t>
            </w:r>
          </w:p>
        </w:tc>
        <w:tc>
          <w:tcPr>
            <w:tcW w:w="4335" w:type="dxa"/>
          </w:tcPr>
          <w:p w14:paraId="3B465D12" w14:textId="77777777" w:rsidR="00F9470C" w:rsidRPr="00BF097D" w:rsidRDefault="00F9470C" w:rsidP="008079E6">
            <w:r w:rsidRPr="00BF097D">
              <w:t>1</w:t>
            </w:r>
          </w:p>
        </w:tc>
      </w:tr>
      <w:tr w:rsidR="00F9470C" w:rsidRPr="00BF097D" w14:paraId="7A134D3D" w14:textId="77777777" w:rsidTr="008079E6">
        <w:trPr>
          <w:trHeight w:val="255"/>
        </w:trPr>
        <w:tc>
          <w:tcPr>
            <w:tcW w:w="5211" w:type="dxa"/>
          </w:tcPr>
          <w:p w14:paraId="1C99D11F" w14:textId="77777777" w:rsidR="00F9470C" w:rsidRPr="00BF097D" w:rsidRDefault="00F9470C" w:rsidP="008079E6">
            <w:r w:rsidRPr="00BF097D">
              <w:t>Balansoar pe arc</w:t>
            </w:r>
          </w:p>
        </w:tc>
        <w:tc>
          <w:tcPr>
            <w:tcW w:w="4335" w:type="dxa"/>
          </w:tcPr>
          <w:p w14:paraId="53F85CF7" w14:textId="77777777" w:rsidR="00F9470C" w:rsidRPr="00BF097D" w:rsidRDefault="00F9470C" w:rsidP="008079E6">
            <w:r w:rsidRPr="00BF097D">
              <w:t>1</w:t>
            </w:r>
          </w:p>
        </w:tc>
      </w:tr>
      <w:tr w:rsidR="00F9470C" w:rsidRPr="00BF097D" w14:paraId="66FBF542" w14:textId="77777777" w:rsidTr="008079E6">
        <w:trPr>
          <w:trHeight w:val="255"/>
        </w:trPr>
        <w:tc>
          <w:tcPr>
            <w:tcW w:w="5211" w:type="dxa"/>
          </w:tcPr>
          <w:p w14:paraId="51871160" w14:textId="77777777" w:rsidR="00F9470C" w:rsidRPr="00BF097D" w:rsidRDefault="00F9470C" w:rsidP="008079E6">
            <w:r w:rsidRPr="00BF097D">
              <w:t>Leagăn dublu cu două locuri</w:t>
            </w:r>
          </w:p>
        </w:tc>
        <w:tc>
          <w:tcPr>
            <w:tcW w:w="4335" w:type="dxa"/>
          </w:tcPr>
          <w:p w14:paraId="45B25F39" w14:textId="77777777" w:rsidR="00F9470C" w:rsidRPr="00BF097D" w:rsidRDefault="00F9470C" w:rsidP="008079E6">
            <w:r w:rsidRPr="00BF097D">
              <w:t>1</w:t>
            </w:r>
          </w:p>
        </w:tc>
      </w:tr>
      <w:tr w:rsidR="00F9470C" w:rsidRPr="00BF097D" w14:paraId="69EF7670" w14:textId="77777777" w:rsidTr="008079E6">
        <w:trPr>
          <w:trHeight w:val="255"/>
        </w:trPr>
        <w:tc>
          <w:tcPr>
            <w:tcW w:w="5211" w:type="dxa"/>
          </w:tcPr>
          <w:p w14:paraId="6AFCBFDD" w14:textId="77777777" w:rsidR="00F9470C" w:rsidRPr="00BF097D" w:rsidRDefault="00F9470C" w:rsidP="008079E6">
            <w:r w:rsidRPr="00BF097D">
              <w:t>Carusel cu 4 locuri</w:t>
            </w:r>
          </w:p>
        </w:tc>
        <w:tc>
          <w:tcPr>
            <w:tcW w:w="4335" w:type="dxa"/>
          </w:tcPr>
          <w:p w14:paraId="7D5967C9" w14:textId="77777777" w:rsidR="00F9470C" w:rsidRPr="00BF097D" w:rsidRDefault="00F9470C" w:rsidP="008079E6">
            <w:r w:rsidRPr="00BF097D">
              <w:t>1</w:t>
            </w:r>
          </w:p>
        </w:tc>
      </w:tr>
      <w:tr w:rsidR="00F9470C" w:rsidRPr="00BF097D" w14:paraId="2C662B13" w14:textId="77777777" w:rsidTr="008079E6">
        <w:trPr>
          <w:trHeight w:val="265"/>
        </w:trPr>
        <w:tc>
          <w:tcPr>
            <w:tcW w:w="5211" w:type="dxa"/>
          </w:tcPr>
          <w:p w14:paraId="229FA099" w14:textId="77777777" w:rsidR="00F9470C" w:rsidRPr="00BF097D" w:rsidRDefault="00F9470C" w:rsidP="008079E6">
            <w:r w:rsidRPr="00BF097D">
              <w:t>Nisipieră</w:t>
            </w:r>
          </w:p>
        </w:tc>
        <w:tc>
          <w:tcPr>
            <w:tcW w:w="4335" w:type="dxa"/>
          </w:tcPr>
          <w:p w14:paraId="60E0D55D" w14:textId="77777777" w:rsidR="00F9470C" w:rsidRPr="00BF097D" w:rsidRDefault="00F9470C" w:rsidP="008079E6">
            <w:r w:rsidRPr="00BF097D">
              <w:t>1</w:t>
            </w:r>
          </w:p>
        </w:tc>
      </w:tr>
      <w:tr w:rsidR="00F9470C" w:rsidRPr="00BF097D" w14:paraId="3B22F1F1" w14:textId="77777777" w:rsidTr="008079E6">
        <w:trPr>
          <w:trHeight w:val="255"/>
        </w:trPr>
        <w:tc>
          <w:tcPr>
            <w:tcW w:w="5211" w:type="dxa"/>
          </w:tcPr>
          <w:p w14:paraId="668F4D05" w14:textId="77777777" w:rsidR="00F9470C" w:rsidRPr="00BF097D" w:rsidRDefault="00F9470C" w:rsidP="008079E6">
            <w:r w:rsidRPr="00BF097D">
              <w:t>Bancă cu spetează</w:t>
            </w:r>
          </w:p>
        </w:tc>
        <w:tc>
          <w:tcPr>
            <w:tcW w:w="4335" w:type="dxa"/>
          </w:tcPr>
          <w:p w14:paraId="228A9FD8" w14:textId="77777777" w:rsidR="00F9470C" w:rsidRPr="00BF097D" w:rsidRDefault="00F9470C" w:rsidP="008079E6">
            <w:r w:rsidRPr="00BF097D">
              <w:t>2</w:t>
            </w:r>
          </w:p>
        </w:tc>
      </w:tr>
      <w:tr w:rsidR="00F9470C" w:rsidRPr="00BF097D" w14:paraId="0C0BB2CD" w14:textId="77777777" w:rsidTr="008079E6">
        <w:trPr>
          <w:trHeight w:val="255"/>
        </w:trPr>
        <w:tc>
          <w:tcPr>
            <w:tcW w:w="5211" w:type="dxa"/>
          </w:tcPr>
          <w:p w14:paraId="46A88789" w14:textId="77777777" w:rsidR="00F9470C" w:rsidRPr="00BF097D" w:rsidRDefault="00F9470C" w:rsidP="008079E6">
            <w:r w:rsidRPr="00BF097D">
              <w:t>Coș de gunoi</w:t>
            </w:r>
          </w:p>
        </w:tc>
        <w:tc>
          <w:tcPr>
            <w:tcW w:w="4335" w:type="dxa"/>
          </w:tcPr>
          <w:p w14:paraId="4A647C91" w14:textId="77777777" w:rsidR="00F9470C" w:rsidRPr="00BF097D" w:rsidRDefault="00F9470C" w:rsidP="008079E6">
            <w:r w:rsidRPr="00BF097D">
              <w:t>2</w:t>
            </w:r>
          </w:p>
        </w:tc>
      </w:tr>
      <w:tr w:rsidR="00F9470C" w:rsidRPr="00BF097D" w14:paraId="4956EFA7" w14:textId="77777777" w:rsidTr="008079E6">
        <w:trPr>
          <w:trHeight w:val="265"/>
        </w:trPr>
        <w:tc>
          <w:tcPr>
            <w:tcW w:w="5211" w:type="dxa"/>
          </w:tcPr>
          <w:p w14:paraId="37D71A12" w14:textId="77777777" w:rsidR="00F9470C" w:rsidRPr="00BF097D" w:rsidRDefault="00F9470C" w:rsidP="008079E6">
            <w:r w:rsidRPr="00BF097D">
              <w:t>Îngrădire din lemn</w:t>
            </w:r>
          </w:p>
        </w:tc>
        <w:tc>
          <w:tcPr>
            <w:tcW w:w="4335" w:type="dxa"/>
          </w:tcPr>
          <w:p w14:paraId="520FF5D6" w14:textId="77777777" w:rsidR="00F9470C" w:rsidRPr="00BF097D" w:rsidRDefault="00F9470C" w:rsidP="008079E6">
            <w:r w:rsidRPr="00BF097D">
              <w:t>9 m x 9 m</w:t>
            </w:r>
          </w:p>
        </w:tc>
      </w:tr>
      <w:tr w:rsidR="00F9470C" w:rsidRPr="00BF097D" w14:paraId="2FBC1AD3" w14:textId="77777777" w:rsidTr="008079E6">
        <w:trPr>
          <w:trHeight w:val="255"/>
        </w:trPr>
        <w:tc>
          <w:tcPr>
            <w:tcW w:w="5211" w:type="dxa"/>
          </w:tcPr>
          <w:p w14:paraId="2734BC80" w14:textId="77777777" w:rsidR="00F9470C" w:rsidRPr="00BF097D" w:rsidRDefault="00F9470C" w:rsidP="008079E6">
            <w:r w:rsidRPr="00BF097D">
              <w:t>Pietriș pentru zona de impact</w:t>
            </w:r>
          </w:p>
        </w:tc>
        <w:tc>
          <w:tcPr>
            <w:tcW w:w="4335" w:type="dxa"/>
          </w:tcPr>
          <w:p w14:paraId="2D304461" w14:textId="77777777" w:rsidR="00F9470C" w:rsidRPr="00BF097D" w:rsidRDefault="00F9470C" w:rsidP="008079E6">
            <w:r w:rsidRPr="00BF097D">
              <w:t>conform suprafeței</w:t>
            </w:r>
          </w:p>
        </w:tc>
      </w:tr>
      <w:tr w:rsidR="00F9470C" w:rsidRPr="00BF097D" w14:paraId="5144F921" w14:textId="77777777" w:rsidTr="008079E6">
        <w:trPr>
          <w:trHeight w:val="522"/>
        </w:trPr>
        <w:tc>
          <w:tcPr>
            <w:tcW w:w="5211" w:type="dxa"/>
          </w:tcPr>
          <w:p w14:paraId="5E5DE578" w14:textId="77777777" w:rsidR="00F9470C" w:rsidRPr="00BF097D" w:rsidRDefault="00F9470C" w:rsidP="008079E6">
            <w:r w:rsidRPr="00BF097D">
              <w:t>Livrare, montare, betonare și punere în funcțiune</w:t>
            </w:r>
          </w:p>
        </w:tc>
        <w:tc>
          <w:tcPr>
            <w:tcW w:w="4335" w:type="dxa"/>
          </w:tcPr>
          <w:p w14:paraId="53391E1C" w14:textId="77777777" w:rsidR="00F9470C" w:rsidRPr="00BF097D" w:rsidRDefault="00F9470C" w:rsidP="008079E6">
            <w:r w:rsidRPr="00BF097D">
              <w:t>1</w:t>
            </w:r>
          </w:p>
        </w:tc>
      </w:tr>
    </w:tbl>
    <w:p w14:paraId="5E164279" w14:textId="77777777" w:rsidR="00F9470C" w:rsidRPr="00F9470C" w:rsidRDefault="00F9470C" w:rsidP="00F9470C">
      <w:pPr>
        <w:pStyle w:val="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9470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2. Cerințe tehnice generale</w:t>
      </w:r>
    </w:p>
    <w:p w14:paraId="170113D8" w14:textId="77777777" w:rsidR="00F9470C" w:rsidRPr="00F9470C" w:rsidRDefault="00F9470C" w:rsidP="00F9470C">
      <w:pPr>
        <w:pStyle w:val="a"/>
        <w:rPr>
          <w:rFonts w:ascii="Times New Roman" w:hAnsi="Times New Roman" w:cs="Times New Roman"/>
          <w:color w:val="000000" w:themeColor="text1"/>
        </w:rPr>
      </w:pPr>
      <w:proofErr w:type="spellStart"/>
      <w:r w:rsidRPr="00F9470C">
        <w:rPr>
          <w:rFonts w:ascii="Times New Roman" w:hAnsi="Times New Roman" w:cs="Times New Roman"/>
          <w:color w:val="000000" w:themeColor="text1"/>
        </w:rPr>
        <w:t>Toate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echipamentele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vor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fi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noi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>.</w:t>
      </w:r>
    </w:p>
    <w:p w14:paraId="1F6310ED" w14:textId="77777777" w:rsidR="00F9470C" w:rsidRPr="00F9470C" w:rsidRDefault="00F9470C" w:rsidP="00F9470C">
      <w:pPr>
        <w:pStyle w:val="a"/>
        <w:rPr>
          <w:rFonts w:ascii="Times New Roman" w:hAnsi="Times New Roman" w:cs="Times New Roman"/>
          <w:color w:val="000000" w:themeColor="text1"/>
        </w:rPr>
      </w:pPr>
      <w:proofErr w:type="spellStart"/>
      <w:r w:rsidRPr="00F9470C">
        <w:rPr>
          <w:rFonts w:ascii="Times New Roman" w:hAnsi="Times New Roman" w:cs="Times New Roman"/>
          <w:color w:val="000000" w:themeColor="text1"/>
        </w:rPr>
        <w:t>Produsele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trebuie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să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respecte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standardele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EN 1176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și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EN 1177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sau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echivalent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>.</w:t>
      </w:r>
    </w:p>
    <w:p w14:paraId="368D0434" w14:textId="77777777" w:rsidR="00F9470C" w:rsidRPr="00F9470C" w:rsidRDefault="00F9470C" w:rsidP="00F9470C">
      <w:pPr>
        <w:pStyle w:val="a"/>
        <w:rPr>
          <w:rFonts w:ascii="Times New Roman" w:hAnsi="Times New Roman" w:cs="Times New Roman"/>
          <w:color w:val="000000" w:themeColor="text1"/>
        </w:rPr>
      </w:pPr>
      <w:proofErr w:type="spellStart"/>
      <w:r w:rsidRPr="00F9470C">
        <w:rPr>
          <w:rFonts w:ascii="Times New Roman" w:hAnsi="Times New Roman" w:cs="Times New Roman"/>
          <w:color w:val="000000" w:themeColor="text1"/>
        </w:rPr>
        <w:t>Elementele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metalice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vor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fi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sablate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și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vopsite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electrostatic.</w:t>
      </w:r>
    </w:p>
    <w:p w14:paraId="5AE709E4" w14:textId="77777777" w:rsidR="00F9470C" w:rsidRPr="00F9470C" w:rsidRDefault="00F9470C" w:rsidP="00F9470C">
      <w:pPr>
        <w:pStyle w:val="a"/>
        <w:rPr>
          <w:rFonts w:ascii="Times New Roman" w:hAnsi="Times New Roman" w:cs="Times New Roman"/>
          <w:color w:val="000000" w:themeColor="text1"/>
        </w:rPr>
      </w:pPr>
      <w:proofErr w:type="spellStart"/>
      <w:r w:rsidRPr="00F9470C">
        <w:rPr>
          <w:rFonts w:ascii="Times New Roman" w:hAnsi="Times New Roman" w:cs="Times New Roman"/>
          <w:color w:val="000000" w:themeColor="text1"/>
        </w:rPr>
        <w:t>Elementele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din HDPE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vor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fi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rezistente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la UV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și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fără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componente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toxice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>.</w:t>
      </w:r>
    </w:p>
    <w:p w14:paraId="6C736936" w14:textId="77777777" w:rsidR="00F9470C" w:rsidRPr="00F9470C" w:rsidRDefault="00F9470C" w:rsidP="00F9470C">
      <w:pPr>
        <w:pStyle w:val="a"/>
        <w:rPr>
          <w:rFonts w:ascii="Times New Roman" w:hAnsi="Times New Roman" w:cs="Times New Roman"/>
          <w:color w:val="000000" w:themeColor="text1"/>
        </w:rPr>
      </w:pPr>
      <w:proofErr w:type="spellStart"/>
      <w:r w:rsidRPr="00F9470C">
        <w:rPr>
          <w:rFonts w:ascii="Times New Roman" w:hAnsi="Times New Roman" w:cs="Times New Roman"/>
          <w:color w:val="000000" w:themeColor="text1"/>
        </w:rPr>
        <w:t>Toate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elementele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de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fixare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vor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fi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protejate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cu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capace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antivandal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>.</w:t>
      </w:r>
    </w:p>
    <w:p w14:paraId="22982059" w14:textId="77777777" w:rsidR="00F9470C" w:rsidRPr="00F9470C" w:rsidRDefault="00F9470C" w:rsidP="00F9470C">
      <w:pPr>
        <w:pStyle w:val="a"/>
        <w:rPr>
          <w:rFonts w:ascii="Times New Roman" w:hAnsi="Times New Roman" w:cs="Times New Roman"/>
          <w:color w:val="000000" w:themeColor="text1"/>
        </w:rPr>
      </w:pPr>
      <w:proofErr w:type="spellStart"/>
      <w:r w:rsidRPr="00F9470C">
        <w:rPr>
          <w:rFonts w:ascii="Times New Roman" w:hAnsi="Times New Roman" w:cs="Times New Roman"/>
          <w:color w:val="000000" w:themeColor="text1"/>
        </w:rPr>
        <w:t>Montajul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va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include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fundații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din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beton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, transport,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curățarea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amplasamentului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și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punerea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în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funcțiune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>.</w:t>
      </w:r>
    </w:p>
    <w:p w14:paraId="411DC72E" w14:textId="77777777" w:rsidR="00F9470C" w:rsidRPr="00F9470C" w:rsidRDefault="00F9470C" w:rsidP="00F9470C">
      <w:pPr>
        <w:pStyle w:val="a"/>
        <w:rPr>
          <w:rFonts w:ascii="Times New Roman" w:hAnsi="Times New Roman" w:cs="Times New Roman"/>
          <w:color w:val="000000" w:themeColor="text1"/>
        </w:rPr>
      </w:pPr>
      <w:r w:rsidRPr="00F9470C">
        <w:rPr>
          <w:rFonts w:ascii="Times New Roman" w:hAnsi="Times New Roman" w:cs="Times New Roman"/>
          <w:color w:val="000000" w:themeColor="text1"/>
        </w:rPr>
        <w:t xml:space="preserve">Se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acceptă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produse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echivalente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care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respectă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cerințele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tehnice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9470C">
        <w:rPr>
          <w:rFonts w:ascii="Times New Roman" w:hAnsi="Times New Roman" w:cs="Times New Roman"/>
          <w:color w:val="000000" w:themeColor="text1"/>
        </w:rPr>
        <w:t>minime</w:t>
      </w:r>
      <w:proofErr w:type="spellEnd"/>
      <w:r w:rsidRPr="00F9470C">
        <w:rPr>
          <w:rFonts w:ascii="Times New Roman" w:hAnsi="Times New Roman" w:cs="Times New Roman"/>
          <w:color w:val="000000" w:themeColor="text1"/>
        </w:rPr>
        <w:t>.</w:t>
      </w:r>
    </w:p>
    <w:p w14:paraId="2E6F092D" w14:textId="77777777" w:rsidR="00F9470C" w:rsidRPr="00F9470C" w:rsidRDefault="00F9470C" w:rsidP="00F9470C">
      <w:pPr>
        <w:pStyle w:val="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9470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3. Complex multifuncțional de joacă</w:t>
      </w:r>
    </w:p>
    <w:p w14:paraId="74BFD88A" w14:textId="77777777" w:rsidR="00F9470C" w:rsidRPr="00F9470C" w:rsidRDefault="00F9470C" w:rsidP="00F9470C">
      <w:pPr>
        <w:jc w:val="both"/>
        <w:rPr>
          <w:color w:val="000000" w:themeColor="text1"/>
        </w:rPr>
      </w:pPr>
      <w:r w:rsidRPr="00F9470C">
        <w:rPr>
          <w:color w:val="000000" w:themeColor="text1"/>
        </w:rPr>
        <w:t xml:space="preserve">Va include minimum două platforme, tobogan drept, tobogan spiralat, pod de legătură, perete de cățărare, scară, panouri de protecție și elemente decorative. </w:t>
      </w:r>
    </w:p>
    <w:p w14:paraId="7EE31420" w14:textId="77777777" w:rsidR="00F9470C" w:rsidRPr="00F9470C" w:rsidRDefault="00F9470C" w:rsidP="00F9470C">
      <w:pPr>
        <w:pStyle w:val="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9470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4. Balansoar pe arc</w:t>
      </w:r>
    </w:p>
    <w:p w14:paraId="68880257" w14:textId="77777777" w:rsidR="00F9470C" w:rsidRPr="00F9470C" w:rsidRDefault="00F9470C" w:rsidP="00F9470C">
      <w:pPr>
        <w:jc w:val="both"/>
        <w:rPr>
          <w:color w:val="000000" w:themeColor="text1"/>
        </w:rPr>
      </w:pPr>
      <w:r w:rsidRPr="00F9470C">
        <w:rPr>
          <w:color w:val="000000" w:themeColor="text1"/>
        </w:rPr>
        <w:t>Structură metalică galvanizată, arc din oțel, panouri HDPE, destinat unui copil, montaj prin betonare.</w:t>
      </w:r>
    </w:p>
    <w:p w14:paraId="44CEA10B" w14:textId="77777777" w:rsidR="00F9470C" w:rsidRPr="00F9470C" w:rsidRDefault="00F9470C" w:rsidP="00F9470C">
      <w:pPr>
        <w:pStyle w:val="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9470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5. Leagăn dublu</w:t>
      </w:r>
    </w:p>
    <w:p w14:paraId="4604E9E1" w14:textId="77777777" w:rsidR="00F9470C" w:rsidRPr="00F9470C" w:rsidRDefault="00F9470C" w:rsidP="00F9470C">
      <w:pPr>
        <w:rPr>
          <w:color w:val="000000" w:themeColor="text1"/>
        </w:rPr>
      </w:pPr>
      <w:r w:rsidRPr="00F9470C">
        <w:rPr>
          <w:color w:val="000000" w:themeColor="text1"/>
        </w:rPr>
        <w:t>Cadru metalic, două scaune suspendate, lanțuri protejate anticoroziv, fundații din beton.</w:t>
      </w:r>
    </w:p>
    <w:p w14:paraId="458D3022" w14:textId="77777777" w:rsidR="00F9470C" w:rsidRPr="00F9470C" w:rsidRDefault="00F9470C" w:rsidP="00F9470C">
      <w:pPr>
        <w:pStyle w:val="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9470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6. Carusel cu 4 locuri</w:t>
      </w:r>
    </w:p>
    <w:p w14:paraId="547C688F" w14:textId="77777777" w:rsidR="00F9470C" w:rsidRPr="00F9470C" w:rsidRDefault="00F9470C" w:rsidP="00F9470C">
      <w:pPr>
        <w:rPr>
          <w:color w:val="000000" w:themeColor="text1"/>
        </w:rPr>
      </w:pPr>
      <w:r w:rsidRPr="00F9470C">
        <w:rPr>
          <w:color w:val="000000" w:themeColor="text1"/>
        </w:rPr>
        <w:t>Platformă antiderapantă, patru locuri, rulmenți protejați, structură metalică și panouri HDPE.</w:t>
      </w:r>
    </w:p>
    <w:p w14:paraId="43C4187B" w14:textId="77777777" w:rsidR="00F9470C" w:rsidRPr="00F9470C" w:rsidRDefault="00F9470C" w:rsidP="00F9470C">
      <w:pPr>
        <w:pStyle w:val="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9470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7. Nisipieră</w:t>
      </w:r>
    </w:p>
    <w:p w14:paraId="54EBFB0D" w14:textId="77777777" w:rsidR="00F9470C" w:rsidRPr="00F9470C" w:rsidRDefault="00F9470C" w:rsidP="00F9470C">
      <w:pPr>
        <w:rPr>
          <w:color w:val="000000" w:themeColor="text1"/>
        </w:rPr>
      </w:pPr>
      <w:r w:rsidRPr="00F9470C">
        <w:rPr>
          <w:color w:val="000000" w:themeColor="text1"/>
        </w:rPr>
        <w:t>Executată din materiale rezistente la intemperii, fără muchii tăioase.</w:t>
      </w:r>
    </w:p>
    <w:p w14:paraId="7C0B0FCA" w14:textId="77777777" w:rsidR="00F9470C" w:rsidRPr="00F9470C" w:rsidRDefault="00F9470C" w:rsidP="00F9470C">
      <w:pPr>
        <w:pStyle w:val="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9470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8. Bancă</w:t>
      </w:r>
    </w:p>
    <w:p w14:paraId="4F69B211" w14:textId="77777777" w:rsidR="00F9470C" w:rsidRPr="00F9470C" w:rsidRDefault="00F9470C" w:rsidP="00F9470C">
      <w:pPr>
        <w:rPr>
          <w:color w:val="000000" w:themeColor="text1"/>
        </w:rPr>
      </w:pPr>
      <w:r w:rsidRPr="00F9470C">
        <w:rPr>
          <w:color w:val="000000" w:themeColor="text1"/>
        </w:rPr>
        <w:t>Cadru metalic și șezut/spătar din lemn sau WPC rezistent la exterior.</w:t>
      </w:r>
    </w:p>
    <w:p w14:paraId="24E10F6B" w14:textId="77777777" w:rsidR="00F9470C" w:rsidRPr="00F9470C" w:rsidRDefault="00F9470C" w:rsidP="00F9470C">
      <w:pPr>
        <w:pStyle w:val="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9470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9. Coș de gunoi</w:t>
      </w:r>
    </w:p>
    <w:p w14:paraId="69193C28" w14:textId="77777777" w:rsidR="00F9470C" w:rsidRPr="00F9470C" w:rsidRDefault="00F9470C" w:rsidP="00F9470C">
      <w:pPr>
        <w:rPr>
          <w:color w:val="000000" w:themeColor="text1"/>
        </w:rPr>
      </w:pPr>
      <w:r w:rsidRPr="00F9470C">
        <w:rPr>
          <w:color w:val="000000" w:themeColor="text1"/>
        </w:rPr>
        <w:t>Coș metalic exterior cu recipient interior.</w:t>
      </w:r>
    </w:p>
    <w:p w14:paraId="0825C4E5" w14:textId="77777777" w:rsidR="00F9470C" w:rsidRPr="00F9470C" w:rsidRDefault="00F9470C" w:rsidP="00F9470C">
      <w:pPr>
        <w:pStyle w:val="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9470C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10. Îngrădire din lemn</w:t>
      </w:r>
    </w:p>
    <w:p w14:paraId="2BFF2A0F" w14:textId="77777777" w:rsidR="00F9470C" w:rsidRPr="00F9470C" w:rsidRDefault="00F9470C" w:rsidP="00F9470C">
      <w:pPr>
        <w:rPr>
          <w:color w:val="000000" w:themeColor="text1"/>
        </w:rPr>
      </w:pPr>
      <w:r w:rsidRPr="00F9470C">
        <w:rPr>
          <w:color w:val="000000" w:themeColor="text1"/>
        </w:rPr>
        <w:t>Îngrădire perimetrală aproximativ 9x9 m, finisată și tratată pentru exterior.</w:t>
      </w:r>
    </w:p>
    <w:p w14:paraId="76FD4302" w14:textId="77777777" w:rsidR="00F9470C" w:rsidRPr="00F9470C" w:rsidRDefault="00F9470C" w:rsidP="00F9470C">
      <w:pPr>
        <w:pStyle w:val="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9470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11. Pietriș</w:t>
      </w:r>
    </w:p>
    <w:p w14:paraId="6D00A174" w14:textId="77777777" w:rsidR="00F9470C" w:rsidRPr="00F9470C" w:rsidRDefault="00F9470C" w:rsidP="00F9470C">
      <w:pPr>
        <w:rPr>
          <w:color w:val="000000" w:themeColor="text1"/>
        </w:rPr>
      </w:pPr>
      <w:r w:rsidRPr="00F9470C">
        <w:rPr>
          <w:color w:val="000000" w:themeColor="text1"/>
        </w:rPr>
        <w:t>Strat uniform de pietriș de râu spălat pentru zona de protecție.</w:t>
      </w:r>
    </w:p>
    <w:p w14:paraId="4C3ED78D" w14:textId="77777777" w:rsidR="00F9470C" w:rsidRPr="00F9470C" w:rsidRDefault="00F9470C" w:rsidP="00F9470C">
      <w:pPr>
        <w:pStyle w:val="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9470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12. Livrare și montaj</w:t>
      </w:r>
    </w:p>
    <w:p w14:paraId="21E0122B" w14:textId="77777777" w:rsidR="00F9470C" w:rsidRPr="00F9470C" w:rsidRDefault="00F9470C" w:rsidP="00F9470C">
      <w:pPr>
        <w:rPr>
          <w:color w:val="000000" w:themeColor="text1"/>
        </w:rPr>
      </w:pPr>
      <w:r w:rsidRPr="00F9470C">
        <w:rPr>
          <w:color w:val="000000" w:themeColor="text1"/>
        </w:rPr>
        <w:t>Include transport, trasare, săpături, betonare, montare, verificare și recepție.</w:t>
      </w:r>
    </w:p>
    <w:p w14:paraId="2C25BC36" w14:textId="77777777" w:rsidR="00F9470C" w:rsidRPr="00F9470C" w:rsidRDefault="00F9470C" w:rsidP="00F9470C">
      <w:pPr>
        <w:pStyle w:val="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F9470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Condiții de garanție</w:t>
      </w:r>
    </w:p>
    <w:p w14:paraId="3EB22D1F" w14:textId="77777777" w:rsidR="00F9470C" w:rsidRPr="00F9470C" w:rsidRDefault="00F9470C" w:rsidP="00F9470C">
      <w:pPr>
        <w:rPr>
          <w:color w:val="000000" w:themeColor="text1"/>
        </w:rPr>
      </w:pPr>
      <w:r w:rsidRPr="00F9470C">
        <w:rPr>
          <w:color w:val="000000" w:themeColor="text1"/>
        </w:rPr>
        <w:t>Garanție minimă 36 luni. Furnizorul va prezenta declarații de conformitate, fișe tehnice și certificat de garanție.</w:t>
      </w:r>
    </w:p>
    <w:p w14:paraId="0C4F371D" w14:textId="77777777" w:rsidR="00F9470C" w:rsidRDefault="00F9470C" w:rsidP="00F3775E"/>
    <w:p w14:paraId="78D7EB04" w14:textId="77777777" w:rsidR="00D17DF8" w:rsidRDefault="00D17DF8" w:rsidP="00D17DF8">
      <w:pPr>
        <w:rPr>
          <w:bCs/>
          <w:i/>
        </w:rPr>
      </w:pPr>
    </w:p>
    <w:p w14:paraId="2A803A6A" w14:textId="77777777" w:rsidR="00F9470C" w:rsidRDefault="00F9470C" w:rsidP="00F9470C">
      <w:pPr>
        <w:rPr>
          <w:bCs/>
          <w:iCs/>
        </w:rPr>
      </w:pPr>
      <w:r>
        <w:rPr>
          <w:bCs/>
          <w:iCs/>
        </w:rPr>
        <w:t xml:space="preserve">Autoritatea contractantă </w:t>
      </w:r>
    </w:p>
    <w:p w14:paraId="201AF685" w14:textId="3078BDDA" w:rsidR="00D17DF8" w:rsidRDefault="00F9470C" w:rsidP="00F9470C">
      <w:pPr>
        <w:rPr>
          <w:bCs/>
          <w:i/>
        </w:rPr>
      </w:pPr>
      <w:r>
        <w:rPr>
          <w:bCs/>
          <w:iCs/>
        </w:rPr>
        <w:t>Primăria satului Ghidighici                                                                   Data „12” Aug</w:t>
      </w:r>
      <w:r>
        <w:rPr>
          <w:bCs/>
          <w:i/>
        </w:rPr>
        <w:t>ust 2026</w:t>
      </w:r>
    </w:p>
    <w:p w14:paraId="058B546D" w14:textId="77777777" w:rsidR="00F9470C" w:rsidRPr="00F9470C" w:rsidRDefault="00F9470C" w:rsidP="00F9470C">
      <w:pPr>
        <w:rPr>
          <w:bCs/>
          <w:iCs/>
        </w:rPr>
      </w:pPr>
    </w:p>
    <w:p w14:paraId="4B89DBF6" w14:textId="77D6C266" w:rsidR="00596BE9" w:rsidRPr="00A4304A" w:rsidRDefault="00D17DF8" w:rsidP="00C11138">
      <w:pPr>
        <w:jc w:val="both"/>
        <w:rPr>
          <w:bCs/>
          <w:i/>
          <w:iCs/>
          <w:sz w:val="20"/>
          <w:szCs w:val="20"/>
        </w:rPr>
      </w:pPr>
      <w:bookmarkStart w:id="7" w:name="_Hlk63071406"/>
      <w:r w:rsidRPr="000F68BC">
        <w:rPr>
          <w:b/>
          <w:bCs/>
          <w:color w:val="FF0000"/>
          <w:sz w:val="20"/>
          <w:szCs w:val="20"/>
        </w:rPr>
        <w:t>Notă:</w:t>
      </w:r>
      <w:r>
        <w:rPr>
          <w:b/>
          <w:b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Prezentul model al caietului de sarcini este orientativ şi poate fi completat, modificat, precizat de către autoritatea contractantă, în funcţie de tipul şi specificul bunurilor/serviciilor.</w:t>
      </w:r>
      <w:r>
        <w:rPr>
          <w:bCs/>
          <w:i/>
          <w:iCs/>
          <w:sz w:val="20"/>
          <w:szCs w:val="20"/>
        </w:rPr>
        <w:t xml:space="preserve"> </w:t>
      </w:r>
      <w:r w:rsidRPr="0065496F">
        <w:rPr>
          <w:bCs/>
          <w:i/>
          <w:iCs/>
          <w:sz w:val="20"/>
          <w:szCs w:val="20"/>
        </w:rPr>
        <w:t>Autoritatea contactantă este obligătă să respecte legislația.</w:t>
      </w:r>
      <w:bookmarkEnd w:id="5"/>
      <w:bookmarkEnd w:id="7"/>
    </w:p>
    <w:sectPr w:rsidR="00596BE9" w:rsidRPr="00A4304A" w:rsidSect="00D17DF8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1758131E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5844"/>
    <w:rsid w:val="00012CBC"/>
    <w:rsid w:val="00031B81"/>
    <w:rsid w:val="0006306D"/>
    <w:rsid w:val="001C0BAF"/>
    <w:rsid w:val="001E710F"/>
    <w:rsid w:val="00305460"/>
    <w:rsid w:val="00365AC6"/>
    <w:rsid w:val="00486274"/>
    <w:rsid w:val="004A72CF"/>
    <w:rsid w:val="004E523A"/>
    <w:rsid w:val="004F7B0B"/>
    <w:rsid w:val="00596BE9"/>
    <w:rsid w:val="005B53AE"/>
    <w:rsid w:val="006418A0"/>
    <w:rsid w:val="00734CCF"/>
    <w:rsid w:val="007D32B1"/>
    <w:rsid w:val="00845605"/>
    <w:rsid w:val="008D41CF"/>
    <w:rsid w:val="00A4304A"/>
    <w:rsid w:val="00AB12FA"/>
    <w:rsid w:val="00BA6856"/>
    <w:rsid w:val="00C11138"/>
    <w:rsid w:val="00C85844"/>
    <w:rsid w:val="00CA04CB"/>
    <w:rsid w:val="00D17DF8"/>
    <w:rsid w:val="00DB2315"/>
    <w:rsid w:val="00EB7E65"/>
    <w:rsid w:val="00F3775E"/>
    <w:rsid w:val="00F9470C"/>
    <w:rsid w:val="00FB63E9"/>
    <w:rsid w:val="00FF7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AC8BD"/>
  <w15:chartTrackingRefBased/>
  <w15:docId w15:val="{A929255D-0733-4C39-BDA1-816B739BE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o-R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17DF8"/>
    <w:pPr>
      <w:spacing w:after="0" w:line="240" w:lineRule="auto"/>
    </w:pPr>
    <w:rPr>
      <w:rFonts w:ascii="Times New Roman" w:eastAsia="Times New Roman" w:hAnsi="Times New Roman" w:cs="Times New Roman"/>
      <w:noProof/>
      <w:kern w:val="0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C8584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8584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8584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C8584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C8584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C8584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C8584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C8584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C8584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C8584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1"/>
    <w:link w:val="2"/>
    <w:uiPriority w:val="9"/>
    <w:semiHidden/>
    <w:rsid w:val="00C8584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1"/>
    <w:link w:val="3"/>
    <w:uiPriority w:val="9"/>
    <w:semiHidden/>
    <w:rsid w:val="00C8584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1"/>
    <w:link w:val="4"/>
    <w:uiPriority w:val="9"/>
    <w:semiHidden/>
    <w:rsid w:val="00C8584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1"/>
    <w:link w:val="5"/>
    <w:uiPriority w:val="9"/>
    <w:semiHidden/>
    <w:rsid w:val="00C8584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1"/>
    <w:link w:val="6"/>
    <w:uiPriority w:val="9"/>
    <w:semiHidden/>
    <w:rsid w:val="00C8584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1"/>
    <w:link w:val="7"/>
    <w:uiPriority w:val="9"/>
    <w:semiHidden/>
    <w:rsid w:val="00C8584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1"/>
    <w:link w:val="8"/>
    <w:uiPriority w:val="9"/>
    <w:semiHidden/>
    <w:rsid w:val="00C8584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1"/>
    <w:link w:val="9"/>
    <w:uiPriority w:val="9"/>
    <w:semiHidden/>
    <w:rsid w:val="00C85844"/>
    <w:rPr>
      <w:rFonts w:eastAsiaTheme="majorEastAsia" w:cstheme="majorBidi"/>
      <w:color w:val="272727" w:themeColor="text1" w:themeTint="D8"/>
    </w:rPr>
  </w:style>
  <w:style w:type="paragraph" w:styleId="a4">
    <w:name w:val="Title"/>
    <w:basedOn w:val="a0"/>
    <w:next w:val="a0"/>
    <w:link w:val="a5"/>
    <w:uiPriority w:val="10"/>
    <w:qFormat/>
    <w:rsid w:val="00C8584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5">
    <w:name w:val="Заголовок Знак"/>
    <w:basedOn w:val="a1"/>
    <w:link w:val="a4"/>
    <w:uiPriority w:val="10"/>
    <w:rsid w:val="00C8584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6">
    <w:name w:val="Subtitle"/>
    <w:basedOn w:val="a0"/>
    <w:next w:val="a0"/>
    <w:link w:val="a7"/>
    <w:uiPriority w:val="11"/>
    <w:qFormat/>
    <w:rsid w:val="00C8584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7">
    <w:name w:val="Подзаголовок Знак"/>
    <w:basedOn w:val="a1"/>
    <w:link w:val="a6"/>
    <w:uiPriority w:val="11"/>
    <w:rsid w:val="00C8584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0"/>
    <w:next w:val="a0"/>
    <w:link w:val="22"/>
    <w:uiPriority w:val="29"/>
    <w:qFormat/>
    <w:rsid w:val="00C8584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1"/>
    <w:link w:val="21"/>
    <w:uiPriority w:val="29"/>
    <w:rsid w:val="00C85844"/>
    <w:rPr>
      <w:i/>
      <w:iCs/>
      <w:color w:val="404040" w:themeColor="text1" w:themeTint="BF"/>
    </w:rPr>
  </w:style>
  <w:style w:type="paragraph" w:styleId="a8">
    <w:name w:val="List Paragraph"/>
    <w:aliases w:val="HotarirePunct1"/>
    <w:basedOn w:val="a0"/>
    <w:link w:val="a9"/>
    <w:uiPriority w:val="34"/>
    <w:qFormat/>
    <w:rsid w:val="00C85844"/>
    <w:pPr>
      <w:ind w:left="720"/>
      <w:contextualSpacing/>
    </w:pPr>
  </w:style>
  <w:style w:type="character" w:styleId="aa">
    <w:name w:val="Intense Emphasis"/>
    <w:basedOn w:val="a1"/>
    <w:uiPriority w:val="21"/>
    <w:qFormat/>
    <w:rsid w:val="00C85844"/>
    <w:rPr>
      <w:i/>
      <w:iCs/>
      <w:color w:val="0F4761" w:themeColor="accent1" w:themeShade="BF"/>
    </w:rPr>
  </w:style>
  <w:style w:type="paragraph" w:styleId="ab">
    <w:name w:val="Intense Quote"/>
    <w:basedOn w:val="a0"/>
    <w:next w:val="a0"/>
    <w:link w:val="ac"/>
    <w:uiPriority w:val="30"/>
    <w:qFormat/>
    <w:rsid w:val="00C8584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Выделенная цитата Знак"/>
    <w:basedOn w:val="a1"/>
    <w:link w:val="ab"/>
    <w:uiPriority w:val="30"/>
    <w:rsid w:val="00C85844"/>
    <w:rPr>
      <w:i/>
      <w:iCs/>
      <w:color w:val="0F4761" w:themeColor="accent1" w:themeShade="BF"/>
    </w:rPr>
  </w:style>
  <w:style w:type="character" w:styleId="ad">
    <w:name w:val="Intense Reference"/>
    <w:basedOn w:val="a1"/>
    <w:uiPriority w:val="32"/>
    <w:qFormat/>
    <w:rsid w:val="00C85844"/>
    <w:rPr>
      <w:b/>
      <w:bCs/>
      <w:smallCaps/>
      <w:color w:val="0F4761" w:themeColor="accent1" w:themeShade="BF"/>
      <w:spacing w:val="5"/>
    </w:rPr>
  </w:style>
  <w:style w:type="character" w:customStyle="1" w:styleId="a9">
    <w:name w:val="Абзац списка Знак"/>
    <w:aliases w:val="HotarirePunct1 Знак"/>
    <w:link w:val="a8"/>
    <w:uiPriority w:val="34"/>
    <w:locked/>
    <w:rsid w:val="00D17DF8"/>
  </w:style>
  <w:style w:type="paragraph" w:styleId="a">
    <w:name w:val="List Bullet"/>
    <w:basedOn w:val="a0"/>
    <w:uiPriority w:val="99"/>
    <w:unhideWhenUsed/>
    <w:rsid w:val="00F9470C"/>
    <w:pPr>
      <w:numPr>
        <w:numId w:val="2"/>
      </w:numPr>
      <w:spacing w:after="200" w:line="276" w:lineRule="auto"/>
      <w:contextualSpacing/>
    </w:pPr>
    <w:rPr>
      <w:rFonts w:asciiTheme="minorHAnsi" w:eastAsiaTheme="minorEastAsia" w:hAnsiTheme="minorHAnsi" w:cstheme="minorBidi"/>
      <w:noProof w:val="0"/>
      <w:sz w:val="22"/>
      <w:szCs w:val="22"/>
      <w:lang w:val="en-US"/>
    </w:rPr>
  </w:style>
  <w:style w:type="table" w:styleId="ae">
    <w:name w:val="Table Grid"/>
    <w:basedOn w:val="a2"/>
    <w:uiPriority w:val="59"/>
    <w:rsid w:val="00F9470C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727</Words>
  <Characters>4222</Characters>
  <Application>Microsoft Office Word</Application>
  <DocSecurity>0</DocSecurity>
  <Lines>35</Lines>
  <Paragraphs>9</Paragraphs>
  <ScaleCrop>false</ScaleCrop>
  <Company/>
  <LinksUpToDate>false</LinksUpToDate>
  <CharactersWithSpaces>4940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Calmis Victoria</dc:creator>
  <cp:keywords/>
  <dc:description/>
  <cp:lastModifiedBy>Lenovo</cp:lastModifiedBy>
  <cp:revision>23</cp:revision>
  <dcterms:created xsi:type="dcterms:W3CDTF">2026-08-11T06:31:00Z</dcterms:created>
  <dcterms:modified xsi:type="dcterms:W3CDTF">2026-08-12T10:57:00Z</dcterms:modified>
</cp:coreProperties>
</file>