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E2A" w:rsidRPr="00F609A5" w:rsidRDefault="00B27E2A" w:rsidP="00F609A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16846" w:rsidRPr="00616846" w:rsidRDefault="00616846" w:rsidP="00616846">
      <w:pPr>
        <w:spacing w:after="0" w:line="240" w:lineRule="auto"/>
        <w:jc w:val="right"/>
        <w:rPr>
          <w:rFonts w:ascii="Times New Roman" w:eastAsia="Times New Roman" w:hAnsi="Times New Roman" w:cs="Times New Roman"/>
          <w:lang w:val="en-US"/>
        </w:rPr>
      </w:pPr>
      <w:proofErr w:type="spellStart"/>
      <w:r w:rsidRPr="00616846">
        <w:rPr>
          <w:rFonts w:ascii="Times New Roman" w:eastAsia="Times New Roman" w:hAnsi="Times New Roman" w:cs="Times New Roman"/>
          <w:sz w:val="24"/>
          <w:szCs w:val="24"/>
          <w:lang w:val="en-US"/>
        </w:rPr>
        <w:t>Anexa</w:t>
      </w:r>
      <w:proofErr w:type="spellEnd"/>
      <w:r w:rsidRPr="0061684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nr.23</w:t>
      </w:r>
    </w:p>
    <w:p w:rsidR="00616846" w:rsidRPr="00616846" w:rsidRDefault="00616846" w:rsidP="0061684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1684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 w:rsidRPr="00616846">
        <w:rPr>
          <w:rFonts w:ascii="Times New Roman" w:eastAsia="Times New Roman" w:hAnsi="Times New Roman" w:cs="Times New Roman"/>
          <w:sz w:val="24"/>
          <w:szCs w:val="24"/>
          <w:lang w:val="en-US"/>
        </w:rPr>
        <w:t>Documentația</w:t>
      </w:r>
      <w:proofErr w:type="spellEnd"/>
      <w:r w:rsidRPr="0061684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standard nr.69</w:t>
      </w:r>
    </w:p>
    <w:p w:rsidR="00616846" w:rsidRDefault="00616846" w:rsidP="0061684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1684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din 7 </w:t>
      </w:r>
      <w:proofErr w:type="spellStart"/>
      <w:r w:rsidRPr="00616846">
        <w:rPr>
          <w:rFonts w:ascii="Times New Roman" w:eastAsia="Times New Roman" w:hAnsi="Times New Roman" w:cs="Times New Roman"/>
          <w:sz w:val="24"/>
          <w:szCs w:val="24"/>
          <w:lang w:val="en-US"/>
        </w:rPr>
        <w:t>mai</w:t>
      </w:r>
      <w:proofErr w:type="spellEnd"/>
      <w:r w:rsidRPr="0061684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2021</w:t>
      </w:r>
    </w:p>
    <w:p w:rsidR="00616846" w:rsidRPr="00616846" w:rsidRDefault="00616846" w:rsidP="0061684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16846" w:rsidRDefault="00616846" w:rsidP="00616846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bookmarkStart w:id="0" w:name="_Toc449692118"/>
      <w:bookmarkStart w:id="1" w:name="_Toc390252621"/>
      <w:r w:rsidRPr="00616846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CAIET DE SARCINI</w:t>
      </w:r>
      <w:bookmarkEnd w:id="0"/>
    </w:p>
    <w:p w:rsidR="00616846" w:rsidRPr="00616846" w:rsidRDefault="00616846" w:rsidP="00616846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bookmarkStart w:id="2" w:name="_GoBack"/>
      <w:bookmarkEnd w:id="2"/>
    </w:p>
    <w:p w:rsidR="00616846" w:rsidRPr="00616846" w:rsidRDefault="00616846" w:rsidP="00616846">
      <w:pPr>
        <w:pStyle w:val="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</w:rPr>
      </w:pPr>
      <w:r w:rsidRPr="00616846">
        <w:rPr>
          <w:rFonts w:ascii="Times New Roman" w:hAnsi="Times New Roman"/>
          <w:color w:val="auto"/>
          <w:sz w:val="24"/>
          <w:szCs w:val="24"/>
        </w:rPr>
        <w:t>FORMULARUL DE DEVIZ NR.1 – LISTA CU CANTITĂȚILE DE LUCRĂRI</w:t>
      </w:r>
    </w:p>
    <w:p w:rsidR="00616846" w:rsidRDefault="00616846" w:rsidP="00616846">
      <w:pPr>
        <w:pStyle w:val="2"/>
        <w:spacing w:before="0"/>
        <w:jc w:val="center"/>
        <w:rPr>
          <w:rFonts w:ascii="Times New Roman" w:hAnsi="Times New Roman"/>
          <w:bCs w:val="0"/>
          <w:color w:val="auto"/>
        </w:rPr>
      </w:pPr>
      <w:r w:rsidRPr="00616846">
        <w:rPr>
          <w:rFonts w:ascii="Times New Roman" w:hAnsi="Times New Roman"/>
          <w:bCs w:val="0"/>
          <w:color w:val="auto"/>
        </w:rPr>
        <w:t>LUCRĂRI</w:t>
      </w:r>
    </w:p>
    <w:p w:rsidR="00616846" w:rsidRPr="00616846" w:rsidRDefault="00616846" w:rsidP="00616846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</w:p>
    <w:bookmarkEnd w:id="1"/>
    <w:p w:rsidR="00616846" w:rsidRPr="00616846" w:rsidRDefault="00616846" w:rsidP="00616846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</w:p>
    <w:p w:rsidR="00616846" w:rsidRPr="00616846" w:rsidRDefault="00616846" w:rsidP="0061684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o-RO" w:eastAsia="en-US"/>
        </w:rPr>
      </w:pPr>
      <w:r w:rsidRPr="00616846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      </w:t>
      </w:r>
      <w:proofErr w:type="spellStart"/>
      <w:r w:rsidRPr="00616846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>Obiectul</w:t>
      </w:r>
      <w:proofErr w:type="spellEnd"/>
      <w:r w:rsidRPr="00616846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 xml:space="preserve"> </w:t>
      </w:r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>“</w:t>
      </w:r>
      <w:bookmarkStart w:id="3" w:name="_Hlk123643497"/>
      <w:proofErr w:type="spellStart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>Amenajarea</w:t>
      </w:r>
      <w:proofErr w:type="spellEnd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 xml:space="preserve"> </w:t>
      </w:r>
      <w:proofErr w:type="spellStart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>stratului</w:t>
      </w:r>
      <w:proofErr w:type="spellEnd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 xml:space="preserve"> </w:t>
      </w:r>
      <w:proofErr w:type="spellStart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>anticontaminator</w:t>
      </w:r>
      <w:proofErr w:type="spellEnd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 xml:space="preserve"> din material </w:t>
      </w:r>
      <w:proofErr w:type="spellStart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>textil</w:t>
      </w:r>
      <w:proofErr w:type="spellEnd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 xml:space="preserve"> </w:t>
      </w:r>
      <w:proofErr w:type="spellStart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>nețesut</w:t>
      </w:r>
      <w:proofErr w:type="spellEnd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 xml:space="preserve"> </w:t>
      </w:r>
      <w:proofErr w:type="spellStart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>filtrant</w:t>
      </w:r>
      <w:proofErr w:type="spellEnd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 xml:space="preserve"> </w:t>
      </w:r>
      <w:proofErr w:type="spellStart"/>
      <w:proofErr w:type="gramStart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>sintetic</w:t>
      </w:r>
      <w:proofErr w:type="spellEnd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 xml:space="preserve">  </w:t>
      </w:r>
      <w:proofErr w:type="spellStart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>în</w:t>
      </w:r>
      <w:proofErr w:type="spellEnd"/>
      <w:proofErr w:type="gramEnd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 xml:space="preserve"> </w:t>
      </w:r>
      <w:proofErr w:type="spellStart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>procesul</w:t>
      </w:r>
      <w:proofErr w:type="spellEnd"/>
      <w:r w:rsidRPr="0061684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en-US"/>
        </w:rPr>
        <w:t xml:space="preserve"> c</w:t>
      </w:r>
      <w:r w:rsidRPr="00616846">
        <w:rPr>
          <w:rFonts w:ascii="Times New Roman" w:eastAsia="Calibri" w:hAnsi="Times New Roman" w:cs="Times New Roman"/>
          <w:b/>
          <w:i/>
          <w:noProof/>
          <w:sz w:val="28"/>
          <w:szCs w:val="28"/>
          <w:lang w:val="fr-FR" w:eastAsia="en-US"/>
        </w:rPr>
        <w:t>onstrucției  drumului nou in continuarea străzii L.Dovator, cu ieșirea spre intersecția str.Kiev și str.1 Mai din mun.Bălți</w:t>
      </w:r>
      <w:r w:rsidRPr="00616846">
        <w:rPr>
          <w:rFonts w:ascii="Times New Roman" w:eastAsia="Times New Roman" w:hAnsi="Times New Roman" w:cs="Times New Roman"/>
          <w:b/>
          <w:sz w:val="28"/>
          <w:szCs w:val="28"/>
          <w:lang w:val="ro-RO" w:eastAsia="en-US"/>
        </w:rPr>
        <w:t>”</w:t>
      </w:r>
      <w:bookmarkEnd w:id="3"/>
    </w:p>
    <w:p w:rsidR="00F609A5" w:rsidRDefault="00F609A5" w:rsidP="009F69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F609A5" w:rsidRDefault="00616846" w:rsidP="009F69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F609A5" w:rsidRDefault="00F609A5" w:rsidP="009F69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F609A5" w:rsidRDefault="00616846" w:rsidP="00067B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067B5E" w:rsidRDefault="00067B5E" w:rsidP="00067B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6"/>
        <w:gridCol w:w="1896"/>
        <w:gridCol w:w="4004"/>
        <w:gridCol w:w="1656"/>
        <w:gridCol w:w="1379"/>
      </w:tblGrid>
      <w:tr w:rsidR="00162B6A" w:rsidTr="00162B6A">
        <w:tc>
          <w:tcPr>
            <w:tcW w:w="534" w:type="dxa"/>
          </w:tcPr>
          <w:p w:rsidR="00162B6A" w:rsidRPr="00067B5E" w:rsidRDefault="00162B6A" w:rsidP="00162B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67B5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1842" w:type="dxa"/>
          </w:tcPr>
          <w:p w:rsidR="00162B6A" w:rsidRPr="00067B5E" w:rsidRDefault="00162B6A" w:rsidP="00162B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67B5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Simbol norme</w:t>
            </w:r>
          </w:p>
          <w:p w:rsidR="00162B6A" w:rsidRPr="00067B5E" w:rsidRDefault="00162B6A" w:rsidP="00162B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67B5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și Cod resurse</w:t>
            </w:r>
          </w:p>
        </w:tc>
        <w:tc>
          <w:tcPr>
            <w:tcW w:w="4111" w:type="dxa"/>
          </w:tcPr>
          <w:p w:rsidR="00162B6A" w:rsidRPr="00067B5E" w:rsidRDefault="00162B6A" w:rsidP="00162B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67B5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lucrării</w:t>
            </w:r>
          </w:p>
        </w:tc>
        <w:tc>
          <w:tcPr>
            <w:tcW w:w="1701" w:type="dxa"/>
          </w:tcPr>
          <w:p w:rsidR="00162B6A" w:rsidRPr="00067B5E" w:rsidRDefault="00162B6A" w:rsidP="00162B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67B5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U.M.</w:t>
            </w:r>
          </w:p>
        </w:tc>
        <w:tc>
          <w:tcPr>
            <w:tcW w:w="1383" w:type="dxa"/>
          </w:tcPr>
          <w:p w:rsidR="00162B6A" w:rsidRPr="00067B5E" w:rsidRDefault="00162B6A" w:rsidP="00162B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67B5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Volum</w:t>
            </w:r>
          </w:p>
        </w:tc>
      </w:tr>
      <w:tr w:rsidR="00162B6A" w:rsidTr="00162B6A">
        <w:tc>
          <w:tcPr>
            <w:tcW w:w="534" w:type="dxa"/>
          </w:tcPr>
          <w:p w:rsidR="00162B6A" w:rsidRPr="00067B5E" w:rsidRDefault="00162B6A" w:rsidP="00162B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67B5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842" w:type="dxa"/>
          </w:tcPr>
          <w:p w:rsidR="00162B6A" w:rsidRPr="00067B5E" w:rsidRDefault="00162B6A" w:rsidP="00162B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67B5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4111" w:type="dxa"/>
          </w:tcPr>
          <w:p w:rsidR="00162B6A" w:rsidRPr="00067B5E" w:rsidRDefault="00162B6A" w:rsidP="00162B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67B5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701" w:type="dxa"/>
          </w:tcPr>
          <w:p w:rsidR="00162B6A" w:rsidRPr="00067B5E" w:rsidRDefault="00162B6A" w:rsidP="00162B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67B5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383" w:type="dxa"/>
          </w:tcPr>
          <w:p w:rsidR="00162B6A" w:rsidRPr="00067B5E" w:rsidRDefault="00162B6A" w:rsidP="00162B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67B5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</w:tc>
      </w:tr>
      <w:tr w:rsidR="00162B6A" w:rsidTr="00162B6A">
        <w:tc>
          <w:tcPr>
            <w:tcW w:w="534" w:type="dxa"/>
          </w:tcPr>
          <w:p w:rsidR="00162B6A" w:rsidRDefault="00067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1842" w:type="dxa"/>
          </w:tcPr>
          <w:p w:rsidR="00162B6A" w:rsidRDefault="00164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RpDD18A</w:t>
            </w:r>
          </w:p>
        </w:tc>
        <w:tc>
          <w:tcPr>
            <w:tcW w:w="4111" w:type="dxa"/>
          </w:tcPr>
          <w:p w:rsidR="00162B6A" w:rsidRDefault="00164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Strat anticontaminator din material textil nețesut filtrant sistetic așternut pe ampriza sau pșlatfporma drumului (Amenajarea geotextil Polyleft TS50 sau analog</w:t>
            </w:r>
          </w:p>
        </w:tc>
        <w:tc>
          <w:tcPr>
            <w:tcW w:w="1701" w:type="dxa"/>
          </w:tcPr>
          <w:p w:rsidR="00162B6A" w:rsidRDefault="00067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="00164B5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383" w:type="dxa"/>
          </w:tcPr>
          <w:p w:rsidR="00162B6A" w:rsidRDefault="00164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32 817,400</w:t>
            </w:r>
          </w:p>
        </w:tc>
      </w:tr>
      <w:tr w:rsidR="00164B5E" w:rsidTr="00162B6A">
        <w:tc>
          <w:tcPr>
            <w:tcW w:w="534" w:type="dxa"/>
          </w:tcPr>
          <w:p w:rsidR="00164B5E" w:rsidRDefault="00067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18.1</w:t>
            </w:r>
          </w:p>
        </w:tc>
        <w:tc>
          <w:tcPr>
            <w:tcW w:w="1842" w:type="dxa"/>
          </w:tcPr>
          <w:p w:rsidR="00164B5E" w:rsidRDefault="00164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17112317329881</w:t>
            </w:r>
          </w:p>
        </w:tc>
        <w:tc>
          <w:tcPr>
            <w:tcW w:w="4111" w:type="dxa"/>
          </w:tcPr>
          <w:p w:rsidR="00164B5E" w:rsidRDefault="00164B5E" w:rsidP="00C7440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</w:t>
            </w:r>
            <w:r w:rsidR="00C744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eotextil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Polyleft TS50 sau analog</w:t>
            </w:r>
            <w:r w:rsidR="00C744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lă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țime 1,5 m pe lungime de 1,0 m = 1,5 m2</w:t>
            </w:r>
          </w:p>
        </w:tc>
        <w:tc>
          <w:tcPr>
            <w:tcW w:w="1701" w:type="dxa"/>
          </w:tcPr>
          <w:p w:rsidR="00164B5E" w:rsidRDefault="00067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383" w:type="dxa"/>
          </w:tcPr>
          <w:p w:rsidR="00164B5E" w:rsidRDefault="00067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23 891,067</w:t>
            </w:r>
          </w:p>
        </w:tc>
      </w:tr>
      <w:tr w:rsidR="00164B5E" w:rsidTr="00162B6A">
        <w:tc>
          <w:tcPr>
            <w:tcW w:w="534" w:type="dxa"/>
          </w:tcPr>
          <w:p w:rsidR="00164B5E" w:rsidRDefault="00067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18.2</w:t>
            </w:r>
          </w:p>
        </w:tc>
        <w:tc>
          <w:tcPr>
            <w:tcW w:w="1842" w:type="dxa"/>
          </w:tcPr>
          <w:p w:rsidR="00164B5E" w:rsidRDefault="00067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7129020012800</w:t>
            </w:r>
          </w:p>
        </w:tc>
        <w:tc>
          <w:tcPr>
            <w:tcW w:w="4111" w:type="dxa"/>
          </w:tcPr>
          <w:p w:rsidR="00164B5E" w:rsidRDefault="00C7440F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Pavator</w:t>
            </w:r>
          </w:p>
        </w:tc>
        <w:tc>
          <w:tcPr>
            <w:tcW w:w="1701" w:type="dxa"/>
          </w:tcPr>
          <w:p w:rsidR="00164B5E" w:rsidRDefault="00067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h-cm</w:t>
            </w:r>
          </w:p>
        </w:tc>
        <w:tc>
          <w:tcPr>
            <w:tcW w:w="1383" w:type="dxa"/>
          </w:tcPr>
          <w:p w:rsidR="00164B5E" w:rsidRDefault="00067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1 115,792</w:t>
            </w:r>
          </w:p>
        </w:tc>
      </w:tr>
      <w:tr w:rsidR="00164B5E" w:rsidTr="00162B6A">
        <w:tc>
          <w:tcPr>
            <w:tcW w:w="534" w:type="dxa"/>
          </w:tcPr>
          <w:p w:rsidR="00164B5E" w:rsidRDefault="00067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18.3</w:t>
            </w:r>
          </w:p>
        </w:tc>
        <w:tc>
          <w:tcPr>
            <w:tcW w:w="1842" w:type="dxa"/>
          </w:tcPr>
          <w:p w:rsidR="00164B5E" w:rsidRDefault="00067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9310060019922</w:t>
            </w:r>
          </w:p>
        </w:tc>
        <w:tc>
          <w:tcPr>
            <w:tcW w:w="4111" w:type="dxa"/>
          </w:tcPr>
          <w:p w:rsidR="00164B5E" w:rsidRDefault="00C7440F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Muncitor deservire</w:t>
            </w:r>
          </w:p>
        </w:tc>
        <w:tc>
          <w:tcPr>
            <w:tcW w:w="1701" w:type="dxa"/>
          </w:tcPr>
          <w:p w:rsidR="00164B5E" w:rsidRDefault="00067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h-cm</w:t>
            </w:r>
          </w:p>
        </w:tc>
        <w:tc>
          <w:tcPr>
            <w:tcW w:w="1383" w:type="dxa"/>
          </w:tcPr>
          <w:p w:rsidR="00164B5E" w:rsidRDefault="00067B5E" w:rsidP="009F69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196,904</w:t>
            </w:r>
          </w:p>
        </w:tc>
      </w:tr>
    </w:tbl>
    <w:p w:rsidR="00162B6A" w:rsidRPr="00F609A5" w:rsidRDefault="00162B6A" w:rsidP="009F69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162B6A" w:rsidRPr="00F60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F6900"/>
    <w:rsid w:val="00067B5E"/>
    <w:rsid w:val="00162B6A"/>
    <w:rsid w:val="00164B5E"/>
    <w:rsid w:val="002B3926"/>
    <w:rsid w:val="00616846"/>
    <w:rsid w:val="009F6900"/>
    <w:rsid w:val="00B27E2A"/>
    <w:rsid w:val="00C7440F"/>
    <w:rsid w:val="00F6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7E052"/>
  <w15:docId w15:val="{A9D21DD4-7C06-4F88-879A-0452DB1B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616846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noProof/>
      <w:color w:val="4F81BD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B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rsid w:val="00616846"/>
    <w:rPr>
      <w:rFonts w:ascii="Cambria" w:eastAsia="Times New Roman" w:hAnsi="Cambria" w:cs="Times New Roman"/>
      <w:b/>
      <w:bCs/>
      <w:noProof/>
      <w:color w:val="4F81BD"/>
      <w:sz w:val="26"/>
      <w:szCs w:val="26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735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9</cp:revision>
  <dcterms:created xsi:type="dcterms:W3CDTF">2025-11-20T13:56:00Z</dcterms:created>
  <dcterms:modified xsi:type="dcterms:W3CDTF">2025-11-20T14:44:00Z</dcterms:modified>
</cp:coreProperties>
</file>