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0" w:lineRule="auto"/>
        <w:rPr>
          <w:rFonts w:ascii="Poppins" w:cs="Poppins" w:eastAsia="Poppins" w:hAnsi="Poppins"/>
          <w:b w:val="1"/>
          <w:bCs w:val="1"/>
          <w:color w:val="2d3192"/>
          <w:sz w:val="52"/>
          <w:szCs w:val="52"/>
        </w:rPr>
      </w:pPr>
      <w:r w:rsidDel="00000000" w:rsidR="00000000" w:rsidRPr="00000000">
        <w:rPr>
          <w:rFonts w:ascii="Poppins" w:cs="Poppins" w:eastAsia="Poppins" w:hAnsi="Poppins"/>
          <w:b w:val="1"/>
          <w:bCs w:val="1"/>
          <w:color w:val="2d3192"/>
          <w:sz w:val="52"/>
          <w:szCs w:val="52"/>
          <w:rtl w:val="0"/>
        </w:rPr>
        <w:t xml:space="preserve">                        </w:t>
      </w:r>
      <w:r w:rsidDel="00000000" w:rsidR="00000000" w:rsidRPr="00000000">
        <w:drawing>
          <wp:anchor allowOverlap="1" behindDoc="1" distB="114300" distT="114300" distL="114300" distR="114300" hidden="0" layoutInCell="1" locked="0" relativeHeight="0" simplePos="0">
            <wp:simplePos x="0" y="0"/>
            <wp:positionH relativeFrom="column">
              <wp:posOffset>-538162</wp:posOffset>
            </wp:positionH>
            <wp:positionV relativeFrom="paragraph">
              <wp:posOffset>161925</wp:posOffset>
            </wp:positionV>
            <wp:extent cx="2897188" cy="1636487"/>
            <wp:effectExtent b="0" l="0" r="0" t="0"/>
            <wp:wrapNone/>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897188" cy="1636487"/>
                    </a:xfrm>
                    <a:prstGeom prst="rect"/>
                    <a:ln/>
                  </pic:spPr>
                </pic:pic>
              </a:graphicData>
            </a:graphic>
          </wp:anchor>
        </w:drawing>
      </w:r>
    </w:p>
    <w:p w:rsidR="00000000" w:rsidDel="00000000" w:rsidP="00000000" w:rsidRDefault="00000000" w:rsidRPr="00000000" w14:paraId="00000002">
      <w:pPr>
        <w:spacing w:after="40" w:lineRule="auto"/>
        <w:rPr/>
      </w:pPr>
      <w:r w:rsidDel="00000000" w:rsidR="00000000" w:rsidRPr="00000000">
        <w:rPr>
          <w:rFonts w:ascii="Poppins" w:cs="Poppins" w:eastAsia="Poppins" w:hAnsi="Poppins"/>
          <w:b w:val="1"/>
          <w:bCs w:val="1"/>
          <w:color w:val="2d3192"/>
          <w:sz w:val="52"/>
          <w:szCs w:val="52"/>
          <w:rtl w:val="0"/>
        </w:rPr>
        <w:t xml:space="preserve">                            Nicoleta Turcu</w:t>
      </w:r>
      <w:r w:rsidDel="00000000" w:rsidR="00000000" w:rsidRPr="00000000">
        <w:rPr>
          <w:rtl w:val="0"/>
        </w:rPr>
      </w:r>
    </w:p>
    <w:p w:rsidR="00000000" w:rsidDel="00000000" w:rsidP="00000000" w:rsidRDefault="00000000" w:rsidRPr="00000000" w14:paraId="00000003">
      <w:pPr>
        <w:spacing w:after="280" w:lineRule="auto"/>
        <w:rPr>
          <w:rFonts w:ascii="Poppins" w:cs="Poppins" w:eastAsia="Poppins" w:hAnsi="Poppins"/>
          <w:color w:val="555555"/>
        </w:rPr>
      </w:pPr>
      <w:r w:rsidDel="00000000" w:rsidR="00000000" w:rsidRPr="00000000">
        <w:rPr>
          <w:rFonts w:ascii="Poppins" w:cs="Poppins" w:eastAsia="Poppins" w:hAnsi="Poppins"/>
          <w:color w:val="555555"/>
          <w:rtl w:val="0"/>
        </w:rPr>
        <w:t xml:space="preserve">                                                         SENIOR PROJECT MANAGER  |  KOOPERATIVA 2.0</w:t>
      </w:r>
    </w:p>
    <w:p w:rsidR="00000000" w:rsidDel="00000000" w:rsidP="00000000" w:rsidRDefault="00000000" w:rsidRPr="00000000" w14:paraId="00000004">
      <w:pPr>
        <w:spacing w:after="280" w:lineRule="auto"/>
        <w:rPr>
          <w:rFonts w:ascii="Poppins" w:cs="Poppins" w:eastAsia="Poppins" w:hAnsi="Poppins"/>
          <w:color w:val="555555"/>
        </w:rPr>
      </w:pPr>
      <w:r w:rsidDel="00000000" w:rsidR="00000000" w:rsidRPr="00000000">
        <w:rPr>
          <w:rtl w:val="0"/>
        </w:rPr>
      </w:r>
    </w:p>
    <w:p w:rsidR="00000000" w:rsidDel="00000000" w:rsidP="00000000" w:rsidRDefault="00000000" w:rsidRPr="00000000" w14:paraId="00000005">
      <w:pPr>
        <w:pBdr>
          <w:bottom w:color="00aeef" w:space="1" w:sz="16" w:val="single"/>
        </w:pBdr>
        <w:spacing w:after="160" w:before="120" w:lineRule="auto"/>
        <w:rPr>
          <w:rFonts w:ascii="Poppins" w:cs="Poppins" w:eastAsia="Poppins" w:hAnsi="Poppins"/>
        </w:rPr>
      </w:pPr>
      <w:r w:rsidDel="00000000" w:rsidR="00000000" w:rsidRPr="00000000">
        <w:rPr>
          <w:rtl w:val="0"/>
        </w:rPr>
      </w:r>
    </w:p>
    <w:tbl>
      <w:tblPr>
        <w:tblStyle w:val="Table1"/>
        <w:tblW w:w="104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20.0000000000005"/>
        <w:gridCol w:w="244.99999999999972"/>
        <w:gridCol w:w="7325"/>
        <w:tblGridChange w:id="0">
          <w:tblGrid>
            <w:gridCol w:w="2920.0000000000005"/>
            <w:gridCol w:w="244.99999999999972"/>
            <w:gridCol w:w="732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0.0" w:type="dxa"/>
              <w:left w:w="0.0" w:type="dxa"/>
              <w:bottom w:w="0.0" w:type="dxa"/>
              <w:right w:w="200.0" w:type="dxa"/>
            </w:tcMar>
          </w:tcPr>
          <w:p w:rsidR="00000000" w:rsidDel="00000000" w:rsidP="00000000" w:rsidRDefault="00000000" w:rsidRPr="00000000" w14:paraId="00000006">
            <w:pPr>
              <w:pBdr>
                <w:bottom w:color="00aeef" w:space="3" w:sz="8" w:val="single"/>
              </w:pBdr>
              <w:spacing w:after="80" w:before="0" w:lineRule="auto"/>
              <w:rPr>
                <w:rFonts w:ascii="Poppins" w:cs="Poppins" w:eastAsia="Poppins" w:hAnsi="Poppins"/>
              </w:rPr>
            </w:pPr>
            <w:r w:rsidDel="00000000" w:rsidR="00000000" w:rsidRPr="00000000">
              <w:rPr>
                <w:rFonts w:ascii="Poppins" w:cs="Poppins" w:eastAsia="Poppins" w:hAnsi="Poppins"/>
                <w:b w:val="1"/>
                <w:bCs w:val="1"/>
                <w:color w:val="2d3192"/>
                <w:sz w:val="18"/>
                <w:szCs w:val="18"/>
                <w:rtl w:val="0"/>
              </w:rPr>
              <w:t xml:space="preserve">CONTACT</w:t>
            </w:r>
            <w:r w:rsidDel="00000000" w:rsidR="00000000" w:rsidRPr="00000000">
              <w:rPr>
                <w:rtl w:val="0"/>
              </w:rPr>
            </w:r>
          </w:p>
          <w:p w:rsidR="00000000" w:rsidDel="00000000" w:rsidP="00000000" w:rsidRDefault="00000000" w:rsidRPr="00000000" w14:paraId="00000007">
            <w:pPr>
              <w:spacing w:after="60" w:before="0" w:lineRule="auto"/>
              <w:rPr>
                <w:rFonts w:ascii="Poppins" w:cs="Poppins" w:eastAsia="Poppins" w:hAnsi="Poppins"/>
              </w:rPr>
            </w:pPr>
            <w:r w:rsidDel="00000000" w:rsidR="00000000" w:rsidRPr="00000000">
              <w:rPr>
                <w:rtl w:val="0"/>
              </w:rPr>
            </w:r>
          </w:p>
          <w:p w:rsidR="00000000" w:rsidDel="00000000" w:rsidP="00000000" w:rsidRDefault="00000000" w:rsidRPr="00000000" w14:paraId="00000008">
            <w:pPr>
              <w:spacing w:after="50" w:before="50" w:lineRule="auto"/>
              <w:rPr>
                <w:rFonts w:ascii="Poppins" w:cs="Poppins" w:eastAsia="Poppins" w:hAnsi="Poppins"/>
              </w:rPr>
            </w:pPr>
            <w:r w:rsidDel="00000000" w:rsidR="00000000" w:rsidRPr="00000000">
              <w:rPr>
                <w:rFonts w:ascii="Poppins" w:cs="Poppins" w:eastAsia="Poppins" w:hAnsi="Poppins"/>
                <w:color w:val="1a1a1a"/>
                <w:sz w:val="17"/>
                <w:szCs w:val="17"/>
                <w:rtl w:val="0"/>
              </w:rPr>
              <w:t xml:space="preserve">Chișinău, Republica Moldova</w:t>
            </w:r>
            <w:r w:rsidDel="00000000" w:rsidR="00000000" w:rsidRPr="00000000">
              <w:rPr>
                <w:rtl w:val="0"/>
              </w:rPr>
            </w:r>
          </w:p>
          <w:p w:rsidR="00000000" w:rsidDel="00000000" w:rsidP="00000000" w:rsidRDefault="00000000" w:rsidRPr="00000000" w14:paraId="00000009">
            <w:pPr>
              <w:spacing w:after="50" w:before="50" w:lineRule="auto"/>
              <w:rPr>
                <w:rFonts w:ascii="Poppins" w:cs="Poppins" w:eastAsia="Poppins" w:hAnsi="Poppins"/>
              </w:rPr>
            </w:pPr>
            <w:r w:rsidDel="00000000" w:rsidR="00000000" w:rsidRPr="00000000">
              <w:rPr>
                <w:rFonts w:ascii="Poppins" w:cs="Poppins" w:eastAsia="Poppins" w:hAnsi="Poppins"/>
                <w:color w:val="1a1a1a"/>
                <w:sz w:val="17"/>
                <w:szCs w:val="17"/>
                <w:rtl w:val="0"/>
              </w:rPr>
              <w:t xml:space="preserve">+373 766 94 277</w:t>
            </w:r>
            <w:r w:rsidDel="00000000" w:rsidR="00000000" w:rsidRPr="00000000">
              <w:rPr>
                <w:rtl w:val="0"/>
              </w:rPr>
            </w:r>
          </w:p>
          <w:p w:rsidR="00000000" w:rsidDel="00000000" w:rsidP="00000000" w:rsidRDefault="00000000" w:rsidRPr="00000000" w14:paraId="0000000A">
            <w:pPr>
              <w:spacing w:after="50" w:before="50" w:lineRule="auto"/>
              <w:rPr>
                <w:rFonts w:ascii="Poppins" w:cs="Poppins" w:eastAsia="Poppins" w:hAnsi="Poppins"/>
              </w:rPr>
            </w:pPr>
            <w:r w:rsidDel="00000000" w:rsidR="00000000" w:rsidRPr="00000000">
              <w:rPr>
                <w:rFonts w:ascii="Poppins" w:cs="Poppins" w:eastAsia="Poppins" w:hAnsi="Poppins"/>
                <w:color w:val="1a1a1a"/>
                <w:sz w:val="17"/>
                <w:szCs w:val="17"/>
                <w:rtl w:val="0"/>
              </w:rPr>
              <w:t xml:space="preserve">manager@kooperativa.md</w:t>
            </w:r>
            <w:r w:rsidDel="00000000" w:rsidR="00000000" w:rsidRPr="00000000">
              <w:rPr>
                <w:rtl w:val="0"/>
              </w:rPr>
            </w:r>
          </w:p>
          <w:p w:rsidR="00000000" w:rsidDel="00000000" w:rsidP="00000000" w:rsidRDefault="00000000" w:rsidRPr="00000000" w14:paraId="0000000B">
            <w:pPr>
              <w:spacing w:after="50" w:before="50" w:lineRule="auto"/>
              <w:rPr>
                <w:rFonts w:ascii="Poppins" w:cs="Poppins" w:eastAsia="Poppins" w:hAnsi="Poppins"/>
              </w:rPr>
            </w:pPr>
            <w:r w:rsidDel="00000000" w:rsidR="00000000" w:rsidRPr="00000000">
              <w:rPr>
                <w:rFonts w:ascii="Poppins" w:cs="Poppins" w:eastAsia="Poppins" w:hAnsi="Poppins"/>
                <w:color w:val="1a1a1a"/>
                <w:sz w:val="17"/>
                <w:szCs w:val="17"/>
                <w:rtl w:val="0"/>
              </w:rPr>
              <w:t xml:space="preserve">linkedin.com/in/nicoleta-turcu</w:t>
            </w:r>
            <w:r w:rsidDel="00000000" w:rsidR="00000000" w:rsidRPr="00000000">
              <w:rPr>
                <w:rtl w:val="0"/>
              </w:rPr>
            </w:r>
          </w:p>
          <w:p w:rsidR="00000000" w:rsidDel="00000000" w:rsidP="00000000" w:rsidRDefault="00000000" w:rsidRPr="00000000" w14:paraId="0000000C">
            <w:pPr>
              <w:spacing w:after="160" w:before="0" w:lineRule="auto"/>
              <w:rPr>
                <w:rFonts w:ascii="Poppins" w:cs="Poppins" w:eastAsia="Poppins" w:hAnsi="Poppins"/>
              </w:rPr>
            </w:pPr>
            <w:r w:rsidDel="00000000" w:rsidR="00000000" w:rsidRPr="00000000">
              <w:rPr>
                <w:rtl w:val="0"/>
              </w:rPr>
            </w:r>
          </w:p>
          <w:p w:rsidR="00000000" w:rsidDel="00000000" w:rsidP="00000000" w:rsidRDefault="00000000" w:rsidRPr="00000000" w14:paraId="0000000D">
            <w:pPr>
              <w:pBdr>
                <w:bottom w:color="00aeef" w:space="3" w:sz="8" w:val="single"/>
              </w:pBdr>
              <w:spacing w:after="80" w:before="0" w:lineRule="auto"/>
              <w:rPr>
                <w:rFonts w:ascii="Poppins" w:cs="Poppins" w:eastAsia="Poppins" w:hAnsi="Poppins"/>
              </w:rPr>
            </w:pPr>
            <w:r w:rsidDel="00000000" w:rsidR="00000000" w:rsidRPr="00000000">
              <w:rPr>
                <w:rFonts w:ascii="Poppins" w:cs="Poppins" w:eastAsia="Poppins" w:hAnsi="Poppins"/>
                <w:b w:val="1"/>
                <w:bCs w:val="1"/>
                <w:color w:val="2d3192"/>
                <w:sz w:val="18"/>
                <w:szCs w:val="18"/>
                <w:rtl w:val="0"/>
              </w:rPr>
              <w:t xml:space="preserve">EDUCAȚIE</w:t>
            </w:r>
            <w:r w:rsidDel="00000000" w:rsidR="00000000" w:rsidRPr="00000000">
              <w:rPr>
                <w:rtl w:val="0"/>
              </w:rPr>
            </w:r>
          </w:p>
          <w:p w:rsidR="00000000" w:rsidDel="00000000" w:rsidP="00000000" w:rsidRDefault="00000000" w:rsidRPr="00000000" w14:paraId="0000000E">
            <w:pPr>
              <w:spacing w:after="60" w:before="0" w:lineRule="auto"/>
              <w:rPr>
                <w:rFonts w:ascii="Poppins" w:cs="Poppins" w:eastAsia="Poppins" w:hAnsi="Poppins"/>
              </w:rPr>
            </w:pPr>
            <w:r w:rsidDel="00000000" w:rsidR="00000000" w:rsidRPr="00000000">
              <w:rPr>
                <w:rtl w:val="0"/>
              </w:rPr>
            </w:r>
          </w:p>
          <w:p w:rsidR="00000000" w:rsidDel="00000000" w:rsidP="00000000" w:rsidRDefault="00000000" w:rsidRPr="00000000" w14:paraId="0000000F">
            <w:pPr>
              <w:spacing w:after="0" w:before="60" w:lineRule="auto"/>
              <w:rPr>
                <w:rFonts w:ascii="Poppins" w:cs="Poppins" w:eastAsia="Poppins" w:hAnsi="Poppins"/>
              </w:rPr>
            </w:pPr>
            <w:r w:rsidDel="00000000" w:rsidR="00000000" w:rsidRPr="00000000">
              <w:rPr>
                <w:rFonts w:ascii="Poppins" w:cs="Poppins" w:eastAsia="Poppins" w:hAnsi="Poppins"/>
                <w:b w:val="1"/>
                <w:bCs w:val="1"/>
                <w:color w:val="1a1a1a"/>
                <w:sz w:val="16"/>
                <w:szCs w:val="16"/>
                <w:rtl w:val="0"/>
              </w:rPr>
              <w:t xml:space="preserve">Master în Marketing și Comunicare în Afaceri</w:t>
            </w:r>
            <w:r w:rsidDel="00000000" w:rsidR="00000000" w:rsidRPr="00000000">
              <w:rPr>
                <w:rtl w:val="0"/>
              </w:rPr>
            </w:r>
          </w:p>
          <w:p w:rsidR="00000000" w:rsidDel="00000000" w:rsidP="00000000" w:rsidRDefault="00000000" w:rsidRPr="00000000" w14:paraId="00000010">
            <w:pPr>
              <w:spacing w:after="0" w:before="0" w:lineRule="auto"/>
              <w:rPr>
                <w:rFonts w:ascii="Poppins" w:cs="Poppins" w:eastAsia="Poppins" w:hAnsi="Poppins"/>
              </w:rPr>
            </w:pPr>
            <w:r w:rsidDel="00000000" w:rsidR="00000000" w:rsidRPr="00000000">
              <w:rPr>
                <w:rFonts w:ascii="Poppins" w:cs="Poppins" w:eastAsia="Poppins" w:hAnsi="Poppins"/>
                <w:color w:val="666666"/>
                <w:sz w:val="15"/>
                <w:szCs w:val="15"/>
                <w:rtl w:val="0"/>
              </w:rPr>
              <w:t xml:space="preserve">Univ. Alexandru Ioan Cuza, Iași</w:t>
            </w:r>
            <w:r w:rsidDel="00000000" w:rsidR="00000000" w:rsidRPr="00000000">
              <w:rPr>
                <w:rtl w:val="0"/>
              </w:rPr>
            </w:r>
          </w:p>
          <w:p w:rsidR="00000000" w:rsidDel="00000000" w:rsidP="00000000" w:rsidRDefault="00000000" w:rsidRPr="00000000" w14:paraId="00000011">
            <w:pPr>
              <w:spacing w:after="100" w:before="0" w:lineRule="auto"/>
              <w:rPr>
                <w:rFonts w:ascii="Poppins" w:cs="Poppins" w:eastAsia="Poppins" w:hAnsi="Poppins"/>
              </w:rPr>
            </w:pPr>
            <w:r w:rsidDel="00000000" w:rsidR="00000000" w:rsidRPr="00000000">
              <w:rPr>
                <w:rFonts w:ascii="Poppins" w:cs="Poppins" w:eastAsia="Poppins" w:hAnsi="Poppins"/>
                <w:color w:val="666666"/>
                <w:sz w:val="15"/>
                <w:szCs w:val="15"/>
                <w:rtl w:val="0"/>
              </w:rPr>
              <w:t xml:space="preserve">Oct 2021 – Iul 2023</w:t>
            </w:r>
            <w:r w:rsidDel="00000000" w:rsidR="00000000" w:rsidRPr="00000000">
              <w:rPr>
                <w:rtl w:val="0"/>
              </w:rPr>
            </w:r>
          </w:p>
          <w:p w:rsidR="00000000" w:rsidDel="00000000" w:rsidP="00000000" w:rsidRDefault="00000000" w:rsidRPr="00000000" w14:paraId="00000012">
            <w:pPr>
              <w:spacing w:after="0" w:before="60" w:lineRule="auto"/>
              <w:rPr>
                <w:rFonts w:ascii="Poppins" w:cs="Poppins" w:eastAsia="Poppins" w:hAnsi="Poppins"/>
              </w:rPr>
            </w:pPr>
            <w:r w:rsidDel="00000000" w:rsidR="00000000" w:rsidRPr="00000000">
              <w:rPr>
                <w:rFonts w:ascii="Poppins" w:cs="Poppins" w:eastAsia="Poppins" w:hAnsi="Poppins"/>
                <w:b w:val="1"/>
                <w:bCs w:val="1"/>
                <w:color w:val="1a1a1a"/>
                <w:sz w:val="16"/>
                <w:szCs w:val="16"/>
                <w:rtl w:val="0"/>
              </w:rPr>
              <w:t xml:space="preserve">Licență în Management</w:t>
            </w:r>
            <w:r w:rsidDel="00000000" w:rsidR="00000000" w:rsidRPr="00000000">
              <w:rPr>
                <w:rtl w:val="0"/>
              </w:rPr>
            </w:r>
          </w:p>
          <w:p w:rsidR="00000000" w:rsidDel="00000000" w:rsidP="00000000" w:rsidRDefault="00000000" w:rsidRPr="00000000" w14:paraId="00000013">
            <w:pPr>
              <w:spacing w:after="0" w:before="0" w:lineRule="auto"/>
              <w:rPr>
                <w:rFonts w:ascii="Poppins" w:cs="Poppins" w:eastAsia="Poppins" w:hAnsi="Poppins"/>
              </w:rPr>
            </w:pPr>
            <w:r w:rsidDel="00000000" w:rsidR="00000000" w:rsidRPr="00000000">
              <w:rPr>
                <w:rFonts w:ascii="Poppins" w:cs="Poppins" w:eastAsia="Poppins" w:hAnsi="Poppins"/>
                <w:color w:val="666666"/>
                <w:sz w:val="15"/>
                <w:szCs w:val="15"/>
                <w:rtl w:val="0"/>
              </w:rPr>
              <w:t xml:space="preserve">Univ. Ștefan cel Mare, Suceava</w:t>
            </w:r>
            <w:r w:rsidDel="00000000" w:rsidR="00000000" w:rsidRPr="00000000">
              <w:rPr>
                <w:rtl w:val="0"/>
              </w:rPr>
            </w:r>
          </w:p>
          <w:p w:rsidR="00000000" w:rsidDel="00000000" w:rsidP="00000000" w:rsidRDefault="00000000" w:rsidRPr="00000000" w14:paraId="00000014">
            <w:pPr>
              <w:spacing w:after="100" w:before="0" w:lineRule="auto"/>
              <w:rPr>
                <w:rFonts w:ascii="Poppins" w:cs="Poppins" w:eastAsia="Poppins" w:hAnsi="Poppins"/>
              </w:rPr>
            </w:pPr>
            <w:r w:rsidDel="00000000" w:rsidR="00000000" w:rsidRPr="00000000">
              <w:rPr>
                <w:rFonts w:ascii="Poppins" w:cs="Poppins" w:eastAsia="Poppins" w:hAnsi="Poppins"/>
                <w:color w:val="666666"/>
                <w:sz w:val="15"/>
                <w:szCs w:val="15"/>
                <w:rtl w:val="0"/>
              </w:rPr>
              <w:t xml:space="preserve">Oct 2018 – Iul 2021</w:t>
            </w:r>
            <w:r w:rsidDel="00000000" w:rsidR="00000000" w:rsidRPr="00000000">
              <w:rPr>
                <w:rtl w:val="0"/>
              </w:rPr>
            </w:r>
          </w:p>
          <w:p w:rsidR="00000000" w:rsidDel="00000000" w:rsidP="00000000" w:rsidRDefault="00000000" w:rsidRPr="00000000" w14:paraId="00000015">
            <w:pPr>
              <w:spacing w:after="120" w:before="0" w:lineRule="auto"/>
              <w:rPr>
                <w:rFonts w:ascii="Poppins" w:cs="Poppins" w:eastAsia="Poppins" w:hAnsi="Poppins"/>
              </w:rPr>
            </w:pPr>
            <w:r w:rsidDel="00000000" w:rsidR="00000000" w:rsidRPr="00000000">
              <w:rPr>
                <w:rtl w:val="0"/>
              </w:rPr>
            </w:r>
          </w:p>
          <w:p w:rsidR="00000000" w:rsidDel="00000000" w:rsidP="00000000" w:rsidRDefault="00000000" w:rsidRPr="00000000" w14:paraId="00000016">
            <w:pPr>
              <w:pBdr>
                <w:bottom w:color="00aeef" w:space="3" w:sz="8" w:val="single"/>
              </w:pBdr>
              <w:spacing w:after="80" w:before="0" w:lineRule="auto"/>
              <w:rPr>
                <w:rFonts w:ascii="Poppins" w:cs="Poppins" w:eastAsia="Poppins" w:hAnsi="Poppins"/>
              </w:rPr>
            </w:pPr>
            <w:r w:rsidDel="00000000" w:rsidR="00000000" w:rsidRPr="00000000">
              <w:rPr>
                <w:rFonts w:ascii="Poppins" w:cs="Poppins" w:eastAsia="Poppins" w:hAnsi="Poppins"/>
                <w:b w:val="1"/>
                <w:bCs w:val="1"/>
                <w:color w:val="2d3192"/>
                <w:sz w:val="18"/>
                <w:szCs w:val="18"/>
                <w:rtl w:val="0"/>
              </w:rPr>
              <w:t xml:space="preserve">LIMBI CUNOSCUTE</w:t>
            </w:r>
            <w:r w:rsidDel="00000000" w:rsidR="00000000" w:rsidRPr="00000000">
              <w:rPr>
                <w:rtl w:val="0"/>
              </w:rPr>
            </w:r>
          </w:p>
          <w:p w:rsidR="00000000" w:rsidDel="00000000" w:rsidP="00000000" w:rsidRDefault="00000000" w:rsidRPr="00000000" w14:paraId="00000017">
            <w:pPr>
              <w:spacing w:after="60" w:before="0" w:lineRule="auto"/>
              <w:rPr>
                <w:rFonts w:ascii="Poppins" w:cs="Poppins" w:eastAsia="Poppins" w:hAnsi="Poppins"/>
              </w:rPr>
            </w:pPr>
            <w:r w:rsidDel="00000000" w:rsidR="00000000" w:rsidRPr="00000000">
              <w:rPr>
                <w:rtl w:val="0"/>
              </w:rPr>
            </w:r>
          </w:p>
          <w:p w:rsidR="00000000" w:rsidDel="00000000" w:rsidP="00000000" w:rsidRDefault="00000000" w:rsidRPr="00000000" w14:paraId="00000018">
            <w:pPr>
              <w:spacing w:after="50" w:before="50"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Română: </w:t>
            </w:r>
            <w:r w:rsidDel="00000000" w:rsidR="00000000" w:rsidRPr="00000000">
              <w:rPr>
                <w:rFonts w:ascii="Poppins" w:cs="Poppins" w:eastAsia="Poppins" w:hAnsi="Poppins"/>
                <w:color w:val="666666"/>
                <w:sz w:val="17"/>
                <w:szCs w:val="17"/>
                <w:rtl w:val="0"/>
              </w:rPr>
              <w:t xml:space="preserve">Nativă</w:t>
            </w:r>
            <w:r w:rsidDel="00000000" w:rsidR="00000000" w:rsidRPr="00000000">
              <w:rPr>
                <w:rtl w:val="0"/>
              </w:rPr>
            </w:r>
          </w:p>
          <w:p w:rsidR="00000000" w:rsidDel="00000000" w:rsidP="00000000" w:rsidRDefault="00000000" w:rsidRPr="00000000" w14:paraId="00000019">
            <w:pPr>
              <w:spacing w:after="50" w:before="50"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Engleză: </w:t>
            </w:r>
            <w:r w:rsidDel="00000000" w:rsidR="00000000" w:rsidRPr="00000000">
              <w:rPr>
                <w:rFonts w:ascii="Poppins" w:cs="Poppins" w:eastAsia="Poppins" w:hAnsi="Poppins"/>
                <w:color w:val="666666"/>
                <w:sz w:val="17"/>
                <w:szCs w:val="17"/>
                <w:rtl w:val="0"/>
              </w:rPr>
              <w:t xml:space="preserve">Avansat (C1)</w:t>
            </w:r>
            <w:r w:rsidDel="00000000" w:rsidR="00000000" w:rsidRPr="00000000">
              <w:rPr>
                <w:rtl w:val="0"/>
              </w:rPr>
            </w:r>
          </w:p>
          <w:p w:rsidR="00000000" w:rsidDel="00000000" w:rsidP="00000000" w:rsidRDefault="00000000" w:rsidRPr="00000000" w14:paraId="0000001A">
            <w:pPr>
              <w:spacing w:after="50" w:before="50"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Rusă: </w:t>
            </w:r>
            <w:r w:rsidDel="00000000" w:rsidR="00000000" w:rsidRPr="00000000">
              <w:rPr>
                <w:rFonts w:ascii="Poppins" w:cs="Poppins" w:eastAsia="Poppins" w:hAnsi="Poppins"/>
                <w:color w:val="666666"/>
                <w:sz w:val="17"/>
                <w:szCs w:val="17"/>
                <w:rtl w:val="0"/>
              </w:rPr>
              <w:t xml:space="preserve">Avansat (C1)</w:t>
            </w:r>
            <w:r w:rsidDel="00000000" w:rsidR="00000000" w:rsidRPr="00000000">
              <w:rPr>
                <w:rtl w:val="0"/>
              </w:rPr>
            </w:r>
          </w:p>
        </w:tc>
        <w:tc>
          <w:tcPr>
            <w:tcBorders>
              <w:top w:color="000000" w:space="0" w:sz="0" w:val="nil"/>
              <w:left w:color="00aeef" w:space="0" w:sz="6" w:val="single"/>
              <w:bottom w:color="000000" w:space="0" w:sz="0" w:val="nil"/>
              <w:right w:color="000000" w:space="0" w:sz="0" w:val="nil"/>
            </w:tcBorders>
          </w:tcPr>
          <w:p w:rsidR="00000000" w:rsidDel="00000000" w:rsidP="00000000" w:rsidRDefault="00000000" w:rsidRPr="00000000" w14:paraId="0000001B">
            <w:pPr>
              <w:spacing w:after="0" w:before="0" w:lineRule="auto"/>
              <w:rPr>
                <w:rFonts w:ascii="Poppins" w:cs="Poppins" w:eastAsia="Poppins" w:hAnsi="Poppins"/>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0.0" w:type="dxa"/>
              <w:left w:w="200.0" w:type="dxa"/>
              <w:bottom w:w="0.0" w:type="dxa"/>
              <w:right w:w="0.0" w:type="dxa"/>
            </w:tcMar>
          </w:tcPr>
          <w:p w:rsidR="00000000" w:rsidDel="00000000" w:rsidP="00000000" w:rsidRDefault="00000000" w:rsidRPr="00000000" w14:paraId="0000001C">
            <w:pPr>
              <w:pBdr>
                <w:bottom w:color="00aeef" w:space="3" w:sz="8" w:val="single"/>
              </w:pBdr>
              <w:spacing w:after="80" w:before="0" w:lineRule="auto"/>
              <w:rPr>
                <w:rFonts w:ascii="Poppins" w:cs="Poppins" w:eastAsia="Poppins" w:hAnsi="Poppins"/>
              </w:rPr>
            </w:pPr>
            <w:r w:rsidDel="00000000" w:rsidR="00000000" w:rsidRPr="00000000">
              <w:rPr>
                <w:rFonts w:ascii="Poppins" w:cs="Poppins" w:eastAsia="Poppins" w:hAnsi="Poppins"/>
                <w:b w:val="1"/>
                <w:bCs w:val="1"/>
                <w:color w:val="2d3192"/>
                <w:sz w:val="18"/>
                <w:szCs w:val="18"/>
                <w:rtl w:val="0"/>
              </w:rPr>
              <w:t xml:space="preserve">DESPRE MINE</w:t>
            </w:r>
            <w:r w:rsidDel="00000000" w:rsidR="00000000" w:rsidRPr="00000000">
              <w:rPr>
                <w:rtl w:val="0"/>
              </w:rPr>
            </w:r>
          </w:p>
          <w:p w:rsidR="00000000" w:rsidDel="00000000" w:rsidP="00000000" w:rsidRDefault="00000000" w:rsidRPr="00000000" w14:paraId="0000001D">
            <w:pPr>
              <w:pBdr>
                <w:bottom w:color="00aeef" w:space="3" w:sz="8" w:val="single"/>
              </w:pBdr>
              <w:spacing w:after="80" w:lineRule="auto"/>
              <w:rPr>
                <w:rFonts w:ascii="Poppins" w:cs="Poppins" w:eastAsia="Poppins" w:hAnsi="Poppins"/>
              </w:rPr>
            </w:pPr>
            <w:r w:rsidDel="00000000" w:rsidR="00000000" w:rsidRPr="00000000">
              <w:rPr>
                <w:rFonts w:ascii="Poppins" w:cs="Poppins" w:eastAsia="Poppins" w:hAnsi="Poppins"/>
                <w:sz w:val="16"/>
                <w:szCs w:val="16"/>
                <w:rtl w:val="0"/>
              </w:rPr>
              <w:t xml:space="preserve">Specialist în comunicare integrată și management de proiecte, cu experiență în coordonarea campaniilor complexe pentru clienți din sectorul privat, public și organizații internaționale. Expertiza mea acoperă întregul ciclu al unui proiect de comunicare: de la cercetare, strategie și identitate de brand până la implementare, coordonare de echipe și măsurarea impactului.  </w:t>
            </w:r>
            <w:r w:rsidDel="00000000" w:rsidR="00000000" w:rsidRPr="00000000">
              <w:rPr>
                <w:rFonts w:ascii="Poppins" w:cs="Poppins" w:eastAsia="Poppins" w:hAnsi="Poppins"/>
                <w:b w:val="1"/>
                <w:bCs w:val="1"/>
                <w:color w:val="2d3192"/>
                <w:rtl w:val="0"/>
              </w:rPr>
              <w:br w:type="textWrapping"/>
            </w:r>
            <w:r w:rsidDel="00000000" w:rsidR="00000000" w:rsidRPr="00000000">
              <w:rPr>
                <w:rtl w:val="0"/>
              </w:rPr>
            </w:r>
          </w:p>
          <w:p w:rsidR="00000000" w:rsidDel="00000000" w:rsidP="00000000" w:rsidRDefault="00000000" w:rsidRPr="00000000" w14:paraId="0000001E">
            <w:pPr>
              <w:pBdr>
                <w:bottom w:color="00aeef" w:space="3" w:sz="8" w:val="single"/>
              </w:pBdr>
              <w:spacing w:after="80" w:before="0" w:lineRule="auto"/>
              <w:rPr>
                <w:rFonts w:ascii="Poppins" w:cs="Poppins" w:eastAsia="Poppins" w:hAnsi="Poppins"/>
              </w:rPr>
            </w:pPr>
            <w:r w:rsidDel="00000000" w:rsidR="00000000" w:rsidRPr="00000000">
              <w:rPr>
                <w:rFonts w:ascii="Poppins" w:cs="Poppins" w:eastAsia="Poppins" w:hAnsi="Poppins"/>
                <w:b w:val="1"/>
                <w:bCs w:val="1"/>
                <w:color w:val="2d3192"/>
                <w:sz w:val="18"/>
                <w:szCs w:val="18"/>
                <w:rtl w:val="0"/>
              </w:rPr>
              <w:t xml:space="preserve">COMPETENȚE CHEIE</w:t>
            </w:r>
            <w:r w:rsidDel="00000000" w:rsidR="00000000" w:rsidRPr="00000000">
              <w:rPr>
                <w:rtl w:val="0"/>
              </w:rPr>
            </w:r>
          </w:p>
          <w:p w:rsidR="00000000" w:rsidDel="00000000" w:rsidP="00000000" w:rsidRDefault="00000000" w:rsidRPr="00000000" w14:paraId="0000001F">
            <w:pPr>
              <w:spacing w:after="60" w:before="0" w:lineRule="auto"/>
              <w:rPr>
                <w:rFonts w:ascii="Poppins" w:cs="Poppins" w:eastAsia="Poppins" w:hAnsi="Poppins"/>
              </w:rPr>
            </w:pPr>
            <w:r w:rsidDel="00000000" w:rsidR="00000000" w:rsidRPr="00000000">
              <w:rPr>
                <w:rtl w:val="0"/>
              </w:rPr>
            </w:r>
          </w:p>
          <w:tbl>
            <w:tblPr>
              <w:tblStyle w:val="Table2"/>
              <w:tblW w:w="62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00"/>
              <w:gridCol w:w="3160"/>
              <w:tblGridChange w:id="0">
                <w:tblGrid>
                  <w:gridCol w:w="3100"/>
                  <w:gridCol w:w="316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20.0" w:type="dxa"/>
                    <w:left w:w="0.0" w:type="dxa"/>
                    <w:bottom w:w="20.0" w:type="dxa"/>
                    <w:right w:w="80.0" w:type="dxa"/>
                  </w:tcMar>
                </w:tcPr>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5" w:before="1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6"/>
                      <w:szCs w:val="16"/>
                      <w:u w:val="none"/>
                      <w:shd w:fill="auto" w:val="clear"/>
                      <w:vertAlign w:val="baseline"/>
                      <w:rtl w:val="0"/>
                    </w:rPr>
                    <w:t xml:space="preserve">Strategie integrată de comunicare și brand development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20.0" w:type="dxa"/>
                    <w:left w:w="0.0" w:type="dxa"/>
                    <w:bottom w:w="20.0" w:type="dxa"/>
                    <w:right w:w="80.0" w:type="dxa"/>
                  </w:tcMar>
                </w:tcPr>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5" w:before="1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6"/>
                      <w:szCs w:val="16"/>
                      <w:u w:val="none"/>
                      <w:shd w:fill="auto" w:val="clear"/>
                      <w:vertAlign w:val="baseline"/>
                      <w:rtl w:val="0"/>
                    </w:rPr>
                    <w:t xml:space="preserve">Managementul bugetelor de marketing și alocare strategică</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20.0" w:type="dxa"/>
                    <w:left w:w="0.0" w:type="dxa"/>
                    <w:bottom w:w="20.0" w:type="dxa"/>
                    <w:right w:w="80.0" w:type="dxa"/>
                  </w:tcMar>
                </w:tcPr>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5" w:before="1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6"/>
                      <w:szCs w:val="16"/>
                      <w:u w:val="none"/>
                      <w:shd w:fill="auto" w:val="clear"/>
                      <w:vertAlign w:val="baseline"/>
                      <w:rtl w:val="0"/>
                    </w:rPr>
                    <w:t xml:space="preserve">Management de proiecte complexe (B2B, B2G, internațional)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20.0" w:type="dxa"/>
                    <w:left w:w="0.0" w:type="dxa"/>
                    <w:bottom w:w="20.0" w:type="dxa"/>
                    <w:right w:w="80.0" w:type="dxa"/>
                  </w:tcMar>
                </w:tcPr>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5" w:before="1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6"/>
                      <w:szCs w:val="16"/>
                      <w:u w:val="none"/>
                      <w:shd w:fill="auto" w:val="clear"/>
                      <w:vertAlign w:val="baseline"/>
                      <w:rtl w:val="0"/>
                    </w:rPr>
                    <w:t xml:space="preserve">Producție și coordonare materiale tipărite și digitale</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20.0" w:type="dxa"/>
                    <w:left w:w="0.0" w:type="dxa"/>
                    <w:bottom w:w="20.0" w:type="dxa"/>
                    <w:right w:w="80.0" w:type="dxa"/>
                  </w:tcMar>
                </w:tcPr>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5" w:before="1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6"/>
                      <w:szCs w:val="16"/>
                      <w:u w:val="none"/>
                      <w:shd w:fill="auto" w:val="clear"/>
                      <w:vertAlign w:val="baseline"/>
                      <w:rtl w:val="0"/>
                    </w:rPr>
                    <w:t xml:space="preserve">Coordonarea echipelor creative și multidisciplinare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20.0" w:type="dxa"/>
                    <w:left w:w="0.0" w:type="dxa"/>
                    <w:bottom w:w="20.0" w:type="dxa"/>
                    <w:right w:w="80.0" w:type="dxa"/>
                  </w:tcMar>
                </w:tcPr>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5" w:before="1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6"/>
                      <w:szCs w:val="16"/>
                      <w:u w:val="none"/>
                      <w:shd w:fill="auto" w:val="clear"/>
                      <w:vertAlign w:val="baseline"/>
                      <w:rtl w:val="0"/>
                    </w:rPr>
                    <w:t xml:space="preserve">Coordonare producții video: brief, filmare, post-producție</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20.0" w:type="dxa"/>
                    <w:left w:w="0.0" w:type="dxa"/>
                    <w:bottom w:w="20.0" w:type="dxa"/>
                    <w:right w:w="80.0" w:type="dxa"/>
                  </w:tcMar>
                </w:tcPr>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5" w:before="1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6"/>
                      <w:szCs w:val="16"/>
                      <w:u w:val="none"/>
                      <w:shd w:fill="auto" w:val="clear"/>
                      <w:vertAlign w:val="baseline"/>
                      <w:rtl w:val="0"/>
                    </w:rPr>
                    <w:t xml:space="preserve">Campanii de marketing digital (Meta Ads, Google Ads, Programmatic)</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20.0" w:type="dxa"/>
                    <w:left w:w="0.0" w:type="dxa"/>
                    <w:bottom w:w="20.0" w:type="dxa"/>
                    <w:right w:w="80.0" w:type="dxa"/>
                  </w:tcMar>
                </w:tcPr>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5" w:before="1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6"/>
                      <w:szCs w:val="16"/>
                      <w:u w:val="none"/>
                      <w:shd w:fill="auto" w:val="clear"/>
                      <w:vertAlign w:val="baseline"/>
                      <w:rtl w:val="0"/>
                    </w:rPr>
                    <w:t xml:space="preserve">Dezvoltare identitate de brand și ghiduri vizuale</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20.0" w:type="dxa"/>
                    <w:left w:w="0.0" w:type="dxa"/>
                    <w:bottom w:w="20.0" w:type="dxa"/>
                    <w:right w:w="80.0" w:type="dxa"/>
                  </w:tcMar>
                </w:tcPr>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5" w:before="1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6"/>
                      <w:szCs w:val="16"/>
                      <w:u w:val="none"/>
                      <w:shd w:fill="auto" w:val="clear"/>
                      <w:vertAlign w:val="baseline"/>
                      <w:rtl w:val="0"/>
                    </w:rPr>
                    <w:t xml:space="preserve">SEO tehnic și optimizare pentru motoare de căutare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20.0" w:type="dxa"/>
                    <w:left w:w="0.0" w:type="dxa"/>
                    <w:bottom w:w="20.0" w:type="dxa"/>
                    <w:right w:w="80.0" w:type="dxa"/>
                  </w:tcMar>
                </w:tcPr>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5" w:before="1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6"/>
                      <w:szCs w:val="16"/>
                      <w:u w:val="none"/>
                      <w:shd w:fill="auto" w:val="clear"/>
                      <w:vertAlign w:val="baseline"/>
                      <w:rtl w:val="0"/>
                    </w:rPr>
                    <w:t xml:space="preserve">Planificare editorială și calendar de conținut</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20.0" w:type="dxa"/>
                    <w:left w:w="0.0" w:type="dxa"/>
                    <w:bottom w:w="20.0" w:type="dxa"/>
                    <w:right w:w="80.0" w:type="dxa"/>
                  </w:tcMar>
                </w:tcPr>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5" w:before="1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6"/>
                      <w:szCs w:val="16"/>
                      <w:u w:val="none"/>
                      <w:shd w:fill="auto" w:val="clear"/>
                      <w:vertAlign w:val="baseline"/>
                      <w:rtl w:val="0"/>
                    </w:rPr>
                    <w:t xml:space="preserve">Copywriting strategic și brand storytelling</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20.0" w:type="dxa"/>
                    <w:left w:w="0.0" w:type="dxa"/>
                    <w:bottom w:w="20.0" w:type="dxa"/>
                    <w:right w:w="80.0" w:type="dxa"/>
                  </w:tcMar>
                </w:tcPr>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5" w:before="1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6"/>
                      <w:szCs w:val="16"/>
                      <w:u w:val="none"/>
                      <w:shd w:fill="auto" w:val="clear"/>
                      <w:vertAlign w:val="baseline"/>
                      <w:rtl w:val="0"/>
                    </w:rPr>
                    <w:t xml:space="preserve">Briefing creativ și managementul furnizorilor externi</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20.0" w:type="dxa"/>
                    <w:left w:w="0.0" w:type="dxa"/>
                    <w:bottom w:w="20.0" w:type="dxa"/>
                    <w:right w:w="80.0" w:type="dxa"/>
                  </w:tcMar>
                </w:tcPr>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5" w:before="1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6"/>
                      <w:szCs w:val="16"/>
                      <w:u w:val="none"/>
                      <w:shd w:fill="auto" w:val="clear"/>
                      <w:vertAlign w:val="baseline"/>
                      <w:rtl w:val="0"/>
                    </w:rPr>
                    <w:t xml:space="preserve">Automatizare și optimizare prin instrumente AI</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20.0" w:type="dxa"/>
                    <w:left w:w="0.0" w:type="dxa"/>
                    <w:bottom w:w="20.0" w:type="dxa"/>
                    <w:right w:w="80.0" w:type="dxa"/>
                  </w:tcMar>
                </w:tcPr>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5" w:before="1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6"/>
                      <w:szCs w:val="16"/>
                      <w:u w:val="none"/>
                      <w:shd w:fill="auto" w:val="clear"/>
                      <w:vertAlign w:val="baseline"/>
                      <w:rtl w:val="0"/>
                    </w:rPr>
                    <w:t xml:space="preserve">Comunicare instituțională și relații cu presa</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20.0" w:type="dxa"/>
                    <w:left w:w="0.0" w:type="dxa"/>
                    <w:bottom w:w="20.0" w:type="dxa"/>
                    <w:right w:w="80.0" w:type="dxa"/>
                  </w:tcMar>
                </w:tcPr>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5" w:before="1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6"/>
                      <w:szCs w:val="16"/>
                      <w:u w:val="none"/>
                      <w:shd w:fill="auto" w:val="clear"/>
                      <w:vertAlign w:val="baseline"/>
                      <w:rtl w:val="0"/>
                    </w:rPr>
                    <w:t xml:space="preserve">Relații cu stakeholderi și conformitate donor (WB, EBRD, UNDP)</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20.0" w:type="dxa"/>
                    <w:left w:w="0.0" w:type="dxa"/>
                    <w:bottom w:w="20.0" w:type="dxa"/>
                    <w:right w:w="80.0" w:type="dxa"/>
                  </w:tcMar>
                </w:tcPr>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5" w:before="1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6"/>
                      <w:szCs w:val="16"/>
                      <w:u w:val="none"/>
                      <w:shd w:fill="auto" w:val="clear"/>
                      <w:vertAlign w:val="baseline"/>
                      <w:rtl w:val="0"/>
                    </w:rPr>
                    <w:t xml:space="preserve">Raportare și analiză KPI post-campanie</w:t>
                  </w:r>
                  <w:r w:rsidDel="00000000" w:rsidR="00000000" w:rsidRPr="00000000">
                    <w:rPr>
                      <w:rtl w:val="0"/>
                    </w:rPr>
                  </w:r>
                </w:p>
              </w:tc>
            </w:tr>
          </w:tbl>
          <w:p w:rsidR="00000000" w:rsidDel="00000000" w:rsidP="00000000" w:rsidRDefault="00000000" w:rsidRPr="00000000" w14:paraId="00000030">
            <w:pPr>
              <w:rPr>
                <w:rFonts w:ascii="Poppins" w:cs="Poppins" w:eastAsia="Poppins" w:hAnsi="Poppins"/>
              </w:rPr>
            </w:pPr>
            <w:r w:rsidDel="00000000" w:rsidR="00000000" w:rsidRPr="00000000">
              <w:rPr>
                <w:rtl w:val="0"/>
              </w:rPr>
            </w:r>
          </w:p>
          <w:p w:rsidR="00000000" w:rsidDel="00000000" w:rsidP="00000000" w:rsidRDefault="00000000" w:rsidRPr="00000000" w14:paraId="00000031">
            <w:pPr>
              <w:rPr>
                <w:rFonts w:ascii="Poppins" w:cs="Poppins" w:eastAsia="Poppins" w:hAnsi="Poppins"/>
              </w:rPr>
            </w:pPr>
            <w:r w:rsidDel="00000000" w:rsidR="00000000" w:rsidRPr="00000000">
              <w:rPr>
                <w:rtl w:val="0"/>
              </w:rPr>
            </w:r>
          </w:p>
        </w:tc>
      </w:tr>
    </w:tbl>
    <w:p w:rsidR="00000000" w:rsidDel="00000000" w:rsidP="00000000" w:rsidRDefault="00000000" w:rsidRPr="00000000" w14:paraId="00000032">
      <w:pPr>
        <w:pBdr>
          <w:bottom w:color="00aeef" w:space="4" w:sz="12" w:val="single"/>
        </w:pBdr>
        <w:spacing w:after="100" w:before="260" w:lineRule="auto"/>
        <w:rPr>
          <w:rFonts w:ascii="Poppins" w:cs="Poppins" w:eastAsia="Poppins" w:hAnsi="Poppins"/>
        </w:rPr>
      </w:pPr>
      <w:r w:rsidDel="00000000" w:rsidR="00000000" w:rsidRPr="00000000">
        <w:rPr>
          <w:rFonts w:ascii="Poppins" w:cs="Poppins" w:eastAsia="Poppins" w:hAnsi="Poppins"/>
          <w:b w:val="1"/>
          <w:bCs w:val="1"/>
          <w:color w:val="2d3192"/>
          <w:sz w:val="20"/>
          <w:szCs w:val="20"/>
          <w:rtl w:val="0"/>
        </w:rPr>
        <w:t xml:space="preserve">EXPERIENȚĂ PROFESIONALĂ</w:t>
      </w:r>
      <w:r w:rsidDel="00000000" w:rsidR="00000000" w:rsidRPr="00000000">
        <w:rPr>
          <w:rtl w:val="0"/>
        </w:rPr>
      </w:r>
    </w:p>
    <w:p w:rsidR="00000000" w:rsidDel="00000000" w:rsidP="00000000" w:rsidRDefault="00000000" w:rsidRPr="00000000" w14:paraId="00000033">
      <w:pPr>
        <w:spacing w:after="80" w:before="0" w:lineRule="auto"/>
        <w:rPr>
          <w:rFonts w:ascii="Poppins" w:cs="Poppins" w:eastAsia="Poppins" w:hAnsi="Poppins"/>
        </w:rPr>
      </w:pPr>
      <w:r w:rsidDel="00000000" w:rsidR="00000000" w:rsidRPr="00000000">
        <w:rPr>
          <w:rtl w:val="0"/>
        </w:rPr>
      </w:r>
    </w:p>
    <w:tbl>
      <w:tblPr>
        <w:tblStyle w:val="Table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00"/>
        <w:gridCol w:w="160"/>
        <w:gridCol w:w="7700"/>
        <w:tblGridChange w:id="0">
          <w:tblGrid>
            <w:gridCol w:w="1500"/>
            <w:gridCol w:w="160"/>
            <w:gridCol w:w="770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40.0" w:type="dxa"/>
              <w:left w:w="0.0" w:type="dxa"/>
              <w:bottom w:w="0.0" w:type="dxa"/>
              <w:right w:w="120.0" w:type="dxa"/>
            </w:tcMar>
            <w:vAlign w:val="top"/>
          </w:tcPr>
          <w:p w:rsidR="00000000" w:rsidDel="00000000" w:rsidP="00000000" w:rsidRDefault="00000000" w:rsidRPr="00000000" w14:paraId="00000034">
            <w:pPr>
              <w:rPr>
                <w:rFonts w:ascii="Poppins" w:cs="Poppins" w:eastAsia="Poppins" w:hAnsi="Poppins"/>
              </w:rPr>
            </w:pPr>
            <w:r w:rsidDel="00000000" w:rsidR="00000000" w:rsidRPr="00000000">
              <w:rPr>
                <w:rFonts w:ascii="Poppins" w:cs="Poppins" w:eastAsia="Poppins" w:hAnsi="Poppins"/>
                <w:color w:val="666666"/>
                <w:sz w:val="17"/>
                <w:szCs w:val="17"/>
                <w:rtl w:val="0"/>
              </w:rPr>
              <w:t xml:space="preserve">2023 – Prezent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40.0" w:type="dxa"/>
              <w:left w:w="0.0" w:type="dxa"/>
              <w:bottom w:w="0.0" w:type="dxa"/>
              <w:right w:w="80.0" w:type="dxa"/>
            </w:tcMar>
            <w:vAlign w:val="top"/>
          </w:tcPr>
          <w:p w:rsidR="00000000" w:rsidDel="00000000" w:rsidP="00000000" w:rsidRDefault="00000000" w:rsidRPr="00000000" w14:paraId="00000035">
            <w:pPr>
              <w:rPr>
                <w:rFonts w:ascii="Poppins" w:cs="Poppins" w:eastAsia="Poppins" w:hAnsi="Poppins"/>
              </w:rPr>
            </w:pPr>
            <w:r w:rsidDel="00000000" w:rsidR="00000000" w:rsidRPr="00000000">
              <w:rPr>
                <w:rFonts w:ascii="Poppins" w:cs="Poppins" w:eastAsia="Poppins" w:hAnsi="Poppins"/>
                <w:b w:val="1"/>
                <w:bCs w:val="1"/>
                <w:color w:val="00aeef"/>
                <w:sz w:val="22"/>
                <w:szCs w:val="22"/>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36">
            <w:pPr>
              <w:spacing w:after="0" w:before="0" w:lineRule="auto"/>
              <w:rPr>
                <w:rFonts w:ascii="Poppins" w:cs="Poppins" w:eastAsia="Poppins" w:hAnsi="Poppins"/>
              </w:rPr>
            </w:pPr>
            <w:r w:rsidDel="00000000" w:rsidR="00000000" w:rsidRPr="00000000">
              <w:rPr>
                <w:rFonts w:ascii="Poppins" w:cs="Poppins" w:eastAsia="Poppins" w:hAnsi="Poppins"/>
                <w:b w:val="1"/>
                <w:bCs w:val="1"/>
                <w:color w:val="2d3192"/>
                <w:sz w:val="20"/>
                <w:szCs w:val="20"/>
                <w:rtl w:val="0"/>
              </w:rPr>
              <w:t xml:space="preserve">Account Manager &amp; Marketing Specialist</w:t>
            </w:r>
            <w:r w:rsidDel="00000000" w:rsidR="00000000" w:rsidRPr="00000000">
              <w:rPr>
                <w:rtl w:val="0"/>
              </w:rPr>
            </w:r>
          </w:p>
          <w:p w:rsidR="00000000" w:rsidDel="00000000" w:rsidP="00000000" w:rsidRDefault="00000000" w:rsidRPr="00000000" w14:paraId="00000037">
            <w:pPr>
              <w:spacing w:after="80" w:before="0" w:lineRule="auto"/>
              <w:rPr>
                <w:rFonts w:ascii="Poppins" w:cs="Poppins" w:eastAsia="Poppins" w:hAnsi="Poppins"/>
              </w:rPr>
            </w:pPr>
            <w:r w:rsidDel="00000000" w:rsidR="00000000" w:rsidRPr="00000000">
              <w:rPr>
                <w:rFonts w:ascii="Poppins" w:cs="Poppins" w:eastAsia="Poppins" w:hAnsi="Poppins"/>
                <w:i w:val="1"/>
                <w:iCs w:val="1"/>
                <w:color w:val="666666"/>
                <w:sz w:val="17"/>
                <w:szCs w:val="17"/>
                <w:rtl w:val="0"/>
              </w:rPr>
              <w:t xml:space="preserve">Kooperativa Marketing Agency, Chișinău</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7"/>
                <w:szCs w:val="17"/>
                <w:u w:val="none"/>
                <w:shd w:fill="auto" w:val="clear"/>
                <w:vertAlign w:val="baseline"/>
                <w:rtl w:val="0"/>
              </w:rPr>
              <w:t xml:space="preserve">Dezvoltarea și implementarea strategiilor integrate de comunicare și a planurilor de vizibilitate pentru proiecte de anvergură națională și internațională, cu bugete și termene stricte</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7"/>
                <w:szCs w:val="17"/>
                <w:u w:val="none"/>
                <w:shd w:fill="auto" w:val="clear"/>
                <w:vertAlign w:val="baseline"/>
                <w:rtl w:val="0"/>
              </w:rPr>
              <w:t xml:space="preserve">Coordonarea operațională a echipelor multidisciplinare (PR, design, video, logistică, digital) pe proiecte simultane cu până la 2.000+ participanți și 40+ parteneri instituționali</w:t>
            </w: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7"/>
                <w:szCs w:val="17"/>
                <w:u w:val="none"/>
                <w:shd w:fill="auto" w:val="clear"/>
                <w:vertAlign w:val="baseline"/>
                <w:rtl w:val="0"/>
              </w:rPr>
              <w:t xml:space="preserve">Gestionarea relațiilor strategice cu factori de decizie din sectorul public și privat: ministere, ambasade, organisme internaționale, sponsori corporativi și parteneri media</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7"/>
                <w:szCs w:val="17"/>
                <w:u w:val="none"/>
                <w:shd w:fill="auto" w:val="clear"/>
                <w:vertAlign w:val="baseline"/>
                <w:rtl w:val="0"/>
              </w:rPr>
              <w:t xml:space="preserve">Asigurarea conformității integrale cu cerințele de vizibilitate și raportare ale donorilor internaționali (World Bank, EBRD, UNDP), inclusiv audituri și livrabile documentate</w:t>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7"/>
                <w:szCs w:val="17"/>
                <w:u w:val="none"/>
                <w:shd w:fill="auto" w:val="clear"/>
                <w:vertAlign w:val="baseline"/>
                <w:rtl w:val="0"/>
              </w:rPr>
              <w:t xml:space="preserve">Supervizarea producției editoriale și vizuale în română, rusă și engleză, garantând consistența mesajului de brand pe toate canalele și formatele de comunicare</w:t>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7"/>
                <w:szCs w:val="17"/>
                <w:u w:val="none"/>
                <w:shd w:fill="auto" w:val="clear"/>
                <w:vertAlign w:val="baseline"/>
                <w:rtl w:val="0"/>
              </w:rPr>
              <w:t xml:space="preserve">Planificarea și coordonarea campaniilor de marketing digital plătit (Meta Ads, Google Ads), inclusiv definirea obiectivelor, targetarea audiențelor și monitorizarea performanței</w:t>
            </w: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7"/>
                <w:szCs w:val="17"/>
                <w:u w:val="none"/>
                <w:shd w:fill="auto" w:val="clear"/>
                <w:vertAlign w:val="baseline"/>
                <w:rtl w:val="0"/>
              </w:rPr>
              <w:t xml:space="preserve">Supervizarea producțiilor video — de la brief și interviuri până la post-producție — și a materialelor tipărite (broșuri, bannere, materiale de eveniment)</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7"/>
                <w:szCs w:val="17"/>
                <w:u w:val="none"/>
                <w:shd w:fill="auto" w:val="clear"/>
                <w:vertAlign w:val="baseline"/>
                <w:rtl w:val="0"/>
              </w:rPr>
              <w:t xml:space="preserve">Coordonarea end-to-end a evenimentelor instituționale și corporative: concept, logistică, comunicare, branding și raportare post-eveniment</w:t>
            </w: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7"/>
                <w:szCs w:val="17"/>
                <w:u w:val="none"/>
                <w:shd w:fill="auto" w:val="clear"/>
                <w:vertAlign w:val="baseline"/>
                <w:rtl w:val="0"/>
              </w:rPr>
              <w:t xml:space="preserve">Implementarea soluțiilor de automatizare a proceselor de comunicare, inclusiv integrarea instrumentelor AI (generare de conținut, asistenți automatizați, fluxuri scalabile de producție digitală)</w:t>
            </w: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7"/>
                <w:szCs w:val="17"/>
                <w:u w:val="none"/>
                <w:shd w:fill="auto" w:val="clear"/>
                <w:vertAlign w:val="baseline"/>
                <w:rtl w:val="0"/>
              </w:rPr>
              <w:t xml:space="preserve">Dezvoltarea identității de brand, a strategiilor de conținut și a activelor de comunicare digitală pentru clienți din sectoarele financiar, guvernamental și privat</w:t>
            </w:r>
            <w:r w:rsidDel="00000000" w:rsidR="00000000" w:rsidRPr="00000000">
              <w:rPr>
                <w:rtl w:val="0"/>
              </w:rPr>
            </w:r>
          </w:p>
        </w:tc>
      </w:tr>
    </w:tbl>
    <w:p w:rsidR="00000000" w:rsidDel="00000000" w:rsidP="00000000" w:rsidRDefault="00000000" w:rsidRPr="00000000" w14:paraId="00000042">
      <w:pPr>
        <w:spacing w:after="200" w:before="0" w:lineRule="auto"/>
        <w:rPr>
          <w:rFonts w:ascii="Poppins" w:cs="Poppins" w:eastAsia="Poppins" w:hAnsi="Poppins"/>
        </w:rPr>
      </w:pPr>
      <w:r w:rsidDel="00000000" w:rsidR="00000000" w:rsidRPr="00000000">
        <w:rPr>
          <w:rtl w:val="0"/>
        </w:rPr>
      </w:r>
    </w:p>
    <w:p w:rsidR="00000000" w:rsidDel="00000000" w:rsidP="00000000" w:rsidRDefault="00000000" w:rsidRPr="00000000" w14:paraId="00000043">
      <w:pPr>
        <w:spacing w:after="200" w:before="0" w:lineRule="auto"/>
        <w:rPr>
          <w:rFonts w:ascii="Poppins" w:cs="Poppins" w:eastAsia="Poppins" w:hAnsi="Poppins"/>
        </w:rPr>
      </w:pPr>
      <w:r w:rsidDel="00000000" w:rsidR="00000000" w:rsidRPr="00000000">
        <w:rPr>
          <w:rtl w:val="0"/>
        </w:rPr>
      </w:r>
    </w:p>
    <w:p w:rsidR="00000000" w:rsidDel="00000000" w:rsidP="00000000" w:rsidRDefault="00000000" w:rsidRPr="00000000" w14:paraId="00000044">
      <w:pPr>
        <w:spacing w:after="200" w:before="0" w:lineRule="auto"/>
        <w:rPr>
          <w:rFonts w:ascii="Poppins" w:cs="Poppins" w:eastAsia="Poppins" w:hAnsi="Poppins"/>
        </w:rPr>
      </w:pPr>
      <w:r w:rsidDel="00000000" w:rsidR="00000000" w:rsidRPr="00000000">
        <w:rPr>
          <w:rtl w:val="0"/>
        </w:rPr>
      </w:r>
    </w:p>
    <w:p w:rsidR="00000000" w:rsidDel="00000000" w:rsidP="00000000" w:rsidRDefault="00000000" w:rsidRPr="00000000" w14:paraId="00000045">
      <w:pPr>
        <w:spacing w:after="200" w:before="0" w:lineRule="auto"/>
        <w:rPr>
          <w:rFonts w:ascii="Poppins" w:cs="Poppins" w:eastAsia="Poppins" w:hAnsi="Poppins"/>
        </w:rPr>
      </w:pPr>
      <w:r w:rsidDel="00000000" w:rsidR="00000000" w:rsidRPr="00000000">
        <w:rPr>
          <w:rtl w:val="0"/>
        </w:rPr>
      </w:r>
    </w:p>
    <w:p w:rsidR="00000000" w:rsidDel="00000000" w:rsidP="00000000" w:rsidRDefault="00000000" w:rsidRPr="00000000" w14:paraId="00000046">
      <w:pPr>
        <w:spacing w:after="200" w:before="0" w:lineRule="auto"/>
        <w:rPr>
          <w:rFonts w:ascii="Poppins" w:cs="Poppins" w:eastAsia="Poppins" w:hAnsi="Poppins"/>
        </w:rPr>
      </w:pPr>
      <w:r w:rsidDel="00000000" w:rsidR="00000000" w:rsidRPr="00000000">
        <w:rPr>
          <w:rtl w:val="0"/>
        </w:rPr>
      </w:r>
    </w:p>
    <w:p w:rsidR="00000000" w:rsidDel="00000000" w:rsidP="00000000" w:rsidRDefault="00000000" w:rsidRPr="00000000" w14:paraId="00000047">
      <w:pPr>
        <w:spacing w:after="200" w:before="0" w:lineRule="auto"/>
        <w:rPr>
          <w:rFonts w:ascii="Poppins" w:cs="Poppins" w:eastAsia="Poppins" w:hAnsi="Poppins"/>
        </w:rPr>
      </w:pPr>
      <w:r w:rsidDel="00000000" w:rsidR="00000000" w:rsidRPr="00000000">
        <w:rPr>
          <w:rtl w:val="0"/>
        </w:rPr>
      </w:r>
    </w:p>
    <w:p w:rsidR="00000000" w:rsidDel="00000000" w:rsidP="00000000" w:rsidRDefault="00000000" w:rsidRPr="00000000" w14:paraId="00000048">
      <w:pPr>
        <w:spacing w:after="200" w:before="0" w:lineRule="auto"/>
        <w:rPr>
          <w:rFonts w:ascii="Poppins" w:cs="Poppins" w:eastAsia="Poppins" w:hAnsi="Poppins"/>
        </w:rPr>
      </w:pPr>
      <w:r w:rsidDel="00000000" w:rsidR="00000000" w:rsidRPr="00000000">
        <w:rPr>
          <w:rtl w:val="0"/>
        </w:rPr>
      </w:r>
    </w:p>
    <w:p w:rsidR="00000000" w:rsidDel="00000000" w:rsidP="00000000" w:rsidRDefault="00000000" w:rsidRPr="00000000" w14:paraId="00000049">
      <w:pPr>
        <w:pBdr>
          <w:bottom w:color="00aeef" w:space="4" w:sz="12" w:val="single"/>
        </w:pBdr>
        <w:spacing w:after="100" w:before="260" w:lineRule="auto"/>
        <w:rPr>
          <w:rFonts w:ascii="Poppins" w:cs="Poppins" w:eastAsia="Poppins" w:hAnsi="Poppins"/>
          <w:i w:val="0"/>
          <w:iCs w:val="0"/>
          <w:smallCaps w:val="0"/>
          <w:strike w:val="0"/>
          <w:color w:val="000000"/>
          <w:sz w:val="20"/>
          <w:szCs w:val="20"/>
          <w:u w:val="none"/>
          <w:shd w:fill="auto" w:val="clear"/>
          <w:vertAlign w:val="baseline"/>
        </w:rPr>
      </w:pPr>
      <w:r w:rsidDel="00000000" w:rsidR="00000000" w:rsidRPr="00000000">
        <w:rPr>
          <w:rFonts w:ascii="Poppins" w:cs="Poppins" w:eastAsia="Poppins" w:hAnsi="Poppins"/>
          <w:b w:val="1"/>
          <w:bCs w:val="1"/>
          <w:color w:val="2d3192"/>
          <w:sz w:val="20"/>
          <w:szCs w:val="20"/>
          <w:rtl w:val="0"/>
        </w:rPr>
        <w:t xml:space="preserve">PROIECTE RELEVANTE</w:t>
      </w:r>
      <w:r w:rsidDel="00000000" w:rsidR="00000000" w:rsidRPr="00000000">
        <w:rPr>
          <w:rtl w:val="0"/>
        </w:rPr>
      </w:r>
    </w:p>
    <w:p w:rsidR="00000000" w:rsidDel="00000000" w:rsidP="00000000" w:rsidRDefault="00000000" w:rsidRPr="00000000" w14:paraId="0000004A">
      <w:pPr>
        <w:spacing w:after="50" w:before="180" w:lineRule="auto"/>
        <w:rPr>
          <w:rFonts w:ascii="Poppins" w:cs="Poppins" w:eastAsia="Poppins" w:hAnsi="Poppins"/>
        </w:rPr>
      </w:pPr>
      <w:r w:rsidDel="00000000" w:rsidR="00000000" w:rsidRPr="00000000">
        <w:rPr>
          <w:rFonts w:ascii="Poppins" w:cs="Poppins" w:eastAsia="Poppins" w:hAnsi="Poppins"/>
          <w:b w:val="1"/>
          <w:bCs w:val="1"/>
          <w:color w:val="2d3192"/>
          <w:sz w:val="19"/>
          <w:szCs w:val="19"/>
          <w:rtl w:val="0"/>
        </w:rPr>
        <w:t xml:space="preserve">BIMx – Bursa Internațională a Moldovei</w:t>
      </w:r>
      <w:r w:rsidDel="00000000" w:rsidR="00000000" w:rsidRPr="00000000">
        <w:rPr>
          <w:rtl w:val="0"/>
        </w:rPr>
      </w:r>
    </w:p>
    <w:p w:rsidR="00000000" w:rsidDel="00000000" w:rsidP="00000000" w:rsidRDefault="00000000" w:rsidRPr="00000000" w14:paraId="0000004B">
      <w:pPr>
        <w:spacing w:after="25" w:before="0"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An: </w:t>
      </w:r>
      <w:r w:rsidDel="00000000" w:rsidR="00000000" w:rsidRPr="00000000">
        <w:rPr>
          <w:rFonts w:ascii="Poppins" w:cs="Poppins" w:eastAsia="Poppins" w:hAnsi="Poppins"/>
          <w:color w:val="1a1a1a"/>
          <w:sz w:val="17"/>
          <w:szCs w:val="17"/>
          <w:rtl w:val="0"/>
        </w:rPr>
        <w:t xml:space="preserve">2026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Republica Moldova</w:t>
      </w:r>
      <w:r w:rsidDel="00000000" w:rsidR="00000000" w:rsidRPr="00000000">
        <w:rPr>
          <w:rtl w:val="0"/>
        </w:rPr>
      </w:r>
    </w:p>
    <w:p w:rsidR="00000000" w:rsidDel="00000000" w:rsidP="00000000" w:rsidRDefault="00000000" w:rsidRPr="00000000" w14:paraId="0000004C">
      <w:pPr>
        <w:spacing w:after="25" w:before="0"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Bursa Internațională a Moldovei S.A.</w:t>
      </w:r>
      <w:r w:rsidDel="00000000" w:rsidR="00000000" w:rsidRPr="00000000">
        <w:rPr>
          <w:rtl w:val="0"/>
        </w:rPr>
      </w:r>
    </w:p>
    <w:p w:rsidR="00000000" w:rsidDel="00000000" w:rsidP="00000000" w:rsidRDefault="00000000" w:rsidRPr="00000000" w14:paraId="0000004D">
      <w:pPr>
        <w:spacing w:after="25" w:before="0"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Proiect de lansare a primei burse de valori moderne din Republica Moldova, constituită în parteneriat cu Guvernul, BVB, maib, OTP Bank și alte instituții financiare de referință</w:t>
      </w:r>
      <w:r w:rsidDel="00000000" w:rsidR="00000000" w:rsidRPr="00000000">
        <w:rPr>
          <w:rtl w:val="0"/>
        </w:rPr>
      </w:r>
    </w:p>
    <w:p w:rsidR="00000000" w:rsidDel="00000000" w:rsidP="00000000" w:rsidRDefault="00000000" w:rsidRPr="00000000" w14:paraId="0000004E">
      <w:pPr>
        <w:spacing w:after="50" w:before="0" w:lineRule="auto"/>
        <w:rPr>
          <w:rFonts w:ascii="Poppins" w:cs="Poppins" w:eastAsia="Poppins" w:hAnsi="Poppins"/>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Lead Consultant – Branding &amp; Communication Strategy</w:t>
      </w:r>
      <w:r w:rsidDel="00000000" w:rsidR="00000000" w:rsidRPr="00000000">
        <w:rPr>
          <w:rtl w:val="0"/>
        </w:rPr>
      </w:r>
    </w:p>
    <w:p w:rsidR="00000000" w:rsidDel="00000000" w:rsidP="00000000" w:rsidRDefault="00000000" w:rsidRPr="00000000" w14:paraId="0000004F">
      <w:pPr>
        <w:spacing w:after="30" w:before="0"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7"/>
          <w:szCs w:val="17"/>
          <w:u w:val="none"/>
          <w:shd w:fill="auto" w:val="clear"/>
          <w:vertAlign w:val="baseline"/>
          <w:rtl w:val="0"/>
        </w:rPr>
        <w:t xml:space="preserve">Dezvoltarea identității de brand complete (logo, paletă cromatică, tipografie, ghiduri vizuale, șabloane)</w:t>
      </w: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7"/>
          <w:szCs w:val="17"/>
          <w:u w:val="none"/>
          <w:shd w:fill="auto" w:val="clear"/>
          <w:vertAlign w:val="baseline"/>
          <w:rtl w:val="0"/>
        </w:rPr>
        <w:t xml:space="preserve">Elaborarea strategiei de comunicare pe 2 ani și a planului de marketing pe 1 an</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7"/>
          <w:szCs w:val="17"/>
          <w:u w:val="none"/>
          <w:shd w:fill="auto" w:val="clear"/>
          <w:vertAlign w:val="baseline"/>
          <w:rtl w:val="0"/>
        </w:rPr>
        <w:t xml:space="preserve">Definirea mesajelor-cheie și a tonului vocal pentru audiențe multiple (investitori, emitenți, autorități, public larg)</w:t>
      </w: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7"/>
          <w:szCs w:val="17"/>
          <w:u w:val="none"/>
          <w:shd w:fill="auto" w:val="clear"/>
          <w:vertAlign w:val="baseline"/>
          <w:rtl w:val="0"/>
        </w:rPr>
        <w:t xml:space="preserve">Conceptualizarea evenimentului de lansare oficială și a campaniei de anticipare</w:t>
      </w: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7"/>
          <w:szCs w:val="17"/>
          <w:u w:val="none"/>
          <w:shd w:fill="auto" w:val="clear"/>
          <w:vertAlign w:val="baseline"/>
          <w:rtl w:val="0"/>
        </w:rPr>
        <w:t xml:space="preserve">Proiectarea și dezvoltarea site-ului web oficial al BIMx (design responsive, CMS, SEO, integrare social media)</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7"/>
          <w:szCs w:val="17"/>
          <w:u w:val="none"/>
          <w:shd w:fill="auto" w:val="clear"/>
          <w:vertAlign w:val="baseline"/>
          <w:rtl w:val="0"/>
        </w:rPr>
        <w:t xml:space="preserve">Crearea setului de vizuale pentru rețelele sociale (Facebook, LinkedIn, Instagram)</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25" w:before="25" w:line="240" w:lineRule="auto"/>
        <w:ind w:left="0" w:right="0" w:firstLine="0"/>
        <w:jc w:val="left"/>
        <w:rPr>
          <w:rFonts w:ascii="Poppins" w:cs="Poppins" w:eastAsia="Poppins" w:hAnsi="Poppins"/>
        </w:rPr>
      </w:pPr>
      <w:r w:rsidDel="00000000" w:rsidR="00000000" w:rsidRPr="00000000">
        <w:rPr>
          <w:rFonts w:ascii="Poppins" w:cs="Poppins" w:eastAsia="Poppins" w:hAnsi="Poppins"/>
          <w:color w:val="1a1a1a"/>
          <w:sz w:val="17"/>
          <w:szCs w:val="17"/>
          <w:rtl w:val="0"/>
        </w:rPr>
        <w:br w:type="textWrapping"/>
      </w:r>
      <w:r w:rsidDel="00000000" w:rsidR="00000000" w:rsidRPr="00000000">
        <w:rPr>
          <w:rFonts w:ascii="Poppins" w:cs="Poppins" w:eastAsia="Poppins" w:hAnsi="Poppins"/>
          <w:b w:val="1"/>
          <w:bCs w:val="1"/>
          <w:color w:val="2d3192"/>
          <w:sz w:val="19"/>
          <w:szCs w:val="19"/>
          <w:rtl w:val="0"/>
        </w:rPr>
        <w:t xml:space="preserve">USMF – Dezvoltare Site Web pentru Studenți Internaționali</w:t>
      </w:r>
      <w:r w:rsidDel="00000000" w:rsidR="00000000" w:rsidRPr="00000000">
        <w:rPr>
          <w:rtl w:val="0"/>
        </w:rPr>
      </w:r>
    </w:p>
    <w:p w:rsidR="00000000" w:rsidDel="00000000" w:rsidP="00000000" w:rsidRDefault="00000000" w:rsidRPr="00000000" w14:paraId="00000057">
      <w:pPr>
        <w:spacing w:after="25"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An: </w:t>
      </w:r>
      <w:r w:rsidDel="00000000" w:rsidR="00000000" w:rsidRPr="00000000">
        <w:rPr>
          <w:rFonts w:ascii="Poppins" w:cs="Poppins" w:eastAsia="Poppins" w:hAnsi="Poppins"/>
          <w:color w:val="1a1a1a"/>
          <w:sz w:val="17"/>
          <w:szCs w:val="17"/>
          <w:rtl w:val="0"/>
        </w:rPr>
        <w:t xml:space="preserve">2025–2026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Republica Moldova</w:t>
      </w:r>
      <w:r w:rsidDel="00000000" w:rsidR="00000000" w:rsidRPr="00000000">
        <w:rPr>
          <w:rtl w:val="0"/>
        </w:rPr>
      </w:r>
    </w:p>
    <w:p w:rsidR="00000000" w:rsidDel="00000000" w:rsidP="00000000" w:rsidRDefault="00000000" w:rsidRPr="00000000" w14:paraId="00000058">
      <w:pPr>
        <w:spacing w:after="25"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Universitatea de Stat de Medicină și Farmacie Nicolae Testemițanu</w:t>
      </w:r>
      <w:r w:rsidDel="00000000" w:rsidR="00000000" w:rsidRPr="00000000">
        <w:rPr>
          <w:rtl w:val="0"/>
        </w:rPr>
      </w:r>
    </w:p>
    <w:p w:rsidR="00000000" w:rsidDel="00000000" w:rsidP="00000000" w:rsidRDefault="00000000" w:rsidRPr="00000000" w14:paraId="00000059">
      <w:pPr>
        <w:spacing w:after="25"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Dezvoltarea platformei web dedicate atragerii studenților internaționali pentru una dintre cele mai prestigioase instituții medicale din regiune</w:t>
      </w:r>
      <w:r w:rsidDel="00000000" w:rsidR="00000000" w:rsidRPr="00000000">
        <w:rPr>
          <w:rtl w:val="0"/>
        </w:rPr>
      </w:r>
    </w:p>
    <w:p w:rsidR="00000000" w:rsidDel="00000000" w:rsidP="00000000" w:rsidRDefault="00000000" w:rsidRPr="00000000" w14:paraId="0000005A">
      <w:pPr>
        <w:spacing w:after="50" w:lineRule="auto"/>
        <w:rPr>
          <w:rFonts w:ascii="Poppins" w:cs="Poppins" w:eastAsia="Poppins" w:hAnsi="Poppins"/>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Web Development &amp; Communications Specialist</w:t>
      </w:r>
      <w:r w:rsidDel="00000000" w:rsidR="00000000" w:rsidRPr="00000000">
        <w:rPr>
          <w:rtl w:val="0"/>
        </w:rPr>
      </w:r>
    </w:p>
    <w:p w:rsidR="00000000" w:rsidDel="00000000" w:rsidP="00000000" w:rsidRDefault="00000000" w:rsidRPr="00000000" w14:paraId="0000005B">
      <w:pPr>
        <w:spacing w:after="30"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5C">
      <w:pPr>
        <w:numPr>
          <w:ilvl w:val="0"/>
          <w:numId w:val="1"/>
        </w:numPr>
        <w:spacing w:after="25" w:before="25" w:lineRule="auto"/>
        <w:ind w:left="360" w:hanging="200"/>
        <w:rPr>
          <w:rFonts w:ascii="Poppins" w:cs="Poppins" w:eastAsia="Poppins" w:hAnsi="Poppins"/>
        </w:rPr>
      </w:pPr>
      <w:r w:rsidDel="00000000" w:rsidR="00000000" w:rsidRPr="00000000">
        <w:rPr>
          <w:rFonts w:ascii="Poppins" w:cs="Poppins" w:eastAsia="Poppins" w:hAnsi="Poppins"/>
          <w:color w:val="1a1a1a"/>
          <w:sz w:val="17"/>
          <w:szCs w:val="17"/>
          <w:rtl w:val="0"/>
        </w:rPr>
        <w:t xml:space="preserve">Proiectarea și dezvoltarea site-ului web dedicat studenților internaționali</w:t>
      </w:r>
      <w:r w:rsidDel="00000000" w:rsidR="00000000" w:rsidRPr="00000000">
        <w:rPr>
          <w:rtl w:val="0"/>
        </w:rPr>
      </w:r>
    </w:p>
    <w:p w:rsidR="00000000" w:rsidDel="00000000" w:rsidP="00000000" w:rsidRDefault="00000000" w:rsidRPr="00000000" w14:paraId="0000005D">
      <w:pPr>
        <w:numPr>
          <w:ilvl w:val="0"/>
          <w:numId w:val="1"/>
        </w:numPr>
        <w:spacing w:after="25" w:before="25" w:lineRule="auto"/>
        <w:ind w:left="360" w:hanging="200"/>
        <w:rPr>
          <w:rFonts w:ascii="Poppins" w:cs="Poppins" w:eastAsia="Poppins" w:hAnsi="Poppins"/>
        </w:rPr>
      </w:pPr>
      <w:r w:rsidDel="00000000" w:rsidR="00000000" w:rsidRPr="00000000">
        <w:rPr>
          <w:rFonts w:ascii="Poppins" w:cs="Poppins" w:eastAsia="Poppins" w:hAnsi="Poppins"/>
          <w:color w:val="1a1a1a"/>
          <w:sz w:val="17"/>
          <w:szCs w:val="17"/>
          <w:rtl w:val="0"/>
        </w:rPr>
        <w:t xml:space="preserve">Structurarea conținutului și a arhitecturii informaționale pentru audiențe din multiple țări</w:t>
      </w:r>
      <w:r w:rsidDel="00000000" w:rsidR="00000000" w:rsidRPr="00000000">
        <w:rPr>
          <w:rtl w:val="0"/>
        </w:rPr>
      </w:r>
    </w:p>
    <w:p w:rsidR="00000000" w:rsidDel="00000000" w:rsidP="00000000" w:rsidRDefault="00000000" w:rsidRPr="00000000" w14:paraId="0000005E">
      <w:pPr>
        <w:numPr>
          <w:ilvl w:val="0"/>
          <w:numId w:val="1"/>
        </w:numPr>
        <w:spacing w:after="25" w:before="25" w:lineRule="auto"/>
        <w:ind w:left="360" w:hanging="200"/>
        <w:rPr>
          <w:rFonts w:ascii="Poppins" w:cs="Poppins" w:eastAsia="Poppins" w:hAnsi="Poppins"/>
        </w:rPr>
      </w:pPr>
      <w:r w:rsidDel="00000000" w:rsidR="00000000" w:rsidRPr="00000000">
        <w:rPr>
          <w:rFonts w:ascii="Poppins" w:cs="Poppins" w:eastAsia="Poppins" w:hAnsi="Poppins"/>
          <w:color w:val="1a1a1a"/>
          <w:sz w:val="17"/>
          <w:szCs w:val="17"/>
          <w:rtl w:val="0"/>
        </w:rPr>
        <w:t xml:space="preserve">Asigurarea versiunii multilingve și a experienței de utilizare adaptate publicului internațional</w:t>
      </w:r>
    </w:p>
    <w:p w:rsidR="00000000" w:rsidDel="00000000" w:rsidP="00000000" w:rsidRDefault="00000000" w:rsidRPr="00000000" w14:paraId="0000005F">
      <w:pPr>
        <w:spacing w:after="50" w:before="180" w:lineRule="auto"/>
        <w:rPr>
          <w:rFonts w:ascii="Poppins" w:cs="Poppins" w:eastAsia="Poppins" w:hAnsi="Poppins"/>
        </w:rPr>
      </w:pPr>
      <w:r w:rsidDel="00000000" w:rsidR="00000000" w:rsidRPr="00000000">
        <w:rPr>
          <w:rFonts w:ascii="Poppins" w:cs="Poppins" w:eastAsia="Poppins" w:hAnsi="Poppins"/>
          <w:b w:val="1"/>
          <w:bCs w:val="1"/>
          <w:color w:val="2d3192"/>
          <w:sz w:val="19"/>
          <w:szCs w:val="19"/>
          <w:rtl w:val="0"/>
        </w:rPr>
        <w:t xml:space="preserve">Moldexpo – Coordonare Digital Marketing &amp; Producție Video Evenimente</w:t>
      </w:r>
      <w:r w:rsidDel="00000000" w:rsidR="00000000" w:rsidRPr="00000000">
        <w:rPr>
          <w:rtl w:val="0"/>
        </w:rPr>
      </w:r>
    </w:p>
    <w:p w:rsidR="00000000" w:rsidDel="00000000" w:rsidP="00000000" w:rsidRDefault="00000000" w:rsidRPr="00000000" w14:paraId="00000060">
      <w:pPr>
        <w:spacing w:after="25"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An: </w:t>
      </w:r>
      <w:r w:rsidDel="00000000" w:rsidR="00000000" w:rsidRPr="00000000">
        <w:rPr>
          <w:rFonts w:ascii="Poppins" w:cs="Poppins" w:eastAsia="Poppins" w:hAnsi="Poppins"/>
          <w:color w:val="1a1a1a"/>
          <w:sz w:val="17"/>
          <w:szCs w:val="17"/>
          <w:rtl w:val="0"/>
        </w:rPr>
        <w:t xml:space="preserve">2024–2026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Chișinău, Republica Moldova</w:t>
      </w:r>
      <w:r w:rsidDel="00000000" w:rsidR="00000000" w:rsidRPr="00000000">
        <w:rPr>
          <w:rtl w:val="0"/>
        </w:rPr>
      </w:r>
    </w:p>
    <w:p w:rsidR="00000000" w:rsidDel="00000000" w:rsidP="00000000" w:rsidRDefault="00000000" w:rsidRPr="00000000" w14:paraId="00000061">
      <w:pPr>
        <w:spacing w:after="25"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Moldexpo S.A.</w:t>
      </w:r>
      <w:r w:rsidDel="00000000" w:rsidR="00000000" w:rsidRPr="00000000">
        <w:rPr>
          <w:rtl w:val="0"/>
        </w:rPr>
      </w:r>
    </w:p>
    <w:p w:rsidR="00000000" w:rsidDel="00000000" w:rsidP="00000000" w:rsidRDefault="00000000" w:rsidRPr="00000000" w14:paraId="00000062">
      <w:pPr>
        <w:spacing w:after="25"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Platformă expozițională națională de referință, cu multiple evenimente anuale de amploare (Happy Beauty Days, Ziua Națională a Vinului, Wine of Moldova Japan, Shift Happens, Moldova Business Week)</w:t>
      </w:r>
      <w:r w:rsidDel="00000000" w:rsidR="00000000" w:rsidRPr="00000000">
        <w:rPr>
          <w:rtl w:val="0"/>
        </w:rPr>
      </w:r>
    </w:p>
    <w:p w:rsidR="00000000" w:rsidDel="00000000" w:rsidP="00000000" w:rsidRDefault="00000000" w:rsidRPr="00000000" w14:paraId="00000063">
      <w:pPr>
        <w:spacing w:after="50" w:lineRule="auto"/>
        <w:rPr>
          <w:rFonts w:ascii="Poppins" w:cs="Poppins" w:eastAsia="Poppins" w:hAnsi="Poppins"/>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Account Manager / Digital Marketing Coordinator</w:t>
      </w:r>
      <w:r w:rsidDel="00000000" w:rsidR="00000000" w:rsidRPr="00000000">
        <w:rPr>
          <w:rtl w:val="0"/>
        </w:rPr>
      </w:r>
    </w:p>
    <w:p w:rsidR="00000000" w:rsidDel="00000000" w:rsidP="00000000" w:rsidRDefault="00000000" w:rsidRPr="00000000" w14:paraId="00000064">
      <w:pPr>
        <w:spacing w:after="30"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65">
      <w:pPr>
        <w:numPr>
          <w:ilvl w:val="0"/>
          <w:numId w:val="1"/>
        </w:numPr>
        <w:spacing w:after="25" w:before="25" w:lineRule="auto"/>
        <w:ind w:left="360" w:hanging="200"/>
        <w:rPr>
          <w:rFonts w:ascii="Poppins" w:cs="Poppins" w:eastAsia="Poppins" w:hAnsi="Poppins"/>
        </w:rPr>
      </w:pPr>
      <w:r w:rsidDel="00000000" w:rsidR="00000000" w:rsidRPr="00000000">
        <w:rPr>
          <w:rFonts w:ascii="Poppins" w:cs="Poppins" w:eastAsia="Poppins" w:hAnsi="Poppins"/>
          <w:color w:val="1a1a1a"/>
          <w:sz w:val="17"/>
          <w:szCs w:val="17"/>
          <w:rtl w:val="0"/>
        </w:rPr>
        <w:t xml:space="preserve">Coordonarea strategiei de marketing digital pentru portofoliul de evenimente Moldexpo</w:t>
      </w:r>
      <w:r w:rsidDel="00000000" w:rsidR="00000000" w:rsidRPr="00000000">
        <w:rPr>
          <w:rtl w:val="0"/>
        </w:rPr>
      </w:r>
    </w:p>
    <w:p w:rsidR="00000000" w:rsidDel="00000000" w:rsidP="00000000" w:rsidRDefault="00000000" w:rsidRPr="00000000" w14:paraId="00000066">
      <w:pPr>
        <w:numPr>
          <w:ilvl w:val="0"/>
          <w:numId w:val="1"/>
        </w:numPr>
        <w:spacing w:after="25" w:before="25" w:lineRule="auto"/>
        <w:ind w:left="360" w:hanging="200"/>
        <w:rPr>
          <w:rFonts w:ascii="Poppins" w:cs="Poppins" w:eastAsia="Poppins" w:hAnsi="Poppins"/>
        </w:rPr>
      </w:pPr>
      <w:r w:rsidDel="00000000" w:rsidR="00000000" w:rsidRPr="00000000">
        <w:rPr>
          <w:rFonts w:ascii="Poppins" w:cs="Poppins" w:eastAsia="Poppins" w:hAnsi="Poppins"/>
          <w:color w:val="1a1a1a"/>
          <w:sz w:val="17"/>
          <w:szCs w:val="17"/>
          <w:rtl w:val="0"/>
        </w:rPr>
        <w:t xml:space="preserve">Planificarea și gestionarea campaniilor plătite (Meta Ads, Google Ads) pentru atragerea participanților și expozanților</w:t>
      </w:r>
      <w:r w:rsidDel="00000000" w:rsidR="00000000" w:rsidRPr="00000000">
        <w:rPr>
          <w:rtl w:val="0"/>
        </w:rPr>
      </w:r>
    </w:p>
    <w:p w:rsidR="00000000" w:rsidDel="00000000" w:rsidP="00000000" w:rsidRDefault="00000000" w:rsidRPr="00000000" w14:paraId="00000067">
      <w:pPr>
        <w:numPr>
          <w:ilvl w:val="0"/>
          <w:numId w:val="1"/>
        </w:numPr>
        <w:spacing w:after="25" w:before="25" w:lineRule="auto"/>
        <w:ind w:left="360" w:hanging="200"/>
        <w:rPr>
          <w:rFonts w:ascii="Poppins" w:cs="Poppins" w:eastAsia="Poppins" w:hAnsi="Poppins"/>
        </w:rPr>
      </w:pPr>
      <w:r w:rsidDel="00000000" w:rsidR="00000000" w:rsidRPr="00000000">
        <w:rPr>
          <w:rFonts w:ascii="Poppins" w:cs="Poppins" w:eastAsia="Poppins" w:hAnsi="Poppins"/>
          <w:color w:val="1a1a1a"/>
          <w:sz w:val="17"/>
          <w:szCs w:val="17"/>
          <w:rtl w:val="0"/>
        </w:rPr>
        <w:t xml:space="preserve">Supervizarea producției de conținut digital, materiale vizuale și campanii social media per eveniment</w:t>
      </w:r>
      <w:r w:rsidDel="00000000" w:rsidR="00000000" w:rsidRPr="00000000">
        <w:rPr>
          <w:rtl w:val="0"/>
        </w:rPr>
      </w:r>
    </w:p>
    <w:p w:rsidR="00000000" w:rsidDel="00000000" w:rsidP="00000000" w:rsidRDefault="00000000" w:rsidRPr="00000000" w14:paraId="00000068">
      <w:pPr>
        <w:numPr>
          <w:ilvl w:val="0"/>
          <w:numId w:val="1"/>
        </w:numPr>
        <w:spacing w:after="25" w:before="25" w:lineRule="auto"/>
        <w:ind w:left="360" w:hanging="200"/>
        <w:rPr>
          <w:rFonts w:ascii="Poppins" w:cs="Poppins" w:eastAsia="Poppins" w:hAnsi="Poppins"/>
        </w:rPr>
      </w:pPr>
      <w:r w:rsidDel="00000000" w:rsidR="00000000" w:rsidRPr="00000000">
        <w:rPr>
          <w:rFonts w:ascii="Poppins" w:cs="Poppins" w:eastAsia="Poppins" w:hAnsi="Poppins"/>
          <w:color w:val="1a1a1a"/>
          <w:sz w:val="17"/>
          <w:szCs w:val="17"/>
          <w:rtl w:val="0"/>
        </w:rPr>
        <w:t xml:space="preserve">Coordonarea echipelor de conținut și design pentru livrarea materialelor în termenele stabilite</w:t>
      </w:r>
      <w:r w:rsidDel="00000000" w:rsidR="00000000" w:rsidRPr="00000000">
        <w:rPr>
          <w:rtl w:val="0"/>
        </w:rPr>
      </w:r>
    </w:p>
    <w:p w:rsidR="00000000" w:rsidDel="00000000" w:rsidP="00000000" w:rsidRDefault="00000000" w:rsidRPr="00000000" w14:paraId="00000069">
      <w:pPr>
        <w:spacing w:after="50" w:before="180" w:lineRule="auto"/>
        <w:rPr>
          <w:rFonts w:ascii="Poppins" w:cs="Poppins" w:eastAsia="Poppins" w:hAnsi="Poppins"/>
        </w:rPr>
      </w:pPr>
      <w:r w:rsidDel="00000000" w:rsidR="00000000" w:rsidRPr="00000000">
        <w:rPr>
          <w:rFonts w:ascii="Poppins" w:cs="Poppins" w:eastAsia="Poppins" w:hAnsi="Poppins"/>
          <w:b w:val="1"/>
          <w:bCs w:val="1"/>
          <w:color w:val="2d3192"/>
          <w:sz w:val="19"/>
          <w:szCs w:val="19"/>
          <w:rtl w:val="0"/>
        </w:rPr>
        <w:t xml:space="preserve">ACETI – Producție Video Eveniment</w:t>
      </w:r>
      <w:r w:rsidDel="00000000" w:rsidR="00000000" w:rsidRPr="00000000">
        <w:rPr>
          <w:rtl w:val="0"/>
        </w:rPr>
      </w:r>
    </w:p>
    <w:p w:rsidR="00000000" w:rsidDel="00000000" w:rsidP="00000000" w:rsidRDefault="00000000" w:rsidRPr="00000000" w14:paraId="0000006A">
      <w:pPr>
        <w:spacing w:after="25"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An: </w:t>
      </w:r>
      <w:r w:rsidDel="00000000" w:rsidR="00000000" w:rsidRPr="00000000">
        <w:rPr>
          <w:rFonts w:ascii="Poppins" w:cs="Poppins" w:eastAsia="Poppins" w:hAnsi="Poppins"/>
          <w:color w:val="1a1a1a"/>
          <w:sz w:val="17"/>
          <w:szCs w:val="17"/>
          <w:rtl w:val="0"/>
        </w:rPr>
        <w:t xml:space="preserve">2025–2026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Republica Moldova</w:t>
      </w:r>
      <w:r w:rsidDel="00000000" w:rsidR="00000000" w:rsidRPr="00000000">
        <w:rPr>
          <w:rtl w:val="0"/>
        </w:rPr>
      </w:r>
    </w:p>
    <w:p w:rsidR="00000000" w:rsidDel="00000000" w:rsidP="00000000" w:rsidRDefault="00000000" w:rsidRPr="00000000" w14:paraId="0000006B">
      <w:pPr>
        <w:spacing w:after="25"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Asociația pentru Dezvoltarea Comunicațiilor Electronice și Tehnologiilor Inovaționale (ACETI)</w:t>
      </w:r>
      <w:r w:rsidDel="00000000" w:rsidR="00000000" w:rsidRPr="00000000">
        <w:rPr>
          <w:rtl w:val="0"/>
        </w:rPr>
      </w:r>
    </w:p>
    <w:p w:rsidR="00000000" w:rsidDel="00000000" w:rsidP="00000000" w:rsidRDefault="00000000" w:rsidRPr="00000000" w14:paraId="0000006C">
      <w:pPr>
        <w:spacing w:after="25"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Producție video pentru documentarea și comunicarea activităților și evenimentelor organizației</w:t>
      </w:r>
      <w:r w:rsidDel="00000000" w:rsidR="00000000" w:rsidRPr="00000000">
        <w:rPr>
          <w:rtl w:val="0"/>
        </w:rPr>
      </w:r>
    </w:p>
    <w:p w:rsidR="00000000" w:rsidDel="00000000" w:rsidP="00000000" w:rsidRDefault="00000000" w:rsidRPr="00000000" w14:paraId="0000006D">
      <w:pPr>
        <w:spacing w:after="50" w:lineRule="auto"/>
        <w:rPr>
          <w:rFonts w:ascii="Poppins" w:cs="Poppins" w:eastAsia="Poppins" w:hAnsi="Poppins"/>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Video Production Coordinator</w:t>
      </w:r>
      <w:r w:rsidDel="00000000" w:rsidR="00000000" w:rsidRPr="00000000">
        <w:rPr>
          <w:rtl w:val="0"/>
        </w:rPr>
      </w:r>
    </w:p>
    <w:p w:rsidR="00000000" w:rsidDel="00000000" w:rsidP="00000000" w:rsidRDefault="00000000" w:rsidRPr="00000000" w14:paraId="0000006E">
      <w:pPr>
        <w:spacing w:after="30"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6F">
      <w:pPr>
        <w:numPr>
          <w:ilvl w:val="0"/>
          <w:numId w:val="1"/>
        </w:numPr>
        <w:spacing w:after="25" w:before="25" w:lineRule="auto"/>
        <w:ind w:left="360" w:hanging="200"/>
        <w:rPr>
          <w:rFonts w:ascii="Poppins" w:cs="Poppins" w:eastAsia="Poppins" w:hAnsi="Poppins"/>
        </w:rPr>
      </w:pPr>
      <w:r w:rsidDel="00000000" w:rsidR="00000000" w:rsidRPr="00000000">
        <w:rPr>
          <w:rFonts w:ascii="Poppins" w:cs="Poppins" w:eastAsia="Poppins" w:hAnsi="Poppins"/>
          <w:color w:val="1a1a1a"/>
          <w:sz w:val="17"/>
          <w:szCs w:val="17"/>
          <w:rtl w:val="0"/>
        </w:rPr>
        <w:t xml:space="preserve">Coordonarea și realizarea filmărilor la evenimentele organizației</w:t>
      </w:r>
      <w:r w:rsidDel="00000000" w:rsidR="00000000" w:rsidRPr="00000000">
        <w:rPr>
          <w:rtl w:val="0"/>
        </w:rPr>
      </w:r>
    </w:p>
    <w:p w:rsidR="00000000" w:rsidDel="00000000" w:rsidP="00000000" w:rsidRDefault="00000000" w:rsidRPr="00000000" w14:paraId="00000070">
      <w:pPr>
        <w:numPr>
          <w:ilvl w:val="0"/>
          <w:numId w:val="1"/>
        </w:numPr>
        <w:spacing w:after="25" w:before="25" w:lineRule="auto"/>
        <w:ind w:left="360" w:hanging="200"/>
        <w:rPr>
          <w:rFonts w:ascii="Poppins" w:cs="Poppins" w:eastAsia="Poppins" w:hAnsi="Poppins"/>
        </w:rPr>
      </w:pPr>
      <w:r w:rsidDel="00000000" w:rsidR="00000000" w:rsidRPr="00000000">
        <w:rPr>
          <w:rFonts w:ascii="Poppins" w:cs="Poppins" w:eastAsia="Poppins" w:hAnsi="Poppins"/>
          <w:color w:val="1a1a1a"/>
          <w:sz w:val="17"/>
          <w:szCs w:val="17"/>
          <w:rtl w:val="0"/>
        </w:rPr>
        <w:t xml:space="preserve">Producerea și moderarea interviurilor cu participanți, experți și reprezentanți instituționali</w:t>
      </w:r>
      <w:r w:rsidDel="00000000" w:rsidR="00000000" w:rsidRPr="00000000">
        <w:rPr>
          <w:rtl w:val="0"/>
        </w:rPr>
      </w:r>
    </w:p>
    <w:p w:rsidR="00000000" w:rsidDel="00000000" w:rsidP="00000000" w:rsidRDefault="00000000" w:rsidRPr="00000000" w14:paraId="00000071">
      <w:pPr>
        <w:numPr>
          <w:ilvl w:val="0"/>
          <w:numId w:val="1"/>
        </w:numPr>
        <w:spacing w:after="25" w:before="25" w:lineRule="auto"/>
        <w:ind w:left="360" w:hanging="200"/>
        <w:rPr>
          <w:rFonts w:ascii="Poppins" w:cs="Poppins" w:eastAsia="Poppins" w:hAnsi="Poppins"/>
        </w:rPr>
      </w:pPr>
      <w:r w:rsidDel="00000000" w:rsidR="00000000" w:rsidRPr="00000000">
        <w:rPr>
          <w:rFonts w:ascii="Poppins" w:cs="Poppins" w:eastAsia="Poppins" w:hAnsi="Poppins"/>
          <w:color w:val="1a1a1a"/>
          <w:sz w:val="17"/>
          <w:szCs w:val="17"/>
          <w:rtl w:val="0"/>
        </w:rPr>
        <w:t xml:space="preserve">Managementul procesului de post-producție și livrarea materialelor video finale aliniate identității și obiectivelor de comunicare ale ACETI</w:t>
      </w:r>
      <w:r w:rsidDel="00000000" w:rsidR="00000000" w:rsidRPr="00000000">
        <w:rPr>
          <w:rtl w:val="0"/>
        </w:rPr>
      </w:r>
    </w:p>
    <w:p w:rsidR="00000000" w:rsidDel="00000000" w:rsidP="00000000" w:rsidRDefault="00000000" w:rsidRPr="00000000" w14:paraId="00000072">
      <w:pPr>
        <w:spacing w:after="50" w:before="180" w:lineRule="auto"/>
        <w:rPr>
          <w:rFonts w:ascii="Poppins" w:cs="Poppins" w:eastAsia="Poppins" w:hAnsi="Poppins"/>
        </w:rPr>
      </w:pPr>
      <w:r w:rsidDel="00000000" w:rsidR="00000000" w:rsidRPr="00000000">
        <w:rPr>
          <w:rFonts w:ascii="Poppins" w:cs="Poppins" w:eastAsia="Poppins" w:hAnsi="Poppins"/>
          <w:b w:val="1"/>
          <w:bCs w:val="1"/>
          <w:color w:val="2d3192"/>
          <w:sz w:val="19"/>
          <w:szCs w:val="19"/>
          <w:rtl w:val="0"/>
        </w:rPr>
        <w:t xml:space="preserve">Fundația Soros Moldova – Producție Video Proiecte Comunitare</w:t>
      </w:r>
      <w:r w:rsidDel="00000000" w:rsidR="00000000" w:rsidRPr="00000000">
        <w:rPr>
          <w:rtl w:val="0"/>
        </w:rPr>
      </w:r>
    </w:p>
    <w:p w:rsidR="00000000" w:rsidDel="00000000" w:rsidP="00000000" w:rsidRDefault="00000000" w:rsidRPr="00000000" w14:paraId="00000073">
      <w:pPr>
        <w:spacing w:after="25"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An: </w:t>
      </w:r>
      <w:r w:rsidDel="00000000" w:rsidR="00000000" w:rsidRPr="00000000">
        <w:rPr>
          <w:rFonts w:ascii="Poppins" w:cs="Poppins" w:eastAsia="Poppins" w:hAnsi="Poppins"/>
          <w:color w:val="1a1a1a"/>
          <w:sz w:val="17"/>
          <w:szCs w:val="17"/>
          <w:rtl w:val="0"/>
        </w:rPr>
        <w:t xml:space="preserve">2025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Republica Moldova</w:t>
      </w:r>
      <w:r w:rsidDel="00000000" w:rsidR="00000000" w:rsidRPr="00000000">
        <w:rPr>
          <w:rtl w:val="0"/>
        </w:rPr>
      </w:r>
    </w:p>
    <w:p w:rsidR="00000000" w:rsidDel="00000000" w:rsidP="00000000" w:rsidRDefault="00000000" w:rsidRPr="00000000" w14:paraId="00000074">
      <w:pPr>
        <w:spacing w:after="25"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Fundația Soros Moldova</w:t>
      </w:r>
      <w:r w:rsidDel="00000000" w:rsidR="00000000" w:rsidRPr="00000000">
        <w:rPr>
          <w:rtl w:val="0"/>
        </w:rPr>
      </w:r>
    </w:p>
    <w:p w:rsidR="00000000" w:rsidDel="00000000" w:rsidP="00000000" w:rsidRDefault="00000000" w:rsidRPr="00000000" w14:paraId="00000075">
      <w:pPr>
        <w:spacing w:after="25"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Producție de materiale video promoționale pentru comunicarea impactului proiectelor sociale și comunitare ale Fundației Soros în Republica Moldova</w:t>
      </w:r>
      <w:r w:rsidDel="00000000" w:rsidR="00000000" w:rsidRPr="00000000">
        <w:rPr>
          <w:rtl w:val="0"/>
        </w:rPr>
      </w:r>
    </w:p>
    <w:p w:rsidR="00000000" w:rsidDel="00000000" w:rsidP="00000000" w:rsidRDefault="00000000" w:rsidRPr="00000000" w14:paraId="00000076">
      <w:pPr>
        <w:spacing w:after="50" w:lineRule="auto"/>
        <w:rPr>
          <w:rFonts w:ascii="Poppins" w:cs="Poppins" w:eastAsia="Poppins" w:hAnsi="Poppins"/>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Video Production Coordinator</w:t>
      </w:r>
      <w:r w:rsidDel="00000000" w:rsidR="00000000" w:rsidRPr="00000000">
        <w:rPr>
          <w:rtl w:val="0"/>
        </w:rPr>
      </w:r>
    </w:p>
    <w:p w:rsidR="00000000" w:rsidDel="00000000" w:rsidP="00000000" w:rsidRDefault="00000000" w:rsidRPr="00000000" w14:paraId="00000077">
      <w:pPr>
        <w:spacing w:after="30"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78">
      <w:pPr>
        <w:numPr>
          <w:ilvl w:val="0"/>
          <w:numId w:val="1"/>
        </w:numPr>
        <w:spacing w:after="25" w:before="25" w:lineRule="auto"/>
        <w:ind w:left="360" w:hanging="200"/>
        <w:rPr>
          <w:rFonts w:ascii="Poppins" w:cs="Poppins" w:eastAsia="Poppins" w:hAnsi="Poppins"/>
        </w:rPr>
      </w:pPr>
      <w:r w:rsidDel="00000000" w:rsidR="00000000" w:rsidRPr="00000000">
        <w:rPr>
          <w:rFonts w:ascii="Poppins" w:cs="Poppins" w:eastAsia="Poppins" w:hAnsi="Poppins"/>
          <w:color w:val="1a1a1a"/>
          <w:sz w:val="17"/>
          <w:szCs w:val="17"/>
          <w:rtl w:val="0"/>
        </w:rPr>
        <w:t xml:space="preserve">Coordonarea și supervizarea filmărilor de teren pentru documentarea proiectelor comunitare</w:t>
      </w:r>
      <w:r w:rsidDel="00000000" w:rsidR="00000000" w:rsidRPr="00000000">
        <w:rPr>
          <w:rtl w:val="0"/>
        </w:rPr>
      </w:r>
    </w:p>
    <w:p w:rsidR="00000000" w:rsidDel="00000000" w:rsidP="00000000" w:rsidRDefault="00000000" w:rsidRPr="00000000" w14:paraId="00000079">
      <w:pPr>
        <w:numPr>
          <w:ilvl w:val="0"/>
          <w:numId w:val="1"/>
        </w:numPr>
        <w:spacing w:after="25" w:before="25" w:lineRule="auto"/>
        <w:ind w:left="360" w:hanging="200"/>
        <w:rPr>
          <w:rFonts w:ascii="Poppins" w:cs="Poppins" w:eastAsia="Poppins" w:hAnsi="Poppins"/>
        </w:rPr>
      </w:pPr>
      <w:r w:rsidDel="00000000" w:rsidR="00000000" w:rsidRPr="00000000">
        <w:rPr>
          <w:rFonts w:ascii="Poppins" w:cs="Poppins" w:eastAsia="Poppins" w:hAnsi="Poppins"/>
          <w:color w:val="1a1a1a"/>
          <w:sz w:val="17"/>
          <w:szCs w:val="17"/>
          <w:rtl w:val="0"/>
        </w:rPr>
        <w:t xml:space="preserve">Realizarea interviurilor cu beneficiari, experți și reprezentanți ai proiectelor finanțate</w:t>
      </w:r>
      <w:r w:rsidDel="00000000" w:rsidR="00000000" w:rsidRPr="00000000">
        <w:rPr>
          <w:rtl w:val="0"/>
        </w:rPr>
      </w:r>
    </w:p>
    <w:p w:rsidR="00000000" w:rsidDel="00000000" w:rsidP="00000000" w:rsidRDefault="00000000" w:rsidRPr="00000000" w14:paraId="0000007A">
      <w:pPr>
        <w:numPr>
          <w:ilvl w:val="0"/>
          <w:numId w:val="1"/>
        </w:numPr>
        <w:spacing w:after="25" w:before="25" w:lineRule="auto"/>
        <w:ind w:left="360" w:hanging="200"/>
        <w:rPr>
          <w:rFonts w:ascii="Poppins" w:cs="Poppins" w:eastAsia="Poppins" w:hAnsi="Poppins"/>
        </w:rPr>
      </w:pPr>
      <w:r w:rsidDel="00000000" w:rsidR="00000000" w:rsidRPr="00000000">
        <w:rPr>
          <w:rFonts w:ascii="Poppins" w:cs="Poppins" w:eastAsia="Poppins" w:hAnsi="Poppins"/>
          <w:color w:val="1a1a1a"/>
          <w:sz w:val="17"/>
          <w:szCs w:val="17"/>
          <w:rtl w:val="0"/>
        </w:rPr>
        <w:t xml:space="preserve">Managementul procesului de post-producție și livrarea materialelor video finale</w:t>
      </w:r>
      <w:r w:rsidDel="00000000" w:rsidR="00000000" w:rsidRPr="00000000">
        <w:rPr>
          <w:rtl w:val="0"/>
        </w:rPr>
      </w:r>
    </w:p>
    <w:p w:rsidR="00000000" w:rsidDel="00000000" w:rsidP="00000000" w:rsidRDefault="00000000" w:rsidRPr="00000000" w14:paraId="0000007B">
      <w:pPr>
        <w:numPr>
          <w:ilvl w:val="0"/>
          <w:numId w:val="1"/>
        </w:numPr>
        <w:spacing w:after="25" w:before="25" w:lineRule="auto"/>
        <w:ind w:left="360" w:hanging="200"/>
        <w:rPr>
          <w:rFonts w:ascii="Poppins" w:cs="Poppins" w:eastAsia="Poppins" w:hAnsi="Poppins"/>
        </w:rPr>
      </w:pPr>
      <w:r w:rsidDel="00000000" w:rsidR="00000000" w:rsidRPr="00000000">
        <w:rPr>
          <w:rFonts w:ascii="Poppins" w:cs="Poppins" w:eastAsia="Poppins" w:hAnsi="Poppins"/>
          <w:color w:val="1a1a1a"/>
          <w:sz w:val="17"/>
          <w:szCs w:val="17"/>
          <w:rtl w:val="0"/>
        </w:rPr>
        <w:t xml:space="preserve">Asigurarea coerenței mesajului și a tonului comunicațional aliniat valorilor și standardelor Fundației Soros</w:t>
      </w:r>
      <w:r w:rsidDel="00000000" w:rsidR="00000000" w:rsidRPr="00000000">
        <w:rPr>
          <w:rtl w:val="0"/>
        </w:rPr>
      </w:r>
    </w:p>
    <w:p w:rsidR="00000000" w:rsidDel="00000000" w:rsidP="00000000" w:rsidRDefault="00000000" w:rsidRPr="00000000" w14:paraId="0000007C">
      <w:pPr>
        <w:spacing w:after="25" w:before="25" w:lineRule="auto"/>
        <w:ind w:left="0" w:firstLine="0"/>
        <w:rPr>
          <w:rFonts w:ascii="Poppins" w:cs="Poppins" w:eastAsia="Poppins" w:hAnsi="Poppins"/>
        </w:rPr>
      </w:pPr>
      <w:r w:rsidDel="00000000" w:rsidR="00000000" w:rsidRPr="00000000">
        <w:rPr>
          <w:rFonts w:ascii="Poppins" w:cs="Poppins" w:eastAsia="Poppins" w:hAnsi="Poppins"/>
          <w:b w:val="1"/>
          <w:bCs w:val="1"/>
          <w:color w:val="2d3192"/>
          <w:sz w:val="19"/>
          <w:szCs w:val="19"/>
          <w:rtl w:val="0"/>
        </w:rPr>
        <w:br w:type="textWrapping"/>
        <w:t xml:space="preserve">NCTS – Noul Sistem Computerizat de Tranzit</w:t>
      </w:r>
      <w:r w:rsidDel="00000000" w:rsidR="00000000" w:rsidRPr="00000000">
        <w:rPr>
          <w:rtl w:val="0"/>
        </w:rPr>
      </w:r>
    </w:p>
    <w:p w:rsidR="00000000" w:rsidDel="00000000" w:rsidP="00000000" w:rsidRDefault="00000000" w:rsidRPr="00000000" w14:paraId="0000007D">
      <w:pPr>
        <w:spacing w:after="25" w:before="0"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An: </w:t>
      </w:r>
      <w:r w:rsidDel="00000000" w:rsidR="00000000" w:rsidRPr="00000000">
        <w:rPr>
          <w:rFonts w:ascii="Poppins" w:cs="Poppins" w:eastAsia="Poppins" w:hAnsi="Poppins"/>
          <w:color w:val="1a1a1a"/>
          <w:sz w:val="17"/>
          <w:szCs w:val="17"/>
          <w:rtl w:val="0"/>
        </w:rPr>
        <w:t xml:space="preserve">2025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Republica Moldova</w:t>
      </w:r>
      <w:r w:rsidDel="00000000" w:rsidR="00000000" w:rsidRPr="00000000">
        <w:rPr>
          <w:rtl w:val="0"/>
        </w:rPr>
      </w:r>
    </w:p>
    <w:p w:rsidR="00000000" w:rsidDel="00000000" w:rsidP="00000000" w:rsidRDefault="00000000" w:rsidRPr="00000000" w14:paraId="0000007E">
      <w:pPr>
        <w:spacing w:after="25" w:before="0"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GIZ &amp; Serviciul Vamal al Republicii Moldova</w:t>
      </w:r>
      <w:r w:rsidDel="00000000" w:rsidR="00000000" w:rsidRPr="00000000">
        <w:rPr>
          <w:rtl w:val="0"/>
        </w:rPr>
      </w:r>
    </w:p>
    <w:p w:rsidR="00000000" w:rsidDel="00000000" w:rsidP="00000000" w:rsidRDefault="00000000" w:rsidRPr="00000000" w14:paraId="0000007F">
      <w:pPr>
        <w:spacing w:after="25" w:before="0"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Proiect strategic de modernizare a sistemului vamal și aderare la Convenția privind regimul de tranzit comun, cu impact direct asupra digitalizării procedurilor și facilitării comerțului internațional</w:t>
      </w:r>
      <w:r w:rsidDel="00000000" w:rsidR="00000000" w:rsidRPr="00000000">
        <w:rPr>
          <w:rtl w:val="0"/>
        </w:rPr>
      </w:r>
    </w:p>
    <w:p w:rsidR="00000000" w:rsidDel="00000000" w:rsidP="00000000" w:rsidRDefault="00000000" w:rsidRPr="00000000" w14:paraId="00000080">
      <w:pPr>
        <w:spacing w:after="50" w:before="0" w:lineRule="auto"/>
        <w:rPr>
          <w:rFonts w:ascii="Poppins" w:cs="Poppins" w:eastAsia="Poppins" w:hAnsi="Poppins"/>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Communications &amp; Branding Lead</w:t>
      </w:r>
      <w:r w:rsidDel="00000000" w:rsidR="00000000" w:rsidRPr="00000000">
        <w:rPr>
          <w:rtl w:val="0"/>
        </w:rPr>
      </w:r>
    </w:p>
    <w:p w:rsidR="00000000" w:rsidDel="00000000" w:rsidP="00000000" w:rsidRDefault="00000000" w:rsidRPr="00000000" w14:paraId="00000081">
      <w:pPr>
        <w:spacing w:after="30" w:before="0"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7"/>
          <w:szCs w:val="17"/>
          <w:u w:val="none"/>
          <w:shd w:fill="auto" w:val="clear"/>
          <w:vertAlign w:val="baseline"/>
          <w:rtl w:val="0"/>
        </w:rPr>
        <w:t xml:space="preserve">Dezvoltarea identității vizuale complete a proiectului NCTS Moldova (logo, brand identity, ghid de utilizare)</w:t>
      </w: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7"/>
          <w:szCs w:val="17"/>
          <w:u w:val="none"/>
          <w:shd w:fill="auto" w:val="clear"/>
          <w:vertAlign w:val="baseline"/>
          <w:rtl w:val="0"/>
        </w:rPr>
        <w:t xml:space="preserve">Proiectarea și redactarea conținutului pentru secțiunea web dedicată proiectului</w:t>
      </w: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7"/>
          <w:szCs w:val="17"/>
          <w:u w:val="none"/>
          <w:shd w:fill="auto" w:val="clear"/>
          <w:vertAlign w:val="baseline"/>
          <w:rtl w:val="0"/>
        </w:rPr>
        <w:t xml:space="preserve">Producția a două materiale video: documentar cu filmare reală (procesul de tranzit) și video animat (proceduri pentru operatori)</w:t>
      </w:r>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7"/>
          <w:szCs w:val="17"/>
          <w:u w:val="none"/>
          <w:shd w:fill="auto" w:val="clear"/>
          <w:vertAlign w:val="baseline"/>
          <w:rtl w:val="0"/>
        </w:rPr>
        <w:t xml:space="preserve">Design și producție materiale tipărite (flyere informative) și vizuale pentru social media</w:t>
      </w: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7"/>
          <w:szCs w:val="17"/>
          <w:u w:val="none"/>
          <w:shd w:fill="auto" w:val="clear"/>
          <w:vertAlign w:val="baseline"/>
          <w:rtl w:val="0"/>
        </w:rPr>
        <w:t xml:space="preserve">Asigurarea coerenței vizuale și informaționale între toate livrabilele, în conformitate cu cerințele instituționale ale Serviciului Vamal</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25" w:before="25" w:line="240" w:lineRule="auto"/>
        <w:ind w:left="0" w:right="0" w:firstLine="0"/>
        <w:jc w:val="left"/>
        <w:rPr>
          <w:rFonts w:ascii="Poppins" w:cs="Poppins" w:eastAsia="Poppins" w:hAnsi="Poppins"/>
        </w:rPr>
      </w:pPr>
      <w:r w:rsidDel="00000000" w:rsidR="00000000" w:rsidRPr="00000000">
        <w:rPr>
          <w:rFonts w:ascii="Poppins" w:cs="Poppins" w:eastAsia="Poppins" w:hAnsi="Poppins"/>
          <w:b w:val="1"/>
          <w:bCs w:val="1"/>
          <w:color w:val="2d3192"/>
          <w:sz w:val="19"/>
          <w:szCs w:val="19"/>
          <w:rtl w:val="0"/>
        </w:rPr>
        <w:br w:type="textWrapping"/>
        <w:t xml:space="preserve">Moldova Business Week 2025</w:t>
      </w:r>
      <w:r w:rsidDel="00000000" w:rsidR="00000000" w:rsidRPr="00000000">
        <w:rPr>
          <w:rtl w:val="0"/>
        </w:rPr>
      </w:r>
    </w:p>
    <w:p w:rsidR="00000000" w:rsidDel="00000000" w:rsidP="00000000" w:rsidRDefault="00000000" w:rsidRPr="00000000" w14:paraId="00000088">
      <w:pPr>
        <w:spacing w:after="25"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An: </w:t>
      </w:r>
      <w:r w:rsidDel="00000000" w:rsidR="00000000" w:rsidRPr="00000000">
        <w:rPr>
          <w:rFonts w:ascii="Poppins" w:cs="Poppins" w:eastAsia="Poppins" w:hAnsi="Poppins"/>
          <w:color w:val="1a1a1a"/>
          <w:sz w:val="17"/>
          <w:szCs w:val="17"/>
          <w:rtl w:val="0"/>
        </w:rPr>
        <w:t xml:space="preserve">2025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Chișinău, Republica Moldova</w:t>
      </w:r>
      <w:r w:rsidDel="00000000" w:rsidR="00000000" w:rsidRPr="00000000">
        <w:rPr>
          <w:rtl w:val="0"/>
        </w:rPr>
      </w:r>
    </w:p>
    <w:p w:rsidR="00000000" w:rsidDel="00000000" w:rsidP="00000000" w:rsidRDefault="00000000" w:rsidRPr="00000000" w14:paraId="00000089">
      <w:pPr>
        <w:spacing w:after="25"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Invest Moldova Agency</w:t>
      </w:r>
      <w:r w:rsidDel="00000000" w:rsidR="00000000" w:rsidRPr="00000000">
        <w:rPr>
          <w:rtl w:val="0"/>
        </w:rPr>
      </w:r>
    </w:p>
    <w:p w:rsidR="00000000" w:rsidDel="00000000" w:rsidP="00000000" w:rsidRDefault="00000000" w:rsidRPr="00000000" w14:paraId="0000008A">
      <w:pPr>
        <w:spacing w:after="25"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Forum național de investiții sub egida Guvernului Republicii Moldova, 2.000+ participanți, 40+ instituții partenere, acoperire media internațională extinsă</w:t>
      </w:r>
      <w:r w:rsidDel="00000000" w:rsidR="00000000" w:rsidRPr="00000000">
        <w:rPr>
          <w:rtl w:val="0"/>
        </w:rPr>
      </w:r>
    </w:p>
    <w:p w:rsidR="00000000" w:rsidDel="00000000" w:rsidP="00000000" w:rsidRDefault="00000000" w:rsidRPr="00000000" w14:paraId="0000008B">
      <w:pPr>
        <w:spacing w:after="50" w:lineRule="auto"/>
        <w:rPr>
          <w:rFonts w:ascii="Poppins" w:cs="Poppins" w:eastAsia="Poppins" w:hAnsi="Poppins"/>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Project Manager</w:t>
      </w:r>
      <w:r w:rsidDel="00000000" w:rsidR="00000000" w:rsidRPr="00000000">
        <w:rPr>
          <w:rtl w:val="0"/>
        </w:rPr>
      </w:r>
    </w:p>
    <w:p w:rsidR="00000000" w:rsidDel="00000000" w:rsidP="00000000" w:rsidRDefault="00000000" w:rsidRPr="00000000" w14:paraId="0000008C">
      <w:pPr>
        <w:spacing w:after="30"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8D">
      <w:pPr>
        <w:numPr>
          <w:ilvl w:val="0"/>
          <w:numId w:val="1"/>
        </w:numPr>
        <w:spacing w:after="25" w:before="25" w:lineRule="auto"/>
        <w:ind w:left="360" w:hanging="200"/>
        <w:rPr>
          <w:rFonts w:ascii="Poppins" w:cs="Poppins" w:eastAsia="Poppins" w:hAnsi="Poppins"/>
        </w:rPr>
      </w:pPr>
      <w:r w:rsidDel="00000000" w:rsidR="00000000" w:rsidRPr="00000000">
        <w:rPr>
          <w:rFonts w:ascii="Poppins" w:cs="Poppins" w:eastAsia="Poppins" w:hAnsi="Poppins"/>
          <w:color w:val="1a1a1a"/>
          <w:sz w:val="17"/>
          <w:szCs w:val="17"/>
          <w:rtl w:val="0"/>
        </w:rPr>
        <w:t xml:space="preserve">Direcționarea strategiei integrate de comunicare și coordonarea echipei multidisciplinare (PR, design, video, logistică)</w:t>
      </w:r>
      <w:r w:rsidDel="00000000" w:rsidR="00000000" w:rsidRPr="00000000">
        <w:rPr>
          <w:rtl w:val="0"/>
        </w:rPr>
      </w:r>
    </w:p>
    <w:p w:rsidR="00000000" w:rsidDel="00000000" w:rsidP="00000000" w:rsidRDefault="00000000" w:rsidRPr="00000000" w14:paraId="0000008E">
      <w:pPr>
        <w:numPr>
          <w:ilvl w:val="0"/>
          <w:numId w:val="1"/>
        </w:numPr>
        <w:spacing w:after="25" w:before="25" w:lineRule="auto"/>
        <w:ind w:left="360" w:hanging="200"/>
        <w:rPr>
          <w:rFonts w:ascii="Poppins" w:cs="Poppins" w:eastAsia="Poppins" w:hAnsi="Poppins"/>
        </w:rPr>
      </w:pPr>
      <w:r w:rsidDel="00000000" w:rsidR="00000000" w:rsidRPr="00000000">
        <w:rPr>
          <w:rFonts w:ascii="Poppins" w:cs="Poppins" w:eastAsia="Poppins" w:hAnsi="Poppins"/>
          <w:color w:val="1a1a1a"/>
          <w:sz w:val="17"/>
          <w:szCs w:val="17"/>
          <w:rtl w:val="0"/>
        </w:rPr>
        <w:t xml:space="preserve">Managementul relațiilor instituționale cu ministere, ambasade, sponsori corporativi și parteneri media</w:t>
      </w:r>
      <w:r w:rsidDel="00000000" w:rsidR="00000000" w:rsidRPr="00000000">
        <w:rPr>
          <w:rtl w:val="0"/>
        </w:rPr>
      </w:r>
    </w:p>
    <w:p w:rsidR="00000000" w:rsidDel="00000000" w:rsidP="00000000" w:rsidRDefault="00000000" w:rsidRPr="00000000" w14:paraId="0000008F">
      <w:pPr>
        <w:numPr>
          <w:ilvl w:val="0"/>
          <w:numId w:val="1"/>
        </w:numPr>
        <w:spacing w:after="25" w:before="25" w:lineRule="auto"/>
        <w:ind w:left="360" w:hanging="200"/>
        <w:rPr>
          <w:rFonts w:ascii="Poppins" w:cs="Poppins" w:eastAsia="Poppins" w:hAnsi="Poppins"/>
        </w:rPr>
      </w:pPr>
      <w:r w:rsidDel="00000000" w:rsidR="00000000" w:rsidRPr="00000000">
        <w:rPr>
          <w:rFonts w:ascii="Poppins" w:cs="Poppins" w:eastAsia="Poppins" w:hAnsi="Poppins"/>
          <w:color w:val="1a1a1a"/>
          <w:sz w:val="17"/>
          <w:szCs w:val="17"/>
          <w:rtl w:val="0"/>
        </w:rPr>
        <w:t xml:space="preserve">Supervizarea producției multilingve a tuturor materialelor de eveniment, branding și campanii digitale</w:t>
      </w:r>
      <w:r w:rsidDel="00000000" w:rsidR="00000000" w:rsidRPr="00000000">
        <w:rPr>
          <w:rtl w:val="0"/>
        </w:rPr>
      </w:r>
    </w:p>
    <w:p w:rsidR="00000000" w:rsidDel="00000000" w:rsidP="00000000" w:rsidRDefault="00000000" w:rsidRPr="00000000" w14:paraId="00000090">
      <w:pPr>
        <w:numPr>
          <w:ilvl w:val="0"/>
          <w:numId w:val="1"/>
        </w:numPr>
        <w:spacing w:after="25" w:before="25" w:lineRule="auto"/>
        <w:ind w:left="360" w:hanging="200"/>
        <w:rPr>
          <w:rFonts w:ascii="Poppins" w:cs="Poppins" w:eastAsia="Poppins" w:hAnsi="Poppins"/>
        </w:rPr>
      </w:pPr>
      <w:r w:rsidDel="00000000" w:rsidR="00000000" w:rsidRPr="00000000">
        <w:rPr>
          <w:rFonts w:ascii="Poppins" w:cs="Poppins" w:eastAsia="Poppins" w:hAnsi="Poppins"/>
          <w:color w:val="1a1a1a"/>
          <w:sz w:val="17"/>
          <w:szCs w:val="17"/>
          <w:rtl w:val="0"/>
        </w:rPr>
        <w:t xml:space="preserve">Asigurarea conformității cu cerințele de vizibilitate ale donorilor și autorităților guvernamentale</w:t>
      </w:r>
      <w:r w:rsidDel="00000000" w:rsidR="00000000" w:rsidRPr="00000000">
        <w:rPr>
          <w:rtl w:val="0"/>
        </w:rPr>
      </w:r>
    </w:p>
    <w:p w:rsidR="00000000" w:rsidDel="00000000" w:rsidP="00000000" w:rsidRDefault="00000000" w:rsidRPr="00000000" w14:paraId="00000091">
      <w:pPr>
        <w:numPr>
          <w:ilvl w:val="0"/>
          <w:numId w:val="1"/>
        </w:numPr>
        <w:spacing w:after="25" w:before="25" w:lineRule="auto"/>
        <w:ind w:left="360" w:hanging="200"/>
        <w:rPr>
          <w:rFonts w:ascii="Poppins" w:cs="Poppins" w:eastAsia="Poppins" w:hAnsi="Poppins"/>
        </w:rPr>
      </w:pPr>
      <w:r w:rsidDel="00000000" w:rsidR="00000000" w:rsidRPr="00000000">
        <w:rPr>
          <w:rFonts w:ascii="Poppins" w:cs="Poppins" w:eastAsia="Poppins" w:hAnsi="Poppins"/>
          <w:color w:val="1a1a1a"/>
          <w:sz w:val="17"/>
          <w:szCs w:val="17"/>
          <w:rtl w:val="0"/>
        </w:rPr>
        <w:t xml:space="preserve">Coordonarea conferințelor de presă și livrarea raportului post-eveniment: 4.4M+ impresii digitale</w:t>
      </w:r>
      <w:r w:rsidDel="00000000" w:rsidR="00000000" w:rsidRPr="00000000">
        <w:rPr>
          <w:rtl w:val="0"/>
        </w:rPr>
      </w:r>
    </w:p>
    <w:p w:rsidR="00000000" w:rsidDel="00000000" w:rsidP="00000000" w:rsidRDefault="00000000" w:rsidRPr="00000000" w14:paraId="00000092">
      <w:pPr>
        <w:spacing w:after="50" w:before="180" w:lineRule="auto"/>
        <w:rPr>
          <w:rFonts w:ascii="Poppins" w:cs="Poppins" w:eastAsia="Poppins" w:hAnsi="Poppins"/>
        </w:rPr>
      </w:pPr>
      <w:r w:rsidDel="00000000" w:rsidR="00000000" w:rsidRPr="00000000">
        <w:rPr>
          <w:rFonts w:ascii="Poppins" w:cs="Poppins" w:eastAsia="Poppins" w:hAnsi="Poppins"/>
          <w:b w:val="1"/>
          <w:bCs w:val="1"/>
          <w:color w:val="2d3192"/>
          <w:sz w:val="19"/>
          <w:szCs w:val="19"/>
          <w:rtl w:val="0"/>
        </w:rPr>
        <w:t xml:space="preserve">Congresul Mondial OIV 2025</w:t>
      </w:r>
      <w:r w:rsidDel="00000000" w:rsidR="00000000" w:rsidRPr="00000000">
        <w:rPr>
          <w:rtl w:val="0"/>
        </w:rPr>
      </w:r>
    </w:p>
    <w:p w:rsidR="00000000" w:rsidDel="00000000" w:rsidP="00000000" w:rsidRDefault="00000000" w:rsidRPr="00000000" w14:paraId="00000093">
      <w:pPr>
        <w:spacing w:after="25" w:before="0"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An: </w:t>
      </w:r>
      <w:r w:rsidDel="00000000" w:rsidR="00000000" w:rsidRPr="00000000">
        <w:rPr>
          <w:rFonts w:ascii="Poppins" w:cs="Poppins" w:eastAsia="Poppins" w:hAnsi="Poppins"/>
          <w:color w:val="1a1a1a"/>
          <w:sz w:val="17"/>
          <w:szCs w:val="17"/>
          <w:rtl w:val="0"/>
        </w:rPr>
        <w:t xml:space="preserve">2025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Republica Moldova</w:t>
      </w:r>
      <w:r w:rsidDel="00000000" w:rsidR="00000000" w:rsidRPr="00000000">
        <w:rPr>
          <w:rtl w:val="0"/>
        </w:rPr>
      </w:r>
    </w:p>
    <w:p w:rsidR="00000000" w:rsidDel="00000000" w:rsidP="00000000" w:rsidRDefault="00000000" w:rsidRPr="00000000" w14:paraId="00000094">
      <w:pPr>
        <w:spacing w:after="25" w:before="0"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Ministerul Agriculturii și Industriei Alimentare</w:t>
      </w:r>
      <w:r w:rsidDel="00000000" w:rsidR="00000000" w:rsidRPr="00000000">
        <w:rPr>
          <w:rtl w:val="0"/>
        </w:rPr>
      </w:r>
    </w:p>
    <w:p w:rsidR="00000000" w:rsidDel="00000000" w:rsidP="00000000" w:rsidRDefault="00000000" w:rsidRPr="00000000" w14:paraId="00000095">
      <w:pPr>
        <w:spacing w:after="25" w:before="0"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Eveniment internațional de referință în domeniul vitivinicol, cu participanți din peste 50 de țări membre OIV</w:t>
      </w:r>
      <w:r w:rsidDel="00000000" w:rsidR="00000000" w:rsidRPr="00000000">
        <w:rPr>
          <w:rtl w:val="0"/>
        </w:rPr>
      </w:r>
    </w:p>
    <w:p w:rsidR="00000000" w:rsidDel="00000000" w:rsidP="00000000" w:rsidRDefault="00000000" w:rsidRPr="00000000" w14:paraId="00000096">
      <w:pPr>
        <w:spacing w:after="50" w:before="0" w:lineRule="auto"/>
        <w:rPr>
          <w:rFonts w:ascii="Poppins" w:cs="Poppins" w:eastAsia="Poppins" w:hAnsi="Poppins"/>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Account Manager / Communications Lead</w:t>
      </w:r>
      <w:r w:rsidDel="00000000" w:rsidR="00000000" w:rsidRPr="00000000">
        <w:rPr>
          <w:rtl w:val="0"/>
        </w:rPr>
      </w:r>
    </w:p>
    <w:p w:rsidR="00000000" w:rsidDel="00000000" w:rsidP="00000000" w:rsidRDefault="00000000" w:rsidRPr="00000000" w14:paraId="00000097">
      <w:pPr>
        <w:spacing w:after="30" w:before="0"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7"/>
          <w:szCs w:val="17"/>
          <w:u w:val="none"/>
          <w:shd w:fill="auto" w:val="clear"/>
          <w:vertAlign w:val="baseline"/>
          <w:rtl w:val="0"/>
        </w:rPr>
        <w:t xml:space="preserve">Coordonarea strategiei de comunicare și vizibilitate la nivel național și internațional</w:t>
      </w: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7"/>
          <w:szCs w:val="17"/>
          <w:u w:val="none"/>
          <w:shd w:fill="auto" w:val="clear"/>
          <w:vertAlign w:val="baseline"/>
          <w:rtl w:val="0"/>
        </w:rPr>
        <w:t xml:space="preserve">Managementul producției materialelor de promovare în română, rusă și engleză</w:t>
      </w:r>
      <w:r w:rsidDel="00000000" w:rsidR="00000000" w:rsidRPr="00000000">
        <w:rPr>
          <w:rtl w:val="0"/>
        </w:rPr>
      </w:r>
    </w:p>
    <w:p w:rsidR="00000000" w:rsidDel="00000000" w:rsidP="00000000" w:rsidRDefault="00000000" w:rsidRPr="00000000" w14:paraId="0000009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rFonts w:ascii="Poppins" w:cs="Poppins" w:eastAsia="Poppins" w:hAnsi="Poppins"/>
        </w:rPr>
      </w:pPr>
      <w:r w:rsidDel="00000000" w:rsidR="00000000" w:rsidRPr="00000000">
        <w:rPr>
          <w:rFonts w:ascii="Poppins" w:cs="Poppins" w:eastAsia="Poppins" w:hAnsi="Poppins"/>
          <w:i w:val="0"/>
          <w:iCs w:val="0"/>
          <w:smallCaps w:val="0"/>
          <w:strike w:val="0"/>
          <w:color w:val="1a1a1a"/>
          <w:sz w:val="17"/>
          <w:szCs w:val="17"/>
          <w:u w:val="none"/>
          <w:shd w:fill="auto" w:val="clear"/>
          <w:vertAlign w:val="baseline"/>
          <w:rtl w:val="0"/>
        </w:rPr>
        <w:t xml:space="preserve">Coordonarea campaniilor digitale și a prezenței pe social media pe durata evenimentului</w:t>
      </w:r>
      <w:r w:rsidDel="00000000" w:rsidR="00000000" w:rsidRPr="00000000">
        <w:rPr>
          <w:rtl w:val="0"/>
        </w:rPr>
      </w:r>
    </w:p>
    <w:p w:rsidR="00000000" w:rsidDel="00000000" w:rsidP="00000000" w:rsidRDefault="00000000" w:rsidRPr="00000000" w14:paraId="0000009B">
      <w:pPr>
        <w:spacing w:after="50" w:before="180" w:lineRule="auto"/>
        <w:rPr>
          <w:rFonts w:ascii="Poppins" w:cs="Poppins" w:eastAsia="Poppins" w:hAnsi="Poppins"/>
        </w:rPr>
      </w:pPr>
      <w:r w:rsidDel="00000000" w:rsidR="00000000" w:rsidRPr="00000000">
        <w:rPr>
          <w:rFonts w:ascii="Poppins" w:cs="Poppins" w:eastAsia="Poppins" w:hAnsi="Poppins"/>
          <w:b w:val="1"/>
          <w:bCs w:val="1"/>
          <w:color w:val="2d3192"/>
          <w:sz w:val="19"/>
          <w:szCs w:val="19"/>
          <w:rtl w:val="0"/>
        </w:rPr>
        <w:t xml:space="preserve">ESG Communication Implementation Platform</w:t>
      </w:r>
      <w:r w:rsidDel="00000000" w:rsidR="00000000" w:rsidRPr="00000000">
        <w:rPr>
          <w:rtl w:val="0"/>
        </w:rPr>
      </w:r>
    </w:p>
    <w:p w:rsidR="00000000" w:rsidDel="00000000" w:rsidP="00000000" w:rsidRDefault="00000000" w:rsidRPr="00000000" w14:paraId="0000009C">
      <w:pPr>
        <w:spacing w:after="25"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An: </w:t>
      </w:r>
      <w:r w:rsidDel="00000000" w:rsidR="00000000" w:rsidRPr="00000000">
        <w:rPr>
          <w:rFonts w:ascii="Poppins" w:cs="Poppins" w:eastAsia="Poppins" w:hAnsi="Poppins"/>
          <w:color w:val="1a1a1a"/>
          <w:sz w:val="17"/>
          <w:szCs w:val="17"/>
          <w:rtl w:val="0"/>
        </w:rPr>
        <w:t xml:space="preserve">2024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Republica Moldova</w:t>
      </w:r>
      <w:r w:rsidDel="00000000" w:rsidR="00000000" w:rsidRPr="00000000">
        <w:rPr>
          <w:rtl w:val="0"/>
        </w:rPr>
      </w:r>
    </w:p>
    <w:p w:rsidR="00000000" w:rsidDel="00000000" w:rsidP="00000000" w:rsidRDefault="00000000" w:rsidRPr="00000000" w14:paraId="0000009D">
      <w:pPr>
        <w:spacing w:after="25"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Ministerul Dezvoltării Economice și Digitalizării / UNDP Moldova</w:t>
      </w:r>
      <w:r w:rsidDel="00000000" w:rsidR="00000000" w:rsidRPr="00000000">
        <w:rPr>
          <w:rtl w:val="0"/>
        </w:rPr>
      </w:r>
    </w:p>
    <w:p w:rsidR="00000000" w:rsidDel="00000000" w:rsidP="00000000" w:rsidRDefault="00000000" w:rsidRPr="00000000" w14:paraId="0000009E">
      <w:pPr>
        <w:spacing w:after="25"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Inițiativă națională de comunicare pentru promovarea practicilor ESG în mediul de afaceri din Republica Moldova</w:t>
      </w:r>
      <w:r w:rsidDel="00000000" w:rsidR="00000000" w:rsidRPr="00000000">
        <w:rPr>
          <w:rtl w:val="0"/>
        </w:rPr>
      </w:r>
    </w:p>
    <w:p w:rsidR="00000000" w:rsidDel="00000000" w:rsidP="00000000" w:rsidRDefault="00000000" w:rsidRPr="00000000" w14:paraId="0000009F">
      <w:pPr>
        <w:spacing w:after="50" w:lineRule="auto"/>
        <w:rPr>
          <w:rFonts w:ascii="Poppins" w:cs="Poppins" w:eastAsia="Poppins" w:hAnsi="Poppins"/>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Project Manager</w:t>
      </w:r>
      <w:r w:rsidDel="00000000" w:rsidR="00000000" w:rsidRPr="00000000">
        <w:rPr>
          <w:rtl w:val="0"/>
        </w:rPr>
      </w:r>
    </w:p>
    <w:p w:rsidR="00000000" w:rsidDel="00000000" w:rsidP="00000000" w:rsidRDefault="00000000" w:rsidRPr="00000000" w14:paraId="000000A0">
      <w:pPr>
        <w:spacing w:after="30" w:lineRule="auto"/>
        <w:rPr>
          <w:rFonts w:ascii="Poppins" w:cs="Poppins" w:eastAsia="Poppins" w:hAnsi="Poppins"/>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A1">
      <w:pPr>
        <w:numPr>
          <w:ilvl w:val="0"/>
          <w:numId w:val="1"/>
        </w:numPr>
        <w:spacing w:after="25" w:before="25" w:lineRule="auto"/>
        <w:ind w:left="360" w:hanging="200"/>
        <w:rPr>
          <w:rFonts w:ascii="Poppins" w:cs="Poppins" w:eastAsia="Poppins" w:hAnsi="Poppins"/>
        </w:rPr>
      </w:pPr>
      <w:r w:rsidDel="00000000" w:rsidR="00000000" w:rsidRPr="00000000">
        <w:rPr>
          <w:rFonts w:ascii="Poppins" w:cs="Poppins" w:eastAsia="Poppins" w:hAnsi="Poppins"/>
          <w:color w:val="1a1a1a"/>
          <w:sz w:val="17"/>
          <w:szCs w:val="17"/>
          <w:rtl w:val="0"/>
        </w:rPr>
        <w:t xml:space="preserve">Coordonarea strategiei de comunicare publică, integrând acțiuni de engagement cu stakeholderi din sectorul privat și societatea civilă</w:t>
      </w:r>
      <w:r w:rsidDel="00000000" w:rsidR="00000000" w:rsidRPr="00000000">
        <w:rPr>
          <w:rtl w:val="0"/>
        </w:rPr>
      </w:r>
    </w:p>
    <w:p w:rsidR="00000000" w:rsidDel="00000000" w:rsidP="00000000" w:rsidRDefault="00000000" w:rsidRPr="00000000" w14:paraId="000000A2">
      <w:pPr>
        <w:numPr>
          <w:ilvl w:val="0"/>
          <w:numId w:val="1"/>
        </w:numPr>
        <w:spacing w:after="25" w:before="25" w:lineRule="auto"/>
        <w:ind w:left="360" w:hanging="200"/>
        <w:rPr>
          <w:rFonts w:ascii="Poppins" w:cs="Poppins" w:eastAsia="Poppins" w:hAnsi="Poppins"/>
        </w:rPr>
      </w:pPr>
      <w:r w:rsidDel="00000000" w:rsidR="00000000" w:rsidRPr="00000000">
        <w:rPr>
          <w:rFonts w:ascii="Poppins" w:cs="Poppins" w:eastAsia="Poppins" w:hAnsi="Poppins"/>
          <w:color w:val="1a1a1a"/>
          <w:sz w:val="17"/>
          <w:szCs w:val="17"/>
          <w:rtl w:val="0"/>
        </w:rPr>
        <w:t xml:space="preserve">Supervizarea producției de conținut vizual și digital aliniat standardelor de vizibilitate UNDP</w:t>
      </w:r>
      <w:r w:rsidDel="00000000" w:rsidR="00000000" w:rsidRPr="00000000">
        <w:rPr>
          <w:rtl w:val="0"/>
        </w:rPr>
      </w:r>
    </w:p>
    <w:p w:rsidR="00000000" w:rsidDel="00000000" w:rsidP="00000000" w:rsidRDefault="00000000" w:rsidRPr="00000000" w14:paraId="000000A3">
      <w:pPr>
        <w:numPr>
          <w:ilvl w:val="0"/>
          <w:numId w:val="1"/>
        </w:numPr>
        <w:spacing w:after="25" w:before="25" w:lineRule="auto"/>
        <w:ind w:left="360" w:hanging="200"/>
        <w:rPr>
          <w:rFonts w:ascii="Poppins" w:cs="Poppins" w:eastAsia="Poppins" w:hAnsi="Poppins"/>
        </w:rPr>
      </w:pPr>
      <w:r w:rsidDel="00000000" w:rsidR="00000000" w:rsidRPr="00000000">
        <w:rPr>
          <w:rFonts w:ascii="Poppins" w:cs="Poppins" w:eastAsia="Poppins" w:hAnsi="Poppins"/>
          <w:color w:val="1a1a1a"/>
          <w:sz w:val="17"/>
          <w:szCs w:val="17"/>
          <w:rtl w:val="0"/>
        </w:rPr>
        <w:t xml:space="preserve">Organizarea atelierelor de lucru și evenimentelor publice cu asociații de afaceri și organizații civice</w:t>
      </w:r>
      <w:r w:rsidDel="00000000" w:rsidR="00000000" w:rsidRPr="00000000">
        <w:rPr>
          <w:rtl w:val="0"/>
        </w:rPr>
      </w:r>
    </w:p>
    <w:p w:rsidR="00000000" w:rsidDel="00000000" w:rsidP="00000000" w:rsidRDefault="00000000" w:rsidRPr="00000000" w14:paraId="000000A4">
      <w:pPr>
        <w:numPr>
          <w:ilvl w:val="0"/>
          <w:numId w:val="1"/>
        </w:numPr>
        <w:spacing w:after="25" w:before="25" w:lineRule="auto"/>
        <w:ind w:left="360" w:hanging="200"/>
        <w:rPr>
          <w:rFonts w:ascii="Poppins" w:cs="Poppins" w:eastAsia="Poppins" w:hAnsi="Poppins"/>
        </w:rPr>
      </w:pPr>
      <w:r w:rsidDel="00000000" w:rsidR="00000000" w:rsidRPr="00000000">
        <w:rPr>
          <w:rFonts w:ascii="Poppins" w:cs="Poppins" w:eastAsia="Poppins" w:hAnsi="Poppins"/>
          <w:color w:val="1a1a1a"/>
          <w:sz w:val="17"/>
          <w:szCs w:val="17"/>
          <w:rtl w:val="0"/>
        </w:rPr>
        <w:t xml:space="preserve">Raportare bazată pe date și conformitate cu regulile de vizibilitate ale donorului</w:t>
      </w:r>
      <w:r w:rsidDel="00000000" w:rsidR="00000000" w:rsidRPr="00000000">
        <w:rPr>
          <w:rtl w:val="0"/>
        </w:rPr>
      </w:r>
    </w:p>
    <w:sectPr>
      <w:headerReference r:id="rId8" w:type="default"/>
      <w:pgSz w:h="16838" w:w="11906" w:orient="portrait"/>
      <w:pgMar w:bottom="900" w:top="680" w:left="680" w:right="68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5">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1816100" cy="941705"/>
          <wp:effectExtent b="0" l="0" r="0" t="0"/>
          <wp:wrapNone/>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816100" cy="94170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5238750</wp:posOffset>
          </wp:positionH>
          <wp:positionV relativeFrom="paragraph">
            <wp:posOffset>-409574</wp:posOffset>
          </wp:positionV>
          <wp:extent cx="1845310" cy="2611346"/>
          <wp:effectExtent b="0" l="0" r="0" t="0"/>
          <wp:wrapNone/>
          <wp:docPr id="1"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1845310" cy="2611346"/>
                  </a:xfrm>
                  <a:prstGeom prst="rect"/>
                  <a:ln/>
                </pic:spPr>
              </pic:pic>
            </a:graphicData>
          </a:graphic>
        </wp:anchor>
      </w:drawing>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20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ce290oG2Mjqds54C31tMmhT6LQ==">CgMxLjA4AHIhMUdsT0h4VU5WXzJXX2NXLVhoajk2YXV6Q2JyU2xnVnhZ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