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72253" w14:textId="77777777" w:rsidR="0070683A" w:rsidRPr="005E4B9C" w:rsidRDefault="0048245D">
      <w:pPr>
        <w:spacing w:after="0" w:line="240" w:lineRule="auto"/>
        <w:jc w:val="right"/>
        <w:rPr>
          <w:rFonts w:ascii="Times New Roman" w:eastAsia="Times New Roman" w:hAnsi="Times New Roman" w:cs="Times New Roman"/>
          <w:lang w:val="ro-RO"/>
        </w:rPr>
      </w:pPr>
      <w:r w:rsidRPr="005E4B9C">
        <w:rPr>
          <w:rFonts w:ascii="Times New Roman" w:eastAsia="Times New Roman" w:hAnsi="Times New Roman" w:cs="Times New Roman"/>
          <w:sz w:val="24"/>
          <w:szCs w:val="24"/>
          <w:lang w:val="ro-RO"/>
        </w:rPr>
        <w:t>Anexa nr. 23</w:t>
      </w:r>
    </w:p>
    <w:p w14:paraId="7A1CBF43" w14:textId="77777777" w:rsidR="0070683A" w:rsidRPr="005E4B9C" w:rsidRDefault="0048245D">
      <w:pPr>
        <w:spacing w:after="0" w:line="240" w:lineRule="auto"/>
        <w:jc w:val="right"/>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la Documentația standard nr. 69</w:t>
      </w:r>
    </w:p>
    <w:p w14:paraId="3BE269F2" w14:textId="77777777" w:rsidR="0070683A" w:rsidRPr="005E4B9C" w:rsidRDefault="0048245D">
      <w:pPr>
        <w:spacing w:after="0" w:line="240" w:lineRule="auto"/>
        <w:jc w:val="right"/>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din „07” mai 2021</w:t>
      </w:r>
    </w:p>
    <w:p w14:paraId="78074573"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4A003321"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04B657A0"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624C5869"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5E89255" w14:textId="77777777" w:rsidR="0070683A" w:rsidRPr="005E4B9C" w:rsidRDefault="0070683A">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664286B7" w14:textId="77777777" w:rsidR="0070683A" w:rsidRPr="005E4B9C" w:rsidRDefault="0048245D">
      <w:pPr>
        <w:keepNext/>
        <w:keepLines/>
        <w:spacing w:after="0" w:line="240" w:lineRule="auto"/>
        <w:jc w:val="center"/>
        <w:outlineLvl w:val="1"/>
        <w:rPr>
          <w:rFonts w:ascii="Times New Roman" w:eastAsia="Times New Roman" w:hAnsi="Times New Roman" w:cs="Times New Roman"/>
          <w:b/>
          <w:sz w:val="24"/>
          <w:szCs w:val="24"/>
          <w:lang w:val="ro-RO"/>
        </w:rPr>
      </w:pPr>
      <w:bookmarkStart w:id="0" w:name="_Toc449692118"/>
      <w:bookmarkStart w:id="1" w:name="_Toc390252621"/>
      <w:r w:rsidRPr="005E4B9C">
        <w:rPr>
          <w:rFonts w:ascii="Times New Roman" w:eastAsia="Times New Roman" w:hAnsi="Times New Roman" w:cs="Times New Roman"/>
          <w:b/>
          <w:sz w:val="24"/>
          <w:szCs w:val="24"/>
          <w:lang w:val="ro-RO"/>
        </w:rPr>
        <w:t>CAIET DE SARCINI</w:t>
      </w:r>
      <w:bookmarkEnd w:id="0"/>
    </w:p>
    <w:p w14:paraId="21371165" w14:textId="77777777" w:rsidR="0070683A" w:rsidRPr="005E4B9C" w:rsidRDefault="0048245D">
      <w:pPr>
        <w:keepNext/>
        <w:keepLines/>
        <w:spacing w:after="0" w:line="240" w:lineRule="auto"/>
        <w:jc w:val="center"/>
        <w:outlineLvl w:val="1"/>
        <w:rPr>
          <w:rFonts w:ascii="Times New Roman" w:eastAsia="Times New Roman" w:hAnsi="Times New Roman" w:cs="Times New Roman"/>
          <w:b/>
          <w:sz w:val="24"/>
          <w:szCs w:val="24"/>
          <w:lang w:val="ro-RO"/>
        </w:rPr>
      </w:pPr>
      <w:r w:rsidRPr="005E4B9C">
        <w:rPr>
          <w:rFonts w:ascii="Times New Roman" w:eastAsia="Times New Roman" w:hAnsi="Times New Roman" w:cs="Times New Roman"/>
          <w:b/>
          <w:sz w:val="24"/>
          <w:szCs w:val="24"/>
          <w:lang w:val="ro-RO"/>
        </w:rPr>
        <w:t xml:space="preserve"> </w:t>
      </w:r>
      <w:bookmarkEnd w:id="1"/>
    </w:p>
    <w:p w14:paraId="58A30D48" w14:textId="77777777" w:rsidR="0070683A" w:rsidRPr="005E4B9C" w:rsidRDefault="0048245D">
      <w:pPr>
        <w:keepNext/>
        <w:keepLines/>
        <w:spacing w:after="0" w:line="240" w:lineRule="auto"/>
        <w:jc w:val="center"/>
        <w:outlineLvl w:val="1"/>
        <w:rPr>
          <w:rFonts w:ascii="Times New Roman" w:eastAsia="Times New Roman" w:hAnsi="Times New Roman" w:cs="Times New Roman"/>
          <w:b/>
          <w:sz w:val="26"/>
          <w:szCs w:val="26"/>
          <w:lang w:val="ro-RO"/>
        </w:rPr>
      </w:pPr>
      <w:r w:rsidRPr="005E4B9C">
        <w:rPr>
          <w:rFonts w:ascii="Times New Roman" w:eastAsia="Times New Roman" w:hAnsi="Times New Roman" w:cs="Times New Roman"/>
          <w:b/>
          <w:sz w:val="26"/>
          <w:szCs w:val="26"/>
          <w:lang w:val="ro-RO"/>
        </w:rPr>
        <w:t>LUCRĂRI</w:t>
      </w:r>
    </w:p>
    <w:p w14:paraId="024168D7"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225F9FE1"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49852ED1"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1561DBA0"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6633387A" w14:textId="77777777" w:rsidR="0070683A" w:rsidRPr="005E4B9C" w:rsidRDefault="0070683A">
      <w:pPr>
        <w:spacing w:after="0" w:line="240" w:lineRule="auto"/>
        <w:jc w:val="both"/>
        <w:rPr>
          <w:rFonts w:ascii="Times New Roman" w:eastAsia="Times New Roman" w:hAnsi="Times New Roman" w:cs="Times New Roman"/>
          <w:sz w:val="24"/>
          <w:szCs w:val="24"/>
          <w:lang w:val="ro-RO"/>
        </w:rPr>
      </w:pPr>
    </w:p>
    <w:p w14:paraId="560A98BB" w14:textId="77777777" w:rsidR="0070683A" w:rsidRPr="005E4B9C" w:rsidRDefault="0070683A">
      <w:pPr>
        <w:tabs>
          <w:tab w:val="left" w:pos="1134"/>
        </w:tabs>
        <w:spacing w:after="0" w:line="240" w:lineRule="auto"/>
        <w:jc w:val="center"/>
        <w:rPr>
          <w:rFonts w:ascii="Times New Roman" w:eastAsia="Times New Roman" w:hAnsi="Times New Roman" w:cs="Times New Roman"/>
          <w:sz w:val="24"/>
          <w:szCs w:val="24"/>
          <w:lang w:val="ro-RO"/>
        </w:rPr>
      </w:pPr>
    </w:p>
    <w:p w14:paraId="2F753885" w14:textId="77777777" w:rsidR="000B4BCD" w:rsidRPr="005E4B9C" w:rsidRDefault="0048245D" w:rsidP="00783A02">
      <w:pPr>
        <w:spacing w:after="0" w:line="240" w:lineRule="auto"/>
        <w:jc w:val="center"/>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b/>
          <w:bCs/>
          <w:sz w:val="24"/>
          <w:szCs w:val="24"/>
          <w:lang w:val="ro-RO"/>
        </w:rPr>
        <w:t>Obiectul:</w:t>
      </w:r>
      <w:r w:rsidRPr="005E4B9C">
        <w:rPr>
          <w:lang w:val="ro-RO"/>
        </w:rPr>
        <w:t xml:space="preserve"> </w:t>
      </w:r>
      <w:r w:rsidRPr="005E4B9C">
        <w:rPr>
          <w:rFonts w:ascii="Times New Roman" w:eastAsia="Times New Roman" w:hAnsi="Times New Roman" w:cs="Times New Roman"/>
          <w:color w:val="000000" w:themeColor="text1"/>
          <w:sz w:val="24"/>
          <w:szCs w:val="24"/>
          <w:lang w:val="ro-RO" w:eastAsia="ru-RU"/>
        </w:rPr>
        <w:t>Lucrări de reabilitare energetică a blocului locativ</w:t>
      </w:r>
      <w:r w:rsidR="000B4BCD" w:rsidRPr="005E4B9C">
        <w:rPr>
          <w:rFonts w:ascii="Times New Roman" w:eastAsia="Times New Roman" w:hAnsi="Times New Roman" w:cs="Times New Roman"/>
          <w:color w:val="000000" w:themeColor="text1"/>
          <w:sz w:val="24"/>
          <w:szCs w:val="24"/>
          <w:lang w:val="ro-RO" w:eastAsia="ru-RU"/>
        </w:rPr>
        <w:t xml:space="preserve"> </w:t>
      </w:r>
    </w:p>
    <w:p w14:paraId="3EF25118" w14:textId="23501447" w:rsidR="000B4BCD" w:rsidRPr="005E4B9C" w:rsidRDefault="000B4BCD" w:rsidP="000B4BCD">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 xml:space="preserve">din </w:t>
      </w:r>
      <w:bookmarkStart w:id="2" w:name="_Hlk206682039"/>
      <w:r w:rsidRPr="005E4B9C">
        <w:rPr>
          <w:rFonts w:ascii="Times New Roman" w:eastAsia="Times New Roman" w:hAnsi="Times New Roman" w:cs="Times New Roman"/>
          <w:color w:val="000000" w:themeColor="text1"/>
          <w:sz w:val="24"/>
          <w:szCs w:val="24"/>
          <w:lang w:val="ro-RO" w:eastAsia="ru-RU"/>
        </w:rPr>
        <w:t xml:space="preserve">str. Calea </w:t>
      </w:r>
      <w:proofErr w:type="spellStart"/>
      <w:r w:rsidRPr="005E4B9C">
        <w:rPr>
          <w:rFonts w:ascii="Times New Roman" w:eastAsia="Times New Roman" w:hAnsi="Times New Roman" w:cs="Times New Roman"/>
          <w:color w:val="000000" w:themeColor="text1"/>
          <w:sz w:val="24"/>
          <w:szCs w:val="24"/>
          <w:lang w:val="ro-RO" w:eastAsia="ru-RU"/>
        </w:rPr>
        <w:t>Ieșilor</w:t>
      </w:r>
      <w:proofErr w:type="spellEnd"/>
      <w:r w:rsidRPr="005E4B9C">
        <w:rPr>
          <w:rFonts w:ascii="Times New Roman" w:eastAsia="Times New Roman" w:hAnsi="Times New Roman" w:cs="Times New Roman"/>
          <w:color w:val="000000" w:themeColor="text1"/>
          <w:sz w:val="24"/>
          <w:szCs w:val="24"/>
          <w:lang w:val="ro-RO" w:eastAsia="ru-RU"/>
        </w:rPr>
        <w:t xml:space="preserve"> nr.51/5,</w:t>
      </w:r>
      <w:bookmarkEnd w:id="2"/>
      <w:r w:rsidRPr="005E4B9C">
        <w:rPr>
          <w:rFonts w:ascii="Times New Roman" w:eastAsia="Times New Roman" w:hAnsi="Times New Roman" w:cs="Times New Roman"/>
          <w:color w:val="000000" w:themeColor="text1"/>
          <w:sz w:val="24"/>
          <w:szCs w:val="24"/>
          <w:lang w:val="ro-RO" w:eastAsia="ru-RU"/>
        </w:rPr>
        <w:t xml:space="preserve"> mun. Chișinău</w:t>
      </w:r>
    </w:p>
    <w:p w14:paraId="113C7935" w14:textId="77777777" w:rsidR="0070683A" w:rsidRPr="005E4B9C" w:rsidRDefault="0070683A">
      <w:pPr>
        <w:spacing w:after="0" w:line="240" w:lineRule="auto"/>
        <w:ind w:firstLine="709"/>
        <w:jc w:val="center"/>
        <w:rPr>
          <w:rFonts w:ascii="Times New Roman" w:eastAsia="Times New Roman" w:hAnsi="Times New Roman" w:cs="Times New Roman"/>
          <w:i/>
          <w:sz w:val="24"/>
          <w:szCs w:val="24"/>
          <w:lang w:val="ro-RO"/>
        </w:rPr>
      </w:pPr>
    </w:p>
    <w:p w14:paraId="5802A797" w14:textId="77777777" w:rsidR="0070683A" w:rsidRPr="005E4B9C" w:rsidRDefault="0070683A">
      <w:pPr>
        <w:spacing w:after="0" w:line="240" w:lineRule="auto"/>
        <w:ind w:firstLine="709"/>
        <w:jc w:val="center"/>
        <w:rPr>
          <w:rFonts w:ascii="Times New Roman" w:eastAsia="Times New Roman" w:hAnsi="Times New Roman" w:cs="Times New Roman"/>
          <w:sz w:val="24"/>
          <w:szCs w:val="24"/>
          <w:lang w:val="ro-RO"/>
        </w:rPr>
      </w:pPr>
    </w:p>
    <w:p w14:paraId="78E434AD" w14:textId="77777777" w:rsidR="0070683A" w:rsidRPr="005E4B9C" w:rsidRDefault="0048245D" w:rsidP="00783A02">
      <w:pPr>
        <w:spacing w:after="0" w:line="240" w:lineRule="auto"/>
        <w:jc w:val="center"/>
        <w:rPr>
          <w:rFonts w:ascii="Times New Roman" w:eastAsia="Times New Roman" w:hAnsi="Times New Roman" w:cs="Times New Roman"/>
          <w:sz w:val="24"/>
          <w:szCs w:val="24"/>
          <w:lang w:val="ro-RO"/>
        </w:rPr>
      </w:pPr>
      <w:r w:rsidRPr="005E4B9C">
        <w:rPr>
          <w:rFonts w:ascii="Times New Roman" w:eastAsia="Times New Roman" w:hAnsi="Times New Roman" w:cs="Times New Roman"/>
          <w:b/>
          <w:bCs/>
          <w:sz w:val="24"/>
          <w:szCs w:val="24"/>
          <w:lang w:val="ro-RO"/>
        </w:rPr>
        <w:t>Autoritatea contractantă</w:t>
      </w:r>
      <w:r w:rsidRPr="005E4B9C">
        <w:rPr>
          <w:rFonts w:ascii="Times New Roman" w:eastAsia="Times New Roman" w:hAnsi="Times New Roman" w:cs="Times New Roman"/>
          <w:sz w:val="24"/>
          <w:szCs w:val="24"/>
          <w:lang w:val="ro-RO"/>
        </w:rPr>
        <w:t xml:space="preserve">: </w:t>
      </w:r>
      <w:r w:rsidRPr="005E4B9C">
        <w:rPr>
          <w:rFonts w:ascii="Times New Roman" w:eastAsia="Times New Roman" w:hAnsi="Times New Roman" w:cs="Times New Roman"/>
          <w:sz w:val="24"/>
          <w:szCs w:val="24"/>
          <w:lang w:val="ro-RO" w:eastAsia="ru-RU"/>
        </w:rPr>
        <w:t>Instituția Publică Centrul Național pentru Energie Durabilă</w:t>
      </w:r>
    </w:p>
    <w:p w14:paraId="65C5D578"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719B49E9"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6D6F705E"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6736C8BF"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3BC0384E"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583CD7E9"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3133DBBD"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2D81B030"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6350E2B3"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3115CEE3"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2CAE967C" w14:textId="77777777" w:rsidR="0070683A" w:rsidRPr="005E4B9C" w:rsidRDefault="0070683A">
      <w:pPr>
        <w:spacing w:after="0" w:line="240" w:lineRule="auto"/>
        <w:jc w:val="center"/>
        <w:rPr>
          <w:rFonts w:ascii="Arial" w:eastAsia="Times New Roman" w:hAnsi="Arial" w:cs="Arial"/>
          <w:b/>
          <w:sz w:val="32"/>
          <w:szCs w:val="32"/>
          <w:lang w:val="ro-RO" w:eastAsia="ru-RU"/>
        </w:rPr>
      </w:pPr>
    </w:p>
    <w:p w14:paraId="40CFD97B" w14:textId="77777777" w:rsidR="0070683A" w:rsidRPr="005E4B9C" w:rsidRDefault="0070683A">
      <w:pPr>
        <w:spacing w:after="0" w:line="240" w:lineRule="auto"/>
        <w:jc w:val="center"/>
        <w:rPr>
          <w:rFonts w:ascii="Times New Roman" w:eastAsia="Times New Roman" w:hAnsi="Times New Roman" w:cs="Times New Roman"/>
          <w:b/>
          <w:sz w:val="32"/>
          <w:szCs w:val="32"/>
          <w:lang w:val="ro-RO" w:eastAsia="ru-RU"/>
        </w:rPr>
      </w:pPr>
    </w:p>
    <w:p w14:paraId="00D713A3" w14:textId="77777777" w:rsidR="0070683A" w:rsidRPr="005E4B9C" w:rsidRDefault="0070683A">
      <w:pPr>
        <w:spacing w:after="0" w:line="240" w:lineRule="auto"/>
        <w:jc w:val="center"/>
        <w:rPr>
          <w:rFonts w:ascii="Times New Roman" w:eastAsia="Times New Roman" w:hAnsi="Times New Roman" w:cs="Times New Roman"/>
          <w:b/>
          <w:sz w:val="32"/>
          <w:szCs w:val="32"/>
          <w:lang w:val="ro-RO" w:eastAsia="ru-RU"/>
        </w:rPr>
      </w:pPr>
    </w:p>
    <w:p w14:paraId="5619006C" w14:textId="77777777" w:rsidR="0070683A" w:rsidRPr="005E4B9C" w:rsidRDefault="0070683A">
      <w:pPr>
        <w:spacing w:after="0" w:line="240" w:lineRule="auto"/>
        <w:jc w:val="center"/>
        <w:rPr>
          <w:rFonts w:ascii="Times New Roman" w:eastAsia="Times New Roman" w:hAnsi="Times New Roman" w:cs="Times New Roman"/>
          <w:b/>
          <w:sz w:val="32"/>
          <w:szCs w:val="32"/>
          <w:lang w:val="ro-RO" w:eastAsia="ru-RU"/>
        </w:rPr>
      </w:pPr>
    </w:p>
    <w:p w14:paraId="39257DED" w14:textId="77777777" w:rsidR="00783A02" w:rsidRDefault="00783A02">
      <w:pPr>
        <w:spacing w:after="0" w:line="240" w:lineRule="auto"/>
        <w:jc w:val="center"/>
        <w:rPr>
          <w:rFonts w:ascii="Times New Roman" w:eastAsia="Times New Roman" w:hAnsi="Times New Roman" w:cs="Times New Roman"/>
          <w:b/>
          <w:lang w:val="ro-RO" w:eastAsia="ru-RU"/>
        </w:rPr>
      </w:pPr>
    </w:p>
    <w:p w14:paraId="76CA680F" w14:textId="77777777" w:rsidR="00783A02" w:rsidRDefault="00783A02">
      <w:pPr>
        <w:spacing w:after="0" w:line="240" w:lineRule="auto"/>
        <w:jc w:val="center"/>
        <w:rPr>
          <w:rFonts w:ascii="Times New Roman" w:eastAsia="Times New Roman" w:hAnsi="Times New Roman" w:cs="Times New Roman"/>
          <w:b/>
          <w:lang w:val="ro-RO" w:eastAsia="ru-RU"/>
        </w:rPr>
      </w:pPr>
    </w:p>
    <w:p w14:paraId="18320F85" w14:textId="4E06EBED" w:rsidR="0070683A" w:rsidRPr="005E4B9C" w:rsidRDefault="0048245D">
      <w:pPr>
        <w:spacing w:after="0" w:line="240" w:lineRule="auto"/>
        <w:jc w:val="center"/>
        <w:rPr>
          <w:rFonts w:ascii="Times New Roman" w:eastAsia="Times New Roman" w:hAnsi="Times New Roman" w:cs="Times New Roman"/>
          <w:b/>
          <w:lang w:val="ro-RO" w:eastAsia="ru-RU"/>
        </w:rPr>
        <w:sectPr w:rsidR="0070683A" w:rsidRPr="005E4B9C">
          <w:headerReference w:type="default" r:id="rId8"/>
          <w:footerReference w:type="default" r:id="rId9"/>
          <w:pgSz w:w="12240" w:h="15840"/>
          <w:pgMar w:top="1440" w:right="1440" w:bottom="1440" w:left="1440" w:header="720" w:footer="720" w:gutter="0"/>
          <w:cols w:space="720"/>
        </w:sectPr>
      </w:pPr>
      <w:r w:rsidRPr="005E4B9C">
        <w:rPr>
          <w:rFonts w:ascii="Times New Roman" w:eastAsia="Times New Roman" w:hAnsi="Times New Roman" w:cs="Times New Roman"/>
          <w:b/>
          <w:lang w:val="ro-RO" w:eastAsia="ru-RU"/>
        </w:rPr>
        <w:t>Chișinău 2025</w:t>
      </w:r>
    </w:p>
    <w:p w14:paraId="538A2FEA" w14:textId="77777777" w:rsidR="0070683A" w:rsidRPr="005E4B9C" w:rsidRDefault="0048245D" w:rsidP="007B67BB">
      <w:pPr>
        <w:pageBreakBefore/>
        <w:numPr>
          <w:ilvl w:val="0"/>
          <w:numId w:val="9"/>
        </w:numPr>
        <w:spacing w:after="0" w:line="240" w:lineRule="auto"/>
        <w:outlineLvl w:val="0"/>
        <w:rPr>
          <w:rFonts w:ascii="Times New Roman" w:eastAsia="Times New Roman" w:hAnsi="Times New Roman" w:cs="Times New Roman"/>
          <w:color w:val="000000"/>
          <w:sz w:val="24"/>
          <w:szCs w:val="24"/>
          <w:lang w:val="ro-RO"/>
        </w:rPr>
      </w:pPr>
      <w:bookmarkStart w:id="4" w:name="_Toc34473233"/>
      <w:r w:rsidRPr="005E4B9C">
        <w:rPr>
          <w:rFonts w:ascii="Times New Roman" w:eastAsia="Times New Roman" w:hAnsi="Times New Roman" w:cs="Times New Roman"/>
          <w:b/>
          <w:bCs/>
          <w:color w:val="000000"/>
          <w:sz w:val="24"/>
          <w:szCs w:val="24"/>
          <w:lang w:val="ro-RO"/>
        </w:rPr>
        <w:lastRenderedPageBreak/>
        <w:t>DATE GENERALE</w:t>
      </w:r>
      <w:bookmarkEnd w:id="4"/>
      <w:r w:rsidRPr="005E4B9C">
        <w:rPr>
          <w:rFonts w:ascii="Times New Roman" w:eastAsia="Times New Roman" w:hAnsi="Times New Roman" w:cs="Times New Roman"/>
          <w:b/>
          <w:bCs/>
          <w:color w:val="000000"/>
          <w:sz w:val="24"/>
          <w:szCs w:val="24"/>
          <w:lang w:val="ro-RO"/>
        </w:rPr>
        <w:t xml:space="preserve"> </w:t>
      </w:r>
    </w:p>
    <w:p w14:paraId="775D1299" w14:textId="77777777" w:rsidR="0070683A" w:rsidRPr="005E4B9C" w:rsidRDefault="0048245D">
      <w:pPr>
        <w:numPr>
          <w:ilvl w:val="1"/>
          <w:numId w:val="17"/>
        </w:numPr>
        <w:spacing w:before="120" w:after="0" w:line="240" w:lineRule="auto"/>
        <w:ind w:left="357" w:hanging="357"/>
        <w:jc w:val="both"/>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Generalități</w:t>
      </w:r>
    </w:p>
    <w:p w14:paraId="489F7BAE" w14:textId="77777777" w:rsidR="0070683A" w:rsidRPr="005E4B9C" w:rsidRDefault="0048245D">
      <w:pPr>
        <w:spacing w:before="12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precum și condițiile de verificare a lucrărilor ce trebuie efectuate pentru a se constata dacă acestea au fost îndeplinite calitativ și cantitativ, în conformitate cu:</w:t>
      </w:r>
    </w:p>
    <w:p w14:paraId="2958A50B" w14:textId="77777777" w:rsidR="0070683A" w:rsidRPr="005E4B9C" w:rsidRDefault="0048245D" w:rsidP="005A40D2">
      <w:pPr>
        <w:numPr>
          <w:ilvl w:val="0"/>
          <w:numId w:val="10"/>
        </w:numPr>
        <w:tabs>
          <w:tab w:val="left" w:pos="540"/>
        </w:tabs>
        <w:spacing w:before="60" w:after="0" w:line="240" w:lineRule="auto"/>
        <w:ind w:left="284" w:firstLine="0"/>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contractul de antrepriză încheiat între antreprenorul general și autoritatea contractantă;</w:t>
      </w:r>
    </w:p>
    <w:p w14:paraId="48C060E0" w14:textId="77777777" w:rsidR="0070683A" w:rsidRPr="005E4B9C" w:rsidRDefault="0048245D" w:rsidP="005A40D2">
      <w:pPr>
        <w:numPr>
          <w:ilvl w:val="0"/>
          <w:numId w:val="10"/>
        </w:numPr>
        <w:tabs>
          <w:tab w:val="left" w:pos="540"/>
        </w:tabs>
        <w:spacing w:before="60" w:after="0" w:line="240" w:lineRule="auto"/>
        <w:ind w:left="284" w:firstLine="0"/>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documentația de proiect </w:t>
      </w:r>
    </w:p>
    <w:p w14:paraId="17514EF7" w14:textId="77777777" w:rsidR="0070683A" w:rsidRPr="005E4B9C" w:rsidRDefault="0048245D" w:rsidP="005A40D2">
      <w:pPr>
        <w:numPr>
          <w:ilvl w:val="0"/>
          <w:numId w:val="10"/>
        </w:numPr>
        <w:tabs>
          <w:tab w:val="left" w:pos="540"/>
        </w:tabs>
        <w:spacing w:before="60" w:after="0" w:line="240" w:lineRule="auto"/>
        <w:ind w:left="284" w:firstLine="0"/>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prevederile cadrului normativ;</w:t>
      </w:r>
    </w:p>
    <w:p w14:paraId="254F0830" w14:textId="77777777" w:rsidR="0070683A" w:rsidRPr="005E4B9C" w:rsidRDefault="0048245D" w:rsidP="005A40D2">
      <w:pPr>
        <w:numPr>
          <w:ilvl w:val="0"/>
          <w:numId w:val="10"/>
        </w:numPr>
        <w:tabs>
          <w:tab w:val="left" w:pos="540"/>
        </w:tabs>
        <w:spacing w:before="60" w:after="0" w:line="240" w:lineRule="auto"/>
        <w:ind w:left="284" w:firstLine="0"/>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caietul de sarcini.</w:t>
      </w:r>
    </w:p>
    <w:p w14:paraId="63F9E497" w14:textId="77777777" w:rsidR="0070683A" w:rsidRPr="005E4B9C" w:rsidRDefault="0048245D">
      <w:pPr>
        <w:spacing w:before="12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Respectarea condițiilor tehnice și de calitate trebuie să fie urmărite de către administratorul companiei (antreprenorul) care a câștigat procedura de achiziție și de responsabilul tehnic al companiei respective.</w:t>
      </w:r>
    </w:p>
    <w:p w14:paraId="04C355D1" w14:textId="765050F8" w:rsidR="0070683A" w:rsidRPr="00071F9F" w:rsidRDefault="0048245D">
      <w:pPr>
        <w:spacing w:before="120" w:after="0" w:line="240" w:lineRule="auto"/>
        <w:jc w:val="both"/>
        <w:rPr>
          <w:rFonts w:ascii="Times New Roman" w:eastAsia="Times New Roman" w:hAnsi="Times New Roman" w:cs="Times New Roman"/>
          <w:color w:val="000000"/>
          <w:sz w:val="24"/>
          <w:szCs w:val="24"/>
          <w:lang w:val="ro-RO"/>
        </w:rPr>
      </w:pPr>
      <w:r w:rsidRPr="00071F9F">
        <w:rPr>
          <w:rFonts w:ascii="Times New Roman" w:eastAsia="Times New Roman" w:hAnsi="Times New Roman" w:cs="Times New Roman"/>
          <w:color w:val="000000"/>
          <w:sz w:val="24"/>
          <w:szCs w:val="24"/>
          <w:lang w:val="ro-RO"/>
        </w:rPr>
        <w:t xml:space="preserve">Responsabilul tehnic, dirigintele de șantier și după caz specialiștii IP CNED, vor efectua verificări pe parcursul execuției </w:t>
      </w:r>
      <w:r w:rsidR="00C054EB" w:rsidRPr="00071F9F">
        <w:rPr>
          <w:rFonts w:ascii="Times New Roman" w:eastAsia="Times New Roman" w:hAnsi="Times New Roman" w:cs="Times New Roman"/>
          <w:color w:val="000000"/>
          <w:sz w:val="24"/>
          <w:szCs w:val="24"/>
          <w:lang w:val="ro-RO"/>
        </w:rPr>
        <w:t>lucrărilor,</w:t>
      </w:r>
      <w:r w:rsidRPr="00071F9F">
        <w:rPr>
          <w:rFonts w:ascii="Times New Roman" w:eastAsia="Times New Roman" w:hAnsi="Times New Roman" w:cs="Times New Roman"/>
          <w:color w:val="000000"/>
          <w:sz w:val="24"/>
          <w:szCs w:val="24"/>
          <w:lang w:val="ro-RO"/>
        </w:rPr>
        <w:t xml:space="preserve"> la recepția la terminarea lucrărilor și</w:t>
      </w:r>
      <w:r w:rsidR="00C054EB" w:rsidRPr="00071F9F">
        <w:rPr>
          <w:rFonts w:ascii="Times New Roman" w:eastAsia="Times New Roman" w:hAnsi="Times New Roman" w:cs="Times New Roman"/>
          <w:color w:val="000000"/>
          <w:sz w:val="24"/>
          <w:szCs w:val="24"/>
          <w:lang w:val="ro-RO"/>
        </w:rPr>
        <w:t xml:space="preserve"> la recepția</w:t>
      </w:r>
      <w:r w:rsidRPr="00071F9F">
        <w:rPr>
          <w:rFonts w:ascii="Times New Roman" w:eastAsia="Times New Roman" w:hAnsi="Times New Roman" w:cs="Times New Roman"/>
          <w:color w:val="000000"/>
          <w:sz w:val="24"/>
          <w:szCs w:val="24"/>
          <w:lang w:val="ro-RO"/>
        </w:rPr>
        <w:t xml:space="preserve"> finală. </w:t>
      </w:r>
    </w:p>
    <w:p w14:paraId="54BFE80D"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sz w:val="24"/>
          <w:szCs w:val="24"/>
          <w:lang w:val="ro-RO"/>
        </w:rPr>
        <w:t xml:space="preserve">Condițiile tehnice enunțate în prezentul </w:t>
      </w:r>
      <w:r w:rsidRPr="005E4B9C">
        <w:rPr>
          <w:rFonts w:ascii="Times New Roman" w:eastAsia="Times New Roman" w:hAnsi="Times New Roman" w:cs="Times New Roman"/>
          <w:color w:val="000000" w:themeColor="text1"/>
          <w:sz w:val="24"/>
          <w:szCs w:val="24"/>
          <w:lang w:val="ro-RO"/>
        </w:rPr>
        <w:t>document sunt extrase din documentația de proiect, din manualul operațional pentru Produsul de finanțare „Eficiența Energetică a Blocurilor Locative” și din prevederile cadrului normativ aferent domeniului construcțiilor și eficienței energetice, însă este necesar să fie consultată și proiectul de execuție.</w:t>
      </w:r>
    </w:p>
    <w:p w14:paraId="61360C3E"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Pe parcursul executării și recepției lucrărilor de construcții și instalațiilor aferente se vor respecta normele în vigoare, pentru a se asigura aplicarea sistemului de calitate în construcții instituit de Codul Urbanismului și Construcțiilor nr. 434/2023. </w:t>
      </w:r>
    </w:p>
    <w:p w14:paraId="71809856"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Prevederile prezentului document constituie parte integrantă</w:t>
      </w:r>
      <w:r w:rsidRPr="005E4B9C">
        <w:rPr>
          <w:color w:val="000000" w:themeColor="text1"/>
          <w:lang w:val="ro-RO"/>
        </w:rPr>
        <w:t xml:space="preserve"> a</w:t>
      </w:r>
      <w:r w:rsidRPr="005E4B9C">
        <w:rPr>
          <w:rFonts w:ascii="Times New Roman" w:eastAsia="Times New Roman" w:hAnsi="Times New Roman" w:cs="Times New Roman"/>
          <w:color w:val="000000" w:themeColor="text1"/>
          <w:sz w:val="24"/>
          <w:szCs w:val="24"/>
          <w:lang w:val="ro-RO"/>
        </w:rPr>
        <w:t xml:space="preserve"> contractului de antrepriză și a documentației de atribuire. În cazul unei  neconcordanțe între prezentul document și contractul de antrepriză sau documentația de atribuire, antreprenorul va anunța Autoritatea Contractantă în scris. </w:t>
      </w:r>
    </w:p>
    <w:p w14:paraId="6D611812"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 xml:space="preserve">Antreprenorul este pe deplin responsabil pentru întocmirea corectă, conform cadrului legal a documentației de deviz, și pentru lucrările de construcții și instalații aferente executate. </w:t>
      </w:r>
    </w:p>
    <w:p w14:paraId="40E55C0E" w14:textId="77777777" w:rsidR="0070683A" w:rsidRPr="005E4B9C" w:rsidRDefault="0048245D">
      <w:pPr>
        <w:spacing w:before="240" w:after="120" w:line="240" w:lineRule="auto"/>
        <w:outlineLvl w:val="0"/>
        <w:rPr>
          <w:rFonts w:ascii="Times New Roman" w:eastAsia="Times New Roman" w:hAnsi="Times New Roman" w:cs="Times New Roman"/>
          <w:b/>
          <w:sz w:val="24"/>
          <w:szCs w:val="24"/>
          <w:lang w:val="ro-RO"/>
        </w:rPr>
      </w:pPr>
      <w:bookmarkStart w:id="5" w:name="_Toc34473234"/>
      <w:r w:rsidRPr="005E4B9C">
        <w:rPr>
          <w:rFonts w:ascii="Times New Roman" w:eastAsia="Times New Roman" w:hAnsi="Times New Roman" w:cs="Times New Roman"/>
          <w:b/>
          <w:sz w:val="24"/>
          <w:szCs w:val="24"/>
          <w:lang w:val="ro-RO"/>
        </w:rPr>
        <w:t>1.2. Lista de abrevieri</w:t>
      </w:r>
      <w:bookmarkEnd w:id="5"/>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13" w:type="dxa"/>
        </w:tblCellMar>
        <w:tblLook w:val="0000" w:firstRow="0" w:lastRow="0" w:firstColumn="0" w:lastColumn="0" w:noHBand="0" w:noVBand="0"/>
      </w:tblPr>
      <w:tblGrid>
        <w:gridCol w:w="1838"/>
        <w:gridCol w:w="7512"/>
      </w:tblGrid>
      <w:tr w:rsidR="0070683A" w:rsidRPr="005E4B9C" w14:paraId="207FC376" w14:textId="77777777" w:rsidTr="0072207B">
        <w:trPr>
          <w:trHeight w:hRule="exact" w:val="442"/>
        </w:trPr>
        <w:tc>
          <w:tcPr>
            <w:tcW w:w="983" w:type="pct"/>
            <w:vAlign w:val="center"/>
          </w:tcPr>
          <w:p w14:paraId="3A09661E"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IP CNED</w:t>
            </w:r>
          </w:p>
        </w:tc>
        <w:tc>
          <w:tcPr>
            <w:tcW w:w="4017" w:type="pct"/>
            <w:vAlign w:val="center"/>
          </w:tcPr>
          <w:p w14:paraId="159F6F5B"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Instituția Publică Centrul Național pentru Energie Durabilă</w:t>
            </w:r>
          </w:p>
        </w:tc>
      </w:tr>
      <w:tr w:rsidR="0070683A" w:rsidRPr="005E4B9C" w14:paraId="522DF96F" w14:textId="77777777" w:rsidTr="009A2C3E">
        <w:trPr>
          <w:trHeight w:hRule="exact" w:val="914"/>
        </w:trPr>
        <w:tc>
          <w:tcPr>
            <w:tcW w:w="983" w:type="pct"/>
            <w:vAlign w:val="center"/>
          </w:tcPr>
          <w:p w14:paraId="607A51B1"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Programul FEERM</w:t>
            </w:r>
          </w:p>
        </w:tc>
        <w:tc>
          <w:tcPr>
            <w:tcW w:w="4017" w:type="pct"/>
            <w:vAlign w:val="center"/>
          </w:tcPr>
          <w:p w14:paraId="4F9CEC9C"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Programul de finanțare „Fondul pentru eficiență energetică în sectorul rezidențial din Republica Moldova”, aprobat prin Hotărârea de Guvern nr. 251/2024</w:t>
            </w:r>
          </w:p>
        </w:tc>
      </w:tr>
      <w:tr w:rsidR="0070683A" w:rsidRPr="005E4B9C" w14:paraId="2C429C11" w14:textId="77777777" w:rsidTr="0072207B">
        <w:trPr>
          <w:trHeight w:hRule="exact" w:val="731"/>
        </w:trPr>
        <w:tc>
          <w:tcPr>
            <w:tcW w:w="983" w:type="pct"/>
            <w:vAlign w:val="center"/>
          </w:tcPr>
          <w:p w14:paraId="48C6EC38"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CUC nr. 434/2023</w:t>
            </w:r>
          </w:p>
        </w:tc>
        <w:tc>
          <w:tcPr>
            <w:tcW w:w="4017" w:type="pct"/>
            <w:vAlign w:val="center"/>
          </w:tcPr>
          <w:p w14:paraId="1260F278"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Codul Urbanismului și Construcțiilor nr. 434/2023</w:t>
            </w:r>
          </w:p>
        </w:tc>
      </w:tr>
      <w:tr w:rsidR="0070683A" w:rsidRPr="005E4B9C" w14:paraId="40D2D110" w14:textId="77777777" w:rsidTr="0072207B">
        <w:trPr>
          <w:trHeight w:hRule="exact" w:val="712"/>
        </w:trPr>
        <w:tc>
          <w:tcPr>
            <w:tcW w:w="983" w:type="pct"/>
            <w:vAlign w:val="center"/>
          </w:tcPr>
          <w:p w14:paraId="126A140A"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CE</w:t>
            </w:r>
          </w:p>
        </w:tc>
        <w:tc>
          <w:tcPr>
            <w:tcW w:w="4017" w:type="pct"/>
            <w:vAlign w:val="center"/>
          </w:tcPr>
          <w:p w14:paraId="0A8F91A3"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Comunitatea europeană – marcaj ce se referă la produse ce aparțin standardelor de calitate europeană</w:t>
            </w:r>
          </w:p>
        </w:tc>
      </w:tr>
      <w:tr w:rsidR="0070683A" w:rsidRPr="005E4B9C" w14:paraId="344AA155" w14:textId="77777777" w:rsidTr="0072207B">
        <w:trPr>
          <w:trHeight w:hRule="exact" w:val="422"/>
        </w:trPr>
        <w:tc>
          <w:tcPr>
            <w:tcW w:w="983" w:type="pct"/>
            <w:vAlign w:val="center"/>
          </w:tcPr>
          <w:p w14:paraId="72AB2B26"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XPS</w:t>
            </w:r>
          </w:p>
        </w:tc>
        <w:tc>
          <w:tcPr>
            <w:tcW w:w="4017" w:type="pct"/>
            <w:vAlign w:val="center"/>
          </w:tcPr>
          <w:p w14:paraId="2BA356EE"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Plăci termoizolante din polistiren extrudat</w:t>
            </w:r>
          </w:p>
        </w:tc>
      </w:tr>
      <w:tr w:rsidR="0070683A" w:rsidRPr="005E4B9C" w14:paraId="59BC55E3" w14:textId="77777777" w:rsidTr="0072207B">
        <w:trPr>
          <w:trHeight w:hRule="exact" w:val="422"/>
        </w:trPr>
        <w:tc>
          <w:tcPr>
            <w:tcW w:w="983" w:type="pct"/>
            <w:vAlign w:val="center"/>
          </w:tcPr>
          <w:p w14:paraId="2E1C0E8D"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MW</w:t>
            </w:r>
          </w:p>
        </w:tc>
        <w:tc>
          <w:tcPr>
            <w:tcW w:w="4017" w:type="pct"/>
            <w:vAlign w:val="center"/>
          </w:tcPr>
          <w:p w14:paraId="0566F471" w14:textId="77777777" w:rsidR="0070683A" w:rsidRPr="005E4B9C" w:rsidRDefault="0048245D">
            <w:pPr>
              <w:spacing w:after="0" w:line="240" w:lineRule="auto"/>
              <w:ind w:left="-57" w:right="-57"/>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Plăci termoizolante din vată minerală</w:t>
            </w:r>
          </w:p>
        </w:tc>
      </w:tr>
    </w:tbl>
    <w:p w14:paraId="5AD56374" w14:textId="77777777" w:rsidR="0070683A" w:rsidRPr="005E4B9C" w:rsidRDefault="0048245D" w:rsidP="007B67BB">
      <w:pPr>
        <w:pageBreakBefore/>
        <w:numPr>
          <w:ilvl w:val="1"/>
          <w:numId w:val="15"/>
        </w:numPr>
        <w:spacing w:after="0" w:line="240" w:lineRule="auto"/>
        <w:outlineLvl w:val="0"/>
        <w:rPr>
          <w:rFonts w:ascii="Times New Roman" w:eastAsia="Times New Roman" w:hAnsi="Times New Roman" w:cs="Times New Roman"/>
          <w:b/>
          <w:sz w:val="24"/>
          <w:szCs w:val="24"/>
          <w:lang w:val="ro-RO"/>
        </w:rPr>
      </w:pPr>
      <w:bookmarkStart w:id="6" w:name="_Toc34473235"/>
      <w:r w:rsidRPr="005E4B9C">
        <w:rPr>
          <w:rFonts w:ascii="Times New Roman" w:eastAsia="Times New Roman" w:hAnsi="Times New Roman" w:cs="Times New Roman"/>
          <w:b/>
          <w:sz w:val="24"/>
          <w:szCs w:val="24"/>
          <w:lang w:val="ro-RO"/>
        </w:rPr>
        <w:lastRenderedPageBreak/>
        <w:t xml:space="preserve"> Definiții</w:t>
      </w:r>
      <w:bookmarkEnd w:id="6"/>
    </w:p>
    <w:p w14:paraId="47554DCE"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i/>
          <w:sz w:val="24"/>
          <w:szCs w:val="24"/>
          <w:lang w:val="ro-RO" w:eastAsia="ru-RU"/>
        </w:rPr>
        <w:t>Specificații tehnice</w:t>
      </w:r>
      <w:r w:rsidRPr="005E4B9C">
        <w:rPr>
          <w:rFonts w:ascii="Times New Roman" w:eastAsia="Times New Roman" w:hAnsi="Times New Roman" w:cs="Times New Roman"/>
          <w:sz w:val="24"/>
          <w:szCs w:val="24"/>
          <w:lang w:val="ro-RO" w:eastAsia="ru-RU"/>
        </w:rPr>
        <w:t xml:space="preserve"> - toate cerințele, inclusiv prescripții sau caracteristici de natură tehnică ce permit fiecărui produs, serviciu sau lucrare să fie descris, în mod obiectiv, într-o manieră </w:t>
      </w:r>
      <w:r w:rsidRPr="005E4B9C">
        <w:rPr>
          <w:rFonts w:ascii="Times New Roman" w:eastAsia="Times New Roman" w:hAnsi="Times New Roman" w:cs="Times New Roman"/>
          <w:color w:val="000000" w:themeColor="text1"/>
          <w:sz w:val="24"/>
          <w:szCs w:val="24"/>
          <w:lang w:val="ro-RO" w:eastAsia="ru-RU"/>
        </w:rPr>
        <w:t>corespunzătoare îndeplinirii necesității solicitantului.</w:t>
      </w:r>
    </w:p>
    <w:p w14:paraId="2E96AA8F"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i/>
          <w:iCs/>
          <w:color w:val="000000" w:themeColor="text1"/>
          <w:sz w:val="24"/>
          <w:szCs w:val="24"/>
          <w:lang w:val="ro-RO" w:eastAsia="ru-RU"/>
        </w:rPr>
        <w:t xml:space="preserve">Documentație de proiect – </w:t>
      </w:r>
      <w:r w:rsidRPr="005E4B9C">
        <w:rPr>
          <w:rFonts w:ascii="Times New Roman" w:eastAsia="Times New Roman" w:hAnsi="Times New Roman" w:cs="Times New Roman"/>
          <w:color w:val="000000" w:themeColor="text1"/>
          <w:sz w:val="24"/>
          <w:szCs w:val="24"/>
          <w:lang w:val="ro-RO" w:eastAsia="ru-RU"/>
        </w:rPr>
        <w:t>reprezintă totalitatea documentelor tehnice, economice și administrative elaborate de proiectant, care stau la baza obținerii avizelor și autorizațiilor, ofertării, contractării și execuției lucrărilor, conform legislației și normativelor în vigoare.</w:t>
      </w:r>
    </w:p>
    <w:p w14:paraId="6519F7CE" w14:textId="77777777"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i/>
          <w:color w:val="000000" w:themeColor="text1"/>
          <w:sz w:val="24"/>
          <w:szCs w:val="24"/>
          <w:lang w:val="ro-RO" w:eastAsia="ru-RU"/>
        </w:rPr>
        <w:t>Ofertă</w:t>
      </w:r>
      <w:r w:rsidRPr="005E4B9C">
        <w:rPr>
          <w:rFonts w:ascii="Times New Roman" w:eastAsia="Times New Roman" w:hAnsi="Times New Roman" w:cs="Times New Roman"/>
          <w:color w:val="000000" w:themeColor="text1"/>
          <w:sz w:val="24"/>
          <w:szCs w:val="24"/>
          <w:lang w:val="ro-RO" w:eastAsia="ru-RU"/>
        </w:rPr>
        <w:t xml:space="preserve"> - act juridic prezentat de operatorul economic în cadrul procedurii de achiziție prin care își manifestă voința de a se angaja din punct de vedere juridic într-un contract de achiziție și care conține propunerea tehnică și financiară precum și alte documente stabilite prin documentația de atribuire.</w:t>
      </w:r>
    </w:p>
    <w:p w14:paraId="30447B18"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color w:val="000000" w:themeColor="text1"/>
          <w:sz w:val="24"/>
          <w:szCs w:val="24"/>
          <w:lang w:val="ro-RO" w:eastAsia="ru-RU"/>
        </w:rPr>
        <w:t>Contract de antrepriză</w:t>
      </w:r>
      <w:r w:rsidRPr="005E4B9C">
        <w:rPr>
          <w:rFonts w:ascii="Times New Roman" w:eastAsia="Times New Roman" w:hAnsi="Times New Roman" w:cs="Times New Roman"/>
          <w:color w:val="000000" w:themeColor="text1"/>
          <w:sz w:val="24"/>
          <w:szCs w:val="24"/>
          <w:lang w:val="ro-RO" w:eastAsia="ru-RU"/>
        </w:rPr>
        <w:t xml:space="preserve"> - contractul cu titlu </w:t>
      </w:r>
      <w:r w:rsidRPr="005E4B9C">
        <w:rPr>
          <w:rFonts w:ascii="Times New Roman" w:eastAsia="Times New Roman" w:hAnsi="Times New Roman" w:cs="Times New Roman"/>
          <w:sz w:val="24"/>
          <w:szCs w:val="24"/>
          <w:lang w:val="ro-RO" w:eastAsia="ru-RU"/>
        </w:rPr>
        <w:t xml:space="preserve">oneros, încheiat în scris între beneficiar și unul sau mai mulți operatori economici, având ca obiect execuția de lucrări/construcții sau realizarea, prin orice mijloace, a unei construcții. </w:t>
      </w:r>
    </w:p>
    <w:p w14:paraId="4E3318B7" w14:textId="77777777" w:rsidR="0070683A" w:rsidRPr="005E4B9C" w:rsidRDefault="0048245D">
      <w:pPr>
        <w:spacing w:before="120" w:after="0" w:line="276" w:lineRule="auto"/>
        <w:jc w:val="both"/>
        <w:rPr>
          <w:rFonts w:ascii="Times New Roman" w:eastAsia="Times New Roman" w:hAnsi="Times New Roman" w:cs="Times New Roman"/>
          <w:b/>
          <w:color w:val="000000" w:themeColor="text1"/>
          <w:sz w:val="24"/>
          <w:szCs w:val="24"/>
          <w:lang w:val="ro-RO"/>
        </w:rPr>
      </w:pPr>
      <w:r w:rsidRPr="005E4B9C">
        <w:rPr>
          <w:rFonts w:ascii="Times New Roman" w:eastAsia="Times New Roman" w:hAnsi="Times New Roman" w:cs="Times New Roman"/>
          <w:i/>
          <w:iCs/>
          <w:sz w:val="24"/>
          <w:szCs w:val="24"/>
          <w:lang w:val="ro-RO" w:eastAsia="en-GB"/>
        </w:rPr>
        <w:t>Autoritatea Contractantă</w:t>
      </w:r>
      <w:r w:rsidRPr="005E4B9C">
        <w:rPr>
          <w:rFonts w:ascii="Times New Roman" w:eastAsia="Times New Roman" w:hAnsi="Times New Roman" w:cs="Times New Roman"/>
          <w:b/>
          <w:iCs/>
          <w:sz w:val="24"/>
          <w:szCs w:val="24"/>
          <w:lang w:val="ro-RO" w:eastAsia="en-GB"/>
        </w:rPr>
        <w:t xml:space="preserve"> </w:t>
      </w:r>
      <w:r w:rsidRPr="005E4B9C">
        <w:rPr>
          <w:rFonts w:ascii="Times New Roman" w:eastAsia="Times New Roman" w:hAnsi="Times New Roman" w:cs="Times New Roman"/>
          <w:sz w:val="24"/>
          <w:szCs w:val="24"/>
          <w:lang w:val="ro-RO" w:eastAsia="en-GB"/>
        </w:rPr>
        <w:t xml:space="preserve">– instituția publică, ce asigură pregătirea și implementarea proiectului </w:t>
      </w:r>
      <w:r w:rsidRPr="005E4B9C">
        <w:rPr>
          <w:rFonts w:ascii="Times New Roman" w:eastAsia="Times New Roman" w:hAnsi="Times New Roman" w:cs="Times New Roman"/>
          <w:color w:val="000000" w:themeColor="text1"/>
          <w:sz w:val="24"/>
          <w:szCs w:val="24"/>
          <w:lang w:val="ro-RO" w:eastAsia="en-GB"/>
        </w:rPr>
        <w:t>de investiții.</w:t>
      </w:r>
    </w:p>
    <w:p w14:paraId="19480BE2" w14:textId="77777777" w:rsidR="0070683A" w:rsidRPr="005E4B9C" w:rsidRDefault="0048245D">
      <w:pPr>
        <w:spacing w:before="120" w:after="0" w:line="240" w:lineRule="auto"/>
        <w:jc w:val="both"/>
        <w:rPr>
          <w:rFonts w:ascii="Times New Roman" w:eastAsia="Times New Roman" w:hAnsi="Times New Roman" w:cs="Times New Roman"/>
          <w:b/>
          <w:sz w:val="24"/>
          <w:szCs w:val="24"/>
          <w:lang w:val="ro-RO" w:eastAsia="ru-RU"/>
        </w:rPr>
      </w:pPr>
      <w:r w:rsidRPr="005E4B9C">
        <w:rPr>
          <w:rFonts w:ascii="Times New Roman" w:eastAsia="Times New Roman" w:hAnsi="Times New Roman" w:cs="Times New Roman"/>
          <w:i/>
          <w:sz w:val="24"/>
          <w:szCs w:val="24"/>
          <w:lang w:val="ro-RO" w:eastAsia="ru-RU"/>
        </w:rPr>
        <w:t xml:space="preserve">Antreprenor </w:t>
      </w:r>
      <w:r w:rsidRPr="005E4B9C">
        <w:rPr>
          <w:rFonts w:ascii="Times New Roman" w:eastAsia="Times New Roman" w:hAnsi="Times New Roman" w:cs="Times New Roman"/>
          <w:b/>
          <w:sz w:val="24"/>
          <w:szCs w:val="24"/>
          <w:lang w:val="ro-RO" w:eastAsia="ru-RU"/>
        </w:rPr>
        <w:t xml:space="preserve">- </w:t>
      </w:r>
      <w:r w:rsidRPr="005E4B9C">
        <w:rPr>
          <w:rFonts w:ascii="Times New Roman" w:eastAsia="Times New Roman" w:hAnsi="Times New Roman" w:cs="Times New Roman"/>
          <w:sz w:val="24"/>
          <w:szCs w:val="24"/>
          <w:lang w:val="ro-RO" w:eastAsia="ru-RU"/>
        </w:rPr>
        <w:t xml:space="preserve">persoană juridică, care execută lucrări prin contract de lucrări încheiat cu Autoritatea Contractantă. </w:t>
      </w:r>
    </w:p>
    <w:p w14:paraId="7BFCAA0D" w14:textId="1EE3A4A2" w:rsidR="0070683A" w:rsidRPr="005E4B9C" w:rsidRDefault="0048245D">
      <w:pPr>
        <w:spacing w:before="120" w:after="0" w:line="240" w:lineRule="auto"/>
        <w:jc w:val="both"/>
        <w:rPr>
          <w:rFonts w:ascii="Times New Roman" w:eastAsia="Times New Roman" w:hAnsi="Times New Roman" w:cs="Times New Roman"/>
          <w:bCs/>
          <w:sz w:val="24"/>
          <w:szCs w:val="24"/>
          <w:lang w:val="ro-RO" w:eastAsia="ru-RU"/>
        </w:rPr>
      </w:pPr>
      <w:r w:rsidRPr="005E4B9C">
        <w:rPr>
          <w:rFonts w:ascii="Times New Roman" w:eastAsia="Times New Roman" w:hAnsi="Times New Roman" w:cs="Times New Roman"/>
          <w:i/>
          <w:sz w:val="24"/>
          <w:szCs w:val="24"/>
          <w:lang w:val="ro-RO" w:eastAsia="ru-RU"/>
        </w:rPr>
        <w:t>Cartea tehnică</w:t>
      </w:r>
      <w:r w:rsidRPr="005E4B9C">
        <w:rPr>
          <w:rFonts w:ascii="Times New Roman" w:eastAsia="Times New Roman" w:hAnsi="Times New Roman" w:cs="Times New Roman"/>
          <w:b/>
          <w:sz w:val="24"/>
          <w:szCs w:val="24"/>
          <w:lang w:val="ro-RO" w:eastAsia="ru-RU"/>
        </w:rPr>
        <w:t xml:space="preserve"> - </w:t>
      </w:r>
      <w:r w:rsidRPr="005E4B9C">
        <w:rPr>
          <w:rFonts w:ascii="Times New Roman" w:eastAsia="Times New Roman" w:hAnsi="Times New Roman" w:cs="Times New Roman"/>
          <w:bCs/>
          <w:sz w:val="24"/>
          <w:szCs w:val="24"/>
          <w:lang w:val="ro-RO" w:eastAsia="ru-RU"/>
        </w:rPr>
        <w:t>are  ca  scop reflectarea documentară a mersului execuției construcției. Ea oferă  posibilitatea de  a  urmări  şi  cunoaşte  calitatea  lucrărilor  de  construcţie, principalele caracteristici și parametri ai  obiectului,  precum  </w:t>
      </w:r>
      <w:proofErr w:type="spellStart"/>
      <w:r w:rsidRPr="005E4B9C">
        <w:rPr>
          <w:rFonts w:ascii="Times New Roman" w:eastAsia="Times New Roman" w:hAnsi="Times New Roman" w:cs="Times New Roman"/>
          <w:bCs/>
          <w:sz w:val="24"/>
          <w:szCs w:val="24"/>
          <w:lang w:val="ro-RO" w:eastAsia="ru-RU"/>
        </w:rPr>
        <w:t>şi</w:t>
      </w:r>
      <w:proofErr w:type="spellEnd"/>
      <w:r w:rsidRPr="005E4B9C">
        <w:rPr>
          <w:rFonts w:ascii="Times New Roman" w:eastAsia="Times New Roman" w:hAnsi="Times New Roman" w:cs="Times New Roman"/>
          <w:bCs/>
          <w:sz w:val="24"/>
          <w:szCs w:val="24"/>
          <w:lang w:val="ro-RO" w:eastAsia="ru-RU"/>
        </w:rPr>
        <w:t xml:space="preserve"> evoluția lor după predarea lui în exploatare </w:t>
      </w:r>
      <w:r w:rsidR="00B01003" w:rsidRPr="005E4B9C">
        <w:rPr>
          <w:rFonts w:ascii="Times New Roman" w:eastAsia="Times New Roman" w:hAnsi="Times New Roman" w:cs="Times New Roman"/>
          <w:bCs/>
          <w:sz w:val="24"/>
          <w:szCs w:val="24"/>
          <w:lang w:val="ro-RO" w:eastAsia="ru-RU"/>
        </w:rPr>
        <w:t>și</w:t>
      </w:r>
      <w:r w:rsidRPr="005E4B9C">
        <w:rPr>
          <w:rFonts w:ascii="Times New Roman" w:eastAsia="Times New Roman" w:hAnsi="Times New Roman" w:cs="Times New Roman"/>
          <w:bCs/>
          <w:sz w:val="24"/>
          <w:szCs w:val="24"/>
          <w:lang w:val="ro-RO" w:eastAsia="ru-RU"/>
        </w:rPr>
        <w:t xml:space="preserve">, nemijlocit, în timpul exploatării lui. Cartea  tehnică a construcției (C.T.C.) cuprinde toată documentația tehnică privind realizarea construcției începând cu etapa de proiectare </w:t>
      </w:r>
      <w:r w:rsidR="00B01003" w:rsidRPr="005E4B9C">
        <w:rPr>
          <w:rFonts w:ascii="Times New Roman" w:eastAsia="Times New Roman" w:hAnsi="Times New Roman" w:cs="Times New Roman"/>
          <w:bCs/>
          <w:sz w:val="24"/>
          <w:szCs w:val="24"/>
          <w:lang w:val="ro-RO" w:eastAsia="ru-RU"/>
        </w:rPr>
        <w:t>și</w:t>
      </w:r>
      <w:r w:rsidRPr="005E4B9C">
        <w:rPr>
          <w:rFonts w:ascii="Times New Roman" w:eastAsia="Times New Roman" w:hAnsi="Times New Roman" w:cs="Times New Roman"/>
          <w:bCs/>
          <w:sz w:val="24"/>
          <w:szCs w:val="24"/>
          <w:lang w:val="ro-RO" w:eastAsia="ru-RU"/>
        </w:rPr>
        <w:t xml:space="preserve"> până la punerea în funcțiune a obiectului, și are drept scop reflectarea documentară a etapelor de execuție a lucrărilor de construcții și a exploatării construcției, a principalelor caracteristici și parametri, precum și evoluția acestora în perioada exploatării construcției.</w:t>
      </w:r>
    </w:p>
    <w:p w14:paraId="2714A378"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sz w:val="24"/>
          <w:szCs w:val="24"/>
          <w:lang w:val="ro-RO" w:eastAsia="ru-RU"/>
        </w:rPr>
        <w:t>Punte termică</w:t>
      </w:r>
      <w:r w:rsidRPr="005E4B9C">
        <w:rPr>
          <w:rFonts w:ascii="Times New Roman" w:eastAsia="Times New Roman" w:hAnsi="Times New Roman" w:cs="Times New Roman"/>
          <w:sz w:val="24"/>
          <w:szCs w:val="24"/>
          <w:lang w:val="ro-RO" w:eastAsia="ru-RU"/>
        </w:rPr>
        <w:t xml:space="preserve"> – zonă a unui element de construcție în care rezistența termică specifică este sensibil mai mică decât rezistența termică specifică în câmp a elementului de construcție respectiv. </w:t>
      </w:r>
    </w:p>
    <w:p w14:paraId="5DCFF80D"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sz w:val="24"/>
          <w:szCs w:val="24"/>
          <w:lang w:val="ro-RO" w:eastAsia="ru-RU"/>
        </w:rPr>
        <w:t>Anvelopa clădirii</w:t>
      </w:r>
      <w:r w:rsidRPr="005E4B9C">
        <w:rPr>
          <w:rFonts w:ascii="Times New Roman" w:eastAsia="Times New Roman" w:hAnsi="Times New Roman" w:cs="Times New Roman"/>
          <w:sz w:val="24"/>
          <w:szCs w:val="24"/>
          <w:lang w:val="ro-RO" w:eastAsia="ru-RU"/>
        </w:rPr>
        <w:t xml:space="preserve"> – totalitatea elementelor de construcție perimetrale care delimitează volumul interior (încălzit) al unei clădiri, de mediu exterior sau spații neîncălzite din interiorul clădirii.</w:t>
      </w:r>
    </w:p>
    <w:p w14:paraId="0E6BF32D" w14:textId="2BA67603"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iCs/>
          <w:sz w:val="24"/>
          <w:szCs w:val="24"/>
          <w:lang w:val="ro-RO" w:eastAsia="ru-RU"/>
        </w:rPr>
        <w:t>Produs de finanțare</w:t>
      </w:r>
      <w:r w:rsidRPr="005E4B9C">
        <w:rPr>
          <w:rFonts w:ascii="Times New Roman" w:eastAsia="Times New Roman" w:hAnsi="Times New Roman" w:cs="Times New Roman"/>
          <w:sz w:val="24"/>
          <w:szCs w:val="24"/>
          <w:lang w:val="ro-RO" w:eastAsia="ru-RU"/>
        </w:rPr>
        <w:t xml:space="preserve"> - Produsul de finanțare „Eficiența Energetică a Blocurilor Locative” - </w:t>
      </w:r>
      <w:hyperlink r:id="rId10" w:history="1">
        <w:r w:rsidR="00113ACD" w:rsidRPr="005E4B9C">
          <w:rPr>
            <w:rStyle w:val="Hyperlink"/>
            <w:rFonts w:ascii="Times New Roman" w:eastAsia="Times New Roman" w:hAnsi="Times New Roman"/>
            <w:sz w:val="24"/>
            <w:szCs w:val="24"/>
            <w:lang w:val="ro-RO" w:eastAsia="ru-RU"/>
          </w:rPr>
          <w:t>https://cned.gov.md/sites/default/files/document/attachments/produs_asociatii_locatari_ro_final.pdf</w:t>
        </w:r>
      </w:hyperlink>
      <w:r w:rsidR="00B01003" w:rsidRPr="005E4B9C">
        <w:rPr>
          <w:rFonts w:ascii="Times New Roman" w:eastAsia="Times New Roman" w:hAnsi="Times New Roman" w:cs="Times New Roman"/>
          <w:sz w:val="24"/>
          <w:szCs w:val="24"/>
          <w:lang w:val="ro-RO" w:eastAsia="ru-RU"/>
        </w:rPr>
        <w:t xml:space="preserve"> </w:t>
      </w:r>
    </w:p>
    <w:p w14:paraId="5E5CC0C4" w14:textId="18FDC648" w:rsidR="0070683A" w:rsidRPr="005E4B9C" w:rsidRDefault="0048245D">
      <w:pPr>
        <w:spacing w:before="120" w:after="24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i/>
          <w:iCs/>
          <w:sz w:val="24"/>
          <w:szCs w:val="24"/>
          <w:lang w:val="ro-RO" w:eastAsia="ru-RU"/>
        </w:rPr>
        <w:t>Măsuri de reabilitare energetică a blocurilor</w:t>
      </w:r>
      <w:r w:rsidRPr="005E4B9C">
        <w:rPr>
          <w:rFonts w:ascii="Times New Roman" w:eastAsia="Times New Roman" w:hAnsi="Times New Roman" w:cs="Times New Roman"/>
          <w:sz w:val="24"/>
          <w:szCs w:val="24"/>
          <w:lang w:val="ro-RO" w:eastAsia="ru-RU"/>
        </w:rPr>
        <w:t xml:space="preserve"> – măsuri de eficiență energetică și valorificare a surselor regenerabile de energie, cât și lucrări de reparație sau instalare, care sunt strict necesare pentru a proteja sau facilita implementarea măsurilor identificate în baza raportului de audit energetic și a proiectului tehnic detaliat în cazurile prevăzute de legislație.</w:t>
      </w:r>
    </w:p>
    <w:p w14:paraId="275BFA9E" w14:textId="77777777" w:rsidR="0070683A" w:rsidRPr="005E4B9C" w:rsidRDefault="0048245D" w:rsidP="007B67BB">
      <w:pPr>
        <w:pageBreakBefore/>
        <w:numPr>
          <w:ilvl w:val="1"/>
          <w:numId w:val="15"/>
        </w:numPr>
        <w:spacing w:after="0" w:line="240" w:lineRule="auto"/>
        <w:outlineLvl w:val="0"/>
        <w:rPr>
          <w:rFonts w:ascii="Times New Roman" w:eastAsia="Times New Roman" w:hAnsi="Times New Roman" w:cs="Times New Roman"/>
          <w:b/>
          <w:bCs/>
          <w:color w:val="000000"/>
          <w:sz w:val="24"/>
          <w:szCs w:val="24"/>
          <w:lang w:val="ro-RO"/>
        </w:rPr>
      </w:pPr>
      <w:bookmarkStart w:id="7" w:name="_Toc34473237"/>
      <w:r w:rsidRPr="005E4B9C">
        <w:rPr>
          <w:rFonts w:ascii="Times New Roman" w:eastAsia="Times New Roman" w:hAnsi="Times New Roman" w:cs="Times New Roman"/>
          <w:b/>
          <w:bCs/>
          <w:color w:val="000000"/>
          <w:sz w:val="24"/>
          <w:szCs w:val="24"/>
          <w:lang w:val="ro-RO"/>
        </w:rPr>
        <w:lastRenderedPageBreak/>
        <w:t xml:space="preserve"> Autoritatea contractantă</w:t>
      </w:r>
      <w:bookmarkEnd w:id="7"/>
      <w:r w:rsidRPr="005E4B9C">
        <w:rPr>
          <w:rFonts w:ascii="Times New Roman" w:eastAsia="Times New Roman" w:hAnsi="Times New Roman" w:cs="Times New Roman"/>
          <w:b/>
          <w:bCs/>
          <w:color w:val="000000"/>
          <w:sz w:val="24"/>
          <w:szCs w:val="24"/>
          <w:lang w:val="ro-RO"/>
        </w:rPr>
        <w:t xml:space="preserve">   </w:t>
      </w:r>
    </w:p>
    <w:p w14:paraId="0EAA49F5" w14:textId="153E99CA" w:rsidR="0070683A"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1D9E97AD" w14:textId="77777777" w:rsidR="007B67BB" w:rsidRPr="005E4B9C" w:rsidRDefault="007B67BB" w:rsidP="00EF6752">
      <w:pPr>
        <w:spacing w:after="0" w:line="240" w:lineRule="auto"/>
        <w:jc w:val="both"/>
        <w:rPr>
          <w:rFonts w:ascii="Times New Roman" w:eastAsia="Times New Roman" w:hAnsi="Times New Roman" w:cs="Times New Roman"/>
          <w:b/>
          <w:sz w:val="24"/>
          <w:szCs w:val="24"/>
          <w:lang w:val="ro-RO" w:eastAsia="ru-RU"/>
        </w:rPr>
      </w:pPr>
    </w:p>
    <w:p w14:paraId="35E3E537" w14:textId="77777777" w:rsidR="0070683A" w:rsidRPr="005E4B9C" w:rsidRDefault="0048245D">
      <w:pPr>
        <w:numPr>
          <w:ilvl w:val="1"/>
          <w:numId w:val="15"/>
        </w:numPr>
        <w:spacing w:after="0" w:line="240" w:lineRule="auto"/>
        <w:ind w:left="426" w:hanging="426"/>
        <w:outlineLvl w:val="0"/>
        <w:rPr>
          <w:rFonts w:ascii="Times New Roman" w:eastAsia="Times New Roman" w:hAnsi="Times New Roman" w:cs="Times New Roman"/>
          <w:b/>
          <w:color w:val="000000"/>
          <w:sz w:val="24"/>
          <w:szCs w:val="24"/>
          <w:lang w:val="ro-RO"/>
        </w:rPr>
      </w:pPr>
      <w:bookmarkStart w:id="8" w:name="_Toc34473238"/>
      <w:r w:rsidRPr="005E4B9C">
        <w:rPr>
          <w:rFonts w:ascii="Times New Roman" w:eastAsia="Times New Roman" w:hAnsi="Times New Roman" w:cs="Times New Roman"/>
          <w:b/>
          <w:color w:val="000000"/>
          <w:sz w:val="24"/>
          <w:szCs w:val="24"/>
          <w:lang w:val="ro-RO"/>
        </w:rPr>
        <w:t>Adresa autorității contractante</w:t>
      </w:r>
      <w:bookmarkEnd w:id="8"/>
      <w:r w:rsidRPr="005E4B9C">
        <w:rPr>
          <w:rFonts w:ascii="Times New Roman" w:eastAsia="Times New Roman" w:hAnsi="Times New Roman" w:cs="Times New Roman"/>
          <w:b/>
          <w:color w:val="000000"/>
          <w:sz w:val="24"/>
          <w:szCs w:val="24"/>
          <w:lang w:val="ro-RO"/>
        </w:rPr>
        <w:t xml:space="preserve">  </w:t>
      </w:r>
    </w:p>
    <w:p w14:paraId="02DD4514" w14:textId="77777777"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sz w:val="24"/>
          <w:szCs w:val="24"/>
          <w:lang w:val="ro-RO" w:eastAsia="ru-RU"/>
        </w:rPr>
        <w:t xml:space="preserve">Republica Moldova, MD - 2005, mun. Chișinău, str. Albișoara 38, etajul 4. </w:t>
      </w:r>
    </w:p>
    <w:p w14:paraId="7DAFB86C" w14:textId="77777777" w:rsidR="0070683A" w:rsidRPr="005E4B9C" w:rsidRDefault="0070683A">
      <w:pPr>
        <w:spacing w:after="0" w:line="240" w:lineRule="auto"/>
        <w:ind w:firstLine="720"/>
        <w:jc w:val="both"/>
        <w:rPr>
          <w:rFonts w:ascii="Times New Roman" w:eastAsia="Times New Roman" w:hAnsi="Times New Roman" w:cs="Times New Roman"/>
          <w:b/>
          <w:sz w:val="24"/>
          <w:szCs w:val="24"/>
          <w:lang w:val="ro-RO" w:eastAsia="ru-RU"/>
        </w:rPr>
      </w:pPr>
    </w:p>
    <w:p w14:paraId="59431539" w14:textId="77777777" w:rsidR="0070683A" w:rsidRPr="005E4B9C" w:rsidRDefault="0048245D">
      <w:pPr>
        <w:numPr>
          <w:ilvl w:val="1"/>
          <w:numId w:val="15"/>
        </w:numPr>
        <w:spacing w:after="0" w:line="240" w:lineRule="auto"/>
        <w:ind w:left="426" w:hanging="426"/>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b/>
          <w:color w:val="000000"/>
          <w:sz w:val="24"/>
          <w:szCs w:val="24"/>
          <w:lang w:val="ro-RO"/>
        </w:rPr>
        <w:t>Surse de finanțare</w:t>
      </w:r>
    </w:p>
    <w:p w14:paraId="7D922490" w14:textId="77777777" w:rsidR="0070683A" w:rsidRPr="005E4B9C" w:rsidRDefault="0048245D">
      <w:pPr>
        <w:spacing w:before="120" w:after="0" w:line="240" w:lineRule="auto"/>
        <w:jc w:val="both"/>
        <w:outlineLvl w:val="0"/>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Contractul pentru acest obiect va fi finanțat din mijloacele oferite de:</w:t>
      </w:r>
    </w:p>
    <w:p w14:paraId="6A91A7FD" w14:textId="77777777" w:rsidR="0070683A" w:rsidRPr="005E4B9C" w:rsidRDefault="0048245D">
      <w:pPr>
        <w:numPr>
          <w:ilvl w:val="0"/>
          <w:numId w:val="11"/>
        </w:numPr>
        <w:spacing w:after="0" w:line="240" w:lineRule="auto"/>
        <w:ind w:left="709" w:hanging="425"/>
        <w:jc w:val="both"/>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color w:val="000000"/>
          <w:sz w:val="24"/>
          <w:szCs w:val="24"/>
          <w:lang w:val="ro-RO"/>
        </w:rPr>
        <w:t>Programul FEERM și gestionate de IP CNED;</w:t>
      </w:r>
    </w:p>
    <w:p w14:paraId="70E68287" w14:textId="77777777" w:rsidR="0070683A" w:rsidRPr="005E4B9C" w:rsidRDefault="0048245D">
      <w:pPr>
        <w:numPr>
          <w:ilvl w:val="0"/>
          <w:numId w:val="11"/>
        </w:numPr>
        <w:spacing w:after="0" w:line="240" w:lineRule="auto"/>
        <w:ind w:left="709" w:hanging="425"/>
        <w:jc w:val="both"/>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color w:val="000000"/>
          <w:sz w:val="24"/>
          <w:szCs w:val="24"/>
          <w:lang w:val="ro-RO"/>
        </w:rPr>
        <w:t>Beneficiari.</w:t>
      </w:r>
    </w:p>
    <w:p w14:paraId="562A6B47" w14:textId="77777777" w:rsidR="0070683A" w:rsidRPr="005E4B9C" w:rsidRDefault="0070683A">
      <w:pPr>
        <w:spacing w:after="0" w:line="240" w:lineRule="auto"/>
        <w:ind w:left="709"/>
        <w:jc w:val="both"/>
        <w:outlineLvl w:val="0"/>
        <w:rPr>
          <w:rFonts w:ascii="Times New Roman" w:eastAsia="Times New Roman" w:hAnsi="Times New Roman" w:cs="Times New Roman"/>
          <w:b/>
          <w:color w:val="000000"/>
          <w:sz w:val="24"/>
          <w:szCs w:val="24"/>
          <w:lang w:val="ro-RO"/>
        </w:rPr>
      </w:pPr>
    </w:p>
    <w:p w14:paraId="346274E9" w14:textId="77777777" w:rsidR="0070683A" w:rsidRPr="005E4B9C" w:rsidRDefault="0048245D">
      <w:pPr>
        <w:numPr>
          <w:ilvl w:val="1"/>
          <w:numId w:val="15"/>
        </w:numPr>
        <w:spacing w:after="0" w:line="240" w:lineRule="auto"/>
        <w:outlineLvl w:val="0"/>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 xml:space="preserve"> Beneficiari</w:t>
      </w:r>
    </w:p>
    <w:p w14:paraId="402BDA9F" w14:textId="6AACDD72" w:rsidR="0070683A" w:rsidRPr="005E4B9C" w:rsidRDefault="0048245D" w:rsidP="00113ACD">
      <w:pPr>
        <w:pStyle w:val="Default"/>
        <w:rPr>
          <w:rFonts w:eastAsiaTheme="minorHAnsi"/>
          <w:lang w:val="ro-RO"/>
        </w:rPr>
      </w:pPr>
      <w:r w:rsidRPr="005E4B9C">
        <w:rPr>
          <w:color w:val="000000" w:themeColor="text1"/>
          <w:lang w:val="ro-RO"/>
        </w:rPr>
        <w:t>Asociația de Proprietari din Condominiu</w:t>
      </w:r>
      <w:r w:rsidRPr="005E4B9C">
        <w:rPr>
          <w:b/>
          <w:bCs/>
          <w:lang w:val="ro-RO"/>
        </w:rPr>
        <w:t xml:space="preserve"> </w:t>
      </w:r>
      <w:r w:rsidRPr="005E4B9C">
        <w:rPr>
          <w:color w:val="000000" w:themeColor="text1"/>
          <w:lang w:val="ro-RO"/>
        </w:rPr>
        <w:t xml:space="preserve">APC </w:t>
      </w:r>
      <w:r w:rsidR="00113ACD" w:rsidRPr="005E4B9C">
        <w:rPr>
          <w:lang w:val="ro-RO"/>
        </w:rPr>
        <w:t>A0120-0055</w:t>
      </w:r>
      <w:r w:rsidRPr="005E4B9C">
        <w:rPr>
          <w:color w:val="000000" w:themeColor="text1"/>
          <w:lang w:val="ro-RO"/>
        </w:rPr>
        <w:t>.</w:t>
      </w:r>
    </w:p>
    <w:p w14:paraId="6D6EE6A4" w14:textId="77777777" w:rsidR="0070683A" w:rsidRPr="005E4B9C" w:rsidRDefault="0070683A">
      <w:pPr>
        <w:spacing w:after="0" w:line="240" w:lineRule="auto"/>
        <w:ind w:firstLine="360"/>
        <w:jc w:val="both"/>
        <w:outlineLvl w:val="0"/>
        <w:rPr>
          <w:rFonts w:ascii="Times New Roman" w:eastAsia="Times New Roman" w:hAnsi="Times New Roman" w:cs="Times New Roman"/>
          <w:b/>
          <w:bCs/>
          <w:color w:val="000000"/>
          <w:sz w:val="24"/>
          <w:szCs w:val="24"/>
          <w:lang w:val="ro-RO"/>
        </w:rPr>
      </w:pPr>
    </w:p>
    <w:p w14:paraId="52931C76" w14:textId="77777777" w:rsidR="0070683A" w:rsidRPr="005E4B9C" w:rsidRDefault="0048245D">
      <w:pPr>
        <w:numPr>
          <w:ilvl w:val="1"/>
          <w:numId w:val="15"/>
        </w:numPr>
        <w:spacing w:after="0" w:line="240" w:lineRule="auto"/>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b/>
          <w:color w:val="000000"/>
          <w:sz w:val="24"/>
          <w:szCs w:val="24"/>
          <w:lang w:val="ro-RO"/>
        </w:rPr>
        <w:t xml:space="preserve"> Locul executării lucrărilor  </w:t>
      </w:r>
    </w:p>
    <w:p w14:paraId="70B7B082" w14:textId="40A592D2" w:rsidR="0070683A" w:rsidRPr="005E4B9C" w:rsidRDefault="0048245D">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 xml:space="preserve">mun. </w:t>
      </w:r>
      <w:r w:rsidR="00113ACD" w:rsidRPr="005E4B9C">
        <w:rPr>
          <w:rFonts w:ascii="Times New Roman" w:eastAsia="Times New Roman" w:hAnsi="Times New Roman" w:cs="Times New Roman"/>
          <w:color w:val="000000" w:themeColor="text1"/>
          <w:sz w:val="24"/>
          <w:szCs w:val="24"/>
          <w:lang w:val="ro-RO" w:eastAsia="ru-RU"/>
        </w:rPr>
        <w:t>Chișinău</w:t>
      </w:r>
      <w:r w:rsidRPr="005E4B9C">
        <w:rPr>
          <w:rFonts w:ascii="Times New Roman" w:eastAsia="Times New Roman" w:hAnsi="Times New Roman" w:cs="Times New Roman"/>
          <w:color w:val="000000" w:themeColor="text1"/>
          <w:sz w:val="24"/>
          <w:szCs w:val="24"/>
          <w:lang w:val="ro-RO" w:eastAsia="ru-RU"/>
        </w:rPr>
        <w:t xml:space="preserve">, str. </w:t>
      </w:r>
      <w:r w:rsidR="00113ACD" w:rsidRPr="005E4B9C">
        <w:rPr>
          <w:rFonts w:ascii="Times New Roman" w:eastAsia="Times New Roman" w:hAnsi="Times New Roman" w:cs="Times New Roman"/>
          <w:color w:val="000000" w:themeColor="text1"/>
          <w:sz w:val="24"/>
          <w:szCs w:val="24"/>
          <w:lang w:val="ro-RO" w:eastAsia="ru-RU"/>
        </w:rPr>
        <w:t xml:space="preserve">Calea </w:t>
      </w:r>
      <w:proofErr w:type="spellStart"/>
      <w:r w:rsidR="00113ACD" w:rsidRPr="005E4B9C">
        <w:rPr>
          <w:rFonts w:ascii="Times New Roman" w:eastAsia="Times New Roman" w:hAnsi="Times New Roman" w:cs="Times New Roman"/>
          <w:color w:val="000000" w:themeColor="text1"/>
          <w:sz w:val="24"/>
          <w:szCs w:val="24"/>
          <w:lang w:val="ro-RO" w:eastAsia="ru-RU"/>
        </w:rPr>
        <w:t>Ieșilor</w:t>
      </w:r>
      <w:proofErr w:type="spellEnd"/>
      <w:r w:rsidRPr="005E4B9C">
        <w:rPr>
          <w:rFonts w:ascii="Times New Roman" w:eastAsia="Times New Roman" w:hAnsi="Times New Roman" w:cs="Times New Roman"/>
          <w:color w:val="000000" w:themeColor="text1"/>
          <w:sz w:val="24"/>
          <w:szCs w:val="24"/>
          <w:lang w:val="ro-RO" w:eastAsia="ru-RU"/>
        </w:rPr>
        <w:t xml:space="preserve"> nr. </w:t>
      </w:r>
      <w:r w:rsidR="00113ACD" w:rsidRPr="005E4B9C">
        <w:rPr>
          <w:rFonts w:ascii="Times New Roman" w:eastAsia="Times New Roman" w:hAnsi="Times New Roman" w:cs="Times New Roman"/>
          <w:color w:val="000000" w:themeColor="text1"/>
          <w:sz w:val="24"/>
          <w:szCs w:val="24"/>
          <w:lang w:val="ro-RO" w:eastAsia="ru-RU"/>
        </w:rPr>
        <w:t>51/5</w:t>
      </w:r>
      <w:r w:rsidRPr="005E4B9C">
        <w:rPr>
          <w:rFonts w:ascii="Times New Roman" w:eastAsia="Times New Roman" w:hAnsi="Times New Roman" w:cs="Times New Roman"/>
          <w:color w:val="000000" w:themeColor="text1"/>
          <w:sz w:val="24"/>
          <w:szCs w:val="24"/>
          <w:lang w:val="ro-RO" w:eastAsia="ru-RU"/>
        </w:rPr>
        <w:t xml:space="preserve"> </w:t>
      </w:r>
    </w:p>
    <w:p w14:paraId="51FB5CAB" w14:textId="77777777" w:rsidR="0070683A" w:rsidRPr="005E4B9C" w:rsidRDefault="0070683A">
      <w:pPr>
        <w:spacing w:after="0" w:line="240" w:lineRule="auto"/>
        <w:jc w:val="both"/>
        <w:rPr>
          <w:rFonts w:ascii="Times New Roman" w:eastAsia="Times New Roman" w:hAnsi="Times New Roman" w:cs="Times New Roman"/>
          <w:sz w:val="24"/>
          <w:szCs w:val="24"/>
          <w:lang w:val="ro-RO" w:eastAsia="ru-RU"/>
        </w:rPr>
      </w:pPr>
    </w:p>
    <w:p w14:paraId="331EE643" w14:textId="77777777" w:rsidR="0070683A" w:rsidRPr="005E4B9C" w:rsidRDefault="0048245D">
      <w:pPr>
        <w:numPr>
          <w:ilvl w:val="1"/>
          <w:numId w:val="15"/>
        </w:numPr>
        <w:spacing w:after="0" w:line="240" w:lineRule="auto"/>
        <w:outlineLvl w:val="0"/>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 xml:space="preserve"> Termenul de executare a lucrărilor</w:t>
      </w:r>
    </w:p>
    <w:p w14:paraId="43745F86" w14:textId="77777777" w:rsidR="0070683A" w:rsidRPr="005E4B9C" w:rsidRDefault="0048245D">
      <w:pPr>
        <w:spacing w:before="120" w:after="0" w:line="240" w:lineRule="auto"/>
        <w:jc w:val="both"/>
        <w:outlineLvl w:val="0"/>
        <w:rPr>
          <w:rFonts w:ascii="Times New Roman" w:eastAsia="Times New Roman" w:hAnsi="Times New Roman" w:cs="Times New Roman"/>
          <w:sz w:val="24"/>
          <w:szCs w:val="24"/>
          <w:lang w:val="ro-RO"/>
        </w:rPr>
      </w:pPr>
      <w:r w:rsidRPr="009A2C3E">
        <w:rPr>
          <w:rFonts w:ascii="Times New Roman" w:eastAsia="Times New Roman" w:hAnsi="Times New Roman" w:cs="Times New Roman"/>
          <w:b/>
          <w:bCs/>
          <w:sz w:val="24"/>
          <w:szCs w:val="24"/>
          <w:lang w:val="ro-RO"/>
        </w:rPr>
        <w:t>180 de zile calendaristice</w:t>
      </w:r>
      <w:r w:rsidRPr="005E4B9C">
        <w:rPr>
          <w:rFonts w:ascii="Times New Roman" w:eastAsia="Times New Roman" w:hAnsi="Times New Roman" w:cs="Times New Roman"/>
          <w:sz w:val="24"/>
          <w:szCs w:val="24"/>
          <w:lang w:val="ro-RO"/>
        </w:rPr>
        <w:t xml:space="preserve"> după primirea ordinului de începere a execuției, emis de autoritatea contractantă.</w:t>
      </w:r>
    </w:p>
    <w:p w14:paraId="62816095" w14:textId="77777777" w:rsidR="0070683A" w:rsidRPr="005E4B9C" w:rsidRDefault="0048245D">
      <w:pPr>
        <w:numPr>
          <w:ilvl w:val="1"/>
          <w:numId w:val="15"/>
        </w:numPr>
        <w:spacing w:before="240" w:after="0" w:line="276" w:lineRule="auto"/>
        <w:ind w:left="357" w:hanging="35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 xml:space="preserve">Sarcini ce urmează a fi îndeplinite de către </w:t>
      </w:r>
      <w:r w:rsidRPr="005E4B9C">
        <w:rPr>
          <w:rFonts w:ascii="Times New Roman" w:hAnsi="Times New Roman" w:cs="Times New Roman"/>
          <w:b/>
          <w:bCs/>
          <w:sz w:val="24"/>
          <w:szCs w:val="24"/>
          <w:lang w:val="ro-RO"/>
        </w:rPr>
        <w:t>operatorul economic</w:t>
      </w:r>
    </w:p>
    <w:p w14:paraId="18632A38" w14:textId="77777777" w:rsidR="0070683A" w:rsidRPr="005E4B9C" w:rsidRDefault="0048245D">
      <w:pPr>
        <w:spacing w:before="120" w:after="120" w:line="240" w:lineRule="auto"/>
        <w:jc w:val="both"/>
        <w:rPr>
          <w:rFonts w:ascii="Times New Roman" w:eastAsia="Times New Roman" w:hAnsi="Times New Roman" w:cs="Arial"/>
          <w:sz w:val="24"/>
          <w:szCs w:val="24"/>
          <w:lang w:val="ro-RO" w:eastAsia="ru-RU"/>
        </w:rPr>
      </w:pPr>
      <w:bookmarkStart w:id="9" w:name="_Hlk116479451"/>
      <w:bookmarkStart w:id="10" w:name="_Hlk116479203"/>
      <w:bookmarkStart w:id="11" w:name="_Ref508122887"/>
      <w:bookmarkStart w:id="12" w:name="_Ref508122898"/>
      <w:bookmarkStart w:id="13" w:name="_Ref508122909"/>
      <w:bookmarkStart w:id="14" w:name="_Toc508619997"/>
      <w:bookmarkStart w:id="15" w:name="_Ref515637130"/>
      <w:r w:rsidRPr="005E4B9C">
        <w:rPr>
          <w:rFonts w:ascii="Times New Roman" w:eastAsia="Times New Roman" w:hAnsi="Times New Roman" w:cs="Arial"/>
          <w:sz w:val="24"/>
          <w:szCs w:val="24"/>
          <w:lang w:val="ro-RO" w:eastAsia="ru-RU"/>
        </w:rPr>
        <w:t>Compania de construcție participantă la prezenta procedură de achiziție, trebuie:</w:t>
      </w:r>
    </w:p>
    <w:p w14:paraId="2F576403" w14:textId="157706B9"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analizeze în ansamblu serviciile/lucrările solicitate în prezentul document, inclusiv Formularul nr. 1-  Lista de cantități din Anexa nr.1</w:t>
      </w:r>
      <w:r w:rsidR="008D0B58">
        <w:rPr>
          <w:rFonts w:ascii="Times New Roman" w:eastAsia="Times New Roman" w:hAnsi="Times New Roman" w:cs="Times New Roman"/>
          <w:color w:val="000000" w:themeColor="text1"/>
          <w:sz w:val="24"/>
          <w:szCs w:val="24"/>
          <w:lang w:val="ro-RO"/>
        </w:rPr>
        <w:t xml:space="preserve"> și Anexa 1a</w:t>
      </w:r>
      <w:r w:rsidRPr="005E4B9C">
        <w:rPr>
          <w:rFonts w:ascii="Times New Roman" w:eastAsia="Times New Roman" w:hAnsi="Times New Roman" w:cs="Times New Roman"/>
          <w:color w:val="000000" w:themeColor="text1"/>
          <w:sz w:val="24"/>
          <w:szCs w:val="24"/>
          <w:lang w:val="ro-RO"/>
        </w:rPr>
        <w:t xml:space="preserve"> a prezentului document, pe tipurile de lucrări specificate în tabelul 2.2., Documentația de proiect.</w:t>
      </w:r>
    </w:p>
    <w:p w14:paraId="46A48D5F" w14:textId="03A77170"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elaboreze și să prezinte documentația de deviz (formularele nr. 3, 5, 7) pentru lucrări în baza volumelor indicate în Anexa nr.1</w:t>
      </w:r>
      <w:r w:rsidR="00485CB7">
        <w:rPr>
          <w:rFonts w:ascii="Times New Roman" w:eastAsia="Times New Roman" w:hAnsi="Times New Roman" w:cs="Times New Roman"/>
          <w:color w:val="000000" w:themeColor="text1"/>
          <w:sz w:val="24"/>
          <w:szCs w:val="24"/>
          <w:lang w:val="ro-RO"/>
        </w:rPr>
        <w:t xml:space="preserve"> și Anexa 1a</w:t>
      </w:r>
      <w:r w:rsidRPr="005E4B9C">
        <w:rPr>
          <w:rFonts w:ascii="Times New Roman" w:eastAsia="Times New Roman" w:hAnsi="Times New Roman" w:cs="Times New Roman"/>
          <w:color w:val="000000" w:themeColor="text1"/>
          <w:sz w:val="24"/>
          <w:szCs w:val="24"/>
          <w:lang w:val="ro-RO"/>
        </w:rPr>
        <w:t xml:space="preserve">. </w:t>
      </w:r>
    </w:p>
    <w:p w14:paraId="31D05DE3" w14:textId="78AE778A"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sz w:val="24"/>
          <w:szCs w:val="24"/>
          <w:lang w:val="ro-RO"/>
        </w:rPr>
      </w:pPr>
      <w:r w:rsidRPr="005E4B9C">
        <w:rPr>
          <w:rFonts w:ascii="Times New Roman" w:eastAsia="Times New Roman" w:hAnsi="Times New Roman" w:cs="Times New Roman"/>
          <w:bCs/>
          <w:color w:val="000000" w:themeColor="text1"/>
          <w:sz w:val="24"/>
          <w:szCs w:val="24"/>
          <w:lang w:val="ro-RO"/>
        </w:rPr>
        <w:t xml:space="preserve">Să prezinte oferta financiară pentru serviciile și </w:t>
      </w:r>
      <w:r w:rsidRPr="005E4B9C">
        <w:rPr>
          <w:rFonts w:ascii="Times New Roman" w:eastAsia="Times New Roman" w:hAnsi="Times New Roman" w:cs="Times New Roman"/>
          <w:bCs/>
          <w:color w:val="000000"/>
          <w:sz w:val="24"/>
          <w:szCs w:val="24"/>
          <w:lang w:val="ro-RO"/>
        </w:rPr>
        <w:t>lucrările solicitate (Anexa nr.1</w:t>
      </w:r>
      <w:r w:rsidR="00662E9E">
        <w:rPr>
          <w:rFonts w:ascii="Times New Roman" w:eastAsia="Times New Roman" w:hAnsi="Times New Roman" w:cs="Times New Roman"/>
          <w:bCs/>
          <w:color w:val="000000"/>
          <w:sz w:val="24"/>
          <w:szCs w:val="24"/>
          <w:lang w:val="ro-RO"/>
        </w:rPr>
        <w:t xml:space="preserve"> </w:t>
      </w:r>
      <w:r w:rsidR="00662E9E">
        <w:rPr>
          <w:rFonts w:ascii="Times New Roman" w:eastAsia="Times New Roman" w:hAnsi="Times New Roman" w:cs="Times New Roman"/>
          <w:color w:val="000000" w:themeColor="text1"/>
          <w:sz w:val="24"/>
          <w:szCs w:val="24"/>
          <w:lang w:val="ro-RO"/>
        </w:rPr>
        <w:t>și Anexa 1a</w:t>
      </w:r>
      <w:r w:rsidRPr="005E4B9C">
        <w:rPr>
          <w:rFonts w:ascii="Times New Roman" w:eastAsia="Times New Roman" w:hAnsi="Times New Roman" w:cs="Times New Roman"/>
          <w:bCs/>
          <w:color w:val="000000"/>
          <w:sz w:val="24"/>
          <w:szCs w:val="24"/>
          <w:lang w:val="ro-RO"/>
        </w:rPr>
        <w:t xml:space="preserve">) și graficul de prestare/executare a acestora. </w:t>
      </w:r>
      <w:r w:rsidRPr="005E4B9C">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21AEA848" w14:textId="77777777" w:rsidR="0070683A" w:rsidRPr="005E4B9C" w:rsidRDefault="0048245D">
      <w:pPr>
        <w:numPr>
          <w:ilvl w:val="0"/>
          <w:numId w:val="20"/>
        </w:numPr>
        <w:spacing w:before="60" w:after="0" w:line="240" w:lineRule="auto"/>
        <w:ind w:left="567" w:hanging="567"/>
        <w:jc w:val="both"/>
        <w:rPr>
          <w:rFonts w:ascii="Times New Roman" w:eastAsia="Times New Roman" w:hAnsi="Times New Roman" w:cs="Times New Roman"/>
          <w:bCs/>
          <w:color w:val="000000"/>
          <w:sz w:val="24"/>
          <w:szCs w:val="24"/>
          <w:lang w:val="ro-RO"/>
        </w:rPr>
      </w:pPr>
      <w:r w:rsidRPr="005E4B9C">
        <w:rPr>
          <w:rFonts w:ascii="Times New Roman" w:eastAsia="Times New Roman" w:hAnsi="Times New Roman" w:cs="Times New Roman"/>
          <w:color w:val="000000"/>
          <w:sz w:val="24"/>
          <w:szCs w:val="24"/>
          <w:lang w:val="ro-RO"/>
        </w:rPr>
        <w:t>Să prezinte toate documentele și informațiile solicitate în documentația de atribuire.</w:t>
      </w:r>
      <w:bookmarkEnd w:id="9"/>
      <w:bookmarkEnd w:id="10"/>
      <w:bookmarkEnd w:id="11"/>
      <w:bookmarkEnd w:id="12"/>
      <w:bookmarkEnd w:id="13"/>
      <w:bookmarkEnd w:id="14"/>
      <w:bookmarkEnd w:id="15"/>
    </w:p>
    <w:p w14:paraId="447A8B54" w14:textId="77777777" w:rsidR="0070683A" w:rsidRPr="005E4B9C" w:rsidRDefault="0070683A">
      <w:pPr>
        <w:spacing w:before="60" w:after="0" w:line="240" w:lineRule="auto"/>
        <w:ind w:left="567"/>
        <w:jc w:val="both"/>
        <w:rPr>
          <w:rFonts w:ascii="Times New Roman" w:eastAsia="Times New Roman" w:hAnsi="Times New Roman" w:cs="Times New Roman"/>
          <w:bCs/>
          <w:color w:val="000000"/>
          <w:sz w:val="24"/>
          <w:szCs w:val="24"/>
          <w:lang w:val="ro-RO"/>
        </w:rPr>
      </w:pPr>
    </w:p>
    <w:p w14:paraId="2C3FDFB2" w14:textId="77777777" w:rsidR="0070683A" w:rsidRPr="005E4B9C" w:rsidRDefault="0048245D">
      <w:pPr>
        <w:numPr>
          <w:ilvl w:val="0"/>
          <w:numId w:val="16"/>
        </w:numPr>
        <w:spacing w:before="120" w:after="0"/>
        <w:ind w:left="425" w:hanging="425"/>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OBIECTUL ACHIZIȚIEI</w:t>
      </w:r>
    </w:p>
    <w:p w14:paraId="297582C3" w14:textId="77777777" w:rsidR="0070683A" w:rsidRPr="005E4B9C" w:rsidRDefault="0048245D">
      <w:pPr>
        <w:numPr>
          <w:ilvl w:val="1"/>
          <w:numId w:val="16"/>
        </w:numPr>
        <w:spacing w:before="120" w:after="0" w:line="240" w:lineRule="auto"/>
        <w:ind w:left="425" w:hanging="425"/>
        <w:outlineLvl w:val="0"/>
        <w:rPr>
          <w:rFonts w:ascii="Times New Roman" w:eastAsia="Times New Roman" w:hAnsi="Times New Roman" w:cs="Times New Roman"/>
          <w:b/>
          <w:bCs/>
          <w:color w:val="000000"/>
          <w:sz w:val="24"/>
          <w:szCs w:val="24"/>
          <w:lang w:val="ro-RO"/>
        </w:rPr>
      </w:pPr>
      <w:r w:rsidRPr="005E4B9C">
        <w:rPr>
          <w:rFonts w:ascii="Times New Roman" w:eastAsia="Times New Roman" w:hAnsi="Times New Roman" w:cs="Times New Roman"/>
          <w:b/>
          <w:bCs/>
          <w:color w:val="000000"/>
          <w:sz w:val="24"/>
          <w:szCs w:val="24"/>
          <w:lang w:val="ro-RO"/>
        </w:rPr>
        <w:t xml:space="preserve"> Scopul</w:t>
      </w:r>
    </w:p>
    <w:p w14:paraId="1C26372D" w14:textId="0C1B75DC" w:rsidR="0070683A" w:rsidRPr="005E4B9C" w:rsidRDefault="0048245D">
      <w:pPr>
        <w:spacing w:before="120" w:after="0" w:line="276"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b/>
          <w:color w:val="000000" w:themeColor="text1"/>
          <w:sz w:val="24"/>
          <w:szCs w:val="24"/>
          <w:lang w:val="ro-RO"/>
        </w:rPr>
        <w:t xml:space="preserve">„Reabilitarea energetică a </w:t>
      </w:r>
      <w:bookmarkStart w:id="16" w:name="_Hlk204333344"/>
      <w:r w:rsidRPr="005E4B9C">
        <w:rPr>
          <w:rFonts w:ascii="Times New Roman" w:eastAsia="Times New Roman" w:hAnsi="Times New Roman" w:cs="Times New Roman"/>
          <w:b/>
          <w:color w:val="000000" w:themeColor="text1"/>
          <w:sz w:val="24"/>
          <w:szCs w:val="24"/>
          <w:lang w:val="ro-RO"/>
        </w:rPr>
        <w:t xml:space="preserve">blocului locativ din </w:t>
      </w:r>
      <w:bookmarkEnd w:id="16"/>
      <w:r w:rsidR="00D35B30" w:rsidRPr="005E4B9C">
        <w:rPr>
          <w:rFonts w:ascii="Times New Roman" w:eastAsia="Times New Roman" w:hAnsi="Times New Roman" w:cs="Times New Roman"/>
          <w:b/>
          <w:color w:val="000000" w:themeColor="text1"/>
          <w:sz w:val="24"/>
          <w:szCs w:val="24"/>
          <w:lang w:val="ro-RO"/>
        </w:rPr>
        <w:t xml:space="preserve">str. Calea </w:t>
      </w:r>
      <w:proofErr w:type="spellStart"/>
      <w:r w:rsidR="00D35B30" w:rsidRPr="005E4B9C">
        <w:rPr>
          <w:rFonts w:ascii="Times New Roman" w:eastAsia="Times New Roman" w:hAnsi="Times New Roman" w:cs="Times New Roman"/>
          <w:b/>
          <w:color w:val="000000" w:themeColor="text1"/>
          <w:sz w:val="24"/>
          <w:szCs w:val="24"/>
          <w:lang w:val="ro-RO"/>
        </w:rPr>
        <w:t>Ieșilor</w:t>
      </w:r>
      <w:proofErr w:type="spellEnd"/>
      <w:r w:rsidR="00D35B30" w:rsidRPr="005E4B9C">
        <w:rPr>
          <w:rFonts w:ascii="Times New Roman" w:eastAsia="Times New Roman" w:hAnsi="Times New Roman" w:cs="Times New Roman"/>
          <w:b/>
          <w:color w:val="000000" w:themeColor="text1"/>
          <w:sz w:val="24"/>
          <w:szCs w:val="24"/>
          <w:lang w:val="ro-RO"/>
        </w:rPr>
        <w:t xml:space="preserve"> nr. 51/5,</w:t>
      </w:r>
      <w:r w:rsidR="00D35B30" w:rsidRPr="005E4B9C">
        <w:rPr>
          <w:rFonts w:ascii="Times New Roman" w:eastAsia="Times New Roman" w:hAnsi="Times New Roman" w:cs="Times New Roman"/>
          <w:color w:val="000000" w:themeColor="text1"/>
          <w:sz w:val="24"/>
          <w:szCs w:val="24"/>
          <w:lang w:val="ro-RO" w:eastAsia="ru-RU"/>
        </w:rPr>
        <w:t xml:space="preserve"> </w:t>
      </w:r>
      <w:r w:rsidRPr="005E4B9C">
        <w:rPr>
          <w:rFonts w:ascii="Times New Roman" w:eastAsia="Times New Roman" w:hAnsi="Times New Roman" w:cs="Times New Roman"/>
          <w:b/>
          <w:color w:val="000000" w:themeColor="text1"/>
          <w:sz w:val="24"/>
          <w:szCs w:val="24"/>
          <w:lang w:val="ro-RO"/>
        </w:rPr>
        <w:t xml:space="preserve">mun. </w:t>
      </w:r>
      <w:r w:rsidR="00D35B30" w:rsidRPr="005E4B9C">
        <w:rPr>
          <w:rFonts w:ascii="Times New Roman" w:eastAsia="Times New Roman" w:hAnsi="Times New Roman" w:cs="Times New Roman"/>
          <w:b/>
          <w:color w:val="000000" w:themeColor="text1"/>
          <w:sz w:val="24"/>
          <w:szCs w:val="24"/>
          <w:lang w:val="ro-RO"/>
        </w:rPr>
        <w:t>Ch</w:t>
      </w:r>
      <w:r w:rsidRPr="005E4B9C">
        <w:rPr>
          <w:rFonts w:ascii="Times New Roman" w:eastAsia="Times New Roman" w:hAnsi="Times New Roman" w:cs="Times New Roman"/>
          <w:b/>
          <w:color w:val="000000" w:themeColor="text1"/>
          <w:sz w:val="24"/>
          <w:szCs w:val="24"/>
          <w:lang w:val="ro-RO"/>
        </w:rPr>
        <w:t>i</w:t>
      </w:r>
      <w:r w:rsidR="00D35B30" w:rsidRPr="005E4B9C">
        <w:rPr>
          <w:rFonts w:ascii="Times New Roman" w:eastAsia="Times New Roman" w:hAnsi="Times New Roman" w:cs="Times New Roman"/>
          <w:b/>
          <w:color w:val="000000" w:themeColor="text1"/>
          <w:sz w:val="24"/>
          <w:szCs w:val="24"/>
          <w:lang w:val="ro-RO"/>
        </w:rPr>
        <w:t>șinău</w:t>
      </w:r>
      <w:r w:rsidRPr="005E4B9C">
        <w:rPr>
          <w:rFonts w:ascii="Times New Roman" w:eastAsia="Times New Roman" w:hAnsi="Times New Roman" w:cs="Times New Roman"/>
          <w:b/>
          <w:color w:val="002060"/>
          <w:sz w:val="24"/>
          <w:szCs w:val="24"/>
          <w:lang w:val="ro-RO"/>
        </w:rPr>
        <w:t xml:space="preserve">” </w:t>
      </w:r>
      <w:r w:rsidRPr="005E4B9C">
        <w:rPr>
          <w:rFonts w:ascii="Times New Roman" w:eastAsia="Times New Roman" w:hAnsi="Times New Roman" w:cs="Times New Roman"/>
          <w:color w:val="002060"/>
          <w:sz w:val="24"/>
          <w:szCs w:val="24"/>
          <w:lang w:val="ro-RO"/>
        </w:rPr>
        <w:t xml:space="preserve"> </w:t>
      </w:r>
      <w:r w:rsidRPr="005E4B9C">
        <w:rPr>
          <w:rFonts w:ascii="Times New Roman" w:eastAsia="Times New Roman" w:hAnsi="Times New Roman" w:cs="Times New Roman"/>
          <w:sz w:val="24"/>
          <w:szCs w:val="24"/>
          <w:lang w:val="ro-RO"/>
        </w:rPr>
        <w:t xml:space="preserve">prevede </w:t>
      </w:r>
      <w:r w:rsidRPr="005E4B9C">
        <w:rPr>
          <w:rFonts w:ascii="Times New Roman" w:eastAsia="Times New Roman" w:hAnsi="Times New Roman" w:cs="Times New Roman"/>
          <w:color w:val="000000" w:themeColor="text1"/>
          <w:sz w:val="24"/>
          <w:szCs w:val="24"/>
          <w:lang w:val="ro-RO"/>
        </w:rPr>
        <w:t>lucrări de construcții pentru implementarea măsurilor de eficiență energetică și a măsurilor de protecție și asigurare a durabilității măsurilor de eficiență energetică, în scopul reabilitării energetice a blocului locativ.</w:t>
      </w:r>
    </w:p>
    <w:p w14:paraId="011F8601" w14:textId="77777777" w:rsidR="0070683A" w:rsidRPr="005E4B9C" w:rsidRDefault="0070683A" w:rsidP="00150FBB">
      <w:pPr>
        <w:spacing w:after="0" w:line="276" w:lineRule="auto"/>
        <w:jc w:val="both"/>
        <w:rPr>
          <w:rFonts w:ascii="Times New Roman" w:eastAsia="Times New Roman" w:hAnsi="Times New Roman" w:cs="Times New Roman"/>
          <w:color w:val="000000" w:themeColor="text1"/>
          <w:sz w:val="24"/>
          <w:szCs w:val="24"/>
          <w:lang w:val="ro-RO"/>
        </w:rPr>
      </w:pPr>
    </w:p>
    <w:p w14:paraId="316480DF" w14:textId="77777777" w:rsidR="0070683A" w:rsidRPr="005E4B9C" w:rsidRDefault="0048245D">
      <w:pPr>
        <w:numPr>
          <w:ilvl w:val="1"/>
          <w:numId w:val="16"/>
        </w:numPr>
        <w:spacing w:after="0" w:line="240" w:lineRule="auto"/>
        <w:ind w:left="426" w:hanging="426"/>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color w:val="000000" w:themeColor="text1"/>
          <w:sz w:val="24"/>
          <w:szCs w:val="24"/>
          <w:lang w:val="ro-RO" w:eastAsia="ru-RU"/>
        </w:rPr>
        <w:lastRenderedPageBreak/>
        <w:t xml:space="preserve"> Informații tehnice despre blocul care urmează a fi reabilitat energetic</w:t>
      </w:r>
    </w:p>
    <w:p w14:paraId="77B0C0CD" w14:textId="77777777" w:rsidR="0070683A" w:rsidRPr="005E4B9C" w:rsidRDefault="0048245D">
      <w:pPr>
        <w:spacing w:before="120" w:after="0" w:line="276"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 xml:space="preserve">Tabelul 2.1. </w:t>
      </w:r>
      <w:r w:rsidRPr="005E4B9C">
        <w:rPr>
          <w:rFonts w:ascii="Times New Roman" w:eastAsia="Times New Roman" w:hAnsi="Times New Roman" w:cs="Times New Roman"/>
          <w:color w:val="000000" w:themeColor="text1"/>
          <w:sz w:val="24"/>
          <w:szCs w:val="24"/>
          <w:lang w:val="ro-RO"/>
        </w:rPr>
        <w:t>Informații tehnice despre Blocul Locativ</w:t>
      </w:r>
    </w:p>
    <w:tbl>
      <w:tblPr>
        <w:tblStyle w:val="TableGrid"/>
        <w:tblW w:w="9355" w:type="dxa"/>
        <w:tblLayout w:type="fixed"/>
        <w:tblLook w:val="04A0" w:firstRow="1" w:lastRow="0" w:firstColumn="1" w:lastColumn="0" w:noHBand="0" w:noVBand="1"/>
      </w:tblPr>
      <w:tblGrid>
        <w:gridCol w:w="2695"/>
        <w:gridCol w:w="6660"/>
      </w:tblGrid>
      <w:tr w:rsidR="0070683A" w:rsidRPr="005E4B9C" w14:paraId="2B3A6710" w14:textId="77777777" w:rsidTr="000D7EA9">
        <w:trPr>
          <w:tblHeader/>
        </w:trPr>
        <w:tc>
          <w:tcPr>
            <w:tcW w:w="2695" w:type="dxa"/>
            <w:shd w:val="clear" w:color="auto" w:fill="C5D3FF"/>
          </w:tcPr>
          <w:p w14:paraId="52E1835A" w14:textId="77777777" w:rsidR="0070683A" w:rsidRPr="005E4B9C" w:rsidRDefault="0048245D">
            <w:pPr>
              <w:jc w:val="both"/>
              <w:rPr>
                <w:rFonts w:ascii="Times New Roman" w:hAnsi="Times New Roman"/>
                <w:b/>
                <w:bCs/>
                <w:sz w:val="22"/>
                <w:szCs w:val="22"/>
                <w:lang w:val="ro-RO" w:eastAsia="ru-RU"/>
              </w:rPr>
            </w:pPr>
            <w:bookmarkStart w:id="17" w:name="_Hlk187851099"/>
            <w:r w:rsidRPr="005E4B9C">
              <w:rPr>
                <w:rFonts w:ascii="Times New Roman" w:hAnsi="Times New Roman"/>
                <w:b/>
                <w:bCs/>
                <w:sz w:val="22"/>
                <w:szCs w:val="22"/>
                <w:lang w:val="ro-RO" w:eastAsia="ru-RU"/>
              </w:rPr>
              <w:t>Caracteristică</w:t>
            </w:r>
          </w:p>
        </w:tc>
        <w:tc>
          <w:tcPr>
            <w:tcW w:w="6660" w:type="dxa"/>
            <w:shd w:val="clear" w:color="auto" w:fill="C5D3FF"/>
          </w:tcPr>
          <w:p w14:paraId="3078F421" w14:textId="77777777" w:rsidR="0070683A" w:rsidRPr="005E4B9C" w:rsidRDefault="0048245D">
            <w:pPr>
              <w:jc w:val="both"/>
              <w:rPr>
                <w:rFonts w:ascii="Times New Roman" w:hAnsi="Times New Roman"/>
                <w:b/>
                <w:bCs/>
                <w:sz w:val="22"/>
                <w:szCs w:val="22"/>
                <w:lang w:val="ro-RO" w:eastAsia="ru-RU"/>
              </w:rPr>
            </w:pPr>
            <w:r w:rsidRPr="005E4B9C">
              <w:rPr>
                <w:rFonts w:ascii="Times New Roman" w:hAnsi="Times New Roman"/>
                <w:b/>
                <w:bCs/>
                <w:sz w:val="22"/>
                <w:szCs w:val="22"/>
                <w:lang w:val="ro-RO" w:eastAsia="ru-RU"/>
              </w:rPr>
              <w:t>Valoare/informații</w:t>
            </w:r>
          </w:p>
        </w:tc>
      </w:tr>
      <w:tr w:rsidR="0070683A" w:rsidRPr="005E4B9C" w14:paraId="6F8A6304" w14:textId="77777777" w:rsidTr="000D7EA9">
        <w:trPr>
          <w:trHeight w:val="440"/>
        </w:trPr>
        <w:tc>
          <w:tcPr>
            <w:tcW w:w="2695" w:type="dxa"/>
            <w:vAlign w:val="center"/>
          </w:tcPr>
          <w:p w14:paraId="7A9098D1"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 xml:space="preserve">Adresa blocului locativ multietajat </w:t>
            </w:r>
          </w:p>
        </w:tc>
        <w:tc>
          <w:tcPr>
            <w:tcW w:w="6660" w:type="dxa"/>
            <w:vAlign w:val="center"/>
          </w:tcPr>
          <w:p w14:paraId="1843791F" w14:textId="758DEB7F" w:rsidR="0070683A" w:rsidRPr="005E4B9C" w:rsidRDefault="00150FBB" w:rsidP="00150FBB">
            <w:pPr>
              <w:jc w:val="both"/>
              <w:rPr>
                <w:rFonts w:ascii="Times New Roman" w:hAnsi="Times New Roman"/>
                <w:b/>
                <w:bCs/>
                <w:color w:val="000000" w:themeColor="text1"/>
                <w:sz w:val="22"/>
                <w:szCs w:val="22"/>
                <w:lang w:val="ro-RO"/>
              </w:rPr>
            </w:pPr>
            <w:r w:rsidRPr="005E4B9C">
              <w:rPr>
                <w:rFonts w:ascii="Times New Roman" w:hAnsi="Times New Roman"/>
                <w:sz w:val="22"/>
                <w:szCs w:val="22"/>
                <w:lang w:val="ro-RO" w:eastAsia="ru-RU"/>
              </w:rPr>
              <w:t xml:space="preserve">str. Calea </w:t>
            </w:r>
            <w:proofErr w:type="spellStart"/>
            <w:r w:rsidRPr="005E4B9C">
              <w:rPr>
                <w:rFonts w:ascii="Times New Roman" w:hAnsi="Times New Roman"/>
                <w:sz w:val="22"/>
                <w:szCs w:val="22"/>
                <w:lang w:val="ro-RO" w:eastAsia="ru-RU"/>
              </w:rPr>
              <w:t>Ieșilor</w:t>
            </w:r>
            <w:proofErr w:type="spellEnd"/>
            <w:r w:rsidRPr="005E4B9C">
              <w:rPr>
                <w:rFonts w:ascii="Times New Roman" w:hAnsi="Times New Roman"/>
                <w:sz w:val="22"/>
                <w:szCs w:val="22"/>
                <w:lang w:val="ro-RO" w:eastAsia="ru-RU"/>
              </w:rPr>
              <w:t xml:space="preserve"> nr. 51/5, mun. Chișinău</w:t>
            </w:r>
          </w:p>
        </w:tc>
      </w:tr>
      <w:tr w:rsidR="0070683A" w:rsidRPr="005E4B9C" w14:paraId="2812219F" w14:textId="77777777" w:rsidTr="000D7EA9">
        <w:tc>
          <w:tcPr>
            <w:tcW w:w="2695" w:type="dxa"/>
          </w:tcPr>
          <w:p w14:paraId="2B05789B"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Denumirea completă a solicitantului (asociației de locatari):</w:t>
            </w:r>
          </w:p>
        </w:tc>
        <w:tc>
          <w:tcPr>
            <w:tcW w:w="6660" w:type="dxa"/>
            <w:vAlign w:val="center"/>
          </w:tcPr>
          <w:p w14:paraId="0BF0985F" w14:textId="293FCDAD" w:rsidR="0070683A" w:rsidRPr="005E4B9C" w:rsidRDefault="0048245D" w:rsidP="00150FBB">
            <w:pPr>
              <w:pStyle w:val="Default"/>
              <w:rPr>
                <w:rFonts w:eastAsiaTheme="minorHAnsi"/>
                <w:lang w:val="ro-RO"/>
              </w:rPr>
            </w:pPr>
            <w:r w:rsidRPr="005E4B9C">
              <w:rPr>
                <w:sz w:val="22"/>
                <w:szCs w:val="22"/>
                <w:lang w:val="ro-RO" w:eastAsia="ru-RU"/>
              </w:rPr>
              <w:t xml:space="preserve">AP Condominiu </w:t>
            </w:r>
            <w:r w:rsidR="00150FBB" w:rsidRPr="005E4B9C">
              <w:rPr>
                <w:lang w:val="ro-RO"/>
              </w:rPr>
              <w:t>A0120-0055</w:t>
            </w:r>
          </w:p>
        </w:tc>
      </w:tr>
      <w:tr w:rsidR="0070683A" w:rsidRPr="005E4B9C" w14:paraId="06F60A4F" w14:textId="77777777" w:rsidTr="000D7EA9">
        <w:tc>
          <w:tcPr>
            <w:tcW w:w="2695" w:type="dxa"/>
          </w:tcPr>
          <w:p w14:paraId="5AA09193"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Anul construcției</w:t>
            </w:r>
          </w:p>
        </w:tc>
        <w:tc>
          <w:tcPr>
            <w:tcW w:w="6660" w:type="dxa"/>
          </w:tcPr>
          <w:p w14:paraId="5CFD92D0" w14:textId="41375255" w:rsidR="0070683A" w:rsidRPr="005E4B9C" w:rsidRDefault="00F64CD3">
            <w:pPr>
              <w:jc w:val="both"/>
              <w:rPr>
                <w:rFonts w:ascii="Times New Roman" w:hAnsi="Times New Roman"/>
                <w:sz w:val="22"/>
                <w:szCs w:val="22"/>
                <w:lang w:val="ro-RO" w:eastAsia="ru-RU"/>
              </w:rPr>
            </w:pPr>
            <w:r w:rsidRPr="005E4B9C">
              <w:rPr>
                <w:rFonts w:ascii="Times New Roman" w:hAnsi="Times New Roman"/>
                <w:sz w:val="22"/>
                <w:szCs w:val="22"/>
                <w:lang w:val="ro-RO" w:eastAsia="ru-RU"/>
              </w:rPr>
              <w:t>2004</w:t>
            </w:r>
          </w:p>
        </w:tc>
      </w:tr>
      <w:tr w:rsidR="0070683A" w:rsidRPr="005E4B9C" w14:paraId="5AA3B2D3" w14:textId="77777777" w:rsidTr="000D7EA9">
        <w:tc>
          <w:tcPr>
            <w:tcW w:w="2695" w:type="dxa"/>
          </w:tcPr>
          <w:p w14:paraId="27F63CE3"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Număr de nivele</w:t>
            </w:r>
          </w:p>
        </w:tc>
        <w:tc>
          <w:tcPr>
            <w:tcW w:w="6660" w:type="dxa"/>
          </w:tcPr>
          <w:p w14:paraId="2C8A8F2E" w14:textId="3F1806D4"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S+P+</w:t>
            </w:r>
            <w:r w:rsidR="00F64CD3" w:rsidRPr="005E4B9C">
              <w:rPr>
                <w:rFonts w:ascii="Times New Roman" w:hAnsi="Times New Roman"/>
                <w:sz w:val="22"/>
                <w:szCs w:val="22"/>
                <w:lang w:val="ro-RO" w:eastAsia="ru-RU"/>
              </w:rPr>
              <w:t>8</w:t>
            </w:r>
            <w:r w:rsidRPr="005E4B9C">
              <w:rPr>
                <w:rFonts w:ascii="Times New Roman" w:hAnsi="Times New Roman"/>
                <w:sz w:val="22"/>
                <w:szCs w:val="22"/>
                <w:lang w:val="ro-RO" w:eastAsia="ru-RU"/>
              </w:rPr>
              <w:t>E+ET</w:t>
            </w:r>
          </w:p>
        </w:tc>
      </w:tr>
      <w:tr w:rsidR="0070683A" w:rsidRPr="005E4B9C" w14:paraId="295E2ECE" w14:textId="77777777" w:rsidTr="000D7EA9">
        <w:tc>
          <w:tcPr>
            <w:tcW w:w="2695" w:type="dxa"/>
          </w:tcPr>
          <w:p w14:paraId="55101DB2"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Număr de apartamente</w:t>
            </w:r>
          </w:p>
        </w:tc>
        <w:tc>
          <w:tcPr>
            <w:tcW w:w="6660" w:type="dxa"/>
          </w:tcPr>
          <w:p w14:paraId="665015B8" w14:textId="2516442C" w:rsidR="0070683A" w:rsidRPr="005E4B9C" w:rsidRDefault="0070777E">
            <w:pPr>
              <w:jc w:val="both"/>
              <w:rPr>
                <w:rFonts w:ascii="Times New Roman" w:hAnsi="Times New Roman"/>
                <w:sz w:val="22"/>
                <w:szCs w:val="22"/>
                <w:lang w:val="ro-RO" w:eastAsia="ru-RU"/>
              </w:rPr>
            </w:pPr>
            <w:r w:rsidRPr="005E4B9C">
              <w:rPr>
                <w:rFonts w:ascii="Times New Roman" w:hAnsi="Times New Roman"/>
                <w:sz w:val="22"/>
                <w:szCs w:val="22"/>
                <w:lang w:val="ro-RO" w:eastAsia="ru-RU"/>
              </w:rPr>
              <w:t>35</w:t>
            </w:r>
          </w:p>
        </w:tc>
      </w:tr>
      <w:tr w:rsidR="0070683A" w:rsidRPr="005E4B9C" w14:paraId="4CB3B1A4" w14:textId="77777777" w:rsidTr="000D7EA9">
        <w:tc>
          <w:tcPr>
            <w:tcW w:w="2695" w:type="dxa"/>
          </w:tcPr>
          <w:p w14:paraId="1D364B16" w14:textId="77777777" w:rsidR="0070683A" w:rsidRPr="005E4B9C" w:rsidRDefault="0048245D">
            <w:pPr>
              <w:jc w:val="both"/>
              <w:rPr>
                <w:rFonts w:ascii="Times New Roman" w:hAnsi="Times New Roman"/>
                <w:color w:val="000000" w:themeColor="text1"/>
                <w:sz w:val="22"/>
                <w:szCs w:val="22"/>
                <w:lang w:val="ro-RO" w:eastAsia="ru-RU"/>
              </w:rPr>
            </w:pPr>
            <w:r w:rsidRPr="005E4B9C">
              <w:rPr>
                <w:rFonts w:ascii="Times New Roman" w:hAnsi="Times New Roman"/>
                <w:color w:val="000000" w:themeColor="text1"/>
                <w:sz w:val="22"/>
                <w:szCs w:val="22"/>
                <w:lang w:val="ro-RO" w:eastAsia="ru-RU"/>
              </w:rPr>
              <w:t>Suprafața clădirii la sol</w:t>
            </w:r>
          </w:p>
        </w:tc>
        <w:tc>
          <w:tcPr>
            <w:tcW w:w="6660" w:type="dxa"/>
          </w:tcPr>
          <w:p w14:paraId="46EB51F3" w14:textId="34A35AB0" w:rsidR="0070683A" w:rsidRPr="005E4B9C" w:rsidRDefault="001C6E39">
            <w:pPr>
              <w:jc w:val="both"/>
              <w:rPr>
                <w:rFonts w:ascii="Times New Roman" w:hAnsi="Times New Roman"/>
                <w:color w:val="000000" w:themeColor="text1"/>
                <w:sz w:val="22"/>
                <w:szCs w:val="22"/>
                <w:vertAlign w:val="superscript"/>
                <w:lang w:val="ro-RO" w:eastAsia="ru-RU"/>
              </w:rPr>
            </w:pPr>
            <w:r w:rsidRPr="005E4B9C">
              <w:rPr>
                <w:rFonts w:ascii="Times New Roman" w:hAnsi="Times New Roman"/>
                <w:color w:val="000000" w:themeColor="text1"/>
                <w:sz w:val="22"/>
                <w:szCs w:val="22"/>
                <w:lang w:val="ro-RO" w:eastAsia="ru-RU"/>
              </w:rPr>
              <w:t>297,91</w:t>
            </w:r>
            <w:r w:rsidR="0048245D" w:rsidRPr="005E4B9C">
              <w:rPr>
                <w:rFonts w:ascii="Times New Roman" w:hAnsi="Times New Roman"/>
                <w:color w:val="000000" w:themeColor="text1"/>
                <w:sz w:val="22"/>
                <w:szCs w:val="22"/>
                <w:lang w:val="ro-RO" w:eastAsia="ru-RU"/>
              </w:rPr>
              <w:t xml:space="preserve"> m</w:t>
            </w:r>
            <w:r w:rsidR="0048245D" w:rsidRPr="005E4B9C">
              <w:rPr>
                <w:rFonts w:ascii="Times New Roman" w:hAnsi="Times New Roman"/>
                <w:color w:val="000000" w:themeColor="text1"/>
                <w:sz w:val="22"/>
                <w:szCs w:val="22"/>
                <w:vertAlign w:val="superscript"/>
                <w:lang w:val="ro-RO" w:eastAsia="ru-RU"/>
              </w:rPr>
              <w:t>2</w:t>
            </w:r>
          </w:p>
        </w:tc>
      </w:tr>
      <w:tr w:rsidR="0070683A" w:rsidRPr="005E4B9C" w14:paraId="32DF529B" w14:textId="77777777" w:rsidTr="000D7EA9">
        <w:tc>
          <w:tcPr>
            <w:tcW w:w="2695" w:type="dxa"/>
          </w:tcPr>
          <w:p w14:paraId="24B2BCAB" w14:textId="77777777" w:rsidR="0070683A" w:rsidRPr="005E4B9C" w:rsidRDefault="0048245D">
            <w:pPr>
              <w:jc w:val="both"/>
              <w:rPr>
                <w:rFonts w:ascii="Times New Roman" w:hAnsi="Times New Roman"/>
                <w:color w:val="FF0000"/>
                <w:sz w:val="22"/>
                <w:szCs w:val="22"/>
                <w:lang w:val="ro-RO" w:eastAsia="ru-RU"/>
              </w:rPr>
            </w:pPr>
            <w:r w:rsidRPr="005E4B9C">
              <w:rPr>
                <w:rFonts w:ascii="Times New Roman" w:hAnsi="Times New Roman"/>
                <w:sz w:val="22"/>
                <w:szCs w:val="22"/>
                <w:lang w:val="ro-RO" w:eastAsia="ru-RU"/>
              </w:rPr>
              <w:t>Volumul încălzit</w:t>
            </w:r>
          </w:p>
        </w:tc>
        <w:tc>
          <w:tcPr>
            <w:tcW w:w="6660" w:type="dxa"/>
          </w:tcPr>
          <w:p w14:paraId="77FCA8A9" w14:textId="39E537F7" w:rsidR="0070683A" w:rsidRPr="005E4B9C" w:rsidRDefault="009B6D46" w:rsidP="009B6D46">
            <w:pPr>
              <w:autoSpaceDE w:val="0"/>
              <w:autoSpaceDN w:val="0"/>
              <w:adjustRightInd w:val="0"/>
              <w:rPr>
                <w:rFonts w:ascii="Times New Roman" w:hAnsi="Times New Roman"/>
                <w:color w:val="000000"/>
                <w:sz w:val="24"/>
                <w:szCs w:val="24"/>
                <w:lang w:val="ro-RO"/>
              </w:rPr>
            </w:pPr>
            <w:r w:rsidRPr="005E4B9C">
              <w:rPr>
                <w:rFonts w:ascii="Times New Roman" w:hAnsi="Times New Roman"/>
                <w:color w:val="000000"/>
                <w:sz w:val="24"/>
                <w:szCs w:val="24"/>
                <w:lang w:val="ro-RO"/>
              </w:rPr>
              <w:t>6964 m</w:t>
            </w:r>
            <w:r w:rsidRPr="005E4B9C">
              <w:rPr>
                <w:rFonts w:ascii="Times New Roman" w:hAnsi="Times New Roman"/>
                <w:color w:val="000000"/>
                <w:sz w:val="24"/>
                <w:szCs w:val="24"/>
                <w:vertAlign w:val="superscript"/>
                <w:lang w:val="ro-RO"/>
              </w:rPr>
              <w:t>3</w:t>
            </w:r>
          </w:p>
        </w:tc>
      </w:tr>
      <w:tr w:rsidR="0070683A" w:rsidRPr="005E4B9C" w14:paraId="61B55F25" w14:textId="77777777" w:rsidTr="000D7EA9">
        <w:tc>
          <w:tcPr>
            <w:tcW w:w="2695" w:type="dxa"/>
          </w:tcPr>
          <w:p w14:paraId="3C70DDD9"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Număr de locuitori</w:t>
            </w:r>
          </w:p>
        </w:tc>
        <w:tc>
          <w:tcPr>
            <w:tcW w:w="6660" w:type="dxa"/>
          </w:tcPr>
          <w:p w14:paraId="50FBA9FE" w14:textId="17C42BB1" w:rsidR="0070683A" w:rsidRPr="005E4B9C" w:rsidRDefault="009B6D46">
            <w:pPr>
              <w:jc w:val="both"/>
              <w:rPr>
                <w:rFonts w:ascii="Times New Roman" w:hAnsi="Times New Roman"/>
                <w:sz w:val="22"/>
                <w:szCs w:val="22"/>
                <w:lang w:val="ro-RO" w:eastAsia="ru-RU"/>
              </w:rPr>
            </w:pPr>
            <w:r w:rsidRPr="005E4B9C">
              <w:rPr>
                <w:rFonts w:ascii="Times New Roman" w:hAnsi="Times New Roman"/>
                <w:sz w:val="22"/>
                <w:szCs w:val="22"/>
                <w:lang w:val="ro-RO" w:eastAsia="ru-RU"/>
              </w:rPr>
              <w:t>84</w:t>
            </w:r>
          </w:p>
        </w:tc>
      </w:tr>
      <w:tr w:rsidR="0070683A" w:rsidRPr="005E4B9C" w14:paraId="20816CD5" w14:textId="77777777" w:rsidTr="000D7EA9">
        <w:tc>
          <w:tcPr>
            <w:tcW w:w="2695" w:type="dxa"/>
            <w:vAlign w:val="center"/>
          </w:tcPr>
          <w:p w14:paraId="06100189"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Sursa de încălzire a apartamentelor</w:t>
            </w:r>
          </w:p>
        </w:tc>
        <w:tc>
          <w:tcPr>
            <w:tcW w:w="6660" w:type="dxa"/>
            <w:vAlign w:val="center"/>
          </w:tcPr>
          <w:p w14:paraId="0CC29958" w14:textId="74738C14" w:rsidR="0070683A" w:rsidRPr="005E4B9C" w:rsidRDefault="0048245D" w:rsidP="00412366">
            <w:pPr>
              <w:rPr>
                <w:rFonts w:ascii="Times New Roman" w:hAnsi="Times New Roman"/>
                <w:sz w:val="22"/>
                <w:szCs w:val="22"/>
                <w:lang w:val="ro-RO" w:eastAsia="ru-RU"/>
              </w:rPr>
            </w:pPr>
            <w:r w:rsidRPr="005E4B9C">
              <w:rPr>
                <w:rFonts w:ascii="Times New Roman" w:hAnsi="Times New Roman"/>
                <w:sz w:val="22"/>
                <w:szCs w:val="22"/>
                <w:lang w:val="ro-RO" w:eastAsia="ru-RU"/>
              </w:rPr>
              <w:t xml:space="preserve">sistem centralizat </w:t>
            </w:r>
          </w:p>
        </w:tc>
      </w:tr>
      <w:tr w:rsidR="0070683A" w:rsidRPr="005E4B9C" w14:paraId="355B1B93" w14:textId="77777777" w:rsidTr="000D7EA9">
        <w:tc>
          <w:tcPr>
            <w:tcW w:w="2695" w:type="dxa"/>
            <w:vAlign w:val="center"/>
          </w:tcPr>
          <w:p w14:paraId="2038F322"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Sistem de ventilare și condiționare</w:t>
            </w:r>
          </w:p>
        </w:tc>
        <w:tc>
          <w:tcPr>
            <w:tcW w:w="6660" w:type="dxa"/>
          </w:tcPr>
          <w:p w14:paraId="43D42B54" w14:textId="77777777"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-ventilare naturală</w:t>
            </w:r>
          </w:p>
          <w:p w14:paraId="3D8F1666" w14:textId="17CD9C09" w:rsidR="0070683A" w:rsidRPr="005E4B9C" w:rsidRDefault="0048245D">
            <w:pPr>
              <w:jc w:val="both"/>
              <w:rPr>
                <w:rFonts w:ascii="Times New Roman" w:hAnsi="Times New Roman"/>
                <w:sz w:val="22"/>
                <w:szCs w:val="22"/>
                <w:lang w:val="ro-RO" w:eastAsia="ru-RU"/>
              </w:rPr>
            </w:pPr>
            <w:r w:rsidRPr="005E4B9C">
              <w:rPr>
                <w:rFonts w:ascii="Times New Roman" w:hAnsi="Times New Roman"/>
                <w:sz w:val="22"/>
                <w:szCs w:val="22"/>
                <w:lang w:val="ro-RO" w:eastAsia="ru-RU"/>
              </w:rPr>
              <w:t>-</w:t>
            </w:r>
            <w:r w:rsidR="00350A21" w:rsidRPr="005E4B9C">
              <w:rPr>
                <w:rFonts w:ascii="Times New Roman" w:hAnsi="Times New Roman"/>
                <w:sz w:val="22"/>
                <w:szCs w:val="22"/>
                <w:lang w:val="ro-RO" w:eastAsia="ru-RU"/>
              </w:rPr>
              <w:t>7</w:t>
            </w:r>
            <w:r w:rsidRPr="005E4B9C">
              <w:rPr>
                <w:rFonts w:ascii="Times New Roman" w:hAnsi="Times New Roman"/>
                <w:sz w:val="22"/>
                <w:szCs w:val="22"/>
                <w:lang w:val="ro-RO" w:eastAsia="ru-RU"/>
              </w:rPr>
              <w:t xml:space="preserve"> condiționare.</w:t>
            </w:r>
          </w:p>
        </w:tc>
      </w:tr>
      <w:tr w:rsidR="0070683A" w:rsidRPr="005E4B9C" w14:paraId="1B1C0B94" w14:textId="77777777" w:rsidTr="000D7EA9">
        <w:trPr>
          <w:trHeight w:val="665"/>
        </w:trPr>
        <w:tc>
          <w:tcPr>
            <w:tcW w:w="2695" w:type="dxa"/>
            <w:vAlign w:val="center"/>
          </w:tcPr>
          <w:p w14:paraId="033DAC0D"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Structură pereți exteriori</w:t>
            </w:r>
            <w:r w:rsidRPr="005E4B9C">
              <w:rPr>
                <w:rFonts w:ascii="Times New Roman" w:hAnsi="Times New Roman"/>
                <w:sz w:val="22"/>
                <w:szCs w:val="22"/>
                <w:lang w:val="ro-RO"/>
              </w:rPr>
              <w:t xml:space="preserve"> δ</w:t>
            </w:r>
          </w:p>
        </w:tc>
        <w:tc>
          <w:tcPr>
            <w:tcW w:w="6660" w:type="dxa"/>
            <w:vAlign w:val="center"/>
          </w:tcPr>
          <w:p w14:paraId="1E9D7EF4" w14:textId="39FE700A" w:rsidR="0070683A" w:rsidRPr="005E4B9C" w:rsidRDefault="0048245D" w:rsidP="009064AA">
            <w:pPr>
              <w:jc w:val="both"/>
              <w:rPr>
                <w:rFonts w:ascii="Times New Roman" w:hAnsi="Times New Roman"/>
                <w:sz w:val="22"/>
                <w:szCs w:val="22"/>
                <w:lang w:val="ro-RO" w:eastAsia="ru-RU"/>
              </w:rPr>
            </w:pPr>
            <w:r w:rsidRPr="005E4B9C">
              <w:rPr>
                <w:rFonts w:ascii="Times New Roman" w:hAnsi="Times New Roman"/>
                <w:sz w:val="22"/>
                <w:szCs w:val="22"/>
                <w:lang w:val="ro-RO" w:eastAsia="ru-RU"/>
              </w:rPr>
              <w:t>-</w:t>
            </w:r>
            <w:r w:rsidR="00C12B36" w:rsidRPr="005E4B9C">
              <w:rPr>
                <w:rFonts w:ascii="Times New Roman" w:hAnsi="Times New Roman"/>
                <w:sz w:val="22"/>
                <w:szCs w:val="22"/>
                <w:lang w:val="ro-RO" w:eastAsia="ru-RU"/>
              </w:rPr>
              <w:t>beton armat cu plite prefabricate de beton cu argilă expandată</w:t>
            </w:r>
            <w:r w:rsidR="00C12B36" w:rsidRPr="005E4B9C">
              <w:rPr>
                <w:sz w:val="22"/>
                <w:szCs w:val="22"/>
                <w:lang w:val="ro-RO"/>
              </w:rPr>
              <w:t xml:space="preserve"> </w:t>
            </w:r>
            <w:r w:rsidRPr="005E4B9C">
              <w:rPr>
                <w:rFonts w:ascii="Times New Roman" w:hAnsi="Times New Roman"/>
                <w:sz w:val="22"/>
                <w:szCs w:val="22"/>
                <w:lang w:val="ro-RO" w:eastAsia="ru-RU"/>
              </w:rPr>
              <w:t xml:space="preserve">+ </w:t>
            </w:r>
            <w:r w:rsidR="00C12B36" w:rsidRPr="005E4B9C">
              <w:rPr>
                <w:rFonts w:ascii="Times New Roman" w:hAnsi="Times New Roman"/>
                <w:sz w:val="22"/>
                <w:szCs w:val="22"/>
                <w:lang w:val="ro-RO" w:eastAsia="ru-RU"/>
              </w:rPr>
              <w:t>tencuială pe interior și elemente decorative beton</w:t>
            </w:r>
            <w:r w:rsidRPr="005E4B9C">
              <w:rPr>
                <w:rFonts w:ascii="Times New Roman" w:hAnsi="Times New Roman"/>
                <w:sz w:val="22"/>
                <w:szCs w:val="22"/>
                <w:lang w:val="ro-RO" w:eastAsia="ru-RU"/>
              </w:rPr>
              <w:t xml:space="preserve">, total </w:t>
            </w:r>
            <w:r w:rsidRPr="005E4B9C">
              <w:rPr>
                <w:rFonts w:ascii="Times New Roman" w:hAnsi="Times New Roman"/>
                <w:sz w:val="22"/>
                <w:szCs w:val="22"/>
                <w:lang w:val="ro-RO"/>
              </w:rPr>
              <w:t>δ</w:t>
            </w:r>
            <w:r w:rsidRPr="005E4B9C">
              <w:rPr>
                <w:rFonts w:ascii="Times New Roman" w:hAnsi="Times New Roman"/>
                <w:sz w:val="22"/>
                <w:szCs w:val="22"/>
                <w:lang w:val="ro-RO" w:eastAsia="ru-RU"/>
              </w:rPr>
              <w:t xml:space="preserve"> = </w:t>
            </w:r>
            <w:r w:rsidR="00C12B36" w:rsidRPr="005E4B9C">
              <w:rPr>
                <w:rFonts w:ascii="Times New Roman" w:hAnsi="Times New Roman"/>
                <w:sz w:val="22"/>
                <w:szCs w:val="22"/>
                <w:lang w:val="ro-RO" w:eastAsia="ru-RU"/>
              </w:rPr>
              <w:t>31</w:t>
            </w:r>
            <w:r w:rsidRPr="005E4B9C">
              <w:rPr>
                <w:rFonts w:ascii="Times New Roman" w:hAnsi="Times New Roman"/>
                <w:sz w:val="22"/>
                <w:szCs w:val="22"/>
                <w:lang w:val="ro-RO" w:eastAsia="ru-RU"/>
              </w:rPr>
              <w:t>0 mm.</w:t>
            </w:r>
          </w:p>
        </w:tc>
      </w:tr>
      <w:tr w:rsidR="0070683A" w:rsidRPr="005E4B9C" w14:paraId="6C4FD33D" w14:textId="77777777" w:rsidTr="000D7EA9">
        <w:tc>
          <w:tcPr>
            <w:tcW w:w="2695" w:type="dxa"/>
            <w:tcBorders>
              <w:bottom w:val="single" w:sz="4" w:space="0" w:color="000000"/>
            </w:tcBorders>
            <w:vAlign w:val="center"/>
          </w:tcPr>
          <w:p w14:paraId="1DF5000D"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Structură acoperiș</w:t>
            </w:r>
          </w:p>
        </w:tc>
        <w:tc>
          <w:tcPr>
            <w:tcW w:w="6660" w:type="dxa"/>
            <w:tcBorders>
              <w:bottom w:val="single" w:sz="4" w:space="0" w:color="000000"/>
            </w:tcBorders>
          </w:tcPr>
          <w:p w14:paraId="5C85EF2B" w14:textId="4229D9F7" w:rsidR="00C12B36" w:rsidRPr="005E4B9C" w:rsidRDefault="0048245D" w:rsidP="00C12B36">
            <w:pPr>
              <w:jc w:val="both"/>
              <w:rPr>
                <w:rFonts w:ascii="Times New Roman" w:hAnsi="Times New Roman"/>
                <w:sz w:val="22"/>
                <w:szCs w:val="22"/>
                <w:lang w:val="ro-RO"/>
              </w:rPr>
            </w:pPr>
            <w:r w:rsidRPr="005E4B9C">
              <w:rPr>
                <w:rFonts w:ascii="Times New Roman" w:hAnsi="Times New Roman"/>
                <w:sz w:val="22"/>
                <w:szCs w:val="22"/>
                <w:lang w:val="ro-RO"/>
              </w:rPr>
              <w:t xml:space="preserve">1. </w:t>
            </w:r>
            <w:r w:rsidR="00C12B36" w:rsidRPr="005E4B9C">
              <w:rPr>
                <w:rFonts w:ascii="Times New Roman" w:hAnsi="Times New Roman"/>
                <w:sz w:val="22"/>
                <w:szCs w:val="22"/>
                <w:lang w:val="ro-RO"/>
              </w:rPr>
              <w:t>Tencuială interioară</w:t>
            </w:r>
            <w:r w:rsidR="00862AAA" w:rsidRPr="005E4B9C">
              <w:rPr>
                <w:rFonts w:ascii="Times New Roman" w:hAnsi="Times New Roman"/>
                <w:sz w:val="22"/>
                <w:szCs w:val="22"/>
                <w:lang w:val="ro-RO"/>
              </w:rPr>
              <w:t>:</w:t>
            </w:r>
            <w:r w:rsidR="00C12B36" w:rsidRPr="005E4B9C">
              <w:rPr>
                <w:rFonts w:ascii="Times New Roman" w:hAnsi="Times New Roman"/>
                <w:sz w:val="22"/>
                <w:szCs w:val="22"/>
                <w:lang w:val="ro-RO"/>
              </w:rPr>
              <w:t xml:space="preserve"> 3 cm</w:t>
            </w:r>
          </w:p>
          <w:p w14:paraId="30D0D5A7" w14:textId="5A9BA215" w:rsidR="00C12B36" w:rsidRPr="005E4B9C" w:rsidRDefault="0048245D" w:rsidP="00C12B36">
            <w:pPr>
              <w:jc w:val="both"/>
              <w:rPr>
                <w:rFonts w:ascii="Times New Roman" w:hAnsi="Times New Roman"/>
                <w:sz w:val="22"/>
                <w:szCs w:val="22"/>
                <w:lang w:val="ro-RO"/>
              </w:rPr>
            </w:pPr>
            <w:r w:rsidRPr="005E4B9C">
              <w:rPr>
                <w:rFonts w:ascii="Times New Roman" w:hAnsi="Times New Roman"/>
                <w:sz w:val="22"/>
                <w:szCs w:val="22"/>
                <w:lang w:val="ro-RO"/>
              </w:rPr>
              <w:t>2</w:t>
            </w:r>
            <w:r w:rsidR="00C12B36" w:rsidRPr="005E4B9C">
              <w:rPr>
                <w:rFonts w:ascii="Times New Roman" w:hAnsi="Times New Roman"/>
                <w:sz w:val="22"/>
                <w:szCs w:val="22"/>
                <w:lang w:val="ro-RO"/>
              </w:rPr>
              <w:t>. Beton armat</w:t>
            </w:r>
            <w:r w:rsidR="00862AAA" w:rsidRPr="005E4B9C">
              <w:rPr>
                <w:rFonts w:ascii="Times New Roman" w:hAnsi="Times New Roman"/>
                <w:sz w:val="22"/>
                <w:szCs w:val="22"/>
                <w:lang w:val="ro-RO"/>
              </w:rPr>
              <w:t>:</w:t>
            </w:r>
            <w:r w:rsidR="00C12B36" w:rsidRPr="005E4B9C">
              <w:rPr>
                <w:rFonts w:ascii="Times New Roman" w:hAnsi="Times New Roman"/>
                <w:sz w:val="22"/>
                <w:szCs w:val="22"/>
                <w:lang w:val="ro-RO"/>
              </w:rPr>
              <w:t xml:space="preserve"> 22 cm</w:t>
            </w:r>
          </w:p>
          <w:p w14:paraId="0A22465E" w14:textId="1FA5F92A" w:rsidR="00C12B36" w:rsidRPr="005E4B9C" w:rsidRDefault="0048245D" w:rsidP="00C12B36">
            <w:pPr>
              <w:jc w:val="both"/>
              <w:rPr>
                <w:rFonts w:ascii="Times New Roman" w:hAnsi="Times New Roman"/>
                <w:sz w:val="22"/>
                <w:szCs w:val="22"/>
                <w:lang w:val="ro-RO"/>
              </w:rPr>
            </w:pPr>
            <w:r w:rsidRPr="005E4B9C">
              <w:rPr>
                <w:rFonts w:ascii="Times New Roman" w:hAnsi="Times New Roman"/>
                <w:sz w:val="22"/>
                <w:szCs w:val="22"/>
                <w:lang w:val="ro-RO"/>
              </w:rPr>
              <w:t xml:space="preserve">3. </w:t>
            </w:r>
            <w:r w:rsidR="00C12B36" w:rsidRPr="005E4B9C">
              <w:rPr>
                <w:rFonts w:ascii="Times New Roman" w:hAnsi="Times New Roman"/>
                <w:sz w:val="22"/>
                <w:szCs w:val="22"/>
                <w:lang w:val="ro-RO"/>
              </w:rPr>
              <w:t>Beton cu argilă expandată</w:t>
            </w:r>
            <w:r w:rsidR="00862AAA" w:rsidRPr="005E4B9C">
              <w:rPr>
                <w:rFonts w:ascii="Times New Roman" w:hAnsi="Times New Roman"/>
                <w:sz w:val="22"/>
                <w:szCs w:val="22"/>
                <w:lang w:val="ro-RO"/>
              </w:rPr>
              <w:t>:</w:t>
            </w:r>
            <w:r w:rsidR="00C12B36" w:rsidRPr="005E4B9C">
              <w:rPr>
                <w:rFonts w:ascii="Times New Roman" w:hAnsi="Times New Roman"/>
                <w:sz w:val="22"/>
                <w:szCs w:val="22"/>
                <w:lang w:val="ro-RO"/>
              </w:rPr>
              <w:t xml:space="preserve">  12 cm</w:t>
            </w:r>
          </w:p>
          <w:p w14:paraId="0FEC0386" w14:textId="5750C0B7" w:rsidR="0070683A" w:rsidRPr="005E4B9C" w:rsidRDefault="0048245D">
            <w:pPr>
              <w:jc w:val="both"/>
              <w:rPr>
                <w:rFonts w:ascii="Times New Roman" w:hAnsi="Times New Roman"/>
                <w:sz w:val="22"/>
                <w:szCs w:val="22"/>
                <w:lang w:val="ro-RO"/>
              </w:rPr>
            </w:pPr>
            <w:r w:rsidRPr="005E4B9C">
              <w:rPr>
                <w:rFonts w:ascii="Times New Roman" w:hAnsi="Times New Roman"/>
                <w:sz w:val="22"/>
                <w:szCs w:val="22"/>
                <w:lang w:val="ro-RO"/>
              </w:rPr>
              <w:t xml:space="preserve">4. </w:t>
            </w:r>
            <w:r w:rsidR="0089098D" w:rsidRPr="005E4B9C">
              <w:rPr>
                <w:rFonts w:ascii="Times New Roman" w:hAnsi="Times New Roman"/>
                <w:sz w:val="22"/>
                <w:szCs w:val="22"/>
                <w:lang w:val="ro-RO"/>
              </w:rPr>
              <w:t>Mortar ciment/nisip + bitum</w:t>
            </w:r>
            <w:r w:rsidR="00862AAA" w:rsidRPr="005E4B9C">
              <w:rPr>
                <w:rFonts w:ascii="Times New Roman" w:hAnsi="Times New Roman"/>
                <w:sz w:val="22"/>
                <w:szCs w:val="22"/>
                <w:lang w:val="ro-RO"/>
              </w:rPr>
              <w:t xml:space="preserve">: </w:t>
            </w:r>
            <w:r w:rsidR="0089098D" w:rsidRPr="005E4B9C">
              <w:rPr>
                <w:rFonts w:ascii="Times New Roman" w:hAnsi="Times New Roman"/>
                <w:sz w:val="22"/>
                <w:szCs w:val="22"/>
                <w:lang w:val="ro-RO"/>
              </w:rPr>
              <w:t>2 cm</w:t>
            </w:r>
          </w:p>
        </w:tc>
      </w:tr>
      <w:tr w:rsidR="0070683A" w:rsidRPr="005E4B9C" w14:paraId="1BA8E704" w14:textId="77777777" w:rsidTr="000D7EA9">
        <w:tc>
          <w:tcPr>
            <w:tcW w:w="2695" w:type="dxa"/>
            <w:tcBorders>
              <w:bottom w:val="single" w:sz="4" w:space="0" w:color="auto"/>
            </w:tcBorders>
            <w:vAlign w:val="center"/>
          </w:tcPr>
          <w:p w14:paraId="4D67C7C4"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t>Vedere bloc locativ</w:t>
            </w:r>
          </w:p>
        </w:tc>
        <w:tc>
          <w:tcPr>
            <w:tcW w:w="6660" w:type="dxa"/>
            <w:tcBorders>
              <w:bottom w:val="single" w:sz="4" w:space="0" w:color="auto"/>
            </w:tcBorders>
          </w:tcPr>
          <w:p w14:paraId="2B383186" w14:textId="52357A7A" w:rsidR="00E46BFC" w:rsidRPr="005E4B9C" w:rsidRDefault="0048245D" w:rsidP="000D7EA9">
            <w:pPr>
              <w:rPr>
                <w:rFonts w:ascii="Times New Roman" w:hAnsi="Times New Roman"/>
                <w:sz w:val="22"/>
                <w:szCs w:val="22"/>
                <w:lang w:val="ro-RO" w:eastAsia="ru-RU"/>
              </w:rPr>
            </w:pPr>
            <w:r w:rsidRPr="005E4B9C">
              <w:rPr>
                <w:rFonts w:ascii="Times New Roman" w:hAnsi="Times New Roman"/>
                <w:sz w:val="22"/>
                <w:szCs w:val="22"/>
                <w:lang w:val="ro-RO" w:eastAsia="ru-RU"/>
              </w:rPr>
              <w:t xml:space="preserve"> </w:t>
            </w:r>
            <w:r w:rsidR="00E46BFC" w:rsidRPr="005E4B9C">
              <w:rPr>
                <w:rFonts w:ascii="Times New Roman" w:hAnsi="Times New Roman"/>
                <w:noProof/>
                <w:lang w:val="ro-RO" w:eastAsia="ru-RU"/>
              </w:rPr>
              <w:drawing>
                <wp:inline distT="0" distB="0" distL="0" distR="0" wp14:anchorId="7BB46CF4" wp14:editId="21CAE6B2">
                  <wp:extent cx="1990090" cy="1552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7495" b="5225"/>
                          <a:stretch/>
                        </pic:blipFill>
                        <pic:spPr bwMode="auto">
                          <a:xfrm>
                            <a:off x="0" y="0"/>
                            <a:ext cx="1996894" cy="1557883"/>
                          </a:xfrm>
                          <a:prstGeom prst="rect">
                            <a:avLst/>
                          </a:prstGeom>
                          <a:ln>
                            <a:noFill/>
                          </a:ln>
                          <a:extLst>
                            <a:ext uri="{53640926-AAD7-44D8-BBD7-CCE9431645EC}">
                              <a14:shadowObscured xmlns:a14="http://schemas.microsoft.com/office/drawing/2010/main"/>
                            </a:ext>
                          </a:extLst>
                        </pic:spPr>
                      </pic:pic>
                    </a:graphicData>
                  </a:graphic>
                </wp:inline>
              </w:drawing>
            </w:r>
            <w:r w:rsidR="00E02CA3" w:rsidRPr="005E4B9C">
              <w:rPr>
                <w:rFonts w:ascii="Times New Roman" w:hAnsi="Times New Roman"/>
                <w:sz w:val="22"/>
                <w:szCs w:val="22"/>
                <w:lang w:val="ro-RO" w:eastAsia="ru-RU"/>
              </w:rPr>
              <w:t xml:space="preserve">  </w:t>
            </w:r>
            <w:r w:rsidR="00E02CA3" w:rsidRPr="005E4B9C">
              <w:rPr>
                <w:rFonts w:ascii="Times New Roman" w:hAnsi="Times New Roman"/>
                <w:noProof/>
                <w:lang w:val="ro-RO" w:eastAsia="ru-RU"/>
              </w:rPr>
              <w:drawing>
                <wp:inline distT="0" distB="0" distL="0" distR="0" wp14:anchorId="2EC7E12C" wp14:editId="52E87E87">
                  <wp:extent cx="1790700" cy="13868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562"/>
                          <a:stretch/>
                        </pic:blipFill>
                        <pic:spPr bwMode="auto">
                          <a:xfrm>
                            <a:off x="0" y="0"/>
                            <a:ext cx="1798146" cy="1392607"/>
                          </a:xfrm>
                          <a:prstGeom prst="rect">
                            <a:avLst/>
                          </a:prstGeom>
                          <a:ln>
                            <a:noFill/>
                          </a:ln>
                          <a:extLst>
                            <a:ext uri="{53640926-AAD7-44D8-BBD7-CCE9431645EC}">
                              <a14:shadowObscured xmlns:a14="http://schemas.microsoft.com/office/drawing/2010/main"/>
                            </a:ext>
                          </a:extLst>
                        </pic:spPr>
                      </pic:pic>
                    </a:graphicData>
                  </a:graphic>
                </wp:inline>
              </w:drawing>
            </w:r>
          </w:p>
          <w:p w14:paraId="68A872CF" w14:textId="77777777" w:rsidR="00E02CA3" w:rsidRPr="005E4B9C" w:rsidRDefault="00E02CA3" w:rsidP="000D7EA9">
            <w:pPr>
              <w:rPr>
                <w:rFonts w:ascii="Times New Roman" w:hAnsi="Times New Roman"/>
                <w:sz w:val="22"/>
                <w:szCs w:val="22"/>
                <w:lang w:val="ro-RO" w:eastAsia="ru-RU"/>
              </w:rPr>
            </w:pPr>
          </w:p>
          <w:p w14:paraId="3490CE2C" w14:textId="77777777" w:rsidR="00E02CA3" w:rsidRPr="005E4B9C" w:rsidRDefault="00E02CA3" w:rsidP="000D7EA9">
            <w:pPr>
              <w:rPr>
                <w:rFonts w:ascii="Times New Roman" w:hAnsi="Times New Roman"/>
                <w:sz w:val="22"/>
                <w:szCs w:val="22"/>
                <w:lang w:val="ro-RO" w:eastAsia="ru-RU"/>
              </w:rPr>
            </w:pPr>
            <w:r w:rsidRPr="005E4B9C">
              <w:rPr>
                <w:rFonts w:ascii="Times New Roman" w:hAnsi="Times New Roman"/>
                <w:noProof/>
                <w:lang w:val="ro-RO" w:eastAsia="ru-RU"/>
              </w:rPr>
              <w:drawing>
                <wp:inline distT="0" distB="0" distL="0" distR="0" wp14:anchorId="09D07F2D" wp14:editId="71D7755E">
                  <wp:extent cx="1999778" cy="198818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08579" cy="1996935"/>
                          </a:xfrm>
                          <a:prstGeom prst="rect">
                            <a:avLst/>
                          </a:prstGeom>
                        </pic:spPr>
                      </pic:pic>
                    </a:graphicData>
                  </a:graphic>
                </wp:inline>
              </w:drawing>
            </w:r>
            <w:r w:rsidRPr="005E4B9C">
              <w:rPr>
                <w:rFonts w:ascii="Times New Roman" w:hAnsi="Times New Roman"/>
                <w:sz w:val="22"/>
                <w:szCs w:val="22"/>
                <w:lang w:val="ro-RO" w:eastAsia="ru-RU"/>
              </w:rPr>
              <w:t xml:space="preserve">   </w:t>
            </w:r>
            <w:r w:rsidRPr="005E4B9C">
              <w:rPr>
                <w:rFonts w:ascii="Times New Roman" w:hAnsi="Times New Roman"/>
                <w:noProof/>
                <w:lang w:val="ro-RO" w:eastAsia="ru-RU"/>
              </w:rPr>
              <w:drawing>
                <wp:inline distT="0" distB="0" distL="0" distR="0" wp14:anchorId="66D210F0" wp14:editId="285D870C">
                  <wp:extent cx="1743075" cy="2000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22" b="6168"/>
                          <a:stretch/>
                        </pic:blipFill>
                        <pic:spPr bwMode="auto">
                          <a:xfrm>
                            <a:off x="0" y="0"/>
                            <a:ext cx="1745396" cy="2002913"/>
                          </a:xfrm>
                          <a:prstGeom prst="rect">
                            <a:avLst/>
                          </a:prstGeom>
                          <a:ln>
                            <a:noFill/>
                          </a:ln>
                          <a:extLst>
                            <a:ext uri="{53640926-AAD7-44D8-BBD7-CCE9431645EC}">
                              <a14:shadowObscured xmlns:a14="http://schemas.microsoft.com/office/drawing/2010/main"/>
                            </a:ext>
                          </a:extLst>
                        </pic:spPr>
                      </pic:pic>
                    </a:graphicData>
                  </a:graphic>
                </wp:inline>
              </w:drawing>
            </w:r>
          </w:p>
          <w:p w14:paraId="216786BE" w14:textId="71BE8212" w:rsidR="00E02CA3" w:rsidRPr="005E4B9C" w:rsidRDefault="00E02CA3" w:rsidP="000D7EA9">
            <w:pPr>
              <w:rPr>
                <w:rFonts w:ascii="Times New Roman" w:hAnsi="Times New Roman"/>
                <w:sz w:val="22"/>
                <w:szCs w:val="22"/>
                <w:lang w:val="ro-RO" w:eastAsia="ru-RU"/>
              </w:rPr>
            </w:pPr>
          </w:p>
        </w:tc>
      </w:tr>
      <w:tr w:rsidR="0070683A" w:rsidRPr="005E4B9C" w14:paraId="313DAA7F" w14:textId="77777777" w:rsidTr="000D7EA9">
        <w:tc>
          <w:tcPr>
            <w:tcW w:w="2695" w:type="dxa"/>
            <w:tcBorders>
              <w:top w:val="none" w:sz="4" w:space="0" w:color="000000"/>
            </w:tcBorders>
            <w:vAlign w:val="center"/>
          </w:tcPr>
          <w:p w14:paraId="5788879D" w14:textId="77777777" w:rsidR="0070683A" w:rsidRPr="005E4B9C" w:rsidRDefault="0048245D">
            <w:pPr>
              <w:rPr>
                <w:rFonts w:ascii="Times New Roman" w:hAnsi="Times New Roman"/>
                <w:sz w:val="22"/>
                <w:szCs w:val="22"/>
                <w:lang w:val="ro-RO" w:eastAsia="ru-RU"/>
              </w:rPr>
            </w:pPr>
            <w:r w:rsidRPr="005E4B9C">
              <w:rPr>
                <w:rFonts w:ascii="Times New Roman" w:hAnsi="Times New Roman"/>
                <w:sz w:val="22"/>
                <w:szCs w:val="22"/>
                <w:lang w:val="ro-RO" w:eastAsia="ru-RU"/>
              </w:rPr>
              <w:lastRenderedPageBreak/>
              <w:t>Plan clădire (plan de nivel tip)</w:t>
            </w:r>
          </w:p>
        </w:tc>
        <w:tc>
          <w:tcPr>
            <w:tcW w:w="6660" w:type="dxa"/>
            <w:tcBorders>
              <w:top w:val="none" w:sz="4" w:space="0" w:color="000000"/>
            </w:tcBorders>
          </w:tcPr>
          <w:p w14:paraId="2BC784D4" w14:textId="64E4F197" w:rsidR="0070683A" w:rsidRPr="005E4B9C" w:rsidRDefault="000D7EA9" w:rsidP="00E02CA3">
            <w:pPr>
              <w:rPr>
                <w:rFonts w:ascii="Times New Roman" w:hAnsi="Times New Roman"/>
                <w:sz w:val="22"/>
                <w:szCs w:val="22"/>
                <w:lang w:val="ro-RO" w:eastAsia="ru-RU"/>
              </w:rPr>
            </w:pPr>
            <w:r w:rsidRPr="005E4B9C">
              <w:rPr>
                <w:rFonts w:ascii="Times New Roman" w:hAnsi="Times New Roman"/>
                <w:noProof/>
                <w:lang w:val="ro-RO" w:eastAsia="ru-RU"/>
              </w:rPr>
              <w:drawing>
                <wp:inline distT="0" distB="0" distL="0" distR="0" wp14:anchorId="713297C7" wp14:editId="485DAF0D">
                  <wp:extent cx="2039528" cy="31908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028" r="2749" b="15099"/>
                          <a:stretch/>
                        </pic:blipFill>
                        <pic:spPr bwMode="auto">
                          <a:xfrm>
                            <a:off x="0" y="0"/>
                            <a:ext cx="2050062" cy="3207355"/>
                          </a:xfrm>
                          <a:prstGeom prst="rect">
                            <a:avLst/>
                          </a:prstGeom>
                          <a:ln>
                            <a:noFill/>
                          </a:ln>
                          <a:extLst>
                            <a:ext uri="{53640926-AAD7-44D8-BBD7-CCE9431645EC}">
                              <a14:shadowObscured xmlns:a14="http://schemas.microsoft.com/office/drawing/2010/main"/>
                            </a:ext>
                          </a:extLst>
                        </pic:spPr>
                      </pic:pic>
                    </a:graphicData>
                  </a:graphic>
                </wp:inline>
              </w:drawing>
            </w:r>
            <w:r w:rsidRPr="005E4B9C">
              <w:rPr>
                <w:rFonts w:ascii="Times New Roman" w:hAnsi="Times New Roman"/>
                <w:noProof/>
                <w:lang w:val="ro-RO" w:eastAsia="ru-RU"/>
              </w:rPr>
              <w:drawing>
                <wp:inline distT="0" distB="0" distL="0" distR="0" wp14:anchorId="0435CE27" wp14:editId="239A6DAC">
                  <wp:extent cx="2021205" cy="27997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600" b="4425"/>
                          <a:stretch/>
                        </pic:blipFill>
                        <pic:spPr bwMode="auto">
                          <a:xfrm>
                            <a:off x="0" y="0"/>
                            <a:ext cx="2033640" cy="2816940"/>
                          </a:xfrm>
                          <a:prstGeom prst="rect">
                            <a:avLst/>
                          </a:prstGeom>
                          <a:ln>
                            <a:noFill/>
                          </a:ln>
                          <a:extLst>
                            <a:ext uri="{53640926-AAD7-44D8-BBD7-CCE9431645EC}">
                              <a14:shadowObscured xmlns:a14="http://schemas.microsoft.com/office/drawing/2010/main"/>
                            </a:ext>
                          </a:extLst>
                        </pic:spPr>
                      </pic:pic>
                    </a:graphicData>
                  </a:graphic>
                </wp:inline>
              </w:drawing>
            </w:r>
          </w:p>
          <w:p w14:paraId="3E1519AD" w14:textId="77777777" w:rsidR="00E02CA3" w:rsidRPr="005E4B9C" w:rsidRDefault="00E02CA3" w:rsidP="00E02CA3">
            <w:pPr>
              <w:rPr>
                <w:rFonts w:ascii="Times New Roman" w:hAnsi="Times New Roman"/>
                <w:sz w:val="22"/>
                <w:szCs w:val="22"/>
                <w:lang w:val="ro-RO" w:eastAsia="ru-RU"/>
              </w:rPr>
            </w:pPr>
          </w:p>
          <w:p w14:paraId="207F2D79" w14:textId="766E2A56" w:rsidR="00E02CA3" w:rsidRPr="005E4B9C" w:rsidRDefault="00E02CA3" w:rsidP="00E02CA3">
            <w:pPr>
              <w:rPr>
                <w:rFonts w:ascii="Times New Roman" w:hAnsi="Times New Roman"/>
                <w:sz w:val="22"/>
                <w:szCs w:val="22"/>
                <w:lang w:val="ro-RO" w:eastAsia="ru-RU"/>
              </w:rPr>
            </w:pPr>
            <w:r w:rsidRPr="005E4B9C">
              <w:rPr>
                <w:rFonts w:ascii="Times New Roman" w:hAnsi="Times New Roman"/>
                <w:noProof/>
                <w:lang w:val="ro-RO" w:eastAsia="ru-RU"/>
              </w:rPr>
              <w:drawing>
                <wp:inline distT="0" distB="0" distL="0" distR="0" wp14:anchorId="33C92D7F" wp14:editId="3288262A">
                  <wp:extent cx="1832026" cy="2524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37805" cy="2532087"/>
                          </a:xfrm>
                          <a:prstGeom prst="rect">
                            <a:avLst/>
                          </a:prstGeom>
                        </pic:spPr>
                      </pic:pic>
                    </a:graphicData>
                  </a:graphic>
                </wp:inline>
              </w:drawing>
            </w:r>
            <w:r w:rsidRPr="005E4B9C">
              <w:rPr>
                <w:rFonts w:ascii="Times New Roman" w:hAnsi="Times New Roman"/>
                <w:sz w:val="22"/>
                <w:szCs w:val="22"/>
                <w:lang w:val="ro-RO" w:eastAsia="ru-RU"/>
              </w:rPr>
              <w:t xml:space="preserve">        </w:t>
            </w:r>
            <w:r w:rsidRPr="005E4B9C">
              <w:rPr>
                <w:rFonts w:ascii="Times New Roman" w:hAnsi="Times New Roman"/>
                <w:noProof/>
                <w:lang w:val="ro-RO" w:eastAsia="ru-RU"/>
              </w:rPr>
              <w:drawing>
                <wp:inline distT="0" distB="0" distL="0" distR="0" wp14:anchorId="5BC31918" wp14:editId="7DF3D43F">
                  <wp:extent cx="1516360" cy="2476500"/>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25813" cy="2491938"/>
                          </a:xfrm>
                          <a:prstGeom prst="rect">
                            <a:avLst/>
                          </a:prstGeom>
                        </pic:spPr>
                      </pic:pic>
                    </a:graphicData>
                  </a:graphic>
                </wp:inline>
              </w:drawing>
            </w:r>
          </w:p>
          <w:bookmarkEnd w:id="17"/>
          <w:p w14:paraId="3DC45D57" w14:textId="6EE034FF" w:rsidR="0070683A" w:rsidRPr="005E4B9C" w:rsidRDefault="0070683A" w:rsidP="00770241">
            <w:pPr>
              <w:rPr>
                <w:rFonts w:ascii="Times New Roman" w:hAnsi="Times New Roman"/>
                <w:sz w:val="22"/>
                <w:szCs w:val="22"/>
                <w:lang w:val="ro-RO" w:eastAsia="ru-RU"/>
              </w:rPr>
            </w:pPr>
          </w:p>
        </w:tc>
      </w:tr>
    </w:tbl>
    <w:p w14:paraId="25C2A673" w14:textId="77777777" w:rsidR="0070683A" w:rsidRPr="005E4B9C" w:rsidRDefault="0070683A">
      <w:pPr>
        <w:spacing w:after="0" w:line="240" w:lineRule="auto"/>
        <w:jc w:val="both"/>
        <w:rPr>
          <w:rFonts w:ascii="Times New Roman" w:eastAsia="Times New Roman" w:hAnsi="Times New Roman" w:cs="Times New Roman"/>
          <w:b/>
          <w:bCs/>
          <w:color w:val="000000" w:themeColor="text1"/>
          <w:sz w:val="24"/>
          <w:szCs w:val="24"/>
          <w:lang w:val="ro-RO" w:eastAsia="ru-RU"/>
        </w:rPr>
      </w:pPr>
    </w:p>
    <w:p w14:paraId="37785B3A" w14:textId="77777777" w:rsidR="0070683A" w:rsidRPr="005E4B9C" w:rsidRDefault="0048245D">
      <w:pPr>
        <w:numPr>
          <w:ilvl w:val="1"/>
          <w:numId w:val="16"/>
        </w:numPr>
        <w:spacing w:after="0" w:line="240" w:lineRule="auto"/>
        <w:ind w:left="426" w:hanging="426"/>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Volumul lucrărilor</w:t>
      </w:r>
    </w:p>
    <w:p w14:paraId="1F50848F" w14:textId="77777777" w:rsidR="0070683A" w:rsidRPr="005E4B9C" w:rsidRDefault="0048245D">
      <w:pPr>
        <w:spacing w:before="120" w:after="0" w:line="276" w:lineRule="auto"/>
        <w:jc w:val="both"/>
        <w:rPr>
          <w:rFonts w:ascii="Times New Roman" w:eastAsia="Times New Roman" w:hAnsi="Times New Roman" w:cs="Times New Roman"/>
          <w:b/>
          <w:bCs/>
          <w:color w:val="000000" w:themeColor="text1"/>
          <w:sz w:val="24"/>
          <w:szCs w:val="24"/>
          <w:lang w:val="ro-RO" w:eastAsia="ru-RU"/>
        </w:rPr>
      </w:pPr>
      <w:bookmarkStart w:id="18" w:name="_Toc34473248"/>
      <w:r w:rsidRPr="005E4B9C">
        <w:rPr>
          <w:rFonts w:ascii="Times New Roman" w:eastAsia="Times New Roman" w:hAnsi="Times New Roman" w:cs="Times New Roman"/>
          <w:color w:val="000000" w:themeColor="text1"/>
          <w:sz w:val="24"/>
          <w:szCs w:val="24"/>
          <w:lang w:val="ro-RO" w:eastAsia="ru-RU"/>
        </w:rPr>
        <w:t>Pentru blocul locativ specificat în tabelul 2.1, se vor presta/efectua următoarele servicii/lucrări:</w:t>
      </w:r>
      <w:r w:rsidRPr="005E4B9C">
        <w:rPr>
          <w:rFonts w:ascii="Times New Roman" w:eastAsia="Times New Roman" w:hAnsi="Times New Roman" w:cs="Times New Roman"/>
          <w:b/>
          <w:bCs/>
          <w:color w:val="000000" w:themeColor="text1"/>
          <w:sz w:val="24"/>
          <w:szCs w:val="24"/>
          <w:lang w:val="ro-RO" w:eastAsia="ru-RU"/>
        </w:rPr>
        <w:t xml:space="preserve"> </w:t>
      </w:r>
    </w:p>
    <w:p w14:paraId="6EFA162C" w14:textId="77777777" w:rsidR="0070683A" w:rsidRPr="005E4B9C" w:rsidRDefault="0048245D">
      <w:pPr>
        <w:numPr>
          <w:ilvl w:val="0"/>
          <w:numId w:val="12"/>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întocmirea documentației de deviz (formularele nr. 3, 5, 7) pentru lucrările necesare pentru implementarea măsurilor de eficiență energetică și a măsurilor de protecție și asigurare a durabilității măsurilor de eficiență energetică, specificate în tab. 2.2;</w:t>
      </w:r>
    </w:p>
    <w:p w14:paraId="0B3186FB" w14:textId="77777777" w:rsidR="0070683A" w:rsidRPr="005E4B9C" w:rsidRDefault="0048245D">
      <w:pPr>
        <w:numPr>
          <w:ilvl w:val="0"/>
          <w:numId w:val="12"/>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executarea lucrărilor de demolare/demontare necesare, lucrările de construcții și instalare, inclusiv achiziția tuturor materialelor, instalațiilor și echipamentelor necesare, punerea în funcțiune și testarea sistemelor de încălzire și centralelor termice instalate, precum și orice </w:t>
      </w:r>
      <w:r w:rsidRPr="005E4B9C">
        <w:rPr>
          <w:rFonts w:ascii="Times New Roman" w:eastAsia="Times New Roman" w:hAnsi="Times New Roman" w:cs="Times New Roman"/>
          <w:sz w:val="24"/>
          <w:szCs w:val="24"/>
          <w:lang w:val="ro-RO"/>
        </w:rPr>
        <w:lastRenderedPageBreak/>
        <w:t>alte elemente/activități descrise în</w:t>
      </w:r>
      <w:r w:rsidRPr="005E4B9C">
        <w:rPr>
          <w:rFonts w:ascii="Times New Roman" w:hAnsi="Times New Roman" w:cs="Times New Roman"/>
          <w:sz w:val="24"/>
          <w:szCs w:val="24"/>
          <w:lang w:val="ro-RO"/>
        </w:rPr>
        <w:t xml:space="preserve"> proiectul de execuție, </w:t>
      </w:r>
      <w:r w:rsidRPr="005E4B9C">
        <w:rPr>
          <w:rFonts w:ascii="Times New Roman" w:eastAsia="Times New Roman" w:hAnsi="Times New Roman" w:cs="Times New Roman"/>
          <w:sz w:val="24"/>
          <w:szCs w:val="24"/>
          <w:lang w:val="ro-RO"/>
        </w:rPr>
        <w:t>prezentul document și/sau necesare pentru implementarea acestora.</w:t>
      </w:r>
    </w:p>
    <w:p w14:paraId="0613FB5E" w14:textId="77777777" w:rsidR="0070683A" w:rsidRPr="005E4B9C" w:rsidRDefault="0070683A">
      <w:pPr>
        <w:spacing w:before="60" w:after="0" w:line="240" w:lineRule="auto"/>
        <w:jc w:val="both"/>
        <w:rPr>
          <w:rFonts w:ascii="Times New Roman" w:eastAsia="Times New Roman" w:hAnsi="Times New Roman" w:cs="Times New Roman"/>
          <w:sz w:val="24"/>
          <w:szCs w:val="24"/>
          <w:lang w:val="ro-RO"/>
        </w:rPr>
      </w:pPr>
    </w:p>
    <w:p w14:paraId="479EF0C2" w14:textId="77777777" w:rsidR="0070683A" w:rsidRPr="005E4B9C" w:rsidRDefault="0048245D">
      <w:pPr>
        <w:spacing w:before="120" w:after="0" w:line="240" w:lineRule="auto"/>
        <w:jc w:val="both"/>
        <w:rPr>
          <w:rFonts w:ascii="Times New Roman" w:hAnsi="Times New Roman"/>
          <w:color w:val="000000" w:themeColor="text1"/>
          <w:sz w:val="24"/>
          <w:szCs w:val="24"/>
          <w:lang w:val="ro-RO" w:eastAsia="ru-RU"/>
        </w:rPr>
      </w:pPr>
      <w:r w:rsidRPr="005E4B9C">
        <w:rPr>
          <w:rFonts w:ascii="Times New Roman" w:hAnsi="Times New Roman"/>
          <w:b/>
          <w:bCs/>
          <w:color w:val="000000" w:themeColor="text1"/>
          <w:sz w:val="24"/>
          <w:szCs w:val="24"/>
          <w:lang w:val="ro-RO" w:eastAsia="ru-RU"/>
        </w:rPr>
        <w:t>Tabelul 2.2.</w:t>
      </w:r>
      <w:r w:rsidRPr="005E4B9C">
        <w:rPr>
          <w:rFonts w:ascii="Times New Roman" w:hAnsi="Times New Roman"/>
          <w:color w:val="000000" w:themeColor="text1"/>
          <w:sz w:val="24"/>
          <w:szCs w:val="24"/>
          <w:lang w:val="ro-RO" w:eastAsia="ru-RU"/>
        </w:rPr>
        <w:t xml:space="preserve"> Măsurile de reabilitare energetică a blocului locativ necesar a fi implementate </w:t>
      </w:r>
    </w:p>
    <w:tbl>
      <w:tblPr>
        <w:tblStyle w:val="TableGrid"/>
        <w:tblW w:w="5000" w:type="pct"/>
        <w:tblLook w:val="04A0" w:firstRow="1" w:lastRow="0" w:firstColumn="1" w:lastColumn="0" w:noHBand="0" w:noVBand="1"/>
      </w:tblPr>
      <w:tblGrid>
        <w:gridCol w:w="559"/>
        <w:gridCol w:w="8791"/>
      </w:tblGrid>
      <w:tr w:rsidR="0070683A" w:rsidRPr="005E4B9C" w14:paraId="00183170" w14:textId="77777777" w:rsidTr="0072207B">
        <w:tc>
          <w:tcPr>
            <w:tcW w:w="299" w:type="pct"/>
          </w:tcPr>
          <w:p w14:paraId="37871160" w14:textId="77777777" w:rsidR="0070683A" w:rsidRPr="005E4B9C" w:rsidRDefault="0048245D" w:rsidP="003C6D3D">
            <w:pPr>
              <w:jc w:val="both"/>
              <w:rPr>
                <w:rFonts w:ascii="Times New Roman" w:hAnsi="Times New Roman"/>
                <w:b/>
                <w:bCs/>
                <w:color w:val="000000" w:themeColor="text1"/>
                <w:sz w:val="22"/>
                <w:szCs w:val="22"/>
                <w:lang w:val="ro-RO"/>
              </w:rPr>
            </w:pPr>
            <w:r w:rsidRPr="005E4B9C">
              <w:rPr>
                <w:rFonts w:ascii="Times New Roman" w:hAnsi="Times New Roman"/>
                <w:b/>
                <w:bCs/>
                <w:color w:val="000000" w:themeColor="text1"/>
                <w:sz w:val="22"/>
                <w:szCs w:val="22"/>
                <w:lang w:val="ro-RO"/>
              </w:rPr>
              <w:t>Nr.</w:t>
            </w:r>
          </w:p>
        </w:tc>
        <w:tc>
          <w:tcPr>
            <w:tcW w:w="4701" w:type="pct"/>
          </w:tcPr>
          <w:p w14:paraId="53B273FA" w14:textId="77777777" w:rsidR="0070683A" w:rsidRPr="005E4B9C" w:rsidRDefault="0048245D" w:rsidP="003C6D3D">
            <w:pPr>
              <w:jc w:val="both"/>
              <w:rPr>
                <w:rFonts w:ascii="Times New Roman" w:hAnsi="Times New Roman"/>
                <w:b/>
                <w:bCs/>
                <w:sz w:val="22"/>
                <w:szCs w:val="22"/>
                <w:lang w:val="ro-RO"/>
              </w:rPr>
            </w:pPr>
            <w:r w:rsidRPr="005E4B9C">
              <w:rPr>
                <w:rFonts w:ascii="Times New Roman" w:hAnsi="Times New Roman"/>
                <w:b/>
                <w:bCs/>
                <w:sz w:val="22"/>
                <w:szCs w:val="22"/>
                <w:lang w:val="ro-RO"/>
              </w:rPr>
              <w:t>Descriere măsură</w:t>
            </w:r>
          </w:p>
        </w:tc>
      </w:tr>
      <w:tr w:rsidR="0070683A" w:rsidRPr="005E4B9C" w14:paraId="54EC2FF4" w14:textId="77777777" w:rsidTr="0072207B">
        <w:tc>
          <w:tcPr>
            <w:tcW w:w="5000" w:type="pct"/>
            <w:gridSpan w:val="2"/>
          </w:tcPr>
          <w:p w14:paraId="3B2D5394" w14:textId="77777777" w:rsidR="0070683A" w:rsidRPr="005E4B9C" w:rsidRDefault="0048245D" w:rsidP="003C6D3D">
            <w:pPr>
              <w:jc w:val="both"/>
              <w:rPr>
                <w:rFonts w:ascii="Times New Roman" w:hAnsi="Times New Roman"/>
                <w:b/>
                <w:bCs/>
                <w:sz w:val="22"/>
                <w:szCs w:val="22"/>
                <w:lang w:val="ro-RO"/>
              </w:rPr>
            </w:pPr>
            <w:r w:rsidRPr="005E4B9C">
              <w:rPr>
                <w:rFonts w:ascii="Times New Roman" w:hAnsi="Times New Roman"/>
                <w:b/>
                <w:bCs/>
                <w:sz w:val="22"/>
                <w:szCs w:val="22"/>
                <w:lang w:val="ro-RO"/>
              </w:rPr>
              <w:t>Măsuri de eficiență energetică</w:t>
            </w:r>
          </w:p>
        </w:tc>
      </w:tr>
      <w:tr w:rsidR="0070683A" w:rsidRPr="005E4B9C" w14:paraId="52612861" w14:textId="77777777" w:rsidTr="00EF6752">
        <w:tc>
          <w:tcPr>
            <w:tcW w:w="299" w:type="pct"/>
            <w:vAlign w:val="center"/>
          </w:tcPr>
          <w:p w14:paraId="03F88D4B" w14:textId="77777777" w:rsidR="0070683A" w:rsidRPr="005E4B9C" w:rsidRDefault="0048245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1</w:t>
            </w:r>
          </w:p>
        </w:tc>
        <w:tc>
          <w:tcPr>
            <w:tcW w:w="4701" w:type="pct"/>
            <w:vAlign w:val="center"/>
          </w:tcPr>
          <w:p w14:paraId="71512E11" w14:textId="019A7001" w:rsidR="0070683A" w:rsidRPr="005E4B9C" w:rsidRDefault="003C6D3D" w:rsidP="003C6D3D">
            <w:pPr>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P1+P2. Izolarea termică a pereților exteriori. Izolarea pereților fundației și a soclului clădirii deasupra nivelului solului. </w:t>
            </w:r>
          </w:p>
        </w:tc>
      </w:tr>
      <w:tr w:rsidR="003C6D3D" w:rsidRPr="005E4B9C" w14:paraId="639AC002" w14:textId="77777777" w:rsidTr="00EF6752">
        <w:tc>
          <w:tcPr>
            <w:tcW w:w="299" w:type="pct"/>
            <w:vAlign w:val="center"/>
          </w:tcPr>
          <w:p w14:paraId="55612177" w14:textId="42C4EFC8"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2</w:t>
            </w:r>
          </w:p>
        </w:tc>
        <w:tc>
          <w:tcPr>
            <w:tcW w:w="4701" w:type="pct"/>
            <w:vAlign w:val="center"/>
          </w:tcPr>
          <w:p w14:paraId="0A4DBEBB" w14:textId="74FA63B7"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A2. Izolarea termică a pardoselii etajului tehnic. </w:t>
            </w:r>
          </w:p>
        </w:tc>
      </w:tr>
      <w:tr w:rsidR="003C6D3D" w:rsidRPr="005E4B9C" w14:paraId="78A027CC" w14:textId="77777777" w:rsidTr="00EF6752">
        <w:tc>
          <w:tcPr>
            <w:tcW w:w="299" w:type="pct"/>
            <w:vAlign w:val="center"/>
          </w:tcPr>
          <w:p w14:paraId="043CF8A8" w14:textId="3323B658"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3</w:t>
            </w:r>
          </w:p>
        </w:tc>
        <w:tc>
          <w:tcPr>
            <w:tcW w:w="4701" w:type="pct"/>
            <w:vAlign w:val="center"/>
          </w:tcPr>
          <w:p w14:paraId="321C095E" w14:textId="131FD305"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S1. Izolarea termică a subsolului neîncălzit (pe intrados). </w:t>
            </w:r>
          </w:p>
        </w:tc>
      </w:tr>
      <w:tr w:rsidR="003C6D3D" w:rsidRPr="005E4B9C" w14:paraId="1208B221" w14:textId="77777777" w:rsidTr="00EF6752">
        <w:tc>
          <w:tcPr>
            <w:tcW w:w="299" w:type="pct"/>
            <w:vAlign w:val="center"/>
          </w:tcPr>
          <w:p w14:paraId="6F518AE5" w14:textId="72A6602C"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4</w:t>
            </w:r>
          </w:p>
        </w:tc>
        <w:tc>
          <w:tcPr>
            <w:tcW w:w="4701" w:type="pct"/>
            <w:vAlign w:val="center"/>
          </w:tcPr>
          <w:p w14:paraId="264A78CA" w14:textId="506AFCB9"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T1. Înlocuirea ușilor și/sau geamurilor exterioare (din PC). </w:t>
            </w:r>
          </w:p>
        </w:tc>
      </w:tr>
      <w:tr w:rsidR="003C6D3D" w:rsidRPr="005E4B9C" w14:paraId="552E059D" w14:textId="77777777" w:rsidTr="00EF6752">
        <w:tc>
          <w:tcPr>
            <w:tcW w:w="299" w:type="pct"/>
            <w:vAlign w:val="center"/>
          </w:tcPr>
          <w:p w14:paraId="05ADC644" w14:textId="619A286E" w:rsidR="003C6D3D" w:rsidRPr="005E4B9C" w:rsidRDefault="003C6D3D" w:rsidP="003D2F03">
            <w:pPr>
              <w:jc w:val="center"/>
              <w:rPr>
                <w:rFonts w:ascii="Times New Roman" w:hAnsi="Times New Roman"/>
                <w:color w:val="000000" w:themeColor="text1"/>
                <w:sz w:val="24"/>
                <w:szCs w:val="24"/>
                <w:lang w:val="ro-RO" w:eastAsia="ru-RU"/>
              </w:rPr>
            </w:pPr>
            <w:r w:rsidRPr="005E4B9C">
              <w:rPr>
                <w:rFonts w:ascii="Times New Roman" w:hAnsi="Times New Roman"/>
                <w:color w:val="000000" w:themeColor="text1"/>
                <w:sz w:val="24"/>
                <w:szCs w:val="24"/>
                <w:lang w:val="ro-RO" w:eastAsia="ru-RU"/>
              </w:rPr>
              <w:t>5</w:t>
            </w:r>
          </w:p>
        </w:tc>
        <w:tc>
          <w:tcPr>
            <w:tcW w:w="4701" w:type="pct"/>
            <w:vAlign w:val="center"/>
          </w:tcPr>
          <w:p w14:paraId="769BE1B0" w14:textId="3A69088C" w:rsidR="003C6D3D" w:rsidRPr="005E4B9C" w:rsidRDefault="003C6D3D" w:rsidP="003C6D3D">
            <w:pPr>
              <w:autoSpaceDE w:val="0"/>
              <w:autoSpaceDN w:val="0"/>
              <w:adjustRightInd w:val="0"/>
              <w:rPr>
                <w:rFonts w:ascii="Times New Roman" w:hAnsi="Times New Roman" w:cstheme="minorBidi"/>
                <w:color w:val="000000" w:themeColor="text1"/>
                <w:sz w:val="24"/>
                <w:szCs w:val="24"/>
                <w:lang w:val="ro-RO" w:eastAsia="ru-RU"/>
              </w:rPr>
            </w:pPr>
            <w:r w:rsidRPr="005E4B9C">
              <w:rPr>
                <w:rFonts w:ascii="Times New Roman" w:hAnsi="Times New Roman" w:cstheme="minorBidi"/>
                <w:color w:val="000000" w:themeColor="text1"/>
                <w:sz w:val="24"/>
                <w:szCs w:val="24"/>
                <w:lang w:val="ro-RO" w:eastAsia="ru-RU"/>
              </w:rPr>
              <w:t xml:space="preserve">L1. Modernizarea lifturilor pentru eficientizarea consumului de energie electrică. </w:t>
            </w:r>
          </w:p>
        </w:tc>
      </w:tr>
    </w:tbl>
    <w:p w14:paraId="7456E1C9" w14:textId="77777777" w:rsidR="0070683A" w:rsidRPr="005E4B9C" w:rsidRDefault="0070683A">
      <w:pPr>
        <w:spacing w:before="120" w:after="0" w:line="240" w:lineRule="auto"/>
        <w:jc w:val="both"/>
        <w:rPr>
          <w:rFonts w:ascii="Times New Roman" w:eastAsia="Times New Roman" w:hAnsi="Times New Roman" w:cs="Times New Roman"/>
          <w:color w:val="000000" w:themeColor="text1"/>
          <w:sz w:val="24"/>
          <w:szCs w:val="24"/>
          <w:lang w:val="ro-RO" w:eastAsia="ru-RU"/>
        </w:rPr>
      </w:pPr>
    </w:p>
    <w:p w14:paraId="4420BFF9" w14:textId="77777777" w:rsidR="0070683A" w:rsidRPr="005E4B9C" w:rsidRDefault="0048245D">
      <w:pPr>
        <w:numPr>
          <w:ilvl w:val="0"/>
          <w:numId w:val="16"/>
        </w:numPr>
        <w:tabs>
          <w:tab w:val="left" w:pos="426"/>
        </w:tabs>
        <w:spacing w:before="240" w:after="0"/>
        <w:ind w:left="425" w:hanging="425"/>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CERINȚE PRIVIND EXECUTAREA/PRESTAREA LUCRĂRILOR/SERVICIILOR</w:t>
      </w:r>
    </w:p>
    <w:p w14:paraId="37719949" w14:textId="77777777" w:rsidR="0070683A" w:rsidRPr="005E4B9C" w:rsidRDefault="0048245D">
      <w:pPr>
        <w:numPr>
          <w:ilvl w:val="1"/>
          <w:numId w:val="16"/>
        </w:numPr>
        <w:spacing w:before="120" w:after="0" w:line="276" w:lineRule="auto"/>
        <w:ind w:left="567" w:hanging="567"/>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Cerințe generale</w:t>
      </w:r>
    </w:p>
    <w:p w14:paraId="1C125997"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trebuie să asigure integral toate serviciile și lucrările specificate în paragraful 2.3 al prezentului document, în termenul specificat în paragraful 1.9, în conformitate cu documentația de proiect, cerințelor documentelor normative și a prezentului document.</w:t>
      </w:r>
    </w:p>
    <w:p w14:paraId="0703C80E"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fi responsabil pentru comandă, achiziții, transportare, depozitare, montare finală a noilor materiale/instalații și restabilirea elementelor afectate.</w:t>
      </w:r>
    </w:p>
    <w:p w14:paraId="371E7E87"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fi responsabil pentru livrarea tuturor materialelor/instalațiilor necesare în cantități suficiente și la timp, mai ales pentru cele importate.</w:t>
      </w:r>
    </w:p>
    <w:p w14:paraId="27E8D8C9"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Pentru executarea lucrărilor, antreprenorul va utiliza vestimentație și încălțăminte specială, instrumente, aparate, echipamente, electrozi și alte materiale necesare din dotarea sa personală.</w:t>
      </w:r>
    </w:p>
    <w:p w14:paraId="2AD16565"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 xml:space="preserve">Schelele și/sau scările necesare pentru executarea lucrărilor la înălțime vor fi asigurate de antreprenor. Lucrările de montare/demontare a schelelor vor fi realizate de antreprenor. </w:t>
      </w:r>
    </w:p>
    <w:p w14:paraId="3E2BAD62"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w:t>
      </w:r>
      <w:r w:rsidRPr="005E4B9C">
        <w:rPr>
          <w:rFonts w:ascii="Times New Roman" w:eastAsia="Times New Roman" w:hAnsi="Times New Roman" w:cs="Times New Roman"/>
          <w:sz w:val="24"/>
          <w:szCs w:val="24"/>
          <w:lang w:val="ro-RO" w:eastAsia="ru-RU"/>
        </w:rPr>
        <w:t xml:space="preserve"> </w:t>
      </w:r>
      <w:r w:rsidRPr="005E4B9C">
        <w:rPr>
          <w:rFonts w:ascii="Times New Roman" w:eastAsia="Times New Roman" w:hAnsi="Times New Roman" w:cs="Times New Roman"/>
          <w:color w:val="000000" w:themeColor="text1"/>
          <w:sz w:val="24"/>
          <w:szCs w:val="24"/>
          <w:lang w:val="ro-RO"/>
        </w:rPr>
        <w:t>Antreprenorul trebuie să asigure echipamentele necesare pentru implementarea contractului, în funcție de tipul și complexitatea lucrărilor ce trebuie efectuate, astfel încât să se asigure desfășurarea corespunzătoare a acestora.</w:t>
      </w:r>
    </w:p>
    <w:p w14:paraId="2CA74C57"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este obligat să admită la executarea lucrărilor doar personal calificat, atestat pentru executarea lucrărilor contractate, conform actelor normative în vigoare ale Republicii Moldova.</w:t>
      </w:r>
      <w:r w:rsidRPr="005E4B9C">
        <w:rPr>
          <w:rFonts w:ascii="Times New Roman" w:eastAsia="Times New Roman" w:hAnsi="Times New Roman" w:cs="Times New Roman"/>
          <w:sz w:val="24"/>
          <w:szCs w:val="24"/>
          <w:lang w:val="ro-RO" w:eastAsia="ru-RU"/>
        </w:rPr>
        <w:t xml:space="preserve"> </w:t>
      </w:r>
      <w:r w:rsidRPr="005E4B9C">
        <w:rPr>
          <w:rFonts w:ascii="Times New Roman" w:eastAsia="Times New Roman" w:hAnsi="Times New Roman" w:cs="Times New Roman"/>
          <w:color w:val="000000" w:themeColor="text1"/>
          <w:sz w:val="24"/>
          <w:szCs w:val="24"/>
          <w:lang w:val="ro-RO"/>
        </w:rPr>
        <w:t>Antreprenorul trebuie să asigure personalul necesar pentru implementarea contractului, în funcție de tipul și complexitatea lucrărilor ce trebuie efectuate, astfel încât să se asigure desfășurarea corespunzătoare a acestora.</w:t>
      </w:r>
    </w:p>
    <w:p w14:paraId="292860E0" w14:textId="58B1EEA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Antreprenorul este obligat să respecte în totalitate cerințele și prevederile Legii securității și sănătății în muncă nr.186/2008, asigurându-se că toate activitățile desfășurate în cadrul contractului sunt în conformitate cu reglementările legale aplicabile.</w:t>
      </w:r>
    </w:p>
    <w:p w14:paraId="0D193EDB"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și prezentului document.</w:t>
      </w:r>
    </w:p>
    <w:p w14:paraId="1C8D03FE"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perioada desfășurării lucrărilor de termoizolare și de reabilitare a acceselor perimetrale, se va asigura accese provizorii în clădirile blocului locativ.</w:t>
      </w:r>
    </w:p>
    <w:p w14:paraId="68DEF619"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shd w:val="clear" w:color="auto" w:fill="FFFFFF"/>
          <w:lang w:val="ro-RO"/>
        </w:rPr>
        <w:t>Se va evita desfășurarea lucrărilor de termoizolare în condiții meteorologice nefavorabile, iar lucrările care implică procese umede vor fi eșalonate astfel încât să se realizeze în perioada optimă, conform condițiilor de temperatură recomandate pentru acest tip de lucrări.</w:t>
      </w:r>
    </w:p>
    <w:p w14:paraId="4C93FA38" w14:textId="77777777" w:rsidR="0070683A" w:rsidRPr="005E4B9C" w:rsidRDefault="0048245D">
      <w:pPr>
        <w:numPr>
          <w:ilvl w:val="0"/>
          <w:numId w:val="21"/>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Lucrările vor fi executate în zilele luni-sâmbătă, în intervalul orelor 08:00 – 18:00.</w:t>
      </w:r>
    </w:p>
    <w:p w14:paraId="63F307B7" w14:textId="77777777" w:rsidR="0070683A" w:rsidRPr="005E4B9C" w:rsidRDefault="0048245D">
      <w:pPr>
        <w:numPr>
          <w:ilvl w:val="1"/>
          <w:numId w:val="16"/>
        </w:numPr>
        <w:spacing w:before="240" w:after="0" w:line="276" w:lineRule="auto"/>
        <w:ind w:left="567" w:hanging="567"/>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Documentația normativă de reglementare a lucrărilor/serviciilor</w:t>
      </w:r>
    </w:p>
    <w:p w14:paraId="7D7BDB5B" w14:textId="74169C24" w:rsidR="0070683A" w:rsidRPr="005E4B9C" w:rsidRDefault="0048245D">
      <w:pPr>
        <w:spacing w:before="120" w:after="0" w:line="276" w:lineRule="auto"/>
        <w:jc w:val="both"/>
        <w:rPr>
          <w:rFonts w:ascii="Times New Roman" w:eastAsia="Times New Roman" w:hAnsi="Times New Roman" w:cs="Times New Roman"/>
          <w:color w:val="000000" w:themeColor="text1"/>
          <w:sz w:val="24"/>
          <w:szCs w:val="24"/>
          <w:lang w:val="ro-RO" w:eastAsia="ru-RU"/>
        </w:rPr>
      </w:pPr>
      <w:r w:rsidRPr="005E4B9C">
        <w:rPr>
          <w:rFonts w:ascii="Times New Roman" w:eastAsia="Times New Roman" w:hAnsi="Times New Roman" w:cs="Times New Roman"/>
          <w:color w:val="000000" w:themeColor="text1"/>
          <w:sz w:val="24"/>
          <w:szCs w:val="24"/>
          <w:lang w:val="ro-RO" w:eastAsia="ru-RU"/>
        </w:rPr>
        <w:t>Lucrările de construcție, vor fi executate</w:t>
      </w:r>
      <w:r w:rsidR="00CE3CC5">
        <w:rPr>
          <w:rFonts w:ascii="Times New Roman" w:eastAsia="Times New Roman" w:hAnsi="Times New Roman" w:cs="Times New Roman"/>
          <w:color w:val="000000" w:themeColor="text1"/>
          <w:sz w:val="24"/>
          <w:szCs w:val="24"/>
          <w:lang w:val="ro-RO" w:eastAsia="ru-RU"/>
        </w:rPr>
        <w:t xml:space="preserve"> </w:t>
      </w:r>
      <w:r w:rsidR="009A2C3E">
        <w:rPr>
          <w:rFonts w:ascii="Times New Roman" w:eastAsia="Times New Roman" w:hAnsi="Times New Roman" w:cs="Times New Roman"/>
          <w:color w:val="000000" w:themeColor="text1"/>
          <w:sz w:val="24"/>
          <w:szCs w:val="24"/>
          <w:lang w:val="ro-RO" w:eastAsia="ru-RU"/>
        </w:rPr>
        <w:t>în conformitate cu</w:t>
      </w:r>
      <w:r w:rsidRPr="005E4B9C">
        <w:rPr>
          <w:rFonts w:ascii="Times New Roman" w:eastAsia="Times New Roman" w:hAnsi="Times New Roman" w:cs="Times New Roman"/>
          <w:color w:val="000000" w:themeColor="text1"/>
          <w:sz w:val="24"/>
          <w:szCs w:val="24"/>
          <w:lang w:val="ro-RO" w:eastAsia="ru-RU"/>
        </w:rPr>
        <w:t>:</w:t>
      </w:r>
    </w:p>
    <w:p w14:paraId="139B3722" w14:textId="0CFA4A22" w:rsidR="0070683A" w:rsidRPr="005E4B9C" w:rsidRDefault="0048245D">
      <w:pPr>
        <w:numPr>
          <w:ilvl w:val="0"/>
          <w:numId w:val="13"/>
        </w:numPr>
        <w:spacing w:before="12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actel</w:t>
      </w:r>
      <w:r w:rsidR="009A2C3E">
        <w:rPr>
          <w:rFonts w:ascii="Times New Roman" w:eastAsia="Times New Roman" w:hAnsi="Times New Roman" w:cs="Times New Roman"/>
          <w:color w:val="000000" w:themeColor="text1"/>
          <w:sz w:val="24"/>
          <w:szCs w:val="24"/>
          <w:lang w:val="ro-RO"/>
        </w:rPr>
        <w:t>e</w:t>
      </w:r>
      <w:r w:rsidRPr="005E4B9C">
        <w:rPr>
          <w:rFonts w:ascii="Times New Roman" w:eastAsia="Times New Roman" w:hAnsi="Times New Roman" w:cs="Times New Roman"/>
          <w:color w:val="000000" w:themeColor="text1"/>
          <w:sz w:val="24"/>
          <w:szCs w:val="24"/>
          <w:lang w:val="ro-RO"/>
        </w:rPr>
        <w:t xml:space="preserve"> legislative, documentel</w:t>
      </w:r>
      <w:r w:rsidR="009A2C3E">
        <w:rPr>
          <w:rFonts w:ascii="Times New Roman" w:eastAsia="Times New Roman" w:hAnsi="Times New Roman" w:cs="Times New Roman"/>
          <w:color w:val="000000" w:themeColor="text1"/>
          <w:sz w:val="24"/>
          <w:szCs w:val="24"/>
          <w:lang w:val="ro-RO"/>
        </w:rPr>
        <w:t>e</w:t>
      </w:r>
      <w:r w:rsidRPr="005E4B9C">
        <w:rPr>
          <w:rFonts w:ascii="Times New Roman" w:eastAsia="Times New Roman" w:hAnsi="Times New Roman" w:cs="Times New Roman"/>
          <w:color w:val="000000" w:themeColor="text1"/>
          <w:sz w:val="24"/>
          <w:szCs w:val="24"/>
          <w:lang w:val="ro-RO"/>
        </w:rPr>
        <w:t xml:space="preserve"> normative și standardel</w:t>
      </w:r>
      <w:r w:rsidR="009A2C3E">
        <w:rPr>
          <w:rFonts w:ascii="Times New Roman" w:eastAsia="Times New Roman" w:hAnsi="Times New Roman" w:cs="Times New Roman"/>
          <w:color w:val="000000" w:themeColor="text1"/>
          <w:sz w:val="24"/>
          <w:szCs w:val="24"/>
          <w:lang w:val="ro-RO"/>
        </w:rPr>
        <w:t>e</w:t>
      </w:r>
      <w:r w:rsidRPr="005E4B9C">
        <w:rPr>
          <w:rFonts w:ascii="Times New Roman" w:eastAsia="Times New Roman" w:hAnsi="Times New Roman" w:cs="Times New Roman"/>
          <w:color w:val="000000" w:themeColor="text1"/>
          <w:sz w:val="24"/>
          <w:szCs w:val="24"/>
          <w:lang w:val="ro-RO"/>
        </w:rPr>
        <w:t xml:space="preserve"> corespunzătoare, ale R. Moldova privind lucrările de construcție, printre care:</w:t>
      </w:r>
    </w:p>
    <w:p w14:paraId="449EDD9B"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Codul Urbanismului și Construcțiilor nr. 434/2023;</w:t>
      </w:r>
    </w:p>
    <w:p w14:paraId="1DA85D60"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Legea nr. 139 din 19.07.2018 privind eficiența energetică;</w:t>
      </w:r>
    </w:p>
    <w:p w14:paraId="5F12EC16"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Legea nr. 282 din  05.10.2023 privind performanța energetică a clădirilor;</w:t>
      </w:r>
    </w:p>
    <w:p w14:paraId="73F7FB61"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Legea nr. 186 din 10.07.2008 privind securitatea și sănătatea în muncă;</w:t>
      </w:r>
    </w:p>
    <w:p w14:paraId="0B73ADF4"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Legea nr. 209 din 29.07.2016 privind deșeurile;</w:t>
      </w:r>
    </w:p>
    <w:p w14:paraId="6FE52AE7" w14:textId="77777777" w:rsidR="0070683A" w:rsidRPr="005E4B9C" w:rsidRDefault="0048245D">
      <w:pPr>
        <w:numPr>
          <w:ilvl w:val="0"/>
          <w:numId w:val="14"/>
        </w:numPr>
        <w:spacing w:before="60" w:after="0" w:line="240" w:lineRule="auto"/>
        <w:ind w:left="567" w:hanging="283"/>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Hotărârea Guvernului nr. 353 din 05.05.2010 privind aprobarea cerințelor minime de securitate și sănătate la locul de muncă;</w:t>
      </w:r>
    </w:p>
    <w:p w14:paraId="45ABC1C6" w14:textId="0D67C50F" w:rsidR="0070683A" w:rsidRPr="0019203B"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Hotărârea Guvernului nr. 80 din 09.02.2012 privind cerințele minime de securitate și sănătate pentru șantierele temporare sau mobile;</w:t>
      </w:r>
    </w:p>
    <w:p w14:paraId="472B8012" w14:textId="7FEA54BB" w:rsidR="00B701D8" w:rsidRPr="0019203B" w:rsidRDefault="00B701D8" w:rsidP="0019203B">
      <w:pPr>
        <w:numPr>
          <w:ilvl w:val="0"/>
          <w:numId w:val="14"/>
        </w:numPr>
        <w:spacing w:before="60" w:after="0" w:line="276" w:lineRule="auto"/>
        <w:ind w:left="567" w:hanging="283"/>
        <w:jc w:val="both"/>
        <w:rPr>
          <w:rFonts w:ascii="Times New Roman" w:hAnsi="Times New Roman"/>
          <w:b/>
          <w:sz w:val="24"/>
          <w:szCs w:val="24"/>
        </w:rPr>
      </w:pPr>
      <w:r w:rsidRPr="0019203B">
        <w:rPr>
          <w:rFonts w:ascii="Times New Roman" w:eastAsia="Times New Roman" w:hAnsi="Times New Roman" w:cs="Times New Roman"/>
          <w:sz w:val="24"/>
          <w:szCs w:val="24"/>
          <w:lang w:val="ro-RO"/>
        </w:rPr>
        <w:t>HOTĂRÂRE Nr. 506</w:t>
      </w:r>
      <w:r>
        <w:rPr>
          <w:rFonts w:ascii="Times New Roman" w:eastAsia="Times New Roman" w:hAnsi="Times New Roman" w:cs="Times New Roman"/>
          <w:sz w:val="24"/>
          <w:szCs w:val="24"/>
          <w:lang w:val="ro-RO"/>
        </w:rPr>
        <w:t xml:space="preserve"> </w:t>
      </w:r>
      <w:r w:rsidRPr="0019203B">
        <w:rPr>
          <w:rFonts w:ascii="Times New Roman" w:eastAsia="Times New Roman" w:hAnsi="Times New Roman" w:cs="Times New Roman"/>
          <w:sz w:val="24"/>
          <w:szCs w:val="24"/>
          <w:lang w:val="ro-RO"/>
        </w:rPr>
        <w:t>din 05-07-2017</w:t>
      </w:r>
      <w:r>
        <w:rPr>
          <w:rFonts w:ascii="Times New Roman" w:eastAsia="Times New Roman" w:hAnsi="Times New Roman" w:cs="Times New Roman"/>
          <w:sz w:val="24"/>
          <w:szCs w:val="24"/>
          <w:lang w:val="ro-RO"/>
        </w:rPr>
        <w:t xml:space="preserve"> </w:t>
      </w:r>
      <w:r w:rsidRPr="0019203B">
        <w:rPr>
          <w:rFonts w:ascii="Times New Roman" w:hAnsi="Times New Roman"/>
          <w:sz w:val="24"/>
          <w:szCs w:val="24"/>
        </w:rPr>
        <w:t>pentru aprobarea Cerin</w:t>
      </w:r>
      <w:r w:rsidRPr="0019203B">
        <w:rPr>
          <w:rFonts w:ascii="Times New Roman" w:hAnsi="Times New Roman" w:cs="Times New Roman"/>
          <w:sz w:val="24"/>
          <w:szCs w:val="24"/>
        </w:rPr>
        <w:t>ț</w:t>
      </w:r>
      <w:r w:rsidRPr="0019203B">
        <w:rPr>
          <w:rFonts w:ascii="Times New Roman" w:hAnsi="Times New Roman"/>
          <w:sz w:val="24"/>
          <w:szCs w:val="24"/>
        </w:rPr>
        <w:t>elor minime</w:t>
      </w:r>
      <w:r w:rsidRPr="0019203B">
        <w:rPr>
          <w:rFonts w:ascii="Times New Roman" w:eastAsia="Times New Roman" w:hAnsi="Times New Roman" w:cs="Times New Roman"/>
          <w:sz w:val="24"/>
          <w:szCs w:val="24"/>
          <w:lang w:val="ro-RO"/>
        </w:rPr>
        <w:br/>
      </w:r>
      <w:r w:rsidRPr="0019203B">
        <w:rPr>
          <w:rFonts w:ascii="Times New Roman" w:hAnsi="Times New Roman"/>
          <w:sz w:val="24"/>
          <w:szCs w:val="24"/>
        </w:rPr>
        <w:t>de securitate privind exploatarea</w:t>
      </w:r>
      <w:r>
        <w:rPr>
          <w:rFonts w:ascii="Times New Roman" w:eastAsia="Times New Roman" w:hAnsi="Times New Roman"/>
          <w:sz w:val="24"/>
          <w:szCs w:val="24"/>
          <w:lang w:val="ro-RO"/>
        </w:rPr>
        <w:t xml:space="preserve"> </w:t>
      </w:r>
      <w:r w:rsidRPr="0019203B">
        <w:rPr>
          <w:rFonts w:ascii="Times New Roman" w:hAnsi="Times New Roman"/>
          <w:sz w:val="24"/>
          <w:szCs w:val="24"/>
        </w:rPr>
        <w:t>ascensoarelor</w:t>
      </w:r>
      <w:r>
        <w:rPr>
          <w:rFonts w:ascii="Times New Roman" w:eastAsia="Times New Roman" w:hAnsi="Times New Roman"/>
          <w:sz w:val="24"/>
          <w:szCs w:val="24"/>
          <w:lang w:val="ro-RO"/>
        </w:rPr>
        <w:t>.</w:t>
      </w:r>
    </w:p>
    <w:p w14:paraId="6935AB7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M.01.01:2016: Performanța energetică a clădirilor. Cerințe minime de performanță energetică a clădirilor. Performanța energetică a clădirilor;</w:t>
      </w:r>
    </w:p>
    <w:p w14:paraId="4AFFA23C"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A.08.01:2016 Organizarea construcțiilor;</w:t>
      </w:r>
    </w:p>
    <w:p w14:paraId="4BFFC5DE" w14:textId="0E104D62" w:rsidR="0070683A" w:rsidRPr="00071F9F" w:rsidRDefault="0048245D">
      <w:pPr>
        <w:numPr>
          <w:ilvl w:val="0"/>
          <w:numId w:val="14"/>
        </w:numPr>
        <w:spacing w:before="60" w:after="0" w:line="276" w:lineRule="auto"/>
        <w:ind w:left="567" w:hanging="283"/>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NCM E.04.01:2017 Protecția termică a clădirilor</w:t>
      </w:r>
      <w:r w:rsidR="008047B8" w:rsidRPr="005E4B9C">
        <w:rPr>
          <w:rFonts w:ascii="Times New Roman" w:eastAsia="Times New Roman" w:hAnsi="Times New Roman" w:cs="Times New Roman"/>
          <w:sz w:val="24"/>
          <w:szCs w:val="24"/>
          <w:lang w:val="ro-RO"/>
        </w:rPr>
        <w:t xml:space="preserve">. </w:t>
      </w:r>
      <w:r w:rsidR="008047B8" w:rsidRPr="00071F9F">
        <w:rPr>
          <w:rFonts w:ascii="Times New Roman" w:eastAsia="Times New Roman" w:hAnsi="Times New Roman" w:cs="Times New Roman"/>
          <w:sz w:val="24"/>
          <w:szCs w:val="24"/>
          <w:lang w:val="ro-RO"/>
        </w:rPr>
        <w:t>Protecția contra acțiunilor mediului ambiant</w:t>
      </w:r>
      <w:r w:rsidRPr="00071F9F">
        <w:rPr>
          <w:rFonts w:ascii="Times New Roman" w:eastAsia="Times New Roman" w:hAnsi="Times New Roman" w:cs="Times New Roman"/>
          <w:sz w:val="24"/>
          <w:szCs w:val="24"/>
          <w:lang w:val="ro-RO"/>
        </w:rPr>
        <w:t>;</w:t>
      </w:r>
    </w:p>
    <w:p w14:paraId="2E56A8F8"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C.04.03:2015 Învelitori. Norme de aplicare;</w:t>
      </w:r>
    </w:p>
    <w:p w14:paraId="4D9D0B5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C.04.05:2016 Acoperiri de izolare și finisare;</w:t>
      </w:r>
    </w:p>
    <w:p w14:paraId="1CC8A288"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E.04.02-2013 Reguli tehnice de execuție a sistemelor de termoizolație exterioară și interioară a clădirii;</w:t>
      </w:r>
    </w:p>
    <w:p w14:paraId="58100F66"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lastRenderedPageBreak/>
        <w:t xml:space="preserve">CP E.04.04-2005 Executarea lucrărilor de izolare, protecție </w:t>
      </w:r>
      <w:proofErr w:type="spellStart"/>
      <w:r w:rsidRPr="005E4B9C">
        <w:rPr>
          <w:rFonts w:ascii="Times New Roman" w:eastAsia="Times New Roman" w:hAnsi="Times New Roman" w:cs="Times New Roman"/>
          <w:sz w:val="24"/>
          <w:szCs w:val="24"/>
          <w:lang w:val="ro-RO"/>
        </w:rPr>
        <w:t>şi</w:t>
      </w:r>
      <w:proofErr w:type="spellEnd"/>
      <w:r w:rsidRPr="005E4B9C">
        <w:rPr>
          <w:rFonts w:ascii="Times New Roman" w:eastAsia="Times New Roman" w:hAnsi="Times New Roman" w:cs="Times New Roman"/>
          <w:sz w:val="24"/>
          <w:szCs w:val="24"/>
          <w:lang w:val="ro-RO"/>
        </w:rPr>
        <w:t xml:space="preserve"> finisare în construcții;</w:t>
      </w:r>
    </w:p>
    <w:p w14:paraId="7B2BADA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E.04.07-2014 Hidroizolarea părților subterane ale clădirilor și construcțiilor. Recomandări pentru proiectare;</w:t>
      </w:r>
    </w:p>
    <w:p w14:paraId="55B17ADE"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E.03.02-2014 Protecția împotriva incendiilor a clădirilor și instalațiilor;</w:t>
      </w:r>
    </w:p>
    <w:p w14:paraId="14C36E18"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A.08.02:2014 Securitatea și sănătatea muncii în construcții;</w:t>
      </w:r>
    </w:p>
    <w:p w14:paraId="28634139"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E.04.02:2014 Protecția contra zgomotului;</w:t>
      </w:r>
    </w:p>
    <w:p w14:paraId="02C9EB85"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NCM L.01.01-2012 Reguli de determinare a valorii obiectivelor de construcții;</w:t>
      </w:r>
    </w:p>
    <w:p w14:paraId="175D0F8E"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bookmarkStart w:id="19" w:name="_Hlk188963279"/>
      <w:r w:rsidRPr="005E4B9C">
        <w:rPr>
          <w:rFonts w:ascii="Times New Roman" w:eastAsia="Times New Roman" w:hAnsi="Times New Roman" w:cs="Times New Roman"/>
          <w:sz w:val="24"/>
          <w:szCs w:val="24"/>
          <w:lang w:val="ro-RO"/>
        </w:rPr>
        <w:t xml:space="preserve">CP A.08.11:2015 </w:t>
      </w:r>
      <w:bookmarkEnd w:id="19"/>
      <w:r w:rsidRPr="005E4B9C">
        <w:rPr>
          <w:rFonts w:ascii="Times New Roman" w:eastAsia="Times New Roman" w:hAnsi="Times New Roman" w:cs="Times New Roman"/>
          <w:sz w:val="24"/>
          <w:szCs w:val="24"/>
          <w:lang w:val="ro-RO"/>
        </w:rPr>
        <w:t>Executarea lucrărilor de construcții la înălțime. Cerințe generale de securitate;</w:t>
      </w:r>
    </w:p>
    <w:p w14:paraId="682A83F1"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E.03.01:2019 Siguranța la incendii. Asigurarea rezistenței la foc a construcțiilor;</w:t>
      </w:r>
    </w:p>
    <w:p w14:paraId="42149EB9"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L.01.01-2012 Instrucțiuni privind întocmirea devizelor pentru lucrările de construcții-montaj prin metoda de resurse;</w:t>
      </w:r>
    </w:p>
    <w:p w14:paraId="2C1A07CF"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A.08.01:96 Instrucțiuni de verificare a calității și de recepție a lucrărilor ascunse și/sau în fazele determinante la construcții și instalații aferente;</w:t>
      </w:r>
    </w:p>
    <w:p w14:paraId="7DAA598D"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CP A.09.04-2014 Gestionarea deșeurilor din construcții și demolări;</w:t>
      </w:r>
    </w:p>
    <w:p w14:paraId="0B3A6FC3"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19" w:anchor="." w:tooltip="https://shop.standard.md/ro/standard_details/329213#." w:history="1">
        <w:r w:rsidR="0048245D" w:rsidRPr="005E4B9C">
          <w:rPr>
            <w:rFonts w:ascii="Times New Roman" w:eastAsia="Times New Roman" w:hAnsi="Times New Roman" w:cs="Times New Roman"/>
            <w:color w:val="0563C1" w:themeColor="hyperlink"/>
            <w:sz w:val="24"/>
            <w:szCs w:val="24"/>
            <w:u w:val="single"/>
            <w:lang w:val="ro-RO"/>
          </w:rPr>
          <w:t>SM EN 13164+A1:2016</w:t>
        </w:r>
      </w:hyperlink>
      <w:r w:rsidR="0048245D" w:rsidRPr="005E4B9C">
        <w:rPr>
          <w:rFonts w:ascii="Times New Roman" w:eastAsia="Times New Roman" w:hAnsi="Times New Roman" w:cs="Times New Roman"/>
          <w:color w:val="000000" w:themeColor="text1"/>
          <w:sz w:val="24"/>
          <w:szCs w:val="24"/>
          <w:lang w:val="ro-RO"/>
        </w:rPr>
        <w:t xml:space="preserve"> Produse termoizolante pentru clădiri. Produse fabricate din spumă de polistiren extrudat (XPS). Specificație.</w:t>
      </w:r>
    </w:p>
    <w:p w14:paraId="5BDE30EE"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0" w:anchor="." w:tooltip="https://shop.standard.md/ro/standard_details/329211#." w:history="1">
        <w:r w:rsidR="0048245D" w:rsidRPr="005E4B9C">
          <w:rPr>
            <w:rFonts w:ascii="Times New Roman" w:eastAsia="Times New Roman" w:hAnsi="Times New Roman" w:cs="Times New Roman"/>
            <w:color w:val="0563C1" w:themeColor="hyperlink"/>
            <w:sz w:val="24"/>
            <w:szCs w:val="24"/>
            <w:u w:val="single"/>
            <w:lang w:val="ro-RO"/>
          </w:rPr>
          <w:t>SM EN 13162+A1:2016</w:t>
        </w:r>
      </w:hyperlink>
      <w:r w:rsidR="0048245D" w:rsidRPr="005E4B9C">
        <w:rPr>
          <w:rFonts w:ascii="Times New Roman" w:eastAsia="Times New Roman" w:hAnsi="Times New Roman" w:cs="Times New Roman"/>
          <w:color w:val="000000" w:themeColor="text1"/>
          <w:sz w:val="24"/>
          <w:szCs w:val="24"/>
          <w:lang w:val="ro-RO"/>
        </w:rPr>
        <w:t xml:space="preserve"> Produse termoizolante pentru clădiri. Produse fabricate din vată minerală (MW). Specificație;</w:t>
      </w:r>
    </w:p>
    <w:p w14:paraId="7607F0ED"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1" w:anchor="." w:tooltip="https://shop.standard.md/ro/standard_details/609844#." w:history="1">
        <w:r w:rsidR="0048245D" w:rsidRPr="005E4B9C">
          <w:rPr>
            <w:rFonts w:ascii="Times New Roman" w:eastAsia="Times New Roman" w:hAnsi="Times New Roman" w:cs="Times New Roman"/>
            <w:color w:val="0563C1" w:themeColor="hyperlink"/>
            <w:sz w:val="24"/>
            <w:szCs w:val="24"/>
            <w:u w:val="single"/>
            <w:lang w:val="ro-RO"/>
          </w:rPr>
          <w:t>SM EN 14064:2019</w:t>
        </w:r>
      </w:hyperlink>
      <w:r w:rsidR="0048245D" w:rsidRPr="005E4B9C">
        <w:rPr>
          <w:rFonts w:ascii="Times New Roman" w:eastAsia="Times New Roman" w:hAnsi="Times New Roman" w:cs="Times New Roman"/>
          <w:color w:val="000000" w:themeColor="text1"/>
          <w:sz w:val="24"/>
          <w:szCs w:val="24"/>
          <w:lang w:val="ro-RO"/>
        </w:rPr>
        <w:t xml:space="preserve"> Produse termoizolante destinate utilizării la clădiri. Izolație termică formată în </w:t>
      </w:r>
      <w:proofErr w:type="spellStart"/>
      <w:r w:rsidR="0048245D" w:rsidRPr="005E4B9C">
        <w:rPr>
          <w:rFonts w:ascii="Times New Roman" w:eastAsia="Times New Roman" w:hAnsi="Times New Roman" w:cs="Times New Roman"/>
          <w:color w:val="000000" w:themeColor="text1"/>
          <w:sz w:val="24"/>
          <w:szCs w:val="24"/>
          <w:lang w:val="ro-RO"/>
        </w:rPr>
        <w:t>situ</w:t>
      </w:r>
      <w:proofErr w:type="spellEnd"/>
      <w:r w:rsidR="0048245D" w:rsidRPr="005E4B9C">
        <w:rPr>
          <w:rFonts w:ascii="Times New Roman" w:eastAsia="Times New Roman" w:hAnsi="Times New Roman" w:cs="Times New Roman"/>
          <w:color w:val="000000" w:themeColor="text1"/>
          <w:sz w:val="24"/>
          <w:szCs w:val="24"/>
          <w:lang w:val="ro-RO"/>
        </w:rPr>
        <w:t xml:space="preserve"> pe bază de vată minerală (MW).</w:t>
      </w:r>
    </w:p>
    <w:p w14:paraId="29B2A577"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2" w:tooltip="https://shop.standard.md/ro/standard_details/391827" w:history="1">
        <w:r w:rsidR="0048245D" w:rsidRPr="005E4B9C">
          <w:rPr>
            <w:rFonts w:ascii="Times New Roman" w:eastAsia="Times New Roman" w:hAnsi="Times New Roman" w:cs="Times New Roman"/>
            <w:color w:val="0563C1" w:themeColor="hyperlink"/>
            <w:sz w:val="24"/>
            <w:szCs w:val="24"/>
            <w:u w:val="single"/>
            <w:lang w:val="ro-RO"/>
          </w:rPr>
          <w:t>SM EN 14064-2:2017</w:t>
        </w:r>
      </w:hyperlink>
      <w:r w:rsidR="0048245D" w:rsidRPr="005E4B9C">
        <w:rPr>
          <w:rFonts w:ascii="Times New Roman" w:eastAsia="Times New Roman" w:hAnsi="Times New Roman" w:cs="Times New Roman"/>
          <w:color w:val="000000" w:themeColor="text1"/>
          <w:sz w:val="24"/>
          <w:szCs w:val="24"/>
          <w:lang w:val="ro-RO"/>
        </w:rPr>
        <w:t xml:space="preserve"> Produse termoizolante pentru clădiri. Izolație termică formată in </w:t>
      </w:r>
      <w:proofErr w:type="spellStart"/>
      <w:r w:rsidR="0048245D" w:rsidRPr="005E4B9C">
        <w:rPr>
          <w:rFonts w:ascii="Times New Roman" w:eastAsia="Times New Roman" w:hAnsi="Times New Roman" w:cs="Times New Roman"/>
          <w:color w:val="000000" w:themeColor="text1"/>
          <w:sz w:val="24"/>
          <w:szCs w:val="24"/>
          <w:lang w:val="ro-RO"/>
        </w:rPr>
        <w:t>situ</w:t>
      </w:r>
      <w:proofErr w:type="spellEnd"/>
      <w:r w:rsidR="0048245D" w:rsidRPr="005E4B9C">
        <w:rPr>
          <w:rFonts w:ascii="Times New Roman" w:eastAsia="Times New Roman" w:hAnsi="Times New Roman" w:cs="Times New Roman"/>
          <w:color w:val="000000" w:themeColor="text1"/>
          <w:sz w:val="24"/>
          <w:szCs w:val="24"/>
          <w:lang w:val="ro-RO"/>
        </w:rPr>
        <w:t xml:space="preserve"> pe bază de vată minerală (MW) în vrac. Partea 2: Specificație pentru produsele instalate.</w:t>
      </w:r>
    </w:p>
    <w:p w14:paraId="45829953"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3" w:anchor="." w:tooltip="https://shop.standard.md/ro/standard_details/586095#." w:history="1">
        <w:r w:rsidR="0048245D" w:rsidRPr="005E4B9C">
          <w:rPr>
            <w:rFonts w:ascii="Times New Roman" w:eastAsia="Times New Roman" w:hAnsi="Times New Roman" w:cs="Times New Roman"/>
            <w:color w:val="0563C1" w:themeColor="hyperlink"/>
            <w:sz w:val="24"/>
            <w:szCs w:val="24"/>
            <w:u w:val="single"/>
            <w:lang w:val="ro-RO"/>
          </w:rPr>
          <w:t>SM EN 60529</w:t>
        </w:r>
      </w:hyperlink>
      <w:r w:rsidR="0048245D" w:rsidRPr="005E4B9C">
        <w:rPr>
          <w:rFonts w:ascii="Times New Roman" w:eastAsia="Times New Roman" w:hAnsi="Times New Roman" w:cs="Times New Roman"/>
          <w:color w:val="000000" w:themeColor="text1"/>
          <w:sz w:val="24"/>
          <w:szCs w:val="24"/>
          <w:lang w:val="ro-RO"/>
        </w:rPr>
        <w:t xml:space="preserve"> Grade de protecție asigurate prin carcase (cod IP).</w:t>
      </w:r>
    </w:p>
    <w:p w14:paraId="3E40EFDA"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4" w:anchor="." w:tooltip="https://shop.standard.md/ro/standard_details/471595#." w:history="1">
        <w:r w:rsidR="0048245D" w:rsidRPr="005E4B9C">
          <w:rPr>
            <w:rFonts w:ascii="Times New Roman" w:eastAsia="Times New Roman" w:hAnsi="Times New Roman" w:cs="Times New Roman"/>
            <w:color w:val="0563C1" w:themeColor="hyperlink"/>
            <w:sz w:val="24"/>
            <w:szCs w:val="24"/>
            <w:u w:val="single"/>
            <w:lang w:val="ro-RO"/>
          </w:rPr>
          <w:t>SM EN 12004-1,2:2017</w:t>
        </w:r>
      </w:hyperlink>
      <w:r w:rsidR="0048245D" w:rsidRPr="005E4B9C">
        <w:rPr>
          <w:rFonts w:ascii="Times New Roman" w:eastAsia="Times New Roman" w:hAnsi="Times New Roman" w:cs="Times New Roman"/>
          <w:color w:val="000000" w:themeColor="text1"/>
          <w:sz w:val="24"/>
          <w:szCs w:val="24"/>
          <w:lang w:val="ro-RO"/>
        </w:rPr>
        <w:t xml:space="preserve"> Adezivi pentru plăci ceramice.</w:t>
      </w:r>
    </w:p>
    <w:p w14:paraId="5C3E4AD8" w14:textId="77777777" w:rsidR="0070683A" w:rsidRPr="005E4B9C" w:rsidRDefault="005A40D2">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hyperlink r:id="rId25" w:tooltip="https://shop.standard.md/ro/standard_details/609799" w:history="1">
        <w:r w:rsidR="0048245D" w:rsidRPr="005E4B9C">
          <w:rPr>
            <w:rFonts w:ascii="Times New Roman" w:eastAsia="Times New Roman" w:hAnsi="Times New Roman" w:cs="Times New Roman"/>
            <w:color w:val="0563C1" w:themeColor="hyperlink"/>
            <w:sz w:val="24"/>
            <w:szCs w:val="24"/>
            <w:u w:val="single"/>
            <w:lang w:val="ro-RO"/>
          </w:rPr>
          <w:t>SM EN 13501-1:2019</w:t>
        </w:r>
      </w:hyperlink>
      <w:r w:rsidR="0048245D" w:rsidRPr="005E4B9C">
        <w:rPr>
          <w:rFonts w:ascii="Times New Roman" w:eastAsia="Times New Roman" w:hAnsi="Times New Roman" w:cs="Times New Roman"/>
          <w:sz w:val="24"/>
          <w:szCs w:val="24"/>
          <w:lang w:val="ro-RO"/>
        </w:rPr>
        <w:t xml:space="preserve"> </w:t>
      </w:r>
      <w:r w:rsidR="0048245D" w:rsidRPr="005E4B9C">
        <w:rPr>
          <w:rFonts w:ascii="Times New Roman" w:eastAsia="Times New Roman" w:hAnsi="Times New Roman" w:cs="Times New Roman"/>
          <w:color w:val="000000" w:themeColor="text1"/>
          <w:sz w:val="24"/>
          <w:szCs w:val="24"/>
          <w:lang w:val="ro-RO"/>
        </w:rPr>
        <w:t>Clasificare la foc a produselor și elementelor de construcție. Partea 1: Clasificare folosind rezultatele încercărilor de reacție la foc.</w:t>
      </w:r>
    </w:p>
    <w:p w14:paraId="65CE678C" w14:textId="290D1787" w:rsidR="00C749EC" w:rsidRPr="00071F9F" w:rsidRDefault="00C749EC">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r w:rsidRPr="00071F9F">
        <w:rPr>
          <w:rFonts w:ascii="Times New Roman" w:eastAsia="Times New Roman" w:hAnsi="Times New Roman" w:cs="Times New Roman"/>
          <w:color w:val="000000" w:themeColor="text1"/>
          <w:sz w:val="24"/>
          <w:szCs w:val="24"/>
          <w:lang w:val="ro-RO"/>
        </w:rPr>
        <w:t>EN 15193 Performanța energetică  a clădirilor. Cerințe energetice pentru iluminat;</w:t>
      </w:r>
      <w:r w:rsidRPr="00071F9F">
        <w:rPr>
          <w:rFonts w:ascii="Times New Roman" w:eastAsia="Times New Roman" w:hAnsi="Times New Roman" w:cs="Times New Roman"/>
          <w:color w:val="000000" w:themeColor="text1"/>
          <w:sz w:val="24"/>
          <w:szCs w:val="24"/>
          <w:lang w:val="ro-RO"/>
        </w:rPr>
        <w:tab/>
      </w:r>
    </w:p>
    <w:p w14:paraId="5514842F" w14:textId="77777777" w:rsidR="0070683A" w:rsidRPr="005E4B9C" w:rsidRDefault="0048245D">
      <w:pPr>
        <w:numPr>
          <w:ilvl w:val="0"/>
          <w:numId w:val="14"/>
        </w:numPr>
        <w:spacing w:before="60" w:after="0" w:line="276" w:lineRule="auto"/>
        <w:ind w:left="567" w:hanging="283"/>
        <w:jc w:val="both"/>
        <w:rPr>
          <w:rFonts w:ascii="Times New Roman" w:eastAsia="Times New Roman" w:hAnsi="Times New Roman" w:cs="Times New Roman"/>
          <w:color w:val="000000" w:themeColor="text1"/>
          <w:sz w:val="24"/>
          <w:szCs w:val="24"/>
          <w:lang w:val="ro-RO"/>
        </w:rPr>
      </w:pPr>
      <w:proofErr w:type="spellStart"/>
      <w:r w:rsidRPr="005E4B9C">
        <w:rPr>
          <w:rFonts w:ascii="Times New Roman" w:eastAsia="Times New Roman" w:hAnsi="Times New Roman" w:cs="Times New Roman"/>
          <w:sz w:val="24"/>
          <w:szCs w:val="24"/>
          <w:lang w:val="ro-RO"/>
        </w:rPr>
        <w:t>SNiP</w:t>
      </w:r>
      <w:proofErr w:type="spellEnd"/>
      <w:r w:rsidRPr="005E4B9C">
        <w:rPr>
          <w:rFonts w:ascii="Times New Roman" w:eastAsia="Times New Roman" w:hAnsi="Times New Roman" w:cs="Times New Roman"/>
          <w:sz w:val="24"/>
          <w:szCs w:val="24"/>
          <w:lang w:val="ro-RO"/>
        </w:rPr>
        <w:t xml:space="preserve"> 2.01.01-82 </w:t>
      </w:r>
      <w:proofErr w:type="spellStart"/>
      <w:r w:rsidRPr="005E4B9C">
        <w:rPr>
          <w:rFonts w:ascii="Times New Roman" w:eastAsia="Times New Roman" w:hAnsi="Times New Roman" w:cs="Times New Roman"/>
          <w:sz w:val="24"/>
          <w:szCs w:val="24"/>
          <w:lang w:val="ro-RO"/>
        </w:rPr>
        <w:t>Строительная</w:t>
      </w:r>
      <w:proofErr w:type="spellEnd"/>
      <w:r w:rsidRPr="005E4B9C">
        <w:rPr>
          <w:rFonts w:ascii="Times New Roman" w:eastAsia="Times New Roman" w:hAnsi="Times New Roman" w:cs="Times New Roman"/>
          <w:sz w:val="24"/>
          <w:szCs w:val="24"/>
          <w:lang w:val="ro-RO"/>
        </w:rPr>
        <w:t xml:space="preserve"> </w:t>
      </w:r>
      <w:proofErr w:type="spellStart"/>
      <w:r w:rsidRPr="005E4B9C">
        <w:rPr>
          <w:rFonts w:ascii="Times New Roman" w:eastAsia="Times New Roman" w:hAnsi="Times New Roman" w:cs="Times New Roman"/>
          <w:sz w:val="24"/>
          <w:szCs w:val="24"/>
          <w:lang w:val="ro-RO"/>
        </w:rPr>
        <w:t>климатология</w:t>
      </w:r>
      <w:proofErr w:type="spellEnd"/>
      <w:r w:rsidRPr="005E4B9C">
        <w:rPr>
          <w:rFonts w:ascii="Times New Roman" w:eastAsia="Times New Roman" w:hAnsi="Times New Roman" w:cs="Times New Roman"/>
          <w:sz w:val="24"/>
          <w:szCs w:val="24"/>
          <w:lang w:val="ro-RO"/>
        </w:rPr>
        <w:t xml:space="preserve"> и </w:t>
      </w:r>
      <w:proofErr w:type="spellStart"/>
      <w:r w:rsidRPr="005E4B9C">
        <w:rPr>
          <w:rFonts w:ascii="Times New Roman" w:eastAsia="Times New Roman" w:hAnsi="Times New Roman" w:cs="Times New Roman"/>
          <w:sz w:val="24"/>
          <w:szCs w:val="24"/>
          <w:lang w:val="ro-RO"/>
        </w:rPr>
        <w:t>геофизика</w:t>
      </w:r>
      <w:proofErr w:type="spellEnd"/>
      <w:r w:rsidRPr="005E4B9C">
        <w:rPr>
          <w:rFonts w:ascii="Times New Roman" w:eastAsia="Times New Roman" w:hAnsi="Times New Roman" w:cs="Times New Roman"/>
          <w:sz w:val="24"/>
          <w:szCs w:val="24"/>
          <w:lang w:val="ro-RO"/>
        </w:rPr>
        <w:t>.</w:t>
      </w:r>
    </w:p>
    <w:p w14:paraId="53B1BC1A"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prezentului document;</w:t>
      </w:r>
    </w:p>
    <w:p w14:paraId="648A11CD"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documentația de proiect;</w:t>
      </w:r>
    </w:p>
    <w:p w14:paraId="1FD9D5F1"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raportului de audit energetic al blocului locativ, disponibil la solicitare; </w:t>
      </w:r>
    </w:p>
    <w:p w14:paraId="02F14AAF" w14:textId="77777777" w:rsidR="0070683A" w:rsidRPr="005E4B9C" w:rsidRDefault="0048245D">
      <w:pPr>
        <w:numPr>
          <w:ilvl w:val="0"/>
          <w:numId w:val="13"/>
        </w:numPr>
        <w:spacing w:before="60" w:after="0" w:line="276" w:lineRule="auto"/>
        <w:ind w:left="567" w:hanging="567"/>
        <w:jc w:val="both"/>
        <w:rPr>
          <w:rFonts w:ascii="Times New Roman" w:eastAsia="Times New Roman" w:hAnsi="Times New Roman" w:cs="Times New Roman"/>
          <w:color w:val="000000" w:themeColor="text1"/>
          <w:sz w:val="24"/>
          <w:szCs w:val="24"/>
          <w:u w:val="single"/>
          <w:lang w:val="ro-RO"/>
        </w:rPr>
      </w:pPr>
      <w:r w:rsidRPr="005E4B9C">
        <w:rPr>
          <w:rFonts w:ascii="Times New Roman" w:eastAsia="Times New Roman" w:hAnsi="Times New Roman" w:cs="Times New Roman"/>
          <w:i/>
          <w:iCs/>
          <w:color w:val="000000" w:themeColor="text1"/>
          <w:sz w:val="24"/>
          <w:szCs w:val="24"/>
          <w:lang w:val="ro-RO"/>
        </w:rPr>
        <w:t>Cerințelor și specificațiilor tehnice minime pentru lucrările de eficiență energetică și promovare a surselor regenerabile de energie</w:t>
      </w:r>
      <w:r w:rsidRPr="005E4B9C">
        <w:rPr>
          <w:rFonts w:ascii="Times New Roman" w:eastAsia="Times New Roman" w:hAnsi="Times New Roman" w:cs="Times New Roman"/>
          <w:color w:val="000000" w:themeColor="text1"/>
          <w:sz w:val="24"/>
          <w:szCs w:val="24"/>
          <w:lang w:val="ro-RO"/>
        </w:rPr>
        <w:t xml:space="preserve"> și </w:t>
      </w:r>
      <w:r w:rsidRPr="005E4B9C">
        <w:rPr>
          <w:rFonts w:ascii="Times New Roman" w:eastAsia="Times New Roman" w:hAnsi="Times New Roman" w:cs="Times New Roman"/>
          <w:i/>
          <w:iCs/>
          <w:color w:val="0563C1" w:themeColor="hyperlink"/>
          <w:sz w:val="24"/>
          <w:szCs w:val="24"/>
          <w:u w:val="single"/>
          <w:lang w:val="ro-RO"/>
        </w:rPr>
        <w:t>Ghidului pentru implementarea măsurilor de eficiență energetică și utilizarea SRE în sectorul rezidențial</w:t>
      </w:r>
      <w:r w:rsidRPr="005E4B9C">
        <w:rPr>
          <w:rFonts w:ascii="Times New Roman" w:eastAsia="Times New Roman" w:hAnsi="Times New Roman" w:cs="Times New Roman"/>
          <w:color w:val="0563C1" w:themeColor="hyperlink"/>
          <w:sz w:val="24"/>
          <w:szCs w:val="24"/>
          <w:u w:val="single"/>
          <w:lang w:val="ro-RO"/>
        </w:rPr>
        <w:t xml:space="preserve"> - </w:t>
      </w:r>
      <w:r w:rsidRPr="005E4B9C">
        <w:rPr>
          <w:rFonts w:ascii="Times New Roman" w:eastAsia="Times New Roman" w:hAnsi="Times New Roman" w:cs="Times New Roman"/>
          <w:color w:val="000000" w:themeColor="text1"/>
          <w:sz w:val="24"/>
          <w:szCs w:val="24"/>
          <w:lang w:val="ro-RO"/>
        </w:rPr>
        <w:t>publicate pe pagina web a Instituției Publice Centrul Național pentru Dezvoltare Durabilă (în continuare – IP CNED)</w:t>
      </w:r>
    </w:p>
    <w:p w14:paraId="7DCABDAA" w14:textId="77777777" w:rsidR="0070683A" w:rsidRPr="005E4B9C" w:rsidRDefault="0048245D">
      <w:pPr>
        <w:spacing w:before="60" w:after="0" w:line="240" w:lineRule="auto"/>
        <w:ind w:left="567"/>
        <w:rPr>
          <w:rFonts w:ascii="Times New Roman" w:eastAsia="Times New Roman" w:hAnsi="Times New Roman" w:cs="Times New Roman"/>
          <w:color w:val="0563C1" w:themeColor="hyperlink"/>
          <w:sz w:val="24"/>
          <w:szCs w:val="24"/>
          <w:u w:val="single"/>
          <w:lang w:val="ro-RO" w:eastAsia="ru-RU"/>
        </w:rPr>
      </w:pPr>
      <w:r w:rsidRPr="005E4B9C">
        <w:rPr>
          <w:rFonts w:ascii="Times New Roman" w:eastAsia="Times New Roman" w:hAnsi="Times New Roman" w:cs="Times New Roman"/>
          <w:color w:val="0563C1" w:themeColor="hyperlink"/>
          <w:sz w:val="24"/>
          <w:szCs w:val="24"/>
          <w:u w:val="single"/>
          <w:lang w:val="ro-RO" w:eastAsia="ru-RU"/>
        </w:rPr>
        <w:lastRenderedPageBreak/>
        <w:t>https://cned.gov.md/sites/default/files/document/attachments/specificatii_tehnice_min_ee_ser_final_201023_0.pdf</w:t>
      </w:r>
      <w:r w:rsidRPr="005E4B9C">
        <w:rPr>
          <w:rFonts w:ascii="Times New Roman" w:eastAsia="Times New Roman" w:hAnsi="Times New Roman" w:cs="Times New Roman"/>
          <w:color w:val="000000" w:themeColor="text1"/>
          <w:sz w:val="24"/>
          <w:szCs w:val="24"/>
          <w:lang w:val="ro-RO"/>
        </w:rPr>
        <w:t xml:space="preserve">  și </w:t>
      </w:r>
      <w:hyperlink r:id="rId26" w:tooltip="https://cned.gov.md/sites/default/files/document/attachments/ghid_ee_imobile_locative_.pdf" w:history="1">
        <w:r w:rsidRPr="005E4B9C">
          <w:rPr>
            <w:rFonts w:ascii="Times New Roman" w:eastAsia="Times New Roman" w:hAnsi="Times New Roman" w:cs="Times New Roman"/>
            <w:color w:val="0563C1" w:themeColor="hyperlink"/>
            <w:sz w:val="24"/>
            <w:szCs w:val="24"/>
            <w:u w:val="single"/>
            <w:lang w:val="ro-RO" w:eastAsia="ru-RU"/>
          </w:rPr>
          <w:t>https://cned.gov.md/sites/default/files/document/attachments/ghid_ee_imobile_locative_.pdf</w:t>
        </w:r>
      </w:hyperlink>
      <w:r w:rsidRPr="005E4B9C">
        <w:rPr>
          <w:rFonts w:ascii="Times New Roman" w:eastAsia="Times New Roman" w:hAnsi="Times New Roman" w:cs="Times New Roman"/>
          <w:color w:val="0563C1" w:themeColor="hyperlink"/>
          <w:sz w:val="24"/>
          <w:szCs w:val="24"/>
          <w:u w:val="single"/>
          <w:lang w:val="ro-RO" w:eastAsia="ru-RU"/>
        </w:rPr>
        <w:t xml:space="preserve"> </w:t>
      </w:r>
    </w:p>
    <w:p w14:paraId="65DB1566" w14:textId="77777777" w:rsidR="0070683A" w:rsidRPr="005E4B9C" w:rsidRDefault="0048245D">
      <w:pPr>
        <w:numPr>
          <w:ilvl w:val="1"/>
          <w:numId w:val="16"/>
        </w:numPr>
        <w:spacing w:before="240" w:after="0" w:line="276"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Pregătirea șantierului de lucru</w:t>
      </w:r>
    </w:p>
    <w:p w14:paraId="20D0D787" w14:textId="77777777" w:rsidR="0070683A" w:rsidRPr="005E4B9C" w:rsidRDefault="0048245D">
      <w:pPr>
        <w:numPr>
          <w:ilvl w:val="0"/>
          <w:numId w:val="31"/>
        </w:numPr>
        <w:spacing w:before="60" w:after="0" w:line="240" w:lineRule="auto"/>
        <w:ind w:left="567" w:hanging="567"/>
        <w:jc w:val="both"/>
        <w:rPr>
          <w:rFonts w:eastAsia="Times New Roman" w:cs="Times New Roman"/>
          <w:lang w:val="ro-RO"/>
        </w:rPr>
      </w:pPr>
      <w:r w:rsidRPr="005E4B9C">
        <w:rPr>
          <w:rFonts w:ascii="Times New Roman" w:eastAsia="Times New Roman" w:hAnsi="Times New Roman" w:cs="Times New Roman"/>
          <w:sz w:val="24"/>
          <w:szCs w:val="24"/>
          <w:lang w:val="ro-RO"/>
        </w:rPr>
        <w:t xml:space="preserve">Responsabilitatea organizării șantierului aparține în exclusivitate antreprenorului. </w:t>
      </w:r>
    </w:p>
    <w:p w14:paraId="06E917FC" w14:textId="77777777" w:rsidR="0070683A" w:rsidRPr="005E4B9C" w:rsidRDefault="0048245D">
      <w:pPr>
        <w:numPr>
          <w:ilvl w:val="0"/>
          <w:numId w:val="31"/>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5E4B9C">
        <w:rPr>
          <w:rFonts w:ascii="Times New Roman" w:eastAsia="Times New Roman" w:hAnsi="Times New Roman" w:cs="Times New Roman"/>
          <w:color w:val="000000" w:themeColor="text1"/>
          <w:sz w:val="24"/>
          <w:szCs w:val="24"/>
          <w:lang w:val="ro-RO"/>
        </w:rPr>
        <w:t>organizarea lucrărilor de construcție</w:t>
      </w:r>
      <w:r w:rsidRPr="005E4B9C">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3749CC07" w14:textId="77777777" w:rsidR="0070683A" w:rsidRPr="005E4B9C" w:rsidRDefault="0048245D">
      <w:pPr>
        <w:numPr>
          <w:ilvl w:val="0"/>
          <w:numId w:val="31"/>
        </w:numPr>
        <w:spacing w:before="60" w:after="0" w:line="240" w:lineRule="auto"/>
        <w:ind w:left="567" w:hanging="567"/>
        <w:jc w:val="both"/>
        <w:rPr>
          <w:rFonts w:ascii="Times New Roman" w:eastAsia="Times New Roman" w:hAnsi="Times New Roman" w:cs="Times New Roman"/>
          <w:color w:val="FF0000"/>
          <w:sz w:val="24"/>
          <w:szCs w:val="24"/>
          <w:lang w:val="ro-RO"/>
        </w:rPr>
      </w:pPr>
      <w:r w:rsidRPr="005E4B9C">
        <w:rPr>
          <w:rFonts w:ascii="Times New Roman" w:eastAsia="Times New Roman" w:hAnsi="Times New Roman" w:cs="Times New Roman"/>
          <w:sz w:val="24"/>
          <w:szCs w:val="24"/>
          <w:shd w:val="clear" w:color="auto" w:fill="FFFFFF"/>
          <w:lang w:val="ro-RO"/>
        </w:rPr>
        <w:t>An</w:t>
      </w:r>
      <w:r w:rsidRPr="005E4B9C">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25250C33" w14:textId="77777777" w:rsidR="0070683A" w:rsidRPr="005E4B9C" w:rsidRDefault="0048245D">
      <w:pPr>
        <w:pStyle w:val="ListParagraph"/>
        <w:numPr>
          <w:ilvl w:val="0"/>
          <w:numId w:val="31"/>
        </w:numPr>
        <w:spacing w:before="60" w:after="0" w:line="240" w:lineRule="auto"/>
        <w:ind w:left="567" w:hanging="567"/>
        <w:contextualSpacing w:val="0"/>
        <w:jc w:val="both"/>
        <w:rPr>
          <w:rFonts w:ascii="Times New Roman" w:hAnsi="Times New Roman"/>
          <w:color w:val="1F1F1F"/>
          <w:sz w:val="24"/>
          <w:szCs w:val="24"/>
          <w:shd w:val="clear" w:color="auto" w:fill="FFFFFF"/>
          <w:lang w:val="ro-RO"/>
        </w:rPr>
      </w:pPr>
      <w:r w:rsidRPr="005E4B9C">
        <w:rPr>
          <w:rFonts w:ascii="Times New Roman" w:hAnsi="Times New Roman"/>
          <w:color w:val="1F1F1F"/>
          <w:sz w:val="24"/>
          <w:szCs w:val="24"/>
          <w:shd w:val="clear" w:color="auto" w:fill="FFFFFF"/>
          <w:lang w:val="ro-RO"/>
        </w:rPr>
        <w:t>Zonele de lucru trebuie să fie îngrădite conform normativelor, trebuie instalate semne de avertizare, iar pe timp de noapte semnalizare luminoasă. Trecerile peste tranșee trebuie să fie amenajate cu podețe de trecere iluminate pe timp de noapte. În zona de executare a lucrărilor accesul persoanelor neautorizate este interzis.</w:t>
      </w:r>
    </w:p>
    <w:p w14:paraId="1951CA56" w14:textId="77777777" w:rsidR="0070683A" w:rsidRPr="005E4B9C" w:rsidRDefault="0048245D">
      <w:pPr>
        <w:pStyle w:val="ListParagraph"/>
        <w:numPr>
          <w:ilvl w:val="0"/>
          <w:numId w:val="31"/>
        </w:numPr>
        <w:spacing w:before="60" w:after="0" w:line="240" w:lineRule="auto"/>
        <w:ind w:left="567" w:hanging="567"/>
        <w:contextualSpacing w:val="0"/>
        <w:jc w:val="both"/>
        <w:rPr>
          <w:rFonts w:ascii="Times New Roman" w:hAnsi="Times New Roman"/>
          <w:color w:val="1F1F1F"/>
          <w:sz w:val="24"/>
          <w:szCs w:val="24"/>
          <w:shd w:val="clear" w:color="auto" w:fill="FFFFFF"/>
          <w:lang w:val="ro-RO"/>
        </w:rPr>
      </w:pPr>
      <w:r w:rsidRPr="005E4B9C">
        <w:rPr>
          <w:rFonts w:ascii="Times New Roman" w:hAnsi="Times New Roman"/>
          <w:color w:val="1F1F1F"/>
          <w:sz w:val="24"/>
          <w:szCs w:val="24"/>
          <w:shd w:val="clear" w:color="auto" w:fill="FFFFFF"/>
          <w:lang w:val="ro-RO"/>
        </w:rPr>
        <w:t>Înainte de începerea lucrărilor șantierul trebuie să fie pregătit în conformitate cu normele și regulile în vigoare, îngrădit, dotat cu încăperile auxiliare, depozite, rețele inginerești provizorii, etc.</w:t>
      </w:r>
    </w:p>
    <w:p w14:paraId="71CBF57E" w14:textId="77777777" w:rsidR="0070683A" w:rsidRPr="005E4B9C" w:rsidRDefault="0048245D">
      <w:pPr>
        <w:pStyle w:val="ListParagraph"/>
        <w:numPr>
          <w:ilvl w:val="0"/>
          <w:numId w:val="31"/>
        </w:numPr>
        <w:spacing w:before="60" w:after="0" w:line="240" w:lineRule="auto"/>
        <w:ind w:left="567" w:hanging="567"/>
        <w:contextualSpacing w:val="0"/>
        <w:jc w:val="both"/>
        <w:rPr>
          <w:rFonts w:ascii="Times New Roman" w:hAnsi="Times New Roman"/>
          <w:color w:val="1F1F1F"/>
          <w:sz w:val="24"/>
          <w:szCs w:val="24"/>
          <w:shd w:val="clear" w:color="auto" w:fill="FFFFFF"/>
          <w:lang w:val="ro-RO"/>
        </w:rPr>
      </w:pPr>
      <w:r w:rsidRPr="005E4B9C">
        <w:rPr>
          <w:rFonts w:ascii="Times New Roman" w:hAnsi="Times New Roman"/>
          <w:color w:val="1F1F1F"/>
          <w:sz w:val="24"/>
          <w:szCs w:val="24"/>
          <w:shd w:val="clear" w:color="auto" w:fill="FFFFFF"/>
          <w:lang w:val="ro-RO"/>
        </w:rPr>
        <w:t>Până la începerea lucrărilor trebuie să fie realizate toate îngrădirile și ieșirile la schelele și acoperișul blocului.</w:t>
      </w:r>
    </w:p>
    <w:p w14:paraId="3895E214" w14:textId="77777777" w:rsidR="0070683A" w:rsidRPr="005E4B9C" w:rsidRDefault="0070683A">
      <w:pPr>
        <w:spacing w:before="60" w:after="0" w:line="240" w:lineRule="auto"/>
        <w:ind w:left="567"/>
        <w:jc w:val="both"/>
        <w:rPr>
          <w:rFonts w:ascii="Times New Roman" w:eastAsia="Times New Roman" w:hAnsi="Times New Roman" w:cs="Times New Roman"/>
          <w:color w:val="1F1F1F"/>
          <w:sz w:val="24"/>
          <w:szCs w:val="24"/>
          <w:shd w:val="clear" w:color="auto" w:fill="FFFFFF"/>
          <w:lang w:val="ro-RO"/>
        </w:rPr>
      </w:pPr>
    </w:p>
    <w:p w14:paraId="690EE41E" w14:textId="77777777" w:rsidR="0070683A" w:rsidRPr="005E4B9C" w:rsidRDefault="0048245D" w:rsidP="004B184F">
      <w:pPr>
        <w:numPr>
          <w:ilvl w:val="1"/>
          <w:numId w:val="16"/>
        </w:numPr>
        <w:spacing w:after="0" w:line="276"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Demontări și demolări</w:t>
      </w:r>
    </w:p>
    <w:p w14:paraId="7B523E58"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Antreprenorul va organiza toate lucrările de demolare/demontare necesare pentru implementarea măsurilor specificate în tabelul 2.2. </w:t>
      </w:r>
    </w:p>
    <w:p w14:paraId="1D2EA1F1"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Toate lucrările de demolare/demontare vor fi efectuate cu atenție pentru a nu afecta elementele constructive sau rețele inginerești.</w:t>
      </w:r>
    </w:p>
    <w:p w14:paraId="21076AA7"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Toate echipamentele și materialele demolate vor rămâne în proprietatea Beneficiarilor și vor fi depozitate de către Antreprenor în locurile/încăperile indicate de Beneficiari pe teritoriul din proprietatea acestora. </w:t>
      </w:r>
    </w:p>
    <w:p w14:paraId="349342D0" w14:textId="77777777" w:rsidR="0070683A" w:rsidRPr="005E4B9C" w:rsidRDefault="0048245D">
      <w:pPr>
        <w:numPr>
          <w:ilvl w:val="0"/>
          <w:numId w:val="18"/>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Pe perioada executării lucrărilor de construcții în cadrul șantierului, antreprenorul va asigura evacuarea deșeurilor de pe șantier</w:t>
      </w:r>
      <w:r w:rsidRPr="005E4B9C">
        <w:rPr>
          <w:rFonts w:ascii="Times New Roman" w:eastAsia="Times New Roman" w:hAnsi="Times New Roman" w:cs="Times New Roman"/>
          <w:color w:val="C00000"/>
          <w:sz w:val="24"/>
          <w:szCs w:val="24"/>
          <w:lang w:val="ro-RO"/>
        </w:rPr>
        <w:t>.</w:t>
      </w:r>
    </w:p>
    <w:p w14:paraId="3FEBE732" w14:textId="77777777" w:rsidR="0070683A" w:rsidRPr="005E4B9C" w:rsidRDefault="0048245D">
      <w:pPr>
        <w:numPr>
          <w:ilvl w:val="1"/>
          <w:numId w:val="16"/>
        </w:numPr>
        <w:spacing w:before="240" w:after="0" w:line="240"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Transport, descărcare, depozitare</w:t>
      </w:r>
      <w:r w:rsidRPr="005E4B9C">
        <w:rPr>
          <w:rFonts w:ascii="Times New Roman" w:eastAsia="Times New Roman" w:hAnsi="Times New Roman" w:cs="Times New Roman"/>
          <w:b/>
          <w:bCs/>
          <w:color w:val="000000" w:themeColor="text1"/>
          <w:sz w:val="24"/>
          <w:szCs w:val="24"/>
          <w:lang w:val="ro-RO"/>
        </w:rPr>
        <w:t xml:space="preserve"> bunuri</w:t>
      </w:r>
    </w:p>
    <w:p w14:paraId="5811325E"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va fi responsabil pentru transportul și depozitarea temporară a tuturor materialelor, instalațiilor, echipamentelor necesare (bunuri) pentru implementarea măsurilor specificate în tab. 2.2.</w:t>
      </w:r>
    </w:p>
    <w:p w14:paraId="26C62BBF"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Antreprenorul este responsabil de identificarea locului/încăperii depozitării bunurilor necesare pentru implementarea măsurilor specificate în tab. 2.2.</w:t>
      </w:r>
    </w:p>
    <w:p w14:paraId="1B8911EF"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Materialele noi vor fi aduse de către antreprenor pe șantier pe măsură ce sunt necesare.</w:t>
      </w:r>
    </w:p>
    <w:p w14:paraId="7481C59A" w14:textId="77777777" w:rsidR="0070683A" w:rsidRPr="005E4B9C" w:rsidRDefault="0048245D">
      <w:pPr>
        <w:numPr>
          <w:ilvl w:val="0"/>
          <w:numId w:val="19"/>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Antreprenorul va manipula și depozita bunurile în mod corespunzător pentru a se asigura că toate acestea nu se vor deteriora.</w:t>
      </w:r>
    </w:p>
    <w:p w14:paraId="3186A599" w14:textId="77777777" w:rsidR="0070683A" w:rsidRPr="005E4B9C" w:rsidRDefault="0048245D">
      <w:pPr>
        <w:numPr>
          <w:ilvl w:val="0"/>
          <w:numId w:val="19"/>
        </w:numPr>
        <w:tabs>
          <w:tab w:val="num" w:pos="720"/>
        </w:tabs>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Antreprenorul va fi responsabil pentru siguranța și integritatea bunurilor în timpul depozitării.</w:t>
      </w:r>
    </w:p>
    <w:p w14:paraId="158BB3C7" w14:textId="77777777" w:rsidR="0070683A" w:rsidRPr="005E4B9C" w:rsidRDefault="0048245D">
      <w:pPr>
        <w:numPr>
          <w:ilvl w:val="1"/>
          <w:numId w:val="16"/>
        </w:numPr>
        <w:spacing w:before="240" w:after="120" w:line="240" w:lineRule="auto"/>
        <w:ind w:left="567" w:hanging="567"/>
        <w:outlineLvl w:val="0"/>
        <w:rPr>
          <w:rFonts w:ascii="Times New Roman" w:eastAsia="Times New Roman" w:hAnsi="Times New Roman" w:cs="Times New Roman"/>
          <w:b/>
          <w:color w:val="000000" w:themeColor="text1"/>
          <w:sz w:val="24"/>
          <w:szCs w:val="24"/>
          <w:lang w:val="ro-RO"/>
        </w:rPr>
      </w:pPr>
      <w:bookmarkStart w:id="20" w:name="_Toc21011460"/>
      <w:bookmarkStart w:id="21" w:name="_Toc34473319"/>
      <w:r w:rsidRPr="005E4B9C">
        <w:rPr>
          <w:rFonts w:ascii="Times New Roman" w:eastAsia="Times New Roman" w:hAnsi="Times New Roman" w:cs="Times New Roman"/>
          <w:b/>
          <w:color w:val="000000" w:themeColor="text1"/>
          <w:sz w:val="24"/>
          <w:szCs w:val="24"/>
          <w:lang w:val="ro-RO"/>
        </w:rPr>
        <w:t xml:space="preserve"> Măsuri de securitate pe șantier</w:t>
      </w:r>
      <w:bookmarkEnd w:id="20"/>
      <w:bookmarkEnd w:id="21"/>
      <w:r w:rsidRPr="005E4B9C">
        <w:rPr>
          <w:rFonts w:ascii="Times New Roman" w:eastAsia="Times New Roman" w:hAnsi="Times New Roman" w:cs="Times New Roman"/>
          <w:b/>
          <w:color w:val="000000" w:themeColor="text1"/>
          <w:sz w:val="24"/>
          <w:szCs w:val="24"/>
          <w:lang w:val="ro-RO"/>
        </w:rPr>
        <w:t xml:space="preserve"> </w:t>
      </w:r>
    </w:p>
    <w:p w14:paraId="2B7CA0ED" w14:textId="77777777" w:rsidR="0070683A" w:rsidRPr="005E4B9C" w:rsidRDefault="0048245D">
      <w:pPr>
        <w:numPr>
          <w:ilvl w:val="2"/>
          <w:numId w:val="16"/>
        </w:numPr>
        <w:spacing w:after="120" w:line="240" w:lineRule="auto"/>
        <w:ind w:left="709" w:hanging="709"/>
        <w:outlineLvl w:val="1"/>
        <w:rPr>
          <w:rFonts w:ascii="Times New Roman" w:eastAsia="Times New Roman" w:hAnsi="Times New Roman" w:cs="Times New Roman"/>
          <w:b/>
          <w:color w:val="000000"/>
          <w:sz w:val="24"/>
          <w:szCs w:val="24"/>
          <w:lang w:val="ro-RO"/>
        </w:rPr>
      </w:pPr>
      <w:bookmarkStart w:id="22" w:name="_Toc34473320"/>
      <w:r w:rsidRPr="005E4B9C">
        <w:rPr>
          <w:rFonts w:ascii="Times New Roman" w:eastAsia="Times New Roman" w:hAnsi="Times New Roman" w:cs="Times New Roman"/>
          <w:b/>
          <w:color w:val="000000"/>
          <w:sz w:val="24"/>
          <w:szCs w:val="24"/>
          <w:lang w:val="ro-RO"/>
        </w:rPr>
        <w:t>Măsuri generale</w:t>
      </w:r>
      <w:bookmarkEnd w:id="22"/>
    </w:p>
    <w:p w14:paraId="67367073" w14:textId="77777777" w:rsidR="0070683A" w:rsidRPr="005E4B9C" w:rsidRDefault="0048245D">
      <w:pPr>
        <w:numPr>
          <w:ilvl w:val="0"/>
          <w:numId w:val="25"/>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Antreprenorul va aplica toate măsurile necesare pentru asigurarea securității și sănătății la șantierul de lucru, conform reglementărilor legale în vigoare și standardelor de siguranță aplicabile. </w:t>
      </w:r>
    </w:p>
    <w:p w14:paraId="2E84C924" w14:textId="77777777" w:rsidR="0070683A" w:rsidRPr="005E4B9C" w:rsidRDefault="0048245D">
      <w:pPr>
        <w:pStyle w:val="ListParagraph"/>
        <w:numPr>
          <w:ilvl w:val="0"/>
          <w:numId w:val="25"/>
        </w:numPr>
        <w:spacing w:before="60" w:after="0" w:line="240" w:lineRule="auto"/>
        <w:ind w:left="567" w:hanging="567"/>
        <w:contextualSpacing w:val="0"/>
        <w:jc w:val="both"/>
        <w:rPr>
          <w:rFonts w:ascii="Times New Roman" w:hAnsi="Times New Roman"/>
          <w:sz w:val="24"/>
          <w:szCs w:val="24"/>
          <w:lang w:val="ro-RO"/>
        </w:rPr>
      </w:pPr>
      <w:r w:rsidRPr="005E4B9C">
        <w:rPr>
          <w:rFonts w:ascii="Times New Roman" w:hAnsi="Times New Roman"/>
          <w:sz w:val="24"/>
          <w:szCs w:val="24"/>
          <w:lang w:val="ro-RO"/>
        </w:rPr>
        <w:t xml:space="preserve">Nu se va admite accesul pe șantierul de construcție a persoanelor neautorizate. </w:t>
      </w:r>
    </w:p>
    <w:p w14:paraId="372529FE" w14:textId="77777777" w:rsidR="0070683A" w:rsidRPr="005E4B9C" w:rsidRDefault="0048245D">
      <w:pPr>
        <w:numPr>
          <w:ilvl w:val="0"/>
          <w:numId w:val="25"/>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Antreprenorul va acorda atenție sporită pentru securitatea muncii privind îndeplinirea lucrărilor la înălțime, prin verificarea zilnică (sau mai des – după caz) a utilizării de către angajați a mijloacelor </w:t>
      </w:r>
      <w:r w:rsidRPr="005E4B9C">
        <w:rPr>
          <w:rFonts w:ascii="Times New Roman" w:hAnsi="Times New Roman" w:cs="Times New Roman"/>
          <w:color w:val="000000" w:themeColor="text1"/>
          <w:sz w:val="24"/>
          <w:szCs w:val="24"/>
          <w:lang w:val="ro-RO"/>
        </w:rPr>
        <w:t xml:space="preserve">de protecție </w:t>
      </w:r>
      <w:r w:rsidRPr="005E4B9C">
        <w:rPr>
          <w:rFonts w:ascii="Times New Roman" w:eastAsia="Times New Roman" w:hAnsi="Times New Roman" w:cs="Times New Roman"/>
          <w:color w:val="000000" w:themeColor="text1"/>
          <w:sz w:val="24"/>
          <w:szCs w:val="24"/>
          <w:lang w:val="ro-RO"/>
        </w:rPr>
        <w:t>colective</w:t>
      </w:r>
      <w:r w:rsidRPr="005E4B9C">
        <w:rPr>
          <w:rFonts w:ascii="Times New Roman" w:hAnsi="Times New Roman" w:cs="Times New Roman"/>
          <w:color w:val="000000" w:themeColor="text1"/>
          <w:sz w:val="24"/>
          <w:szCs w:val="24"/>
          <w:lang w:val="ro-RO"/>
        </w:rPr>
        <w:t>, precum și prin verificarea stării tehnice a echipamentului și  utilajului utilizat la executarea lucrărilor.</w:t>
      </w:r>
    </w:p>
    <w:p w14:paraId="27C8CCCB" w14:textId="77777777" w:rsidR="0070683A" w:rsidRPr="005E4B9C" w:rsidRDefault="0070683A">
      <w:pPr>
        <w:spacing w:before="60" w:after="0" w:line="240" w:lineRule="auto"/>
        <w:jc w:val="both"/>
        <w:rPr>
          <w:rFonts w:ascii="Times New Roman" w:eastAsia="Times New Roman" w:hAnsi="Times New Roman" w:cs="Times New Roman"/>
          <w:color w:val="000000" w:themeColor="text1"/>
          <w:sz w:val="24"/>
          <w:szCs w:val="24"/>
          <w:lang w:val="ro-RO" w:eastAsia="ru-RU"/>
        </w:rPr>
      </w:pPr>
    </w:p>
    <w:p w14:paraId="5D654137" w14:textId="77777777" w:rsidR="0070683A" w:rsidRPr="005E4B9C" w:rsidRDefault="0048245D">
      <w:pPr>
        <w:numPr>
          <w:ilvl w:val="2"/>
          <w:numId w:val="16"/>
        </w:numPr>
        <w:spacing w:after="120" w:line="240" w:lineRule="auto"/>
        <w:ind w:left="709" w:hanging="709"/>
        <w:outlineLvl w:val="1"/>
        <w:rPr>
          <w:rFonts w:ascii="Times New Roman" w:eastAsia="Times New Roman" w:hAnsi="Times New Roman" w:cs="Times New Roman"/>
          <w:b/>
          <w:color w:val="000000"/>
          <w:sz w:val="24"/>
          <w:szCs w:val="24"/>
          <w:lang w:val="ro-RO"/>
        </w:rPr>
      </w:pPr>
      <w:bookmarkStart w:id="23" w:name="_Toc34473321"/>
      <w:r w:rsidRPr="005E4B9C">
        <w:rPr>
          <w:rFonts w:ascii="Times New Roman" w:eastAsia="Times New Roman" w:hAnsi="Times New Roman" w:cs="Times New Roman"/>
          <w:b/>
          <w:color w:val="000000"/>
          <w:sz w:val="24"/>
          <w:szCs w:val="24"/>
          <w:lang w:val="ro-RO"/>
        </w:rPr>
        <w:t>Măsuri și reguli împotriva incendiilor</w:t>
      </w:r>
      <w:bookmarkEnd w:id="23"/>
      <w:r w:rsidRPr="005E4B9C">
        <w:rPr>
          <w:rFonts w:ascii="Times New Roman" w:eastAsia="Times New Roman" w:hAnsi="Times New Roman" w:cs="Times New Roman"/>
          <w:b/>
          <w:color w:val="000000"/>
          <w:sz w:val="24"/>
          <w:szCs w:val="24"/>
          <w:lang w:val="ro-RO"/>
        </w:rPr>
        <w:t xml:space="preserve"> </w:t>
      </w:r>
    </w:p>
    <w:p w14:paraId="1083C109" w14:textId="77777777" w:rsidR="0070683A" w:rsidRPr="005E4B9C" w:rsidRDefault="0048245D">
      <w:pPr>
        <w:numPr>
          <w:ilvl w:val="0"/>
          <w:numId w:val="26"/>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color w:val="000000"/>
          <w:sz w:val="24"/>
          <w:szCs w:val="24"/>
          <w:lang w:val="ro-RO"/>
        </w:rPr>
        <w:t>La terminarea zilei de lucru se vor evacua deșeurile, reziduurile ori alte materiale combustibile și se va întrerupe iluminatul electric precum și se vor deconecta toate echipamentele electrice.</w:t>
      </w:r>
    </w:p>
    <w:p w14:paraId="299138E2" w14:textId="77777777" w:rsidR="0070683A" w:rsidRPr="005E4B9C" w:rsidRDefault="0048245D">
      <w:pPr>
        <w:numPr>
          <w:ilvl w:val="0"/>
          <w:numId w:val="26"/>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color w:val="000000"/>
          <w:sz w:val="24"/>
          <w:szCs w:val="24"/>
          <w:lang w:val="ro-RO"/>
        </w:rPr>
        <w:t xml:space="preserve">Depozitarea substanțelor și a materialelor se va face în raport cu comportarea la foc a acestora cu condiția de a nu bloca căile de acces la apă și la mijloacele de stingere. </w:t>
      </w:r>
    </w:p>
    <w:p w14:paraId="433FFBEF" w14:textId="77777777" w:rsidR="0070683A" w:rsidRPr="005E4B9C" w:rsidRDefault="0048245D">
      <w:pPr>
        <w:numPr>
          <w:ilvl w:val="0"/>
          <w:numId w:val="26"/>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Antreprenorul este obligat să respecte toate măsurile și regulile privind prevenirea și combaterea incendiilor, conform reglementărilor legale în vigoare, pentru a asigura siguranța în cadrul șantierului de lucru. </w:t>
      </w:r>
    </w:p>
    <w:p w14:paraId="08B0E4C2" w14:textId="77777777" w:rsidR="0070683A" w:rsidRPr="005E4B9C" w:rsidRDefault="0070683A">
      <w:pPr>
        <w:spacing w:before="60" w:after="0" w:line="240" w:lineRule="auto"/>
        <w:ind w:left="567"/>
        <w:jc w:val="both"/>
        <w:rPr>
          <w:rFonts w:ascii="Times New Roman" w:eastAsia="Times New Roman" w:hAnsi="Times New Roman" w:cs="Times New Roman"/>
          <w:sz w:val="24"/>
          <w:szCs w:val="24"/>
          <w:lang w:val="ro-RO"/>
        </w:rPr>
      </w:pPr>
    </w:p>
    <w:p w14:paraId="05448D4B" w14:textId="77777777" w:rsidR="0070683A" w:rsidRPr="005E4B9C" w:rsidRDefault="0048245D">
      <w:pPr>
        <w:numPr>
          <w:ilvl w:val="2"/>
          <w:numId w:val="16"/>
        </w:numPr>
        <w:spacing w:after="120" w:line="240" w:lineRule="auto"/>
        <w:ind w:left="709" w:hanging="709"/>
        <w:outlineLvl w:val="1"/>
        <w:rPr>
          <w:rFonts w:ascii="Times New Roman" w:eastAsia="Times New Roman" w:hAnsi="Times New Roman" w:cs="Times New Roman"/>
          <w:b/>
          <w:color w:val="000000"/>
          <w:sz w:val="24"/>
          <w:szCs w:val="24"/>
          <w:lang w:val="ro-RO"/>
        </w:rPr>
      </w:pPr>
      <w:bookmarkStart w:id="24" w:name="_Toc34473322"/>
      <w:r w:rsidRPr="005E4B9C">
        <w:rPr>
          <w:rFonts w:ascii="Times New Roman" w:eastAsia="Times New Roman" w:hAnsi="Times New Roman" w:cs="Times New Roman"/>
          <w:b/>
          <w:color w:val="000000"/>
          <w:sz w:val="24"/>
          <w:szCs w:val="24"/>
          <w:lang w:val="ro-RO"/>
        </w:rPr>
        <w:t>Alte măsuri de securitate</w:t>
      </w:r>
      <w:bookmarkEnd w:id="24"/>
    </w:p>
    <w:p w14:paraId="31ED2D2B" w14:textId="77777777" w:rsidR="0070683A" w:rsidRPr="005E4B9C" w:rsidRDefault="0048245D">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Personalul care desfășoară activități pe șantier sunt obligați să poarte permanent echipamentul individual de protecție. Șantierul se va menține în ordine și în stare de curățenie. Materialele se vor depozita conform cerințelor. </w:t>
      </w:r>
    </w:p>
    <w:p w14:paraId="72EAA9ED" w14:textId="77777777" w:rsidR="0070683A" w:rsidRPr="005E4B9C" w:rsidRDefault="0048245D">
      <w:pPr>
        <w:numPr>
          <w:ilvl w:val="0"/>
          <w:numId w:val="27"/>
        </w:numPr>
        <w:spacing w:before="60" w:after="0" w:line="276" w:lineRule="auto"/>
        <w:ind w:left="567" w:hanging="567"/>
        <w:jc w:val="both"/>
        <w:rPr>
          <w:rFonts w:ascii="Times New Roman" w:eastAsia="Times New Roman" w:hAnsi="Times New Roman" w:cs="Times New Roman"/>
          <w:sz w:val="24"/>
          <w:szCs w:val="24"/>
          <w:shd w:val="clear" w:color="auto" w:fill="FFFFFF"/>
          <w:lang w:val="ro-RO"/>
        </w:rPr>
      </w:pPr>
      <w:r w:rsidRPr="005E4B9C">
        <w:rPr>
          <w:rFonts w:ascii="Times New Roman" w:eastAsia="Times New Roman" w:hAnsi="Times New Roman" w:cs="Times New Roman"/>
          <w:sz w:val="24"/>
          <w:szCs w:val="24"/>
          <w:lang w:val="ro-RO"/>
        </w:rPr>
        <w:t xml:space="preserve">Toate instalațiile de ridicat și accesoriile acestora, inclusiv elementele componente și elementele de fixare, de ancorare și de sprijin, trebuie să aibă o rezistență suficientă pentru utilizarea căreia sunt destinate, corect instalate și utilizate, întreținute în stare bună de funcționare, verificate, supuse încercărilor și controalelor periodice și manevrate de către lucrători calificați care au pregătirea corespunzătoare. </w:t>
      </w:r>
      <w:r w:rsidRPr="005E4B9C">
        <w:rPr>
          <w:rFonts w:ascii="Times New Roman" w:eastAsia="Times New Roman" w:hAnsi="Times New Roman" w:cs="Times New Roman"/>
          <w:sz w:val="24"/>
          <w:szCs w:val="24"/>
          <w:shd w:val="clear" w:color="auto" w:fill="FFFFFF"/>
          <w:lang w:val="ro-RO"/>
        </w:rPr>
        <w:t xml:space="preserve">Toate dispozitivele, mecanismele </w:t>
      </w:r>
      <w:proofErr w:type="spellStart"/>
      <w:r w:rsidRPr="005E4B9C">
        <w:rPr>
          <w:rFonts w:ascii="Times New Roman" w:eastAsia="Times New Roman" w:hAnsi="Times New Roman" w:cs="Times New Roman"/>
          <w:sz w:val="24"/>
          <w:szCs w:val="24"/>
          <w:shd w:val="clear" w:color="auto" w:fill="FFFFFF"/>
          <w:lang w:val="ro-RO"/>
        </w:rPr>
        <w:t>şi</w:t>
      </w:r>
      <w:proofErr w:type="spellEnd"/>
      <w:r w:rsidRPr="005E4B9C">
        <w:rPr>
          <w:rFonts w:ascii="Times New Roman" w:eastAsia="Times New Roman" w:hAnsi="Times New Roman" w:cs="Times New Roman"/>
          <w:sz w:val="24"/>
          <w:szCs w:val="24"/>
          <w:shd w:val="clear" w:color="auto" w:fill="FFFFFF"/>
          <w:lang w:val="ro-RO"/>
        </w:rPr>
        <w:t xml:space="preserve"> utilajele vor fi verificate în conformitate cu normele în vigoare.</w:t>
      </w:r>
    </w:p>
    <w:p w14:paraId="2F85EB19" w14:textId="264DD914" w:rsidR="0070683A" w:rsidRDefault="0048245D">
      <w:pPr>
        <w:numPr>
          <w:ilvl w:val="0"/>
          <w:numId w:val="27"/>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Planul de securitate și sănătate al șantierului se detaliază de către antreprenor și se va afla în permanentă pe șantier pentru a putea fi consultat.</w:t>
      </w:r>
    </w:p>
    <w:p w14:paraId="138DAC3C" w14:textId="3D1536B7" w:rsidR="00EF6752" w:rsidRDefault="00EF6752" w:rsidP="00EF6752">
      <w:pPr>
        <w:spacing w:before="60" w:after="0" w:line="276" w:lineRule="auto"/>
        <w:ind w:left="567"/>
        <w:jc w:val="both"/>
        <w:rPr>
          <w:rFonts w:ascii="Times New Roman" w:eastAsia="Times New Roman" w:hAnsi="Times New Roman" w:cs="Times New Roman"/>
          <w:sz w:val="24"/>
          <w:szCs w:val="24"/>
          <w:lang w:val="ro-RO"/>
        </w:rPr>
      </w:pPr>
    </w:p>
    <w:p w14:paraId="71E0D7CE" w14:textId="77777777" w:rsidR="00EF6752" w:rsidRPr="005E4B9C" w:rsidRDefault="00EF6752" w:rsidP="00EF6752">
      <w:pPr>
        <w:spacing w:before="60" w:after="0" w:line="276" w:lineRule="auto"/>
        <w:ind w:left="567"/>
        <w:jc w:val="both"/>
        <w:rPr>
          <w:rFonts w:ascii="Times New Roman" w:eastAsia="Times New Roman" w:hAnsi="Times New Roman" w:cs="Times New Roman"/>
          <w:sz w:val="24"/>
          <w:szCs w:val="24"/>
          <w:lang w:val="ro-RO"/>
        </w:rPr>
      </w:pPr>
    </w:p>
    <w:p w14:paraId="3F98FD9E" w14:textId="77777777" w:rsidR="0070683A" w:rsidRPr="005E4B9C" w:rsidRDefault="0048245D">
      <w:pPr>
        <w:numPr>
          <w:ilvl w:val="1"/>
          <w:numId w:val="16"/>
        </w:numPr>
        <w:spacing w:before="240" w:after="120" w:line="276" w:lineRule="auto"/>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lastRenderedPageBreak/>
        <w:t xml:space="preserve">Măsuri </w:t>
      </w:r>
      <w:r w:rsidRPr="005E4B9C">
        <w:rPr>
          <w:rFonts w:ascii="Times New Roman" w:hAnsi="Times New Roman" w:cs="Times New Roman"/>
          <w:b/>
          <w:bCs/>
          <w:sz w:val="24"/>
          <w:szCs w:val="24"/>
          <w:lang w:val="ro-RO"/>
        </w:rPr>
        <w:t>de asigurare a securității și sănătății la locul de muncă</w:t>
      </w:r>
    </w:p>
    <w:p w14:paraId="6B466093"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La executarea lucrărilor se vor respecta toate măsurile de protecție a muncii prevăzute în Legea securității și sănătății în muncă nr. 186-XVI/2008 și Hotărârii de Guvern nr. 80/2012.</w:t>
      </w:r>
    </w:p>
    <w:p w14:paraId="05F3E0DD"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Pe timp nefavorabil, ploi, ceață, vânt puternic, temperaturi scăzute, lucrările se vor întrerupe. </w:t>
      </w:r>
    </w:p>
    <w:p w14:paraId="780642B1"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În caz de accidentare la locul de muncă, personalul de conducere a șantierului va fi pregătit pentru acordarea primului ajutor.  </w:t>
      </w:r>
    </w:p>
    <w:p w14:paraId="23397A49" w14:textId="77777777" w:rsidR="0070683A" w:rsidRPr="005E4B9C" w:rsidRDefault="0048245D">
      <w:pPr>
        <w:numPr>
          <w:ilvl w:val="0"/>
          <w:numId w:val="28"/>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color w:val="000000" w:themeColor="text1"/>
          <w:sz w:val="24"/>
          <w:szCs w:val="24"/>
          <w:lang w:val="ro-RO"/>
        </w:rPr>
        <w:t xml:space="preserve">Măsurile de </w:t>
      </w:r>
      <w:r w:rsidRPr="005E4B9C">
        <w:rPr>
          <w:rFonts w:ascii="Times New Roman" w:hAnsi="Times New Roman" w:cs="Times New Roman"/>
          <w:color w:val="000000" w:themeColor="text1"/>
          <w:sz w:val="24"/>
          <w:szCs w:val="24"/>
          <w:lang w:val="ro-RO"/>
        </w:rPr>
        <w:t xml:space="preserve">asigurare a securității și sănătății la locul de muncă </w:t>
      </w:r>
      <w:r w:rsidRPr="005E4B9C">
        <w:rPr>
          <w:rFonts w:ascii="Times New Roman" w:eastAsia="Times New Roman" w:hAnsi="Times New Roman" w:cs="Times New Roman"/>
          <w:color w:val="000000" w:themeColor="text1"/>
          <w:sz w:val="24"/>
          <w:szCs w:val="24"/>
          <w:lang w:val="ro-RO"/>
        </w:rPr>
        <w:t>prezentate nu au caracter limitativ. P</w:t>
      </w:r>
      <w:r w:rsidRPr="005E4B9C">
        <w:rPr>
          <w:rFonts w:ascii="Times New Roman" w:eastAsia="Times New Roman" w:hAnsi="Times New Roman" w:cs="Times New Roman"/>
          <w:sz w:val="24"/>
          <w:szCs w:val="24"/>
          <w:lang w:val="ro-RO"/>
        </w:rPr>
        <w:t xml:space="preserve">entru a evita </w:t>
      </w:r>
      <w:r w:rsidRPr="005E4B9C">
        <w:rPr>
          <w:rFonts w:ascii="Times New Roman" w:hAnsi="Times New Roman" w:cs="Times New Roman"/>
          <w:sz w:val="24"/>
          <w:szCs w:val="24"/>
          <w:lang w:val="ro-RO"/>
        </w:rPr>
        <w:t>accidentele la locul de muncă</w:t>
      </w:r>
      <w:r w:rsidRPr="005E4B9C">
        <w:rPr>
          <w:rFonts w:ascii="Times New Roman" w:eastAsia="Times New Roman" w:hAnsi="Times New Roman" w:cs="Times New Roman"/>
          <w:sz w:val="24"/>
          <w:szCs w:val="24"/>
          <w:lang w:val="ro-RO"/>
        </w:rPr>
        <w:t>, antreprenorul va prevedea și alte măsuri de protecție pe care le va considera necesare.</w:t>
      </w:r>
    </w:p>
    <w:p w14:paraId="6F151144" w14:textId="77777777" w:rsidR="0070683A" w:rsidRPr="005E4B9C" w:rsidRDefault="0048245D" w:rsidP="00EF6752">
      <w:pPr>
        <w:spacing w:before="240" w:line="240" w:lineRule="auto"/>
        <w:outlineLvl w:val="0"/>
        <w:rPr>
          <w:rFonts w:ascii="Times New Roman" w:eastAsia="Times New Roman" w:hAnsi="Times New Roman" w:cs="Times New Roman"/>
          <w:b/>
          <w:bCs/>
          <w:color w:val="000000"/>
          <w:sz w:val="24"/>
          <w:szCs w:val="24"/>
          <w:lang w:val="ro-RO"/>
        </w:rPr>
      </w:pPr>
      <w:bookmarkStart w:id="25" w:name="_Toc34473329"/>
      <w:r w:rsidRPr="005E4B9C">
        <w:rPr>
          <w:rFonts w:ascii="Times New Roman" w:eastAsia="Times New Roman" w:hAnsi="Times New Roman" w:cs="Times New Roman"/>
          <w:b/>
          <w:bCs/>
          <w:color w:val="000000"/>
          <w:sz w:val="24"/>
          <w:szCs w:val="24"/>
          <w:lang w:val="ro-RO"/>
        </w:rPr>
        <w:t>3.8 Curățarea</w:t>
      </w:r>
      <w:bookmarkEnd w:id="25"/>
      <w:r w:rsidRPr="005E4B9C">
        <w:rPr>
          <w:rFonts w:ascii="Times New Roman" w:eastAsia="Times New Roman" w:hAnsi="Times New Roman" w:cs="Times New Roman"/>
          <w:b/>
          <w:bCs/>
          <w:color w:val="000000"/>
          <w:sz w:val="24"/>
          <w:szCs w:val="24"/>
          <w:lang w:val="ro-RO"/>
        </w:rPr>
        <w:t xml:space="preserve"> și eliberarea șantierului  </w:t>
      </w:r>
    </w:p>
    <w:p w14:paraId="16445A3D" w14:textId="77777777" w:rsidR="0070683A" w:rsidRPr="005E4B9C" w:rsidRDefault="0048245D">
      <w:pPr>
        <w:spacing w:before="60" w:after="0" w:line="276"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După finalizarea lucrărilor, Antreprenorul va evacua integral toate echipamentele, materialele rămase, deșeurile și structurile provizorii, asigurând predarea amplasamentului în condiții optime.</w:t>
      </w:r>
    </w:p>
    <w:p w14:paraId="57468570" w14:textId="77777777" w:rsidR="0070683A" w:rsidRPr="005E4B9C" w:rsidRDefault="0048245D" w:rsidP="0084278B">
      <w:pPr>
        <w:spacing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 </w:t>
      </w:r>
      <w:bookmarkEnd w:id="18"/>
    </w:p>
    <w:p w14:paraId="477A0B21" w14:textId="77777777" w:rsidR="0070683A" w:rsidRPr="005E4B9C" w:rsidRDefault="0048245D" w:rsidP="00EF6752">
      <w:pPr>
        <w:numPr>
          <w:ilvl w:val="0"/>
          <w:numId w:val="16"/>
        </w:numPr>
        <w:spacing w:after="0" w:line="240" w:lineRule="auto"/>
        <w:ind w:left="567" w:hanging="567"/>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SPECIFICAȚII TEHNICE PENTRU LUCRĂRI, INSTALAȚII ȘI MATERIALE</w:t>
      </w:r>
    </w:p>
    <w:p w14:paraId="3009CAFA" w14:textId="77777777" w:rsidR="0070683A" w:rsidRPr="005E4B9C" w:rsidRDefault="0048245D">
      <w:pPr>
        <w:numPr>
          <w:ilvl w:val="1"/>
          <w:numId w:val="16"/>
        </w:numPr>
        <w:spacing w:before="120" w:after="0" w:line="240" w:lineRule="auto"/>
        <w:ind w:left="567" w:hanging="567"/>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 xml:space="preserve">Specificații tehnice minime pentru izolarea termică a pereților exteriori </w:t>
      </w:r>
    </w:p>
    <w:p w14:paraId="02BCB86F" w14:textId="77777777" w:rsidR="0070683A" w:rsidRPr="005E4B9C" w:rsidRDefault="0048245D">
      <w:pPr>
        <w:spacing w:before="120" w:after="0" w:line="240" w:lineRule="auto"/>
        <w:rPr>
          <w:rFonts w:ascii="Times New Roman" w:eastAsia="Times New Roman" w:hAnsi="Times New Roman" w:cs="Times New Roman"/>
          <w:sz w:val="24"/>
          <w:szCs w:val="24"/>
          <w:u w:val="single"/>
          <w:lang w:val="ro-RO" w:eastAsia="ru-RU"/>
        </w:rPr>
      </w:pPr>
      <w:r w:rsidRPr="005E4B9C">
        <w:rPr>
          <w:rFonts w:ascii="Times New Roman" w:eastAsia="Times New Roman" w:hAnsi="Times New Roman" w:cs="Times New Roman"/>
          <w:sz w:val="24"/>
          <w:szCs w:val="24"/>
          <w:u w:val="single"/>
          <w:lang w:val="ro-RO" w:eastAsia="ru-RU"/>
        </w:rPr>
        <w:t>Cerințe față de materiale termoizolante:</w:t>
      </w:r>
    </w:p>
    <w:p w14:paraId="1CFC251C" w14:textId="1DCE6434" w:rsidR="0070683A" w:rsidRPr="005E4B9C" w:rsidRDefault="0048245D">
      <w:pPr>
        <w:spacing w:before="120" w:after="0" w:line="240" w:lineRule="auto"/>
        <w:jc w:val="both"/>
        <w:rPr>
          <w:rFonts w:ascii="Times New Roman" w:eastAsia="Times New Roman" w:hAnsi="Times New Roman" w:cs="Times New Roman"/>
          <w:sz w:val="24"/>
          <w:szCs w:val="24"/>
          <w:lang w:val="ro-RO" w:eastAsia="ru-RU"/>
        </w:rPr>
      </w:pPr>
      <w:r w:rsidRPr="005E4B9C">
        <w:rPr>
          <w:rFonts w:ascii="Times New Roman" w:eastAsia="Times New Roman" w:hAnsi="Times New Roman" w:cs="Times New Roman"/>
          <w:b/>
          <w:bCs/>
          <w:sz w:val="24"/>
          <w:szCs w:val="24"/>
          <w:lang w:val="ro-RO" w:eastAsia="ru-RU"/>
        </w:rPr>
        <w:t>Pereți exteriori – vată minerală</w:t>
      </w:r>
      <w:r w:rsidR="007A5A74" w:rsidRPr="005E4B9C">
        <w:rPr>
          <w:rFonts w:ascii="Times New Roman" w:eastAsia="Times New Roman" w:hAnsi="Times New Roman" w:cs="Times New Roman"/>
          <w:b/>
          <w:bCs/>
          <w:sz w:val="24"/>
          <w:szCs w:val="24"/>
          <w:lang w:val="ro-RO" w:eastAsia="ru-RU"/>
        </w:rPr>
        <w:t xml:space="preserve"> </w:t>
      </w:r>
      <w:r w:rsidR="007A5A74" w:rsidRPr="00071F9F">
        <w:rPr>
          <w:rFonts w:ascii="Times New Roman" w:eastAsia="Times New Roman" w:hAnsi="Times New Roman" w:cs="Times New Roman"/>
          <w:b/>
          <w:bCs/>
          <w:sz w:val="24"/>
          <w:szCs w:val="24"/>
          <w:lang w:val="ro-RO" w:eastAsia="ru-RU"/>
        </w:rPr>
        <w:t>bazaltică</w:t>
      </w:r>
      <w:r w:rsidRPr="005E4B9C">
        <w:rPr>
          <w:rFonts w:ascii="Times New Roman" w:eastAsia="Times New Roman" w:hAnsi="Times New Roman" w:cs="Times New Roman"/>
          <w:b/>
          <w:bCs/>
          <w:sz w:val="24"/>
          <w:szCs w:val="24"/>
          <w:lang w:val="ro-RO" w:eastAsia="ru-RU"/>
        </w:rPr>
        <w:t xml:space="preserve"> (MW)</w:t>
      </w:r>
      <w:r w:rsidRPr="005E4B9C">
        <w:rPr>
          <w:rFonts w:ascii="Times New Roman" w:eastAsia="Times New Roman" w:hAnsi="Times New Roman" w:cs="Times New Roman"/>
          <w:sz w:val="24"/>
          <w:szCs w:val="24"/>
          <w:lang w:val="ro-RO" w:eastAsia="ru-RU"/>
        </w:rPr>
        <w:t xml:space="preserve">, </w:t>
      </w:r>
    </w:p>
    <w:p w14:paraId="10287227"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Densitatea de 135 kg/m</w:t>
      </w:r>
      <w:r w:rsidRPr="005E4B9C">
        <w:rPr>
          <w:rFonts w:ascii="Times New Roman" w:eastAsia="Times New Roman" w:hAnsi="Times New Roman" w:cs="Times New Roman"/>
          <w:sz w:val="24"/>
          <w:szCs w:val="24"/>
          <w:vertAlign w:val="superscript"/>
          <w:lang w:val="ro-RO"/>
        </w:rPr>
        <w:t>3</w:t>
      </w:r>
      <w:r w:rsidRPr="005E4B9C">
        <w:rPr>
          <w:rFonts w:ascii="Times New Roman" w:eastAsia="Times New Roman" w:hAnsi="Times New Roman" w:cs="Times New Roman"/>
          <w:sz w:val="24"/>
          <w:szCs w:val="24"/>
          <w:lang w:val="ro-RO"/>
        </w:rPr>
        <w:t xml:space="preserve"> sau mai bine;</w:t>
      </w:r>
    </w:p>
    <w:p w14:paraId="7AAFF783" w14:textId="42218AC8"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 xml:space="preserve">Conductivitatea termică de </w:t>
      </w:r>
      <w:r w:rsidRPr="00071F9F">
        <w:rPr>
          <w:rFonts w:ascii="Times New Roman" w:eastAsia="Times New Roman" w:hAnsi="Times New Roman" w:cs="Times New Roman"/>
          <w:sz w:val="24"/>
          <w:szCs w:val="24"/>
          <w:lang w:val="ro-RO"/>
        </w:rPr>
        <w:t>0,0</w:t>
      </w:r>
      <w:r w:rsidR="00427CAA" w:rsidRPr="00071F9F">
        <w:rPr>
          <w:rFonts w:ascii="Times New Roman" w:eastAsia="Times New Roman" w:hAnsi="Times New Roman" w:cs="Times New Roman"/>
          <w:sz w:val="24"/>
          <w:szCs w:val="24"/>
          <w:lang w:val="ro-RO"/>
        </w:rPr>
        <w:t>37</w:t>
      </w:r>
      <w:r w:rsidRPr="00071F9F">
        <w:rPr>
          <w:rFonts w:ascii="Times New Roman" w:eastAsia="Times New Roman" w:hAnsi="Times New Roman" w:cs="Times New Roman"/>
          <w:sz w:val="24"/>
          <w:szCs w:val="24"/>
          <w:lang w:val="ro-RO"/>
        </w:rPr>
        <w:t xml:space="preserve"> W/</w:t>
      </w:r>
      <w:proofErr w:type="spellStart"/>
      <w:r w:rsidRPr="00071F9F">
        <w:rPr>
          <w:rFonts w:ascii="Times New Roman" w:eastAsia="Times New Roman" w:hAnsi="Times New Roman" w:cs="Times New Roman"/>
          <w:sz w:val="24"/>
          <w:szCs w:val="24"/>
          <w:lang w:val="ro-RO"/>
        </w:rPr>
        <w:t>mK</w:t>
      </w:r>
      <w:proofErr w:type="spellEnd"/>
      <w:r w:rsidRPr="00071F9F">
        <w:rPr>
          <w:rFonts w:ascii="Times New Roman" w:eastAsia="Times New Roman" w:hAnsi="Times New Roman" w:cs="Times New Roman"/>
          <w:sz w:val="24"/>
          <w:szCs w:val="24"/>
          <w:lang w:val="ro-RO"/>
        </w:rPr>
        <w:t xml:space="preserve"> </w:t>
      </w:r>
      <w:r w:rsidRPr="005E4B9C">
        <w:rPr>
          <w:rFonts w:ascii="Times New Roman" w:eastAsia="Times New Roman" w:hAnsi="Times New Roman" w:cs="Times New Roman"/>
          <w:sz w:val="24"/>
          <w:szCs w:val="24"/>
          <w:lang w:val="ro-RO"/>
        </w:rPr>
        <w:t>sau mai bine;</w:t>
      </w:r>
    </w:p>
    <w:p w14:paraId="4BB76961"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 xml:space="preserve">Rezistența  la compresiune la deformare de 10% a grosimii de 50 </w:t>
      </w:r>
      <w:proofErr w:type="spellStart"/>
      <w:r w:rsidRPr="005E4B9C">
        <w:rPr>
          <w:rFonts w:ascii="Times New Roman" w:eastAsia="Times New Roman" w:hAnsi="Times New Roman" w:cs="Times New Roman"/>
          <w:sz w:val="24"/>
          <w:szCs w:val="24"/>
          <w:lang w:val="ro-RO"/>
        </w:rPr>
        <w:t>kPa</w:t>
      </w:r>
      <w:proofErr w:type="spellEnd"/>
      <w:r w:rsidRPr="005E4B9C">
        <w:rPr>
          <w:rFonts w:ascii="Times New Roman" w:eastAsia="Times New Roman" w:hAnsi="Times New Roman" w:cs="Times New Roman"/>
          <w:sz w:val="24"/>
          <w:szCs w:val="24"/>
          <w:lang w:val="ro-RO"/>
        </w:rPr>
        <w:t xml:space="preserve"> sau mai bine;</w:t>
      </w:r>
    </w:p>
    <w:p w14:paraId="565293C4"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Permeabilitatea la vapori nu mai puțin de 0,3mg(m-ora-Pa);</w:t>
      </w:r>
    </w:p>
    <w:p w14:paraId="38FBA4C3"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Umiditatea conform masei nu mai mult de 0,5%;</w:t>
      </w:r>
    </w:p>
    <w:p w14:paraId="28ECAF86"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4"/>
          <w:szCs w:val="24"/>
          <w:lang w:val="ro-RO"/>
        </w:rPr>
      </w:pPr>
      <w:r w:rsidRPr="005E4B9C">
        <w:rPr>
          <w:rFonts w:ascii="Times New Roman" w:eastAsia="Times New Roman" w:hAnsi="Times New Roman" w:cs="Times New Roman"/>
          <w:sz w:val="24"/>
          <w:szCs w:val="24"/>
          <w:lang w:val="ro-RO"/>
        </w:rPr>
        <w:t>Absorbția apei conform volumului nu mai mult de 1%;</w:t>
      </w:r>
    </w:p>
    <w:p w14:paraId="1B1663A0"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Toleranțe la grosime T5, conform SM EN 13162+A1:2016;</w:t>
      </w:r>
    </w:p>
    <w:p w14:paraId="44F8B097" w14:textId="77777777" w:rsidR="0070683A" w:rsidRPr="005E4B9C" w:rsidRDefault="0048245D">
      <w:pPr>
        <w:numPr>
          <w:ilvl w:val="0"/>
          <w:numId w:val="14"/>
        </w:numPr>
        <w:spacing w:before="120" w:after="200" w:line="276" w:lineRule="auto"/>
        <w:ind w:left="284"/>
        <w:contextualSpacing/>
        <w:jc w:val="both"/>
        <w:rPr>
          <w:rFonts w:ascii="Times New Roman" w:eastAsia="Times New Roman" w:hAnsi="Times New Roman" w:cs="Times New Roman"/>
          <w:color w:val="C00000"/>
          <w:sz w:val="20"/>
          <w:szCs w:val="20"/>
          <w:lang w:val="ro-RO"/>
        </w:rPr>
      </w:pPr>
      <w:r w:rsidRPr="005E4B9C">
        <w:rPr>
          <w:rFonts w:ascii="Times New Roman" w:eastAsia="Times New Roman" w:hAnsi="Times New Roman" w:cs="Times New Roman"/>
          <w:sz w:val="24"/>
          <w:szCs w:val="24"/>
          <w:lang w:val="ro-RO"/>
        </w:rPr>
        <w:t xml:space="preserve">Clasa </w:t>
      </w:r>
      <w:proofErr w:type="spellStart"/>
      <w:r w:rsidRPr="005E4B9C">
        <w:rPr>
          <w:rFonts w:ascii="Times New Roman" w:eastAsia="Times New Roman" w:hAnsi="Times New Roman" w:cs="Times New Roman"/>
          <w:sz w:val="24"/>
          <w:szCs w:val="24"/>
          <w:lang w:val="ro-RO"/>
        </w:rPr>
        <w:t>antiincendiară</w:t>
      </w:r>
      <w:proofErr w:type="spellEnd"/>
      <w:r w:rsidRPr="005E4B9C">
        <w:rPr>
          <w:rFonts w:ascii="Times New Roman" w:eastAsia="Times New Roman" w:hAnsi="Times New Roman" w:cs="Times New Roman"/>
          <w:sz w:val="24"/>
          <w:szCs w:val="24"/>
          <w:lang w:val="ro-RO"/>
        </w:rPr>
        <w:t xml:space="preserve"> A sau mai bine ((SM EN 13501-1)). </w:t>
      </w:r>
    </w:p>
    <w:p w14:paraId="139B64EE" w14:textId="77777777" w:rsidR="0070683A" w:rsidRPr="005E4B9C" w:rsidRDefault="0048245D">
      <w:pPr>
        <w:numPr>
          <w:ilvl w:val="0"/>
          <w:numId w:val="14"/>
        </w:numPr>
        <w:spacing w:before="120" w:after="200" w:line="276" w:lineRule="auto"/>
        <w:ind w:left="284"/>
        <w:contextualSpacing/>
        <w:jc w:val="both"/>
        <w:rPr>
          <w:rFonts w:eastAsia="Times New Roman" w:cs="Times New Roman"/>
          <w:color w:val="C00000"/>
          <w:sz w:val="20"/>
          <w:szCs w:val="20"/>
          <w:lang w:val="ro-RO"/>
        </w:rPr>
      </w:pPr>
      <w:r w:rsidRPr="005E4B9C">
        <w:rPr>
          <w:rFonts w:ascii="Times New Roman" w:eastAsia="Times New Roman" w:hAnsi="Times New Roman" w:cs="Times New Roman"/>
          <w:color w:val="000000" w:themeColor="text1"/>
          <w:sz w:val="24"/>
          <w:szCs w:val="24"/>
          <w:lang w:val="ro-RO"/>
        </w:rPr>
        <w:t xml:space="preserve">Corespundere cu standardul </w:t>
      </w:r>
      <w:hyperlink r:id="rId27" w:anchor="." w:tooltip="https://shop.standard.md/ro/standard_details/329211#." w:history="1">
        <w:r w:rsidRPr="005E4B9C">
          <w:rPr>
            <w:rFonts w:ascii="Times New Roman" w:eastAsia="Times New Roman" w:hAnsi="Times New Roman" w:cs="Times New Roman"/>
            <w:color w:val="000000" w:themeColor="text1"/>
            <w:sz w:val="24"/>
            <w:szCs w:val="24"/>
            <w:lang w:val="ro-RO"/>
          </w:rPr>
          <w:t>SM EN 13162+A1:2016</w:t>
        </w:r>
      </w:hyperlink>
      <w:r w:rsidRPr="005E4B9C">
        <w:rPr>
          <w:rFonts w:ascii="Times New Roman" w:eastAsia="Times New Roman" w:hAnsi="Times New Roman" w:cs="Times New Roman"/>
          <w:color w:val="000000" w:themeColor="text1"/>
          <w:sz w:val="24"/>
          <w:szCs w:val="24"/>
          <w:lang w:val="ro-RO"/>
        </w:rPr>
        <w:t>.</w:t>
      </w:r>
    </w:p>
    <w:p w14:paraId="4B7BAA4B" w14:textId="4FC88DEB" w:rsidR="0070683A" w:rsidRPr="005E4B9C" w:rsidRDefault="0048245D">
      <w:pPr>
        <w:spacing w:before="120" w:after="0" w:line="240" w:lineRule="auto"/>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Soclul – polistiren extrudat</w:t>
      </w:r>
      <w:r w:rsidR="00806D3C" w:rsidRPr="005E4B9C">
        <w:rPr>
          <w:rFonts w:ascii="Times New Roman" w:eastAsia="Times New Roman" w:hAnsi="Times New Roman" w:cs="Times New Roman"/>
          <w:b/>
          <w:bCs/>
          <w:sz w:val="24"/>
          <w:szCs w:val="24"/>
          <w:lang w:val="ro-RO" w:eastAsia="ru-RU"/>
        </w:rPr>
        <w:t xml:space="preserve"> ignifugat</w:t>
      </w:r>
      <w:r w:rsidRPr="005E4B9C">
        <w:rPr>
          <w:rFonts w:ascii="Times New Roman" w:eastAsia="Times New Roman" w:hAnsi="Times New Roman" w:cs="Times New Roman"/>
          <w:b/>
          <w:bCs/>
          <w:sz w:val="24"/>
          <w:szCs w:val="24"/>
          <w:lang w:val="ro-RO" w:eastAsia="ru-RU"/>
        </w:rPr>
        <w:t xml:space="preserve"> (XPS)</w:t>
      </w:r>
    </w:p>
    <w:p w14:paraId="6240E30C"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Densitatea de 26 kg/m</w:t>
      </w:r>
      <w:r w:rsidRPr="005E4B9C">
        <w:rPr>
          <w:rFonts w:ascii="Times New Roman" w:eastAsia="Times New Roman" w:hAnsi="Times New Roman" w:cs="Times New Roman"/>
          <w:sz w:val="24"/>
          <w:szCs w:val="24"/>
          <w:vertAlign w:val="superscript"/>
          <w:lang w:val="ro-RO"/>
        </w:rPr>
        <w:t>3</w:t>
      </w:r>
      <w:r w:rsidRPr="005E4B9C">
        <w:rPr>
          <w:rFonts w:ascii="Times New Roman" w:eastAsia="Times New Roman" w:hAnsi="Times New Roman" w:cs="Times New Roman"/>
          <w:sz w:val="24"/>
          <w:szCs w:val="24"/>
          <w:lang w:val="ro-RO"/>
        </w:rPr>
        <w:t xml:space="preserve"> sau mai mare;</w:t>
      </w:r>
    </w:p>
    <w:p w14:paraId="6E534176"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Conductivitatea termică de 0,035 W/</w:t>
      </w:r>
      <w:proofErr w:type="spellStart"/>
      <w:r w:rsidRPr="005E4B9C">
        <w:rPr>
          <w:rFonts w:ascii="Times New Roman" w:eastAsia="Times New Roman" w:hAnsi="Times New Roman" w:cs="Times New Roman"/>
          <w:sz w:val="24"/>
          <w:szCs w:val="24"/>
          <w:lang w:val="ro-RO"/>
        </w:rPr>
        <w:t>mK</w:t>
      </w:r>
      <w:proofErr w:type="spellEnd"/>
      <w:r w:rsidRPr="005E4B9C">
        <w:rPr>
          <w:rFonts w:ascii="Times New Roman" w:eastAsia="Times New Roman" w:hAnsi="Times New Roman" w:cs="Times New Roman"/>
          <w:sz w:val="24"/>
          <w:szCs w:val="24"/>
          <w:lang w:val="ro-RO"/>
        </w:rPr>
        <w:t xml:space="preserve"> sau mai bine;</w:t>
      </w:r>
    </w:p>
    <w:p w14:paraId="0B03409C"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 xml:space="preserve">Rezistent la compresiune la deformare de 10% a grosimii de 200 </w:t>
      </w:r>
      <w:proofErr w:type="spellStart"/>
      <w:r w:rsidRPr="005E4B9C">
        <w:rPr>
          <w:rFonts w:ascii="Times New Roman" w:eastAsia="Times New Roman" w:hAnsi="Times New Roman" w:cs="Times New Roman"/>
          <w:sz w:val="24"/>
          <w:szCs w:val="24"/>
          <w:lang w:val="ro-RO"/>
        </w:rPr>
        <w:t>kPa</w:t>
      </w:r>
      <w:proofErr w:type="spellEnd"/>
      <w:r w:rsidRPr="005E4B9C">
        <w:rPr>
          <w:rFonts w:ascii="Times New Roman" w:eastAsia="Times New Roman" w:hAnsi="Times New Roman" w:cs="Times New Roman"/>
          <w:sz w:val="24"/>
          <w:szCs w:val="24"/>
          <w:lang w:val="ro-RO"/>
        </w:rPr>
        <w:t xml:space="preserve"> sau mai bine;</w:t>
      </w:r>
    </w:p>
    <w:p w14:paraId="16D25427"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Coeficient de permeabilitate la vapori 0,01 mg(m-ora-Pa) </w:t>
      </w:r>
      <w:r w:rsidRPr="005E4B9C">
        <w:rPr>
          <w:rFonts w:ascii="Times New Roman" w:eastAsia="Times New Roman" w:hAnsi="Times New Roman" w:cs="Times New Roman"/>
          <w:sz w:val="24"/>
          <w:szCs w:val="24"/>
          <w:lang w:val="ro-RO"/>
        </w:rPr>
        <w:t>sau mai bine</w:t>
      </w:r>
      <w:r w:rsidRPr="005E4B9C">
        <w:rPr>
          <w:rFonts w:ascii="Times New Roman" w:eastAsia="Times New Roman" w:hAnsi="Times New Roman" w:cs="Times New Roman"/>
          <w:color w:val="000000" w:themeColor="text1"/>
          <w:sz w:val="24"/>
          <w:szCs w:val="24"/>
          <w:lang w:val="ro-RO"/>
        </w:rPr>
        <w:t>;</w:t>
      </w:r>
    </w:p>
    <w:p w14:paraId="1DF3077B"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Toleranțe la grosime T5, conform SM EN 13162+A1:2016; </w:t>
      </w:r>
    </w:p>
    <w:p w14:paraId="0F72ACB7"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Porozitate închisa;</w:t>
      </w:r>
    </w:p>
    <w:p w14:paraId="3D589058"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Temperaturi limita de utilizare de la -50°C la +70°C;</w:t>
      </w:r>
    </w:p>
    <w:p w14:paraId="09A64BBA"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Absorbția apei de lunga durata prin imersare totala: ≤ 0,7%;</w:t>
      </w:r>
    </w:p>
    <w:p w14:paraId="4BB3C42F"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Fixare cu mortar adeziv si suplimentar cu utilizarea diblurilor de minim 5 bucăți la o placă;</w:t>
      </w:r>
    </w:p>
    <w:p w14:paraId="4A7A1FF5" w14:textId="77777777" w:rsidR="0070683A" w:rsidRPr="005E4B9C" w:rsidRDefault="0048245D">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sz w:val="24"/>
          <w:szCs w:val="24"/>
          <w:lang w:val="ro-RO"/>
        </w:rPr>
        <w:t xml:space="preserve">Clasa </w:t>
      </w:r>
      <w:proofErr w:type="spellStart"/>
      <w:r w:rsidRPr="005E4B9C">
        <w:rPr>
          <w:rFonts w:ascii="Times New Roman" w:eastAsia="Times New Roman" w:hAnsi="Times New Roman" w:cs="Times New Roman"/>
          <w:sz w:val="24"/>
          <w:szCs w:val="24"/>
          <w:lang w:val="ro-RO"/>
        </w:rPr>
        <w:t>antiincendiară</w:t>
      </w:r>
      <w:proofErr w:type="spellEnd"/>
      <w:r w:rsidRPr="005E4B9C">
        <w:rPr>
          <w:rFonts w:ascii="Times New Roman" w:eastAsia="Times New Roman" w:hAnsi="Times New Roman" w:cs="Times New Roman"/>
          <w:sz w:val="24"/>
          <w:szCs w:val="24"/>
          <w:lang w:val="ro-RO"/>
        </w:rPr>
        <w:t xml:space="preserve"> E sau mai bine (SM EN 13501-1);</w:t>
      </w:r>
    </w:p>
    <w:p w14:paraId="4A28CE86" w14:textId="77777777" w:rsidR="0070683A" w:rsidRPr="005E4B9C" w:rsidRDefault="0048245D">
      <w:pPr>
        <w:numPr>
          <w:ilvl w:val="0"/>
          <w:numId w:val="14"/>
        </w:numPr>
        <w:spacing w:before="120" w:after="200" w:line="276" w:lineRule="auto"/>
        <w:ind w:left="426"/>
        <w:contextualSpacing/>
        <w:jc w:val="both"/>
        <w:rPr>
          <w:rFonts w:eastAsia="Times New Roman" w:cs="Times New Roman"/>
          <w:color w:val="000000" w:themeColor="text1"/>
          <w:lang w:val="ro-RO"/>
        </w:rPr>
      </w:pPr>
      <w:r w:rsidRPr="005E4B9C">
        <w:rPr>
          <w:rFonts w:ascii="Times New Roman" w:eastAsia="Times New Roman" w:hAnsi="Times New Roman" w:cs="Times New Roman"/>
          <w:color w:val="000000" w:themeColor="text1"/>
          <w:sz w:val="24"/>
          <w:szCs w:val="24"/>
          <w:lang w:val="ro-RO"/>
        </w:rPr>
        <w:t xml:space="preserve">Corespundere cu standardul </w:t>
      </w:r>
      <w:hyperlink r:id="rId28" w:anchor="." w:tooltip="https://shop.standard.md/ro/standard_details/329213#." w:history="1">
        <w:r w:rsidRPr="005E4B9C">
          <w:rPr>
            <w:rFonts w:ascii="Times New Roman" w:eastAsia="Times New Roman" w:hAnsi="Times New Roman" w:cs="Times New Roman"/>
            <w:color w:val="000000" w:themeColor="text1"/>
            <w:sz w:val="24"/>
            <w:szCs w:val="24"/>
            <w:u w:val="single"/>
            <w:lang w:val="ro-RO"/>
          </w:rPr>
          <w:t>SM EN 13164+A1:2016</w:t>
        </w:r>
      </w:hyperlink>
      <w:r w:rsidRPr="005E4B9C">
        <w:rPr>
          <w:rFonts w:ascii="Times New Roman" w:eastAsia="Times New Roman" w:hAnsi="Times New Roman" w:cs="Times New Roman"/>
          <w:color w:val="000000" w:themeColor="text1"/>
          <w:sz w:val="24"/>
          <w:szCs w:val="24"/>
          <w:lang w:val="ro-RO"/>
        </w:rPr>
        <w:t>.</w:t>
      </w:r>
    </w:p>
    <w:p w14:paraId="7B56FCA1" w14:textId="77777777" w:rsidR="000E4835" w:rsidRPr="005E4B9C" w:rsidRDefault="000E4835" w:rsidP="006D1D2E">
      <w:pPr>
        <w:spacing w:after="0" w:line="240" w:lineRule="auto"/>
        <w:jc w:val="both"/>
        <w:rPr>
          <w:rFonts w:ascii="Times New Roman" w:eastAsia="Times New Roman" w:hAnsi="Times New Roman" w:cs="Times New Roman"/>
          <w:color w:val="000000" w:themeColor="text1"/>
          <w:sz w:val="24"/>
          <w:szCs w:val="24"/>
          <w:u w:val="single"/>
          <w:lang w:val="ro-RO" w:eastAsia="ru-RU"/>
        </w:rPr>
      </w:pPr>
    </w:p>
    <w:p w14:paraId="511A6F7B" w14:textId="77777777" w:rsidR="0070683A" w:rsidRPr="005E4B9C" w:rsidRDefault="0048245D" w:rsidP="008D5437">
      <w:pPr>
        <w:spacing w:after="0" w:line="240" w:lineRule="auto"/>
        <w:jc w:val="both"/>
        <w:rPr>
          <w:rFonts w:ascii="Times New Roman" w:eastAsia="Times New Roman" w:hAnsi="Times New Roman" w:cs="Times New Roman"/>
          <w:sz w:val="24"/>
          <w:szCs w:val="24"/>
          <w:u w:val="single"/>
          <w:lang w:val="ro-RO" w:eastAsia="ru-RU"/>
        </w:rPr>
      </w:pPr>
      <w:r w:rsidRPr="005E4B9C">
        <w:rPr>
          <w:rFonts w:ascii="Times New Roman" w:eastAsia="Times New Roman" w:hAnsi="Times New Roman" w:cs="Times New Roman"/>
          <w:sz w:val="24"/>
          <w:szCs w:val="24"/>
          <w:u w:val="single"/>
          <w:lang w:val="ro-RO" w:eastAsia="ru-RU"/>
        </w:rPr>
        <w:t>Cerințe tehnice pentru executarea lucrărilor:</w:t>
      </w:r>
    </w:p>
    <w:p w14:paraId="7E33A99B" w14:textId="77777777" w:rsidR="0070683A" w:rsidRPr="005E4B9C" w:rsidRDefault="0048245D">
      <w:pPr>
        <w:numPr>
          <w:ilvl w:val="0"/>
          <w:numId w:val="22"/>
        </w:numPr>
        <w:spacing w:before="60" w:after="0" w:line="240" w:lineRule="auto"/>
        <w:ind w:left="284" w:hanging="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Fixare cu mortar adeziv și suplimentar cu utilizarea diblurilor de minim 5 bucăți la o placă de termoizolant.</w:t>
      </w:r>
    </w:p>
    <w:p w14:paraId="1EFE9D0A" w14:textId="77777777" w:rsidR="0070683A" w:rsidRPr="005E4B9C" w:rsidRDefault="0048245D">
      <w:pPr>
        <w:numPr>
          <w:ilvl w:val="0"/>
          <w:numId w:val="22"/>
        </w:numPr>
        <w:spacing w:before="60" w:after="0" w:line="240" w:lineRule="auto"/>
        <w:ind w:left="284" w:hanging="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materiale și componentele, inclusiv plăcile de izolare, materiale adezive, tencuielile, vopsirile, etc., trebuie să fie potrivite pentru utilizarea în sisteme de termoizolații exterioare și pentru a fi expuse la cele mai extreme condiții meteorologice din locația clădirii.</w:t>
      </w:r>
    </w:p>
    <w:p w14:paraId="28DB5AAE" w14:textId="77777777" w:rsidR="0070683A" w:rsidRPr="005E4B9C" w:rsidRDefault="0048245D">
      <w:pPr>
        <w:numPr>
          <w:ilvl w:val="0"/>
          <w:numId w:val="22"/>
        </w:numPr>
        <w:spacing w:before="60" w:after="0" w:line="240" w:lineRule="auto"/>
        <w:ind w:left="284" w:hanging="284"/>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02329B15" w14:textId="77777777" w:rsidR="0070683A" w:rsidRPr="005E4B9C" w:rsidRDefault="0048245D">
      <w:pPr>
        <w:numPr>
          <w:ilvl w:val="0"/>
          <w:numId w:val="22"/>
        </w:numPr>
        <w:tabs>
          <w:tab w:val="left" w:pos="270"/>
        </w:tabs>
        <w:spacing w:before="60" w:after="200"/>
        <w:ind w:left="0" w:firstLine="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Toate colțurile vor fi întărite cu </w:t>
      </w:r>
      <w:proofErr w:type="spellStart"/>
      <w:r w:rsidRPr="005E4B9C">
        <w:rPr>
          <w:rFonts w:ascii="Times New Roman" w:eastAsia="Times New Roman" w:hAnsi="Times New Roman" w:cs="Times New Roman"/>
          <w:sz w:val="24"/>
          <w:szCs w:val="24"/>
          <w:lang w:val="ro-RO"/>
        </w:rPr>
        <w:t>profile</w:t>
      </w:r>
      <w:proofErr w:type="spellEnd"/>
      <w:r w:rsidRPr="005E4B9C">
        <w:rPr>
          <w:rFonts w:ascii="Times New Roman" w:eastAsia="Times New Roman" w:hAnsi="Times New Roman" w:cs="Times New Roman"/>
          <w:sz w:val="24"/>
          <w:szCs w:val="24"/>
          <w:lang w:val="ro-RO"/>
        </w:rPr>
        <w:t xml:space="preserve"> de colț speciale și două straturi de plasă.</w:t>
      </w:r>
    </w:p>
    <w:p w14:paraId="6A742E3F" w14:textId="77777777" w:rsidR="0070683A" w:rsidRPr="005E4B9C" w:rsidRDefault="0048245D">
      <w:pPr>
        <w:numPr>
          <w:ilvl w:val="0"/>
          <w:numId w:val="22"/>
        </w:numPr>
        <w:tabs>
          <w:tab w:val="left" w:pos="270"/>
        </w:tabs>
        <w:spacing w:before="60" w:after="200"/>
        <w:ind w:left="270" w:hanging="27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Marginile orizontale în partea superioară a ferestrelor/ușilor și altor intradosuri ale clădirii vor fi consolidate cu un profil special de picurare pe margine pentru prevenirea intrării apei în intrados.</w:t>
      </w:r>
    </w:p>
    <w:p w14:paraId="2F699B3E" w14:textId="77777777" w:rsidR="00FD682E" w:rsidRPr="005E4B9C" w:rsidRDefault="00FD682E" w:rsidP="00EF6752">
      <w:pPr>
        <w:spacing w:after="0" w:line="240" w:lineRule="auto"/>
        <w:jc w:val="both"/>
        <w:rPr>
          <w:rFonts w:ascii="Times New Roman" w:eastAsia="Times New Roman" w:hAnsi="Times New Roman" w:cs="Times New Roman"/>
          <w:sz w:val="24"/>
          <w:szCs w:val="24"/>
          <w:u w:val="single"/>
          <w:lang w:val="ro-RO" w:eastAsia="ru-RU"/>
        </w:rPr>
      </w:pPr>
    </w:p>
    <w:p w14:paraId="15214D96" w14:textId="0EFC8ED9" w:rsidR="005E4B9C" w:rsidRPr="004D337F" w:rsidRDefault="005E4B9C" w:rsidP="00EF6752">
      <w:pPr>
        <w:numPr>
          <w:ilvl w:val="1"/>
          <w:numId w:val="16"/>
        </w:numPr>
        <w:spacing w:after="0" w:line="240" w:lineRule="auto"/>
        <w:ind w:left="450" w:hanging="477"/>
        <w:jc w:val="both"/>
        <w:rPr>
          <w:rFonts w:ascii="Times New Roman" w:eastAsia="Times New Roman" w:hAnsi="Times New Roman" w:cs="Times New Roman"/>
          <w:b/>
          <w:bCs/>
          <w:color w:val="000000" w:themeColor="text1"/>
          <w:sz w:val="24"/>
          <w:szCs w:val="24"/>
          <w:lang w:val="ro-RO" w:eastAsia="ru-RU"/>
        </w:rPr>
      </w:pPr>
      <w:r w:rsidRPr="004D337F">
        <w:rPr>
          <w:rFonts w:ascii="Times New Roman" w:eastAsia="Times New Roman" w:hAnsi="Times New Roman" w:cs="Times New Roman"/>
          <w:b/>
          <w:bCs/>
          <w:color w:val="000000" w:themeColor="text1"/>
          <w:sz w:val="24"/>
          <w:szCs w:val="24"/>
          <w:lang w:val="ro-RO" w:eastAsia="ru-RU"/>
        </w:rPr>
        <w:t>Specificații tehnice minime pentru izolarea termică a tavanului demisol și pardosea etaj tehnic</w:t>
      </w:r>
    </w:p>
    <w:p w14:paraId="39AA2FA9" w14:textId="77777777" w:rsidR="005E4B9C" w:rsidRPr="004D337F" w:rsidRDefault="005E4B9C" w:rsidP="005E4B9C">
      <w:pPr>
        <w:spacing w:before="120" w:after="0" w:line="240" w:lineRule="auto"/>
        <w:rPr>
          <w:rFonts w:ascii="Times New Roman" w:eastAsia="Times New Roman" w:hAnsi="Times New Roman" w:cs="Times New Roman"/>
          <w:color w:val="000000" w:themeColor="text1"/>
          <w:sz w:val="24"/>
          <w:szCs w:val="24"/>
          <w:u w:val="single"/>
          <w:lang w:val="ro-RO" w:eastAsia="ru-RU"/>
        </w:rPr>
      </w:pPr>
      <w:r w:rsidRPr="004D337F">
        <w:rPr>
          <w:rFonts w:ascii="Times New Roman" w:eastAsia="Times New Roman" w:hAnsi="Times New Roman" w:cs="Times New Roman"/>
          <w:color w:val="000000" w:themeColor="text1"/>
          <w:sz w:val="24"/>
          <w:szCs w:val="24"/>
          <w:u w:val="single"/>
          <w:lang w:val="ro-RO" w:eastAsia="ru-RU"/>
        </w:rPr>
        <w:t>Cerințe față de materiale termoizolante:</w:t>
      </w:r>
    </w:p>
    <w:p w14:paraId="5154521C" w14:textId="307F53A5" w:rsidR="005E4B9C" w:rsidRPr="00042E3C" w:rsidRDefault="005E4B9C" w:rsidP="005E4B9C">
      <w:pPr>
        <w:spacing w:before="120" w:after="0" w:line="240" w:lineRule="auto"/>
        <w:jc w:val="both"/>
        <w:rPr>
          <w:rFonts w:ascii="Times New Roman" w:eastAsia="Times New Roman" w:hAnsi="Times New Roman" w:cs="Times New Roman"/>
          <w:b/>
          <w:bCs/>
          <w:color w:val="000000" w:themeColor="text1"/>
          <w:sz w:val="24"/>
          <w:szCs w:val="24"/>
          <w:lang w:val="ro-MD" w:eastAsia="ru-RU"/>
        </w:rPr>
      </w:pPr>
      <w:r w:rsidRPr="004D337F">
        <w:rPr>
          <w:rFonts w:ascii="Times New Roman" w:eastAsia="Times New Roman" w:hAnsi="Times New Roman" w:cs="Times New Roman"/>
          <w:b/>
          <w:bCs/>
          <w:color w:val="000000" w:themeColor="text1"/>
          <w:sz w:val="24"/>
          <w:szCs w:val="24"/>
          <w:lang w:val="ro-RO" w:eastAsia="ru-RU"/>
        </w:rPr>
        <w:t xml:space="preserve">Tavan demisol – vata </w:t>
      </w:r>
      <w:r w:rsidR="00A024BC" w:rsidRPr="004D337F">
        <w:rPr>
          <w:rFonts w:ascii="Times New Roman" w:eastAsia="Times New Roman" w:hAnsi="Times New Roman" w:cs="Times New Roman"/>
          <w:b/>
          <w:bCs/>
          <w:color w:val="000000" w:themeColor="text1"/>
          <w:sz w:val="24"/>
          <w:szCs w:val="24"/>
          <w:lang w:val="ro-RO" w:eastAsia="ru-RU"/>
        </w:rPr>
        <w:t>minerală</w:t>
      </w:r>
    </w:p>
    <w:p w14:paraId="2ADEEC7E"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Densitatea de 135 kg/m</w:t>
      </w:r>
      <w:r w:rsidRPr="004D337F">
        <w:rPr>
          <w:rFonts w:ascii="Times New Roman" w:eastAsia="Times New Roman" w:hAnsi="Times New Roman" w:cs="Times New Roman"/>
          <w:color w:val="000000" w:themeColor="text1"/>
          <w:sz w:val="24"/>
          <w:szCs w:val="24"/>
          <w:vertAlign w:val="superscript"/>
          <w:lang w:val="ro-RO"/>
        </w:rPr>
        <w:t>3</w:t>
      </w:r>
      <w:r w:rsidRPr="004D337F">
        <w:rPr>
          <w:rFonts w:ascii="Times New Roman" w:eastAsia="Times New Roman" w:hAnsi="Times New Roman" w:cs="Times New Roman"/>
          <w:color w:val="000000" w:themeColor="text1"/>
          <w:sz w:val="24"/>
          <w:szCs w:val="24"/>
          <w:lang w:val="ro-RO"/>
        </w:rPr>
        <w:t xml:space="preserve"> sau mai mare;</w:t>
      </w:r>
    </w:p>
    <w:p w14:paraId="45235BF7"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Conductivitatea termică de 0,044 W/</w:t>
      </w:r>
      <w:proofErr w:type="spellStart"/>
      <w:r w:rsidRPr="004D337F">
        <w:rPr>
          <w:rFonts w:ascii="Times New Roman" w:eastAsia="Times New Roman" w:hAnsi="Times New Roman" w:cs="Times New Roman"/>
          <w:color w:val="000000" w:themeColor="text1"/>
          <w:sz w:val="24"/>
          <w:szCs w:val="24"/>
          <w:lang w:val="ro-RO"/>
        </w:rPr>
        <w:t>mK</w:t>
      </w:r>
      <w:proofErr w:type="spellEnd"/>
      <w:r w:rsidRPr="004D337F">
        <w:rPr>
          <w:rFonts w:ascii="Times New Roman" w:eastAsia="Times New Roman" w:hAnsi="Times New Roman" w:cs="Times New Roman"/>
          <w:color w:val="000000" w:themeColor="text1"/>
          <w:sz w:val="24"/>
          <w:szCs w:val="24"/>
          <w:lang w:val="ro-RO"/>
        </w:rPr>
        <w:t xml:space="preserve"> sau mai bine;</w:t>
      </w:r>
    </w:p>
    <w:p w14:paraId="788BE36D" w14:textId="77777777" w:rsidR="005E4B9C" w:rsidRPr="004D337F" w:rsidRDefault="005E4B9C" w:rsidP="005E4B9C">
      <w:pPr>
        <w:spacing w:before="120" w:after="0" w:line="240" w:lineRule="auto"/>
        <w:jc w:val="both"/>
        <w:rPr>
          <w:rFonts w:ascii="Times New Roman" w:eastAsia="Times New Roman" w:hAnsi="Times New Roman" w:cs="Times New Roman"/>
          <w:b/>
          <w:bCs/>
          <w:color w:val="000000" w:themeColor="text1"/>
          <w:sz w:val="24"/>
          <w:szCs w:val="24"/>
          <w:lang w:val="ro-RO" w:eastAsia="ru-RU"/>
        </w:rPr>
      </w:pPr>
      <w:r w:rsidRPr="004D337F">
        <w:rPr>
          <w:rFonts w:ascii="Times New Roman" w:eastAsia="Times New Roman" w:hAnsi="Times New Roman" w:cs="Times New Roman"/>
          <w:b/>
          <w:bCs/>
          <w:color w:val="000000" w:themeColor="text1"/>
          <w:sz w:val="24"/>
          <w:szCs w:val="24"/>
          <w:lang w:val="ro-RO" w:eastAsia="ru-RU"/>
        </w:rPr>
        <w:t>Pardosea etaj tehnic – vata bazaltică</w:t>
      </w:r>
    </w:p>
    <w:p w14:paraId="29A0BE7E"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Densitatea de 160 kg/m</w:t>
      </w:r>
      <w:r w:rsidRPr="004D337F">
        <w:rPr>
          <w:rFonts w:ascii="Times New Roman" w:eastAsia="Times New Roman" w:hAnsi="Times New Roman" w:cs="Times New Roman"/>
          <w:color w:val="000000" w:themeColor="text1"/>
          <w:sz w:val="24"/>
          <w:szCs w:val="24"/>
          <w:vertAlign w:val="superscript"/>
          <w:lang w:val="ro-RO"/>
        </w:rPr>
        <w:t>3</w:t>
      </w:r>
      <w:r w:rsidRPr="004D337F">
        <w:rPr>
          <w:rFonts w:ascii="Times New Roman" w:eastAsia="Times New Roman" w:hAnsi="Times New Roman" w:cs="Times New Roman"/>
          <w:color w:val="000000" w:themeColor="text1"/>
          <w:sz w:val="24"/>
          <w:szCs w:val="24"/>
          <w:lang w:val="ro-RO"/>
        </w:rPr>
        <w:t xml:space="preserve"> sau mai mare;</w:t>
      </w:r>
    </w:p>
    <w:p w14:paraId="16B89ED9" w14:textId="77777777" w:rsidR="005E4B9C" w:rsidRPr="004D337F" w:rsidRDefault="005E4B9C" w:rsidP="005E4B9C">
      <w:pPr>
        <w:numPr>
          <w:ilvl w:val="0"/>
          <w:numId w:val="14"/>
        </w:numPr>
        <w:spacing w:before="120" w:after="200" w:line="276" w:lineRule="auto"/>
        <w:ind w:left="426"/>
        <w:contextualSpacing/>
        <w:jc w:val="both"/>
        <w:rPr>
          <w:rFonts w:ascii="Times New Roman" w:eastAsia="Times New Roman" w:hAnsi="Times New Roman" w:cs="Times New Roman"/>
          <w:color w:val="000000" w:themeColor="text1"/>
          <w:sz w:val="24"/>
          <w:szCs w:val="24"/>
          <w:lang w:val="ro-RO"/>
        </w:rPr>
      </w:pPr>
      <w:r w:rsidRPr="004D337F">
        <w:rPr>
          <w:rFonts w:ascii="Times New Roman" w:eastAsia="Times New Roman" w:hAnsi="Times New Roman" w:cs="Times New Roman"/>
          <w:color w:val="000000" w:themeColor="text1"/>
          <w:sz w:val="24"/>
          <w:szCs w:val="24"/>
          <w:lang w:val="ro-RO"/>
        </w:rPr>
        <w:t>Conductivitatea termică de 0,044 W/</w:t>
      </w:r>
      <w:proofErr w:type="spellStart"/>
      <w:r w:rsidRPr="004D337F">
        <w:rPr>
          <w:rFonts w:ascii="Times New Roman" w:eastAsia="Times New Roman" w:hAnsi="Times New Roman" w:cs="Times New Roman"/>
          <w:color w:val="000000" w:themeColor="text1"/>
          <w:sz w:val="24"/>
          <w:szCs w:val="24"/>
          <w:lang w:val="ro-RO"/>
        </w:rPr>
        <w:t>mK</w:t>
      </w:r>
      <w:proofErr w:type="spellEnd"/>
      <w:r w:rsidRPr="004D337F">
        <w:rPr>
          <w:rFonts w:ascii="Times New Roman" w:eastAsia="Times New Roman" w:hAnsi="Times New Roman" w:cs="Times New Roman"/>
          <w:color w:val="000000" w:themeColor="text1"/>
          <w:sz w:val="24"/>
          <w:szCs w:val="24"/>
          <w:lang w:val="ro-RO"/>
        </w:rPr>
        <w:t xml:space="preserve"> sau mai bine;</w:t>
      </w:r>
    </w:p>
    <w:p w14:paraId="299C85B5" w14:textId="77777777" w:rsidR="0070683A" w:rsidRPr="005E4B9C" w:rsidRDefault="0070683A">
      <w:pPr>
        <w:spacing w:after="0" w:line="240" w:lineRule="auto"/>
        <w:rPr>
          <w:rFonts w:ascii="Times New Roman" w:eastAsia="Times New Roman" w:hAnsi="Times New Roman" w:cs="Times New Roman"/>
          <w:sz w:val="24"/>
          <w:szCs w:val="24"/>
          <w:u w:val="single"/>
          <w:lang w:val="ro-RO" w:eastAsia="ru-RU"/>
        </w:rPr>
      </w:pPr>
    </w:p>
    <w:p w14:paraId="2C20622E" w14:textId="77777777" w:rsidR="005E4B9C" w:rsidRPr="005E4B9C" w:rsidRDefault="005E4B9C" w:rsidP="00EF6752">
      <w:pPr>
        <w:numPr>
          <w:ilvl w:val="1"/>
          <w:numId w:val="16"/>
        </w:numPr>
        <w:spacing w:after="0" w:line="240" w:lineRule="auto"/>
        <w:ind w:left="567" w:hanging="567"/>
        <w:jc w:val="both"/>
        <w:rPr>
          <w:rFonts w:ascii="Times New Roman" w:eastAsia="Times New Roman" w:hAnsi="Times New Roman" w:cs="Times New Roman"/>
          <w:b/>
          <w:bCs/>
          <w:sz w:val="24"/>
          <w:szCs w:val="24"/>
          <w:lang w:val="ro-RO" w:eastAsia="ru-RU"/>
        </w:rPr>
      </w:pPr>
      <w:r w:rsidRPr="005E4B9C">
        <w:rPr>
          <w:rFonts w:ascii="Times New Roman" w:eastAsia="Times New Roman" w:hAnsi="Times New Roman" w:cs="Times New Roman"/>
          <w:b/>
          <w:bCs/>
          <w:sz w:val="24"/>
          <w:szCs w:val="24"/>
          <w:lang w:val="ro-RO" w:eastAsia="ru-RU"/>
        </w:rPr>
        <w:t>Specificații tehnice minime pentru înlocuirea ușilor și/sau geamurilor exterioare din LUC (din PC)</w:t>
      </w:r>
    </w:p>
    <w:p w14:paraId="71635613" w14:textId="77777777" w:rsidR="005E4B9C" w:rsidRPr="005E4B9C" w:rsidRDefault="005E4B9C" w:rsidP="005E4B9C">
      <w:pPr>
        <w:pStyle w:val="NormalWeb"/>
        <w:spacing w:before="0" w:beforeAutospacing="0" w:after="0" w:afterAutospacing="0"/>
        <w:rPr>
          <w:lang w:val="ro-RO"/>
        </w:rPr>
      </w:pPr>
      <w:r w:rsidRPr="005E4B9C">
        <w:rPr>
          <w:color w:val="000000"/>
          <w:u w:val="single"/>
          <w:lang w:val="ro-RO"/>
        </w:rPr>
        <w:t>Specificații tehnice minime ale ferestrelor și ușilor (tâmplăriei):</w:t>
      </w:r>
    </w:p>
    <w:p w14:paraId="0AEA0F2A" w14:textId="5301B468" w:rsidR="005E4B9C" w:rsidRPr="005E4B9C" w:rsidRDefault="00EF6752" w:rsidP="00EF6752">
      <w:pPr>
        <w:pStyle w:val="NormalWeb"/>
        <w:numPr>
          <w:ilvl w:val="0"/>
          <w:numId w:val="42"/>
        </w:numPr>
        <w:tabs>
          <w:tab w:val="left" w:pos="180"/>
        </w:tabs>
        <w:spacing w:before="60" w:beforeAutospacing="0" w:after="0" w:afterAutospacing="0"/>
        <w:jc w:val="both"/>
        <w:rPr>
          <w:lang w:val="ro-RO"/>
        </w:rPr>
      </w:pPr>
      <w:r>
        <w:rPr>
          <w:color w:val="000000"/>
          <w:lang w:val="ro-RO"/>
        </w:rPr>
        <w:t xml:space="preserve"> </w:t>
      </w:r>
      <w:r w:rsidR="005E4B9C" w:rsidRPr="005E4B9C">
        <w:rPr>
          <w:color w:val="000000"/>
          <w:lang w:val="ro-RO"/>
        </w:rPr>
        <w:t>Coeficientul de transfer de căldură a ferestrelor/ușilor, inclusiv a ramelor trebuie să fie:</w:t>
      </w:r>
    </w:p>
    <w:p w14:paraId="50548643" w14:textId="77777777" w:rsidR="005E4B9C" w:rsidRPr="005E4B9C" w:rsidRDefault="005E4B9C" w:rsidP="00AD650F">
      <w:pPr>
        <w:pStyle w:val="NormalWeb"/>
        <w:numPr>
          <w:ilvl w:val="0"/>
          <w:numId w:val="43"/>
        </w:numPr>
        <w:tabs>
          <w:tab w:val="left" w:pos="720"/>
        </w:tabs>
        <w:spacing w:before="60" w:beforeAutospacing="0" w:after="0" w:afterAutospacing="0"/>
        <w:jc w:val="both"/>
        <w:rPr>
          <w:lang w:val="ro-RO"/>
        </w:rPr>
      </w:pPr>
      <w:r w:rsidRPr="005E4B9C">
        <w:rPr>
          <w:color w:val="000000"/>
          <w:lang w:val="ro-RO"/>
        </w:rPr>
        <w:t>Pentru ferestre 1,5 W/(m²/K), sau mai bine;</w:t>
      </w:r>
    </w:p>
    <w:p w14:paraId="55AFA788" w14:textId="77777777" w:rsidR="005E4B9C" w:rsidRPr="005E4B9C" w:rsidRDefault="005E4B9C" w:rsidP="00AD650F">
      <w:pPr>
        <w:pStyle w:val="NormalWeb"/>
        <w:numPr>
          <w:ilvl w:val="0"/>
          <w:numId w:val="43"/>
        </w:numPr>
        <w:tabs>
          <w:tab w:val="left" w:pos="720"/>
        </w:tabs>
        <w:spacing w:before="60" w:beforeAutospacing="0" w:after="0" w:afterAutospacing="0"/>
        <w:jc w:val="both"/>
        <w:rPr>
          <w:lang w:val="ro-RO"/>
        </w:rPr>
      </w:pPr>
      <w:r w:rsidRPr="005E4B9C">
        <w:rPr>
          <w:color w:val="000000"/>
          <w:lang w:val="ro-RO"/>
        </w:rPr>
        <w:t>Pentru uși 1,9 W/(m²/K), sau mai bine.</w:t>
      </w:r>
    </w:p>
    <w:p w14:paraId="4EBAFB86" w14:textId="77777777" w:rsidR="005E4B9C" w:rsidRPr="005E4B9C" w:rsidRDefault="005E4B9C" w:rsidP="00EF6752">
      <w:pPr>
        <w:pStyle w:val="NormalWeb"/>
        <w:numPr>
          <w:ilvl w:val="0"/>
          <w:numId w:val="42"/>
        </w:numPr>
        <w:tabs>
          <w:tab w:val="left" w:pos="90"/>
          <w:tab w:val="left" w:pos="360"/>
        </w:tabs>
        <w:spacing w:before="60" w:beforeAutospacing="0" w:after="0" w:afterAutospacing="0"/>
        <w:jc w:val="both"/>
        <w:rPr>
          <w:lang w:val="ro-RO"/>
        </w:rPr>
      </w:pPr>
      <w:r w:rsidRPr="005E4B9C">
        <w:rPr>
          <w:color w:val="000000"/>
          <w:lang w:val="ro-RO"/>
        </w:rPr>
        <w:t>Rame din PVC, cu un număr minim de 5 camere de aer, consolidate cu profil de metal cu o grosime de ≥ 1,2 mm, acoperite cu un strat din material plastic, fără punți termice.</w:t>
      </w:r>
    </w:p>
    <w:p w14:paraId="76502BD4" w14:textId="77777777" w:rsidR="005E4B9C" w:rsidRPr="005E4B9C" w:rsidRDefault="005E4B9C" w:rsidP="00AD650F">
      <w:pPr>
        <w:pStyle w:val="NormalWeb"/>
        <w:numPr>
          <w:ilvl w:val="0"/>
          <w:numId w:val="42"/>
        </w:numPr>
        <w:tabs>
          <w:tab w:val="left" w:pos="360"/>
        </w:tabs>
        <w:spacing w:before="60" w:beforeAutospacing="0" w:after="0" w:afterAutospacing="0"/>
        <w:jc w:val="both"/>
        <w:rPr>
          <w:lang w:val="ro-RO"/>
        </w:rPr>
      </w:pPr>
      <w:r w:rsidRPr="005E4B9C">
        <w:rPr>
          <w:color w:val="000000"/>
          <w:lang w:val="ro-RO"/>
        </w:rPr>
        <w:t xml:space="preserve">Grosimea minimă a pereților </w:t>
      </w:r>
      <w:proofErr w:type="spellStart"/>
      <w:r w:rsidRPr="005E4B9C">
        <w:rPr>
          <w:color w:val="000000"/>
          <w:lang w:val="ro-RO"/>
        </w:rPr>
        <w:t>profilelor</w:t>
      </w:r>
      <w:proofErr w:type="spellEnd"/>
      <w:r w:rsidRPr="005E4B9C">
        <w:rPr>
          <w:color w:val="000000"/>
          <w:lang w:val="ro-RO"/>
        </w:rPr>
        <w:t xml:space="preserve"> PVC ar trebui să fie de Clasa A, adică:</w:t>
      </w:r>
    </w:p>
    <w:p w14:paraId="7CAE5049" w14:textId="77777777" w:rsidR="005E4B9C" w:rsidRPr="00C56486" w:rsidRDefault="005E4B9C" w:rsidP="00AD650F">
      <w:pPr>
        <w:pStyle w:val="NormalWeb"/>
        <w:numPr>
          <w:ilvl w:val="0"/>
          <w:numId w:val="43"/>
        </w:numPr>
        <w:tabs>
          <w:tab w:val="left" w:pos="720"/>
        </w:tabs>
        <w:spacing w:before="60" w:beforeAutospacing="0" w:after="0" w:afterAutospacing="0"/>
        <w:jc w:val="both"/>
        <w:rPr>
          <w:color w:val="000000"/>
          <w:lang w:val="ro-RO"/>
        </w:rPr>
      </w:pPr>
      <w:r w:rsidRPr="005E4B9C">
        <w:rPr>
          <w:color w:val="000000"/>
          <w:lang w:val="ro-RO"/>
        </w:rPr>
        <w:t>grosimea fețelor văzute din perimetrul profilului din exterior și interior mai mare sau egală cu 2,8 mm;</w:t>
      </w:r>
    </w:p>
    <w:p w14:paraId="464AEC7E" w14:textId="77777777" w:rsidR="005E4B9C" w:rsidRPr="00C56486" w:rsidRDefault="005E4B9C" w:rsidP="00AD650F">
      <w:pPr>
        <w:pStyle w:val="NormalWeb"/>
        <w:numPr>
          <w:ilvl w:val="0"/>
          <w:numId w:val="43"/>
        </w:numPr>
        <w:tabs>
          <w:tab w:val="left" w:pos="720"/>
        </w:tabs>
        <w:spacing w:before="60" w:beforeAutospacing="0" w:after="0" w:afterAutospacing="0"/>
        <w:jc w:val="both"/>
        <w:rPr>
          <w:color w:val="000000"/>
          <w:lang w:val="ro-RO"/>
        </w:rPr>
      </w:pPr>
      <w:r w:rsidRPr="005E4B9C">
        <w:rPr>
          <w:color w:val="000000"/>
          <w:lang w:val="ro-RO"/>
        </w:rPr>
        <w:t>grosimea fețelor structurale (prin intermediul cărora trec elementele de ancorare ale ramei) mai mare sau egală cu 2,5 mm;</w:t>
      </w:r>
    </w:p>
    <w:p w14:paraId="435F6DDF" w14:textId="77777777" w:rsidR="005E4B9C" w:rsidRPr="00C56486" w:rsidRDefault="005E4B9C" w:rsidP="00AD650F">
      <w:pPr>
        <w:pStyle w:val="NormalWeb"/>
        <w:numPr>
          <w:ilvl w:val="0"/>
          <w:numId w:val="43"/>
        </w:numPr>
        <w:tabs>
          <w:tab w:val="left" w:pos="720"/>
        </w:tabs>
        <w:spacing w:before="60" w:beforeAutospacing="0" w:after="0" w:afterAutospacing="0"/>
        <w:jc w:val="both"/>
        <w:rPr>
          <w:color w:val="000000"/>
          <w:lang w:val="ro-RO"/>
        </w:rPr>
      </w:pPr>
      <w:r w:rsidRPr="005E4B9C">
        <w:rPr>
          <w:color w:val="000000"/>
          <w:lang w:val="ro-RO"/>
        </w:rPr>
        <w:t>grosimea pereților interiori de separare mai mare sau egală cu 2,0 mm.</w:t>
      </w:r>
    </w:p>
    <w:p w14:paraId="3F06E485"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Sticlă dublă cu grosime de 4 mm, sau mai bine, realizată din sticlă cu acoperire de joasă emisivitate.</w:t>
      </w:r>
    </w:p>
    <w:p w14:paraId="06799A5C"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Izolație fonică de 35 dB, sau mai bine, sau echivalent la clasa III, sau mai bine.</w:t>
      </w:r>
    </w:p>
    <w:p w14:paraId="02237F50"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Permeabilitate la aer să corespundă la clasa 4, sau mai bine.</w:t>
      </w:r>
    </w:p>
    <w:p w14:paraId="26D7C2E8"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lastRenderedPageBreak/>
        <w:t>Etanșeitatea la apa să corespundă la clasa 7A, sau mai bine.</w:t>
      </w:r>
    </w:p>
    <w:p w14:paraId="3E5D0385"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Rezistența la încărcare din vânt să corespundă la clasa C3, sau mai bine.</w:t>
      </w:r>
    </w:p>
    <w:p w14:paraId="115CC981"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Rezistență la închidere-deschidere repetată: minim 500000 cicluri (pentru ușile de la intrarea în bloc);</w:t>
      </w:r>
    </w:p>
    <w:p w14:paraId="2FAB1894"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Modul de deschidere: se vor deschide spre exterior și vor avea braț de închidere și amortizare (pentru ușile de la intrarea în bloc);</w:t>
      </w:r>
    </w:p>
    <w:p w14:paraId="51DAC0E1" w14:textId="0A077310"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 xml:space="preserve">Golurile ferestrelor </w:t>
      </w:r>
      <w:r w:rsidR="00AB4C87">
        <w:rPr>
          <w:color w:val="000000"/>
          <w:lang w:val="ro-RO"/>
        </w:rPr>
        <w:t>ș</w:t>
      </w:r>
      <w:r w:rsidRPr="005E4B9C">
        <w:rPr>
          <w:color w:val="000000"/>
          <w:lang w:val="ro-RO"/>
        </w:rPr>
        <w:t>i ușilor se vor fortifica suplimentar la colturi cu o banda de lățimea 20x40 cm.</w:t>
      </w:r>
    </w:p>
    <w:p w14:paraId="50264CC8" w14:textId="77777777" w:rsidR="005E4B9C" w:rsidRPr="00C56486" w:rsidRDefault="005E4B9C" w:rsidP="00EF6752">
      <w:pPr>
        <w:pStyle w:val="NormalWeb"/>
        <w:numPr>
          <w:ilvl w:val="0"/>
          <w:numId w:val="42"/>
        </w:numPr>
        <w:tabs>
          <w:tab w:val="left" w:pos="180"/>
        </w:tabs>
        <w:spacing w:before="60" w:beforeAutospacing="0" w:after="0" w:afterAutospacing="0"/>
        <w:jc w:val="both"/>
        <w:rPr>
          <w:color w:val="000000"/>
          <w:lang w:val="ro-RO"/>
        </w:rPr>
      </w:pPr>
      <w:r w:rsidRPr="005E4B9C">
        <w:rPr>
          <w:color w:val="000000"/>
          <w:lang w:val="ro-RO"/>
        </w:rPr>
        <w:t>Toate ferestrele și ușile care se deschid, trebuie să fie echipate cu mecanisme metalice puternice de blocare și mânere.</w:t>
      </w:r>
    </w:p>
    <w:p w14:paraId="685C74B6" w14:textId="365E43BA" w:rsidR="005E4B9C" w:rsidRPr="00C56486" w:rsidRDefault="00EF6752" w:rsidP="00EF6752">
      <w:pPr>
        <w:pStyle w:val="NormalWeb"/>
        <w:numPr>
          <w:ilvl w:val="0"/>
          <w:numId w:val="42"/>
        </w:numPr>
        <w:tabs>
          <w:tab w:val="left" w:pos="270"/>
        </w:tabs>
        <w:spacing w:before="60" w:beforeAutospacing="0" w:after="0" w:afterAutospacing="0"/>
        <w:jc w:val="both"/>
        <w:rPr>
          <w:color w:val="000000"/>
          <w:lang w:val="ro-RO"/>
        </w:rPr>
      </w:pPr>
      <w:r>
        <w:rPr>
          <w:color w:val="000000"/>
          <w:lang w:val="ro-RO"/>
        </w:rPr>
        <w:t xml:space="preserve"> </w:t>
      </w:r>
      <w:r w:rsidR="005E4B9C" w:rsidRPr="005E4B9C">
        <w:rPr>
          <w:color w:val="000000"/>
          <w:lang w:val="ro-RO"/>
        </w:rPr>
        <w:t>Ferestrele trebuie echipate cu profil de înălțare.</w:t>
      </w:r>
    </w:p>
    <w:p w14:paraId="3DF66513" w14:textId="77777777" w:rsidR="005E4B9C" w:rsidRPr="00C56486" w:rsidRDefault="005E4B9C" w:rsidP="00EF6752">
      <w:pPr>
        <w:pStyle w:val="NormalWeb"/>
        <w:numPr>
          <w:ilvl w:val="0"/>
          <w:numId w:val="42"/>
        </w:numPr>
        <w:tabs>
          <w:tab w:val="left" w:pos="270"/>
        </w:tabs>
        <w:spacing w:before="60" w:beforeAutospacing="0" w:after="0" w:afterAutospacing="0"/>
        <w:jc w:val="both"/>
        <w:rPr>
          <w:color w:val="000000"/>
          <w:lang w:val="ro-RO"/>
        </w:rPr>
      </w:pPr>
      <w:r w:rsidRPr="005E4B9C">
        <w:rPr>
          <w:color w:val="000000"/>
          <w:lang w:val="ro-RO"/>
        </w:rPr>
        <w:t>Înlocuirea ferestrelor și ușilor trebuie obligatoriu să fie combinată cu măsuri care să asigure o ventilare adecvată a tuturor încăperilor.</w:t>
      </w:r>
    </w:p>
    <w:p w14:paraId="30906684" w14:textId="77777777" w:rsidR="005E4B9C" w:rsidRPr="005E4B9C" w:rsidRDefault="005E4B9C" w:rsidP="00EF6752">
      <w:pPr>
        <w:pStyle w:val="NormalWeb"/>
        <w:spacing w:before="0" w:beforeAutospacing="0" w:after="0" w:afterAutospacing="0"/>
        <w:jc w:val="both"/>
        <w:rPr>
          <w:lang w:val="ro-RO"/>
        </w:rPr>
      </w:pPr>
      <w:r w:rsidRPr="005E4B9C">
        <w:rPr>
          <w:color w:val="000000"/>
          <w:u w:val="single"/>
          <w:lang w:val="ro-RO"/>
        </w:rPr>
        <w:t>Principalele lucrări:</w:t>
      </w:r>
    </w:p>
    <w:p w14:paraId="2EB99CE9" w14:textId="77777777" w:rsidR="005E4B9C" w:rsidRPr="005E4B9C" w:rsidRDefault="005E4B9C" w:rsidP="00EF6752">
      <w:pPr>
        <w:pStyle w:val="NormalWeb"/>
        <w:numPr>
          <w:ilvl w:val="0"/>
          <w:numId w:val="44"/>
        </w:numPr>
        <w:tabs>
          <w:tab w:val="left" w:pos="270"/>
        </w:tabs>
        <w:spacing w:before="60" w:beforeAutospacing="0" w:after="200" w:afterAutospacing="0"/>
        <w:jc w:val="both"/>
        <w:rPr>
          <w:lang w:val="ro-RO"/>
        </w:rPr>
      </w:pPr>
      <w:r w:rsidRPr="005E4B9C">
        <w:rPr>
          <w:color w:val="000000"/>
          <w:lang w:val="ro-RO"/>
        </w:rPr>
        <w:t>Măsura de înlocuire a tâmplăriei va include lucrări de pregătire a deschiderilor, demontarea elementelor existente, verificarea condițiilor de montaj și asigurarea etanșeității, pentru a asigura integrarea corectă și durabilă a noii tâmplării.</w:t>
      </w:r>
    </w:p>
    <w:p w14:paraId="21C57103" w14:textId="77777777" w:rsidR="005E4B9C" w:rsidRPr="005E4B9C" w:rsidRDefault="005E4B9C" w:rsidP="00EF6752">
      <w:pPr>
        <w:pStyle w:val="NormalWeb"/>
        <w:numPr>
          <w:ilvl w:val="0"/>
          <w:numId w:val="44"/>
        </w:numPr>
        <w:tabs>
          <w:tab w:val="left" w:pos="270"/>
        </w:tabs>
        <w:spacing w:before="60" w:beforeAutospacing="0" w:after="200" w:afterAutospacing="0"/>
        <w:jc w:val="both"/>
        <w:rPr>
          <w:lang w:val="ro-RO"/>
        </w:rPr>
      </w:pPr>
      <w:r w:rsidRPr="005E4B9C">
        <w:rPr>
          <w:color w:val="000000"/>
          <w:lang w:val="ro-RO"/>
        </w:rPr>
        <w:t>Antreprenorul trebuie să livreze tâmplărie complet asamblată și finisată din interior și din exterior cu anumite proprietăți de izolare termică, rezistență mecanică, calitate, durabilitate, siguranță, rezistență la incendiu, protecția mediului, aspectul estetic corespunzător și fără fisuri, lacune și defecte.</w:t>
      </w:r>
    </w:p>
    <w:p w14:paraId="2E8D35D1" w14:textId="2BBFB897" w:rsidR="005E4B9C" w:rsidRPr="005E4B9C" w:rsidRDefault="00EF6752" w:rsidP="00EF6752">
      <w:pPr>
        <w:pStyle w:val="NormalWeb"/>
        <w:numPr>
          <w:ilvl w:val="0"/>
          <w:numId w:val="44"/>
        </w:numPr>
        <w:tabs>
          <w:tab w:val="left" w:pos="180"/>
        </w:tabs>
        <w:spacing w:before="60" w:beforeAutospacing="0" w:after="200" w:afterAutospacing="0"/>
        <w:jc w:val="both"/>
        <w:rPr>
          <w:lang w:val="ro-RO"/>
        </w:rPr>
      </w:pPr>
      <w:r>
        <w:rPr>
          <w:color w:val="000000"/>
          <w:lang w:val="ro-RO"/>
        </w:rPr>
        <w:t xml:space="preserve"> </w:t>
      </w:r>
      <w:r w:rsidR="005E4B9C" w:rsidRPr="005E4B9C">
        <w:rPr>
          <w:color w:val="000000"/>
          <w:lang w:val="ro-RO"/>
        </w:rPr>
        <w:t>Antreprenorul este responsabil pentru finisarea joncțiunilor dintre tâmplărie și pereți/izolația termică din interiorul și exteriorul spațiului.</w:t>
      </w:r>
    </w:p>
    <w:p w14:paraId="7A564F77" w14:textId="77777777" w:rsidR="005E4B9C" w:rsidRPr="005E4B9C" w:rsidRDefault="005E4B9C" w:rsidP="00EF6752">
      <w:pPr>
        <w:pStyle w:val="NormalWeb"/>
        <w:numPr>
          <w:ilvl w:val="0"/>
          <w:numId w:val="44"/>
        </w:numPr>
        <w:tabs>
          <w:tab w:val="left" w:pos="270"/>
        </w:tabs>
        <w:spacing w:before="60" w:beforeAutospacing="0" w:after="0" w:afterAutospacing="0"/>
        <w:jc w:val="both"/>
        <w:rPr>
          <w:lang w:val="ro-RO"/>
        </w:rPr>
      </w:pPr>
      <w:r w:rsidRPr="005E4B9C">
        <w:rPr>
          <w:color w:val="000000"/>
          <w:lang w:val="ro-RO"/>
        </w:rPr>
        <w:t>Antreprenorul trebuie cel puțin să:</w:t>
      </w:r>
    </w:p>
    <w:p w14:paraId="5C337F71"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Demonteze tâmplăria veche și să transporte deșeurile la o locație legală de depozitare;</w:t>
      </w:r>
    </w:p>
    <w:p w14:paraId="3EACEB97"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Pregătească pereții în jurul tâmplăriei, elimine piesele instabile și să le fixeze;</w:t>
      </w:r>
    </w:p>
    <w:p w14:paraId="0AD6DC05"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Montare tâmplăria nouă;</w:t>
      </w:r>
    </w:p>
    <w:p w14:paraId="6FC36F53"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Instaleze barele de susținere din aluminiu la colțul exterior orizontal la marginea de jos a ferestrei pentru prevenirea pătrunderii apei în straturile de izolare de mai jos;</w:t>
      </w:r>
    </w:p>
    <w:p w14:paraId="3792B63E"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Instaleze barele de susținere din PVC la marginea de jos orizontale interne a ferestrei (după caz);</w:t>
      </w:r>
    </w:p>
    <w:p w14:paraId="1266425E"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Finiseze joncțiunile și să le vopsească pe ambele părți (internă și externă);</w:t>
      </w:r>
    </w:p>
    <w:p w14:paraId="780CBB74" w14:textId="77777777" w:rsidR="005E4B9C" w:rsidRPr="005E4B9C" w:rsidRDefault="005E4B9C" w:rsidP="00AD650F">
      <w:pPr>
        <w:pStyle w:val="NormalWeb"/>
        <w:numPr>
          <w:ilvl w:val="0"/>
          <w:numId w:val="45"/>
        </w:numPr>
        <w:spacing w:before="60" w:beforeAutospacing="0" w:after="0" w:afterAutospacing="0"/>
        <w:jc w:val="both"/>
        <w:rPr>
          <w:lang w:val="ro-RO"/>
        </w:rPr>
      </w:pPr>
      <w:r w:rsidRPr="005E4B9C">
        <w:rPr>
          <w:color w:val="000000"/>
          <w:lang w:val="ro-RO"/>
        </w:rPr>
        <w:t>Elimine toate construcțiile auxiliare și să curețe spațiul.</w:t>
      </w:r>
    </w:p>
    <w:p w14:paraId="1B8050E5" w14:textId="77777777" w:rsidR="005E4B9C" w:rsidRPr="005E4B9C" w:rsidRDefault="005E4B9C" w:rsidP="00732C6C">
      <w:pPr>
        <w:pStyle w:val="NormalWeb"/>
        <w:spacing w:before="60" w:beforeAutospacing="0" w:after="0" w:afterAutospacing="0"/>
        <w:jc w:val="both"/>
        <w:rPr>
          <w:lang w:val="ro-RO"/>
        </w:rPr>
      </w:pPr>
      <w:r w:rsidRPr="005E4B9C">
        <w:rPr>
          <w:color w:val="000000"/>
          <w:u w:val="single"/>
          <w:lang w:val="ro-RO"/>
        </w:rPr>
        <w:t>Documente care să ateste respectarea specificațiilor și condițiilor tehnice:</w:t>
      </w:r>
    </w:p>
    <w:p w14:paraId="24AC2F7E" w14:textId="77777777" w:rsidR="005E4B9C" w:rsidRPr="003E4CDF" w:rsidRDefault="005E4B9C" w:rsidP="00AD650F">
      <w:pPr>
        <w:pStyle w:val="NormalWeb"/>
        <w:numPr>
          <w:ilvl w:val="0"/>
          <w:numId w:val="45"/>
        </w:numPr>
        <w:spacing w:before="60" w:beforeAutospacing="0" w:after="0" w:afterAutospacing="0"/>
        <w:jc w:val="both"/>
        <w:rPr>
          <w:color w:val="000000"/>
          <w:lang w:val="ro-RO"/>
        </w:rPr>
      </w:pPr>
      <w:r w:rsidRPr="005E4B9C">
        <w:rPr>
          <w:color w:val="000000"/>
          <w:lang w:val="ro-RO"/>
        </w:rPr>
        <w:t>Prospectele tehnice/fișele tehnice ale ferestrelor și ușilor.</w:t>
      </w:r>
    </w:p>
    <w:p w14:paraId="7CA6C77E" w14:textId="77777777" w:rsidR="005E4B9C" w:rsidRPr="003E4CDF" w:rsidRDefault="005E4B9C" w:rsidP="00AD650F">
      <w:pPr>
        <w:pStyle w:val="NormalWeb"/>
        <w:numPr>
          <w:ilvl w:val="0"/>
          <w:numId w:val="45"/>
        </w:numPr>
        <w:spacing w:before="60" w:beforeAutospacing="0" w:after="0" w:afterAutospacing="0"/>
        <w:jc w:val="both"/>
        <w:rPr>
          <w:color w:val="000000"/>
          <w:lang w:val="ro-RO"/>
        </w:rPr>
      </w:pPr>
      <w:r w:rsidRPr="005E4B9C">
        <w:rPr>
          <w:color w:val="000000"/>
          <w:lang w:val="ro-RO"/>
        </w:rPr>
        <w:t>Certificat de conformitate de la producător cu cerințele standardului SM EN 12608.</w:t>
      </w:r>
    </w:p>
    <w:p w14:paraId="25401AFF" w14:textId="5B4917C3" w:rsidR="005E4B9C" w:rsidRDefault="005E4B9C" w:rsidP="005E4B9C">
      <w:pPr>
        <w:pStyle w:val="NormalWeb"/>
        <w:spacing w:before="0" w:beforeAutospacing="0" w:after="160" w:afterAutospacing="0"/>
        <w:ind w:left="720"/>
        <w:jc w:val="both"/>
        <w:rPr>
          <w:lang w:val="ro-RO"/>
        </w:rPr>
      </w:pPr>
    </w:p>
    <w:p w14:paraId="619CFA58" w14:textId="3F1C50DA" w:rsidR="00CA0DFF" w:rsidRDefault="00CA0DFF" w:rsidP="00CA0DFF">
      <w:pPr>
        <w:numPr>
          <w:ilvl w:val="1"/>
          <w:numId w:val="16"/>
        </w:numPr>
        <w:spacing w:after="0" w:line="240" w:lineRule="auto"/>
        <w:ind w:left="567" w:hanging="567"/>
        <w:jc w:val="both"/>
        <w:rPr>
          <w:rFonts w:ascii="Times New Roman" w:eastAsia="Times New Roman" w:hAnsi="Times New Roman" w:cs="Times New Roman"/>
          <w:b/>
          <w:bCs/>
          <w:sz w:val="24"/>
          <w:szCs w:val="24"/>
          <w:lang w:val="ro-RO" w:eastAsia="ru-RU"/>
        </w:rPr>
      </w:pPr>
      <w:r w:rsidRPr="00CA0DFF">
        <w:rPr>
          <w:rFonts w:ascii="Times New Roman" w:eastAsia="Times New Roman" w:hAnsi="Times New Roman" w:cs="Times New Roman"/>
          <w:b/>
          <w:bCs/>
          <w:sz w:val="24"/>
          <w:szCs w:val="24"/>
          <w:lang w:val="ro-RO" w:eastAsia="ru-RU"/>
        </w:rPr>
        <w:t>Specificații tehnice minime pentru reabilitarea pereului</w:t>
      </w:r>
    </w:p>
    <w:p w14:paraId="3C568F44" w14:textId="77777777" w:rsidR="00CA0DFF" w:rsidRPr="00CA0DFF" w:rsidRDefault="00CA0DFF" w:rsidP="00CA0DFF">
      <w:pPr>
        <w:spacing w:after="0" w:line="240" w:lineRule="auto"/>
        <w:ind w:left="567"/>
        <w:jc w:val="both"/>
        <w:rPr>
          <w:rFonts w:ascii="Times New Roman" w:eastAsia="Times New Roman" w:hAnsi="Times New Roman" w:cs="Times New Roman"/>
          <w:b/>
          <w:bCs/>
          <w:sz w:val="24"/>
          <w:szCs w:val="24"/>
          <w:lang w:val="ro-RO" w:eastAsia="ru-RU"/>
        </w:rPr>
      </w:pPr>
    </w:p>
    <w:p w14:paraId="5E3CE47F"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a)</w:t>
      </w:r>
      <w:r w:rsidRPr="00CA0DFF">
        <w:rPr>
          <w:rFonts w:ascii="Times New Roman" w:eastAsia="Times New Roman" w:hAnsi="Times New Roman" w:cs="Times New Roman"/>
          <w:color w:val="000000"/>
          <w:sz w:val="24"/>
          <w:szCs w:val="24"/>
          <w:lang w:val="ro-RO"/>
        </w:rPr>
        <w:tab/>
        <w:t xml:space="preserve">Pereul trebuie să fie executat astfel încât să asigure o durabilitate mare în timp (cca 20 ani). </w:t>
      </w:r>
    </w:p>
    <w:p w14:paraId="6116D6DE"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lastRenderedPageBreak/>
        <w:t>b)</w:t>
      </w:r>
      <w:r w:rsidRPr="00CA0DFF">
        <w:rPr>
          <w:rFonts w:ascii="Times New Roman" w:eastAsia="Times New Roman" w:hAnsi="Times New Roman" w:cs="Times New Roman"/>
          <w:color w:val="000000"/>
          <w:sz w:val="24"/>
          <w:szCs w:val="24"/>
          <w:lang w:val="ro-RO"/>
        </w:rPr>
        <w:tab/>
        <w:t>Pereul va fi executat din materiale durabile și rezistente la ciclurile de îngheț-dezgheț, acțiunea apei și solicitările mecanice.</w:t>
      </w:r>
    </w:p>
    <w:p w14:paraId="443DF0B8"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c)</w:t>
      </w:r>
      <w:r w:rsidRPr="00CA0DFF">
        <w:rPr>
          <w:rFonts w:ascii="Times New Roman" w:eastAsia="Times New Roman" w:hAnsi="Times New Roman" w:cs="Times New Roman"/>
          <w:color w:val="000000"/>
          <w:sz w:val="24"/>
          <w:szCs w:val="24"/>
          <w:lang w:val="ro-RO"/>
        </w:rPr>
        <w:tab/>
        <w:t>Suprafața trotuarului trebuie să fie plană, rigidă și să nu permită acumularea de apă.</w:t>
      </w:r>
    </w:p>
    <w:p w14:paraId="1748962B" w14:textId="77777777" w:rsidR="00CA0DFF" w:rsidRPr="00CA0DFF" w:rsidRDefault="00CA0DFF" w:rsidP="00EF6752">
      <w:pPr>
        <w:spacing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d)</w:t>
      </w:r>
      <w:r w:rsidRPr="00CA0DFF">
        <w:rPr>
          <w:rFonts w:ascii="Times New Roman" w:eastAsia="Times New Roman" w:hAnsi="Times New Roman" w:cs="Times New Roman"/>
          <w:color w:val="000000"/>
          <w:sz w:val="24"/>
          <w:szCs w:val="24"/>
          <w:lang w:val="ro-RO"/>
        </w:rPr>
        <w:tab/>
        <w:t>Se va respecta o pantă transversală de minim 2% spre exteriorul clădirii, pentru a asigura scurgerea eficientă a apelor pluviale.</w:t>
      </w:r>
    </w:p>
    <w:p w14:paraId="56B5A27F" w14:textId="77777777" w:rsidR="00CA0DFF" w:rsidRPr="00CA0DFF" w:rsidRDefault="00CA0DFF" w:rsidP="00EF6752">
      <w:pPr>
        <w:spacing w:after="0" w:line="240" w:lineRule="auto"/>
        <w:ind w:left="270" w:hanging="270"/>
        <w:jc w:val="both"/>
        <w:rPr>
          <w:rFonts w:ascii="Times New Roman" w:eastAsia="Times New Roman" w:hAnsi="Times New Roman" w:cs="Times New Roman"/>
          <w:sz w:val="24"/>
          <w:szCs w:val="24"/>
          <w:lang w:val="ro-RO"/>
        </w:rPr>
      </w:pPr>
      <w:r w:rsidRPr="00CA0DFF">
        <w:rPr>
          <w:rFonts w:ascii="Times New Roman" w:eastAsia="Times New Roman" w:hAnsi="Times New Roman" w:cs="Times New Roman"/>
          <w:color w:val="000000"/>
          <w:sz w:val="24"/>
          <w:szCs w:val="24"/>
          <w:lang w:val="ro-RO"/>
        </w:rPr>
        <w:t>e)</w:t>
      </w:r>
      <w:r w:rsidRPr="00CA0DFF">
        <w:rPr>
          <w:rFonts w:ascii="Times New Roman" w:eastAsia="Times New Roman" w:hAnsi="Times New Roman" w:cs="Times New Roman"/>
          <w:color w:val="000000"/>
          <w:sz w:val="24"/>
          <w:szCs w:val="24"/>
          <w:lang w:val="ro-RO"/>
        </w:rPr>
        <w:tab/>
        <w:t>Antreprenorul va verifica și, după caz, va corecta sistemul de colectare și evacuare a apelor pluviale, pentru a preveni acumulările și infiltrațiile în zona de soclu.</w:t>
      </w:r>
    </w:p>
    <w:p w14:paraId="26338F78" w14:textId="77777777" w:rsidR="00CA0DFF" w:rsidRDefault="00CA0DFF" w:rsidP="00EF6752">
      <w:pPr>
        <w:pStyle w:val="NormalWeb"/>
        <w:spacing w:before="0" w:beforeAutospacing="0" w:after="0" w:afterAutospacing="0"/>
        <w:ind w:left="720"/>
        <w:jc w:val="both"/>
        <w:rPr>
          <w:lang w:val="ro-RO"/>
        </w:rPr>
      </w:pPr>
    </w:p>
    <w:p w14:paraId="3D5B3A42" w14:textId="11DB67CE" w:rsidR="00DA6C8D" w:rsidRPr="00446A4C" w:rsidRDefault="00DA6C8D" w:rsidP="00DA6C8D">
      <w:pPr>
        <w:numPr>
          <w:ilvl w:val="1"/>
          <w:numId w:val="16"/>
        </w:numPr>
        <w:spacing w:before="120" w:after="0" w:line="240" w:lineRule="auto"/>
        <w:ind w:left="567" w:hanging="567"/>
        <w:jc w:val="both"/>
        <w:rPr>
          <w:rFonts w:ascii="Times New Roman" w:eastAsia="Times New Roman" w:hAnsi="Times New Roman" w:cs="Times New Roman"/>
          <w:b/>
          <w:bCs/>
          <w:sz w:val="24"/>
          <w:szCs w:val="24"/>
          <w:lang w:val="ro-RO" w:eastAsia="ru-RU"/>
        </w:rPr>
      </w:pPr>
      <w:r w:rsidRPr="00446A4C">
        <w:rPr>
          <w:rFonts w:ascii="Times New Roman" w:eastAsia="Times New Roman" w:hAnsi="Times New Roman" w:cs="Times New Roman"/>
          <w:b/>
          <w:bCs/>
          <w:sz w:val="24"/>
          <w:szCs w:val="24"/>
          <w:lang w:val="ro-RO" w:eastAsia="ru-RU"/>
        </w:rPr>
        <w:t>Specificații tehnice minime pentru Modernizare ascensor</w:t>
      </w:r>
    </w:p>
    <w:p w14:paraId="292A107F" w14:textId="77777777" w:rsidR="00DA6C8D" w:rsidRPr="00446A4C" w:rsidRDefault="00DA6C8D" w:rsidP="00446A4C">
      <w:pPr>
        <w:spacing w:after="0" w:line="240" w:lineRule="auto"/>
        <w:jc w:val="both"/>
        <w:rPr>
          <w:rFonts w:ascii="Times New Roman" w:eastAsia="Times New Roman" w:hAnsi="Times New Roman" w:cs="Times New Roman"/>
          <w:b/>
          <w:bCs/>
          <w:sz w:val="24"/>
          <w:szCs w:val="24"/>
          <w:lang w:val="ro-RO" w:eastAsia="ru-RU"/>
        </w:rPr>
      </w:pPr>
    </w:p>
    <w:p w14:paraId="5E1E689C" w14:textId="6DD86197" w:rsidR="00DA6C8D" w:rsidRDefault="00671033" w:rsidP="00913E82">
      <w:pPr>
        <w:pStyle w:val="NormalWeb"/>
        <w:numPr>
          <w:ilvl w:val="0"/>
          <w:numId w:val="47"/>
        </w:numPr>
        <w:spacing w:before="0" w:beforeAutospacing="0" w:after="0" w:afterAutospacing="0"/>
        <w:ind w:left="357" w:hanging="357"/>
        <w:jc w:val="both"/>
        <w:rPr>
          <w:lang w:val="ro-RO"/>
        </w:rPr>
      </w:pPr>
      <w:r w:rsidRPr="00913E82">
        <w:rPr>
          <w:lang w:val="ro-RO"/>
        </w:rPr>
        <w:t>Lucrările de modernizare a ascenso</w:t>
      </w:r>
      <w:r w:rsidR="00A86054">
        <w:rPr>
          <w:lang w:val="ro-RO"/>
        </w:rPr>
        <w:t>a</w:t>
      </w:r>
      <w:r w:rsidRPr="00913E82">
        <w:rPr>
          <w:lang w:val="ro-RO"/>
        </w:rPr>
        <w:t>r</w:t>
      </w:r>
      <w:r w:rsidR="006335E3">
        <w:rPr>
          <w:lang w:val="ro-RO"/>
        </w:rPr>
        <w:t>elor</w:t>
      </w:r>
      <w:r w:rsidRPr="00913E82">
        <w:rPr>
          <w:lang w:val="ro-RO"/>
        </w:rPr>
        <w:t xml:space="preserve"> se v</w:t>
      </w:r>
      <w:r w:rsidR="006335E3">
        <w:rPr>
          <w:lang w:val="ro-RO"/>
        </w:rPr>
        <w:t>a</w:t>
      </w:r>
      <w:r w:rsidRPr="00913E82">
        <w:rPr>
          <w:lang w:val="ro-RO"/>
        </w:rPr>
        <w:t xml:space="preserve"> executa în strictă conformitate cu proiectul de execuție</w:t>
      </w:r>
      <w:r w:rsidR="00913E82">
        <w:rPr>
          <w:lang w:val="ro-RO"/>
        </w:rPr>
        <w:t xml:space="preserve"> aprobat</w:t>
      </w:r>
      <w:r w:rsidRPr="00913E82">
        <w:rPr>
          <w:lang w:val="ro-RO"/>
        </w:rPr>
        <w:t xml:space="preserve">, </w:t>
      </w:r>
      <w:r w:rsidR="00913E82">
        <w:rPr>
          <w:lang w:val="ro-RO"/>
        </w:rPr>
        <w:t xml:space="preserve">cu toate </w:t>
      </w:r>
      <w:r w:rsidRPr="00913E82">
        <w:rPr>
          <w:lang w:val="ro-RO"/>
        </w:rPr>
        <w:t>detaliile tehnice</w:t>
      </w:r>
      <w:r w:rsidR="00913E82">
        <w:rPr>
          <w:lang w:val="ro-RO"/>
        </w:rPr>
        <w:t>,</w:t>
      </w:r>
      <w:r w:rsidRPr="00913E82">
        <w:rPr>
          <w:lang w:val="ro-RO"/>
        </w:rPr>
        <w:t xml:space="preserve"> și soluțiile prevăzute de acesta.</w:t>
      </w:r>
    </w:p>
    <w:p w14:paraId="1463BB5E" w14:textId="7CA79CC6" w:rsidR="0098239C" w:rsidRPr="00446A4C" w:rsidRDefault="00913E82" w:rsidP="004D337F">
      <w:pPr>
        <w:pStyle w:val="NormalWeb"/>
        <w:spacing w:before="120" w:beforeAutospacing="0" w:after="0" w:afterAutospacing="0"/>
        <w:ind w:left="357"/>
        <w:jc w:val="both"/>
        <w:rPr>
          <w:b/>
          <w:bCs/>
          <w:lang w:val="ro-RO"/>
        </w:rPr>
      </w:pPr>
      <w:r w:rsidRPr="00446A4C">
        <w:rPr>
          <w:b/>
          <w:bCs/>
          <w:lang w:val="ro-RO"/>
        </w:rPr>
        <w:t>Caracteristici generale ale ascensorului:</w:t>
      </w:r>
    </w:p>
    <w:p w14:paraId="60654467" w14:textId="77777777" w:rsidR="00913E82" w:rsidRDefault="00913E82" w:rsidP="00913E82">
      <w:pPr>
        <w:pStyle w:val="NormalWeb"/>
        <w:numPr>
          <w:ilvl w:val="0"/>
          <w:numId w:val="14"/>
        </w:numPr>
        <w:spacing w:before="120" w:beforeAutospacing="0" w:after="0" w:afterAutospacing="0"/>
        <w:ind w:left="720"/>
        <w:jc w:val="both"/>
        <w:rPr>
          <w:lang w:val="ro-RO"/>
        </w:rPr>
      </w:pPr>
      <w:r>
        <w:rPr>
          <w:lang w:val="ro-RO"/>
        </w:rPr>
        <w:t xml:space="preserve">Număr de opriri: </w:t>
      </w:r>
      <w:r w:rsidR="004D337F" w:rsidRPr="00913E82">
        <w:rPr>
          <w:lang w:val="ro-RO"/>
        </w:rPr>
        <w:t>9 opriri</w:t>
      </w:r>
      <w:r>
        <w:rPr>
          <w:lang w:val="ro-RO"/>
        </w:rPr>
        <w:t>, corespunzătoare celor 9 nivele locative (</w:t>
      </w:r>
      <w:r w:rsidR="004D337F" w:rsidRPr="00913E82">
        <w:rPr>
          <w:lang w:val="ro-RO"/>
        </w:rPr>
        <w:t>Parter + 9 etaje</w:t>
      </w:r>
      <w:r>
        <w:rPr>
          <w:lang w:val="ro-RO"/>
        </w:rPr>
        <w:t>)</w:t>
      </w:r>
    </w:p>
    <w:p w14:paraId="7C82F2C2" w14:textId="260A4192" w:rsidR="004D337F" w:rsidRPr="00C075E4" w:rsidRDefault="00C075E4" w:rsidP="00446A4C">
      <w:pPr>
        <w:pStyle w:val="NormalWeb"/>
        <w:numPr>
          <w:ilvl w:val="0"/>
          <w:numId w:val="14"/>
        </w:numPr>
        <w:spacing w:before="120" w:beforeAutospacing="0" w:after="0" w:afterAutospacing="0"/>
        <w:ind w:left="720"/>
        <w:jc w:val="both"/>
        <w:rPr>
          <w:lang w:val="ro-RO"/>
        </w:rPr>
      </w:pPr>
      <w:r>
        <w:rPr>
          <w:lang w:val="ro-RO"/>
        </w:rPr>
        <w:t>S</w:t>
      </w:r>
      <w:r w:rsidR="00570434" w:rsidRPr="00C075E4">
        <w:rPr>
          <w:lang w:val="ro-RO"/>
        </w:rPr>
        <w:t>istem de</w:t>
      </w:r>
      <w:r>
        <w:rPr>
          <w:lang w:val="ro-RO"/>
        </w:rPr>
        <w:t xml:space="preserve"> acționare și</w:t>
      </w:r>
      <w:r w:rsidR="00570434" w:rsidRPr="00C075E4">
        <w:rPr>
          <w:lang w:val="ro-RO"/>
        </w:rPr>
        <w:t xml:space="preserve"> comandă</w:t>
      </w:r>
      <w:r>
        <w:rPr>
          <w:lang w:val="ro-RO"/>
        </w:rPr>
        <w:t>: ascensorul va fi echipat</w:t>
      </w:r>
      <w:r w:rsidR="00570434" w:rsidRPr="00C075E4">
        <w:rPr>
          <w:lang w:val="ro-RO"/>
        </w:rPr>
        <w:t xml:space="preserve"> cu </w:t>
      </w:r>
      <w:r>
        <w:rPr>
          <w:lang w:val="ro-RO"/>
        </w:rPr>
        <w:t xml:space="preserve">sistem de comandă cu </w:t>
      </w:r>
      <w:r w:rsidR="00570434" w:rsidRPr="00C075E4">
        <w:rPr>
          <w:lang w:val="ro-RO"/>
        </w:rPr>
        <w:t>dispozitive de microprocesare</w:t>
      </w:r>
      <w:r>
        <w:rPr>
          <w:lang w:val="ro-RO"/>
        </w:rPr>
        <w:t>, asigurând funcționarea sigură, eficientă și comodă;</w:t>
      </w:r>
    </w:p>
    <w:p w14:paraId="4C222B53" w14:textId="77777777" w:rsidR="0019203B" w:rsidRDefault="0019203B" w:rsidP="0019203B">
      <w:pPr>
        <w:spacing w:after="0" w:line="240" w:lineRule="auto"/>
        <w:jc w:val="both"/>
        <w:rPr>
          <w:rFonts w:ascii="Times New Roman" w:eastAsia="Times New Roman" w:hAnsi="Times New Roman" w:cs="Times New Roman"/>
          <w:i/>
          <w:iCs/>
          <w:sz w:val="24"/>
          <w:szCs w:val="24"/>
          <w:u w:val="single"/>
          <w:lang w:val="ro-RO" w:eastAsia="ru-RU"/>
        </w:rPr>
      </w:pPr>
    </w:p>
    <w:p w14:paraId="0FA939F9" w14:textId="0DD8AAEE" w:rsidR="0070683A" w:rsidRPr="005E4B9C" w:rsidRDefault="0048245D">
      <w:pPr>
        <w:spacing w:before="120" w:after="0" w:line="240" w:lineRule="auto"/>
        <w:jc w:val="both"/>
        <w:rPr>
          <w:rFonts w:ascii="Times New Roman" w:eastAsia="Times New Roman" w:hAnsi="Times New Roman" w:cs="Times New Roman"/>
          <w:i/>
          <w:iCs/>
          <w:color w:val="FF0000"/>
          <w:sz w:val="24"/>
          <w:szCs w:val="24"/>
          <w:u w:val="single"/>
          <w:lang w:val="ro-RO" w:eastAsia="ru-RU"/>
        </w:rPr>
      </w:pPr>
      <w:r w:rsidRPr="005E4B9C">
        <w:rPr>
          <w:rFonts w:ascii="Times New Roman" w:eastAsia="Times New Roman" w:hAnsi="Times New Roman" w:cs="Times New Roman"/>
          <w:i/>
          <w:iCs/>
          <w:sz w:val="24"/>
          <w:szCs w:val="24"/>
          <w:u w:val="single"/>
          <w:lang w:val="ro-RO" w:eastAsia="ru-RU"/>
        </w:rPr>
        <w:t>Notă: În situația în care apar diferențe între specificațiile prezentate în</w:t>
      </w:r>
      <w:r w:rsidR="00EE4CA7">
        <w:rPr>
          <w:rFonts w:ascii="Times New Roman" w:eastAsia="Times New Roman" w:hAnsi="Times New Roman" w:cs="Times New Roman"/>
          <w:i/>
          <w:iCs/>
          <w:sz w:val="24"/>
          <w:szCs w:val="24"/>
          <w:u w:val="single"/>
          <w:lang w:val="ro-RO" w:eastAsia="ru-RU"/>
        </w:rPr>
        <w:t xml:space="preserve"> caietul de sarcini </w:t>
      </w:r>
      <w:r w:rsidRPr="005E4B9C">
        <w:rPr>
          <w:rFonts w:ascii="Times New Roman" w:eastAsia="Times New Roman" w:hAnsi="Times New Roman" w:cs="Times New Roman"/>
          <w:i/>
          <w:iCs/>
          <w:sz w:val="24"/>
          <w:szCs w:val="24"/>
          <w:u w:val="single"/>
          <w:lang w:val="ro-RO" w:eastAsia="ru-RU"/>
        </w:rPr>
        <w:t xml:space="preserve">și cele prevăzute în </w:t>
      </w:r>
      <w:r w:rsidR="00EE4CA7">
        <w:rPr>
          <w:rFonts w:ascii="Times New Roman" w:eastAsia="Times New Roman" w:hAnsi="Times New Roman" w:cs="Times New Roman"/>
          <w:i/>
          <w:iCs/>
          <w:sz w:val="24"/>
          <w:szCs w:val="24"/>
          <w:u w:val="single"/>
          <w:lang w:val="ro-RO" w:eastAsia="ru-RU"/>
        </w:rPr>
        <w:t>proiectul de execuție</w:t>
      </w:r>
      <w:r w:rsidRPr="005E4B9C">
        <w:rPr>
          <w:rFonts w:ascii="Times New Roman" w:eastAsia="Times New Roman" w:hAnsi="Times New Roman" w:cs="Times New Roman"/>
          <w:i/>
          <w:iCs/>
          <w:sz w:val="24"/>
          <w:szCs w:val="24"/>
          <w:u w:val="single"/>
          <w:lang w:val="ro-RO" w:eastAsia="ru-RU"/>
        </w:rPr>
        <w:t xml:space="preserve">, se vor considera valabile și aplicabile </w:t>
      </w:r>
      <w:r w:rsidRPr="005E4B9C">
        <w:rPr>
          <w:rFonts w:ascii="Times New Roman" w:eastAsia="Times New Roman" w:hAnsi="Times New Roman"/>
          <w:b/>
          <w:bCs/>
          <w:i/>
          <w:iCs/>
          <w:sz w:val="24"/>
          <w:szCs w:val="24"/>
          <w:u w:val="single"/>
          <w:lang w:val="ro-RO" w:eastAsia="ru-RU"/>
        </w:rPr>
        <w:t>dispozițiile și cerințele din</w:t>
      </w:r>
      <w:r w:rsidR="00EE4CA7">
        <w:rPr>
          <w:rFonts w:ascii="Times New Roman" w:eastAsia="Times New Roman" w:hAnsi="Times New Roman"/>
          <w:b/>
          <w:bCs/>
          <w:i/>
          <w:iCs/>
          <w:sz w:val="24"/>
          <w:szCs w:val="24"/>
          <w:u w:val="single"/>
          <w:lang w:val="ro-RO" w:eastAsia="ru-RU"/>
        </w:rPr>
        <w:t xml:space="preserve"> caietul de sarcini</w:t>
      </w:r>
      <w:r w:rsidRPr="005E4B9C">
        <w:rPr>
          <w:rFonts w:ascii="Times New Roman" w:eastAsia="Times New Roman" w:hAnsi="Times New Roman" w:cs="Times New Roman"/>
          <w:i/>
          <w:iCs/>
          <w:sz w:val="24"/>
          <w:szCs w:val="24"/>
          <w:u w:val="single"/>
          <w:lang w:val="ro-RO" w:eastAsia="ru-RU"/>
        </w:rPr>
        <w:t>.</w:t>
      </w:r>
    </w:p>
    <w:p w14:paraId="2ADD3934" w14:textId="77777777" w:rsidR="0070683A" w:rsidRPr="005E4B9C" w:rsidRDefault="0070683A" w:rsidP="0086432D">
      <w:pPr>
        <w:spacing w:after="0" w:line="276" w:lineRule="auto"/>
        <w:ind w:left="720"/>
        <w:contextualSpacing/>
        <w:jc w:val="both"/>
        <w:rPr>
          <w:rFonts w:ascii="Times New Roman" w:eastAsia="Times New Roman" w:hAnsi="Times New Roman" w:cs="Times New Roman"/>
          <w:sz w:val="24"/>
          <w:szCs w:val="24"/>
          <w:lang w:val="ro-RO"/>
        </w:rPr>
      </w:pPr>
    </w:p>
    <w:p w14:paraId="03E85670" w14:textId="77777777" w:rsidR="0070683A" w:rsidRPr="005E4B9C" w:rsidRDefault="0048245D" w:rsidP="00D6737C">
      <w:pPr>
        <w:numPr>
          <w:ilvl w:val="0"/>
          <w:numId w:val="16"/>
        </w:numPr>
        <w:spacing w:before="240" w:after="240"/>
        <w:contextualSpacing/>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CONTROLUL CALITĂȚII ȘI RESPONSABILITĂȚILE</w:t>
      </w:r>
    </w:p>
    <w:p w14:paraId="51CC58DA" w14:textId="77777777" w:rsidR="00D6737C" w:rsidRDefault="00D6737C" w:rsidP="00D6737C">
      <w:pPr>
        <w:spacing w:before="120" w:after="0" w:line="240" w:lineRule="auto"/>
        <w:ind w:left="450" w:right="158"/>
        <w:jc w:val="both"/>
        <w:rPr>
          <w:rFonts w:ascii="Times New Roman" w:eastAsia="Times New Roman" w:hAnsi="Times New Roman" w:cs="Times New Roman"/>
          <w:spacing w:val="-1"/>
          <w:sz w:val="24"/>
          <w:szCs w:val="24"/>
          <w:lang w:val="ro-RO"/>
        </w:rPr>
      </w:pPr>
    </w:p>
    <w:p w14:paraId="0348B24D" w14:textId="1C7BBB47" w:rsidR="0070683A" w:rsidRPr="005E4B9C" w:rsidRDefault="0048245D" w:rsidP="00D6737C">
      <w:pPr>
        <w:numPr>
          <w:ilvl w:val="0"/>
          <w:numId w:val="23"/>
        </w:numPr>
        <w:spacing w:before="120" w:after="200" w:line="240" w:lineRule="auto"/>
        <w:ind w:left="450" w:right="158" w:hanging="468"/>
        <w:jc w:val="both"/>
        <w:rPr>
          <w:rFonts w:ascii="Times New Roman" w:eastAsia="Times New Roman" w:hAnsi="Times New Roman" w:cs="Times New Roman"/>
          <w:spacing w:val="-1"/>
          <w:sz w:val="24"/>
          <w:szCs w:val="24"/>
          <w:lang w:val="ro-RO"/>
        </w:rPr>
      </w:pPr>
      <w:r w:rsidRPr="005E4B9C">
        <w:rPr>
          <w:rFonts w:ascii="Times New Roman" w:eastAsia="Times New Roman" w:hAnsi="Times New Roman" w:cs="Times New Roman"/>
          <w:spacing w:val="-1"/>
          <w:sz w:val="24"/>
          <w:szCs w:val="24"/>
          <w:lang w:val="ro-RO"/>
        </w:rPr>
        <w:t>Antreprenorul trebuie să-și organizeze activitatea conform sistemului de management al calității pe care îl deține și să asigure personal de specialitate pe toată perioada implementării, la organizarea, executarea, verificarea și predarea lucrărilor conform legislației în vigoare.</w:t>
      </w:r>
    </w:p>
    <w:p w14:paraId="16ECDC83" w14:textId="77777777" w:rsidR="0070683A" w:rsidRPr="005E4B9C" w:rsidRDefault="0048245D" w:rsidP="00D6737C">
      <w:pPr>
        <w:numPr>
          <w:ilvl w:val="0"/>
          <w:numId w:val="23"/>
        </w:numPr>
        <w:spacing w:before="60" w:after="0" w:line="240" w:lineRule="auto"/>
        <w:ind w:left="450" w:hanging="468"/>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Controlul execuției lucrărilor de construcții pe șantier și verificarea calității acestora va fi asigurat de antreprenor, prin intermediul responsabilului tehnic atestat, angajat de antreprenor. Controlul execuției se va face în conformitate cu prevederile Codului Urbanismului și Construcțiilor nr. 434/2023, documentației de proiect, documentației de deviz, caietului de sarcini,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a materialelor utilizate, conform datelor furnizate de producător, precum și toate celelalte prevederi expuse în documentație. </w:t>
      </w:r>
    </w:p>
    <w:p w14:paraId="17D44B56" w14:textId="77777777" w:rsidR="0070683A" w:rsidRPr="005E4B9C" w:rsidRDefault="0048245D" w:rsidP="00D6737C">
      <w:pPr>
        <w:numPr>
          <w:ilvl w:val="0"/>
          <w:numId w:val="23"/>
        </w:numPr>
        <w:spacing w:before="60" w:after="0" w:line="240" w:lineRule="auto"/>
        <w:ind w:left="450" w:hanging="468"/>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Se vor respecta prevederile legislației în vigoare referitor la stabilirea condițiilor de introducere pe piață a materialelor de construcții</w:t>
      </w:r>
      <w:r w:rsidRPr="005E4B9C">
        <w:rPr>
          <w:lang w:val="ro-RO"/>
        </w:rPr>
        <w:t xml:space="preserve"> </w:t>
      </w:r>
      <w:r w:rsidRPr="005E4B9C">
        <w:rPr>
          <w:rFonts w:ascii="Times New Roman" w:eastAsia="Times New Roman" w:hAnsi="Times New Roman" w:cs="Times New Roman"/>
          <w:color w:val="000000"/>
          <w:sz w:val="24"/>
          <w:szCs w:val="24"/>
          <w:lang w:val="ro-RO"/>
        </w:rPr>
        <w:t>folosite în execuție și a produselor /echipamentelor aferente. Acestea vor avea pașapoarte tehnice, certificate de calitate și conformitate.</w:t>
      </w:r>
    </w:p>
    <w:p w14:paraId="465AE022" w14:textId="77777777" w:rsidR="0070683A" w:rsidRPr="005E4B9C" w:rsidRDefault="0048245D" w:rsidP="00D6737C">
      <w:pPr>
        <w:numPr>
          <w:ilvl w:val="0"/>
          <w:numId w:val="23"/>
        </w:numPr>
        <w:spacing w:before="60" w:after="0" w:line="240" w:lineRule="auto"/>
        <w:ind w:left="450" w:hanging="468"/>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Totodată, în scopul asigurării sistemului de calitate:</w:t>
      </w:r>
    </w:p>
    <w:p w14:paraId="2755538B" w14:textId="77777777" w:rsidR="0070683A" w:rsidRPr="005E4B9C" w:rsidRDefault="0048245D">
      <w:pPr>
        <w:numPr>
          <w:ilvl w:val="0"/>
          <w:numId w:val="24"/>
        </w:numPr>
        <w:spacing w:before="6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b/>
          <w:i/>
          <w:color w:val="000000"/>
          <w:sz w:val="24"/>
          <w:szCs w:val="24"/>
          <w:lang w:val="ro-RO"/>
        </w:rPr>
        <w:lastRenderedPageBreak/>
        <w:t xml:space="preserve">Autoritatea Contractantă </w:t>
      </w:r>
      <w:r w:rsidRPr="005E4B9C">
        <w:rPr>
          <w:rFonts w:ascii="Times New Roman" w:eastAsia="Times New Roman" w:hAnsi="Times New Roman" w:cs="Times New Roman"/>
          <w:color w:val="000000"/>
          <w:sz w:val="24"/>
          <w:szCs w:val="24"/>
          <w:lang w:val="ro-RO"/>
        </w:rPr>
        <w:t>va numi unul sau mai mulți diriginți de șantier atestați;</w:t>
      </w:r>
    </w:p>
    <w:p w14:paraId="0F72B126" w14:textId="77777777" w:rsidR="0070683A" w:rsidRPr="005E4B9C" w:rsidRDefault="0048245D">
      <w:pPr>
        <w:numPr>
          <w:ilvl w:val="0"/>
          <w:numId w:val="24"/>
        </w:numPr>
        <w:spacing w:before="60" w:after="0" w:line="240" w:lineRule="auto"/>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b/>
          <w:i/>
          <w:color w:val="000000"/>
          <w:sz w:val="24"/>
          <w:szCs w:val="24"/>
          <w:lang w:val="ro-RO"/>
        </w:rPr>
        <w:t xml:space="preserve">Antreprenorul: </w:t>
      </w:r>
      <w:r w:rsidRPr="005E4B9C">
        <w:rPr>
          <w:rFonts w:ascii="Times New Roman" w:eastAsia="Times New Roman" w:hAnsi="Times New Roman" w:cs="Times New Roman"/>
          <w:color w:val="000000"/>
          <w:sz w:val="24"/>
          <w:szCs w:val="24"/>
          <w:lang w:val="ro-RO"/>
        </w:rPr>
        <w:t>va numi unul sau mai mulți responsabili tehnici, care au următoarele obligații:</w:t>
      </w:r>
    </w:p>
    <w:p w14:paraId="3E02B461"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 xml:space="preserve">să verifice deținerea autorizației de construire de către investitor și corespunderea lucrărilor care urmează să fie executate cu cele menționate în autorizația respectivă </w:t>
      </w:r>
    </w:p>
    <w:p w14:paraId="08CEC236"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cunoască temeinic proiectul de execuție</w:t>
      </w:r>
      <w:r w:rsidRPr="005E4B9C">
        <w:rPr>
          <w:color w:val="000000" w:themeColor="text1"/>
          <w:lang w:val="ro-RO"/>
        </w:rPr>
        <w:t xml:space="preserve">, </w:t>
      </w:r>
      <w:r w:rsidRPr="005E4B9C">
        <w:rPr>
          <w:rFonts w:ascii="Times New Roman" w:eastAsia="Times New Roman" w:hAnsi="Times New Roman" w:cs="Times New Roman"/>
          <w:color w:val="000000" w:themeColor="text1"/>
          <w:sz w:val="24"/>
          <w:szCs w:val="24"/>
          <w:lang w:val="ro-RO"/>
        </w:rPr>
        <w:t>caietul de sarcini și graficul de execuție a lucrărilor pe care urmează să le execute și să le verifice;</w:t>
      </w:r>
    </w:p>
    <w:p w14:paraId="7EFD4457"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în care unele prevederi din documentația de proiect,</w:t>
      </w:r>
      <w:r w:rsidRPr="005E4B9C">
        <w:rPr>
          <w:color w:val="000000" w:themeColor="text1"/>
          <w:lang w:val="ro-RO"/>
        </w:rPr>
        <w:t xml:space="preserve"> </w:t>
      </w:r>
      <w:r w:rsidRPr="005E4B9C">
        <w:rPr>
          <w:rFonts w:ascii="Times New Roman" w:eastAsia="Times New Roman" w:hAnsi="Times New Roman" w:cs="Times New Roman"/>
          <w:color w:val="000000" w:themeColor="text1"/>
          <w:sz w:val="24"/>
          <w:szCs w:val="24"/>
          <w:lang w:val="ro-RO"/>
        </w:rPr>
        <w:t>caietul de sarcini nu corespund situației reale de pe șantier, să sesizeze dirigintele de șantier pentru soluționarea neconcordanțelor;</w:t>
      </w:r>
    </w:p>
    <w:p w14:paraId="5533BCAF"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întocmească un plan propriu de control al calității execuției lucrărilor de construcții și să-l coordoneze cu dirigintele de șantier;</w:t>
      </w:r>
    </w:p>
    <w:p w14:paraId="3CDA61D0"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procesul de verificare a execuției lucrărilor de construcții, să utilizeze instrumente de măsurare și de control verificate metrologic;</w:t>
      </w:r>
    </w:p>
    <w:p w14:paraId="20E7330B"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admită execuția lucrărilor de construcții numai în baza documentației de proiect și a  caietului de sarcini;</w:t>
      </w:r>
    </w:p>
    <w:p w14:paraId="609DF59A"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26E3EF29"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completeze și să țină evidența la zi a documentației din Cartea tehnică a construcției, împreună cu toate documentele prevăzute de CUC, astfel încât aceasta să reflecte situația la zi a construcției și, în același timp, istoricul realizării acesteia;</w:t>
      </w:r>
    </w:p>
    <w:p w14:paraId="115AC60C"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pună la dispoziția organelor de control toate documentele necesare și să le creeze condiții optime de lucru;</w:t>
      </w:r>
    </w:p>
    <w:p w14:paraId="626C7F24"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sisteze execuția lucrărilor de construcții în cazul în care s-au produs defecte grave din punctul de vedere al calității, ca urmare a abaterilor de la prevederile documentației de proiect și a  caietului de sarcini sau ale normativelor tehnice în construcții</w:t>
      </w:r>
      <w:r w:rsidRPr="005E4B9C">
        <w:rPr>
          <w:rFonts w:ascii="Times New Roman" w:eastAsia="Times New Roman" w:hAnsi="Times New Roman" w:cs="Times New Roman"/>
          <w:color w:val="000000" w:themeColor="text1"/>
          <w:sz w:val="24"/>
          <w:szCs w:val="24"/>
          <w:rtl/>
          <w:lang w:val="ro-RO"/>
        </w:rPr>
        <w:t> </w:t>
      </w:r>
      <w:r w:rsidRPr="005E4B9C">
        <w:rPr>
          <w:rFonts w:ascii="Times New Roman" w:eastAsia="Times New Roman" w:hAnsi="Times New Roman" w:cs="Times New Roman"/>
          <w:color w:val="000000" w:themeColor="text1"/>
          <w:sz w:val="24"/>
          <w:szCs w:val="24"/>
          <w:lang w:val="ro-RO"/>
        </w:rPr>
        <w:t>și să permită reluarea execuției lucrărilor numai după înlăturarea defectelor respective</w:t>
      </w:r>
      <w:r w:rsidRPr="005E4B9C">
        <w:rPr>
          <w:rFonts w:ascii="Times New Roman" w:eastAsia="Times New Roman" w:hAnsi="Times New Roman" w:cs="Times New Roman"/>
          <w:color w:val="000000" w:themeColor="text1"/>
          <w:sz w:val="24"/>
          <w:szCs w:val="24"/>
          <w:rtl/>
          <w:lang w:val="ro-RO"/>
        </w:rPr>
        <w:t>;</w:t>
      </w:r>
    </w:p>
    <w:p w14:paraId="77567E89"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urmărească permanent ca execuția lucrărilor de construcții și calitatea acestora să corespundă proiectului de execuție, normativelor tehnice în construcții, prescripțiilor tehnice și dispozițiilor de șantier ale autorității contractante;</w:t>
      </w:r>
    </w:p>
    <w:p w14:paraId="4C4154A4"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întocmească și să prezinte spre verificare dirigintelui de șantier procesul-verbal de recepție a lucrărilor care devin ascunse;</w:t>
      </w:r>
    </w:p>
    <w:p w14:paraId="0158EF9F"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urmărească ca toate materialele și produsele încorporate în construcție să dispună de certificate de conformitate, buletine de încercări sau de analize</w:t>
      </w:r>
      <w:r w:rsidRPr="005E4B9C">
        <w:rPr>
          <w:rFonts w:ascii="Times New Roman" w:eastAsia="Times New Roman" w:hAnsi="Times New Roman" w:cs="Times New Roman"/>
          <w:color w:val="000000" w:themeColor="text1"/>
          <w:sz w:val="24"/>
          <w:szCs w:val="24"/>
          <w:rtl/>
          <w:lang w:val="ro-RO"/>
        </w:rPr>
        <w:t>;</w:t>
      </w:r>
    </w:p>
    <w:p w14:paraId="4BED6AA5"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urmărească corespunderea calităților înscrise în documentele prevăzute la pct. 7 cu prevederile proiectului de execuție, caietului de sarcini dacă acestea nu sunt indicate în mod expres în proiectului de execuție, caietul de sarcini – cu prevederile normativelor tehnice în construcții și cu standardele aplicabile;</w:t>
      </w:r>
    </w:p>
    <w:p w14:paraId="6E212B82"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să urmărească ca materialele și produsele sau procedeele noi pentru construcții să dispună de evaluările tehnice corespunzătoare</w:t>
      </w:r>
      <w:r w:rsidRPr="005E4B9C">
        <w:rPr>
          <w:rFonts w:ascii="Times New Roman" w:eastAsia="Times New Roman" w:hAnsi="Times New Roman" w:cs="Times New Roman"/>
          <w:color w:val="000000" w:themeColor="text1"/>
          <w:sz w:val="24"/>
          <w:szCs w:val="24"/>
          <w:rtl/>
          <w:lang w:val="ro-RO"/>
        </w:rPr>
        <w:t>;</w:t>
      </w:r>
    </w:p>
    <w:p w14:paraId="098F114B"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la cererea dirigintelui de șantier atestat, în cazul nerespectării prevederilor proiectului de execuție,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50970F7C"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sesizeze autoritatea contractantă asupra neconformităților din documentația de proiect, caietul de sarcini sau celor identificate în procesul execuției lucrărilor, pentru ca acesta să ofere soluții pentru continuarea execuției lucrărilor;</w:t>
      </w:r>
    </w:p>
    <w:p w14:paraId="4E39EC73"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sesizeze dirigintele de șantier și Inspectoratul Național pentru Supraveghere Tehnică, în termen de 24 de ore, în cazul producerii unor accidente tehnice;</w:t>
      </w:r>
    </w:p>
    <w:p w14:paraId="1F30E0E7"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semneze actele de recepție corespunzătoare, cu sau fără obiecții, după verificarea și examinarea lucrărilor executate;</w:t>
      </w:r>
    </w:p>
    <w:p w14:paraId="3130D1B0"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întocmească și să predea autorității contractante documentația tehnică de execuție a construcției (capitolul B din Cartea tehnică a construcției);</w:t>
      </w:r>
    </w:p>
    <w:p w14:paraId="38E929A0"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63EEAD0C"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5671A1F7"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prezinte pentru recepție doar construcțiile, lucrările de construcții care corespund cerințelor fundamentale aplicabile construcțiilor, impuse de proiectul de execuție, caietul de sarcini și de normativele tehnice în construcții;</w:t>
      </w:r>
    </w:p>
    <w:p w14:paraId="605F5D31" w14:textId="77777777" w:rsidR="0070683A" w:rsidRPr="005E4B9C"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4587002F" w14:textId="2D6A8F4E" w:rsidR="0070683A" w:rsidRDefault="0048245D" w:rsidP="00AD650F">
      <w:pPr>
        <w:numPr>
          <w:ilvl w:val="0"/>
          <w:numId w:val="40"/>
        </w:num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să execute, în termenele stabilite, remedierile, completările și măsurile dispuse de comisia de recepție.</w:t>
      </w:r>
    </w:p>
    <w:p w14:paraId="6C087A7A" w14:textId="77777777" w:rsidR="0086432D" w:rsidRPr="005E4B9C" w:rsidRDefault="0086432D" w:rsidP="0086432D">
      <w:pPr>
        <w:shd w:val="clear" w:color="auto" w:fill="FFFFFF"/>
        <w:spacing w:after="0" w:line="240" w:lineRule="auto"/>
        <w:ind w:left="720"/>
        <w:jc w:val="both"/>
        <w:rPr>
          <w:rFonts w:ascii="Times New Roman" w:eastAsia="Times New Roman" w:hAnsi="Times New Roman" w:cs="Times New Roman"/>
          <w:color w:val="000000" w:themeColor="text1"/>
          <w:sz w:val="24"/>
          <w:szCs w:val="24"/>
          <w:lang w:val="ro-RO"/>
        </w:rPr>
      </w:pPr>
    </w:p>
    <w:p w14:paraId="671EEDAE" w14:textId="77777777" w:rsidR="0070683A" w:rsidRPr="005E4B9C" w:rsidRDefault="0048245D" w:rsidP="0086432D">
      <w:pPr>
        <w:numPr>
          <w:ilvl w:val="0"/>
          <w:numId w:val="16"/>
        </w:numPr>
        <w:spacing w:after="120" w:line="240" w:lineRule="auto"/>
        <w:ind w:left="567" w:hanging="567"/>
        <w:outlineLvl w:val="0"/>
        <w:rPr>
          <w:rFonts w:ascii="Times New Roman" w:eastAsia="Times New Roman" w:hAnsi="Times New Roman" w:cs="Times New Roman"/>
          <w:b/>
          <w:bCs/>
          <w:color w:val="000000"/>
          <w:sz w:val="24"/>
          <w:szCs w:val="24"/>
          <w:lang w:val="ro-RO"/>
        </w:rPr>
      </w:pPr>
      <w:bookmarkStart w:id="26" w:name="_Toc34473376"/>
      <w:r w:rsidRPr="005E4B9C">
        <w:rPr>
          <w:rFonts w:ascii="Times New Roman" w:eastAsia="Times New Roman" w:hAnsi="Times New Roman" w:cs="Times New Roman"/>
          <w:b/>
          <w:bCs/>
          <w:color w:val="000000" w:themeColor="text1"/>
          <w:sz w:val="24"/>
          <w:szCs w:val="24"/>
          <w:lang w:val="ro-RO"/>
        </w:rPr>
        <w:t xml:space="preserve">TESTAREA CALITĂȚII </w:t>
      </w:r>
      <w:r w:rsidRPr="005E4B9C">
        <w:rPr>
          <w:rFonts w:ascii="Times New Roman" w:eastAsia="Times New Roman" w:hAnsi="Times New Roman" w:cs="Times New Roman"/>
          <w:b/>
          <w:bCs/>
          <w:color w:val="000000"/>
          <w:sz w:val="24"/>
          <w:szCs w:val="24"/>
          <w:lang w:val="ro-RO"/>
        </w:rPr>
        <w:t>LUCRĂRILOR</w:t>
      </w:r>
      <w:bookmarkEnd w:id="26"/>
    </w:p>
    <w:p w14:paraId="2891078D"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Toate echipamentele și instalațiile inginerești instalate se vor regla și testa înainte de recepția la terminarea lucrărilor pentru a se asigura funcționarea acestora în limitele parametrilor prevăzuți în documentații. Aceste operațiuni vor fi desfășurate de către instalatorii sau producătorii echipamentelor respective, sau de către cei care asigură garanția, prin responsabilitatea Antreprenorului.</w:t>
      </w:r>
    </w:p>
    <w:p w14:paraId="5EDB6FCE"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Lucrările de termoizolare vor fi monitorizate pe toată durata lucrărilor prin procese verbale </w:t>
      </w:r>
      <w:r w:rsidRPr="005E4B9C">
        <w:rPr>
          <w:rFonts w:ascii="Times New Roman" w:eastAsia="Times New Roman" w:hAnsi="Times New Roman" w:cs="Times New Roman"/>
          <w:color w:val="000000" w:themeColor="text1"/>
          <w:sz w:val="24"/>
          <w:szCs w:val="24"/>
          <w:lang w:val="ro-RO"/>
        </w:rPr>
        <w:t>la fiecare etapă de implementare.</w:t>
      </w:r>
      <w:r w:rsidRPr="005E4B9C">
        <w:rPr>
          <w:rFonts w:ascii="Times New Roman" w:eastAsia="Times New Roman" w:hAnsi="Times New Roman" w:cs="Times New Roman"/>
          <w:color w:val="FF0000"/>
          <w:sz w:val="24"/>
          <w:szCs w:val="24"/>
          <w:lang w:val="ro-RO"/>
        </w:rPr>
        <w:t xml:space="preserve"> </w:t>
      </w:r>
    </w:p>
    <w:p w14:paraId="235D2BE5"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lastRenderedPageBreak/>
        <w:t>Operatorul desemnat câștigător  urmează să prezinte la etapa executării lucrărilor certificatul de origine, copiile certificatelor de conformitate, eliberate de Organele Naționale de Certificare ale Republicii Moldova sau certificate de conformitate din zona EA-MLA sau EA-BLA, documentație tehnică de la producători (broșuri, fișe tehnice, agrementez tehnice, etc.), mostre.</w:t>
      </w:r>
    </w:p>
    <w:p w14:paraId="4869C5E9"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Toate materialele termoizolante utilizate la executarea lucrărilor de construcție - montaj vor fi din același sistem termoizolant. Este interzisă folosirea la același tip de suprafață a plăcilor izolatoare de la diferiți producători pentru că aceste produse vor avea coeficienți termotehnici și caracteristici de comportare în timp diferite.</w:t>
      </w:r>
    </w:p>
    <w:p w14:paraId="1CDA4DB2" w14:textId="77777777" w:rsidR="0070683A" w:rsidRPr="005E4B9C" w:rsidRDefault="0048245D" w:rsidP="00AD650F">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bookmarkStart w:id="27" w:name="_Toc34473378"/>
      <w:r w:rsidRPr="005E4B9C">
        <w:rPr>
          <w:rFonts w:ascii="Times New Roman" w:eastAsia="Times New Roman" w:hAnsi="Times New Roman" w:cs="Times New Roman"/>
          <w:sz w:val="24"/>
          <w:szCs w:val="24"/>
          <w:lang w:val="ro-RO"/>
        </w:rPr>
        <w:t>Testare minimă a termoizolării pereților exteriori</w:t>
      </w:r>
      <w:bookmarkEnd w:id="27"/>
      <w:r w:rsidRPr="005E4B9C">
        <w:rPr>
          <w:rFonts w:ascii="Times New Roman" w:eastAsia="Times New Roman" w:hAnsi="Times New Roman" w:cs="Times New Roman"/>
          <w:sz w:val="24"/>
          <w:szCs w:val="24"/>
          <w:lang w:val="ro-RO"/>
        </w:rPr>
        <w:t xml:space="preserve"> (minim verificare vizuală și dimensională, test de aderență).</w:t>
      </w:r>
    </w:p>
    <w:p w14:paraId="378184BA" w14:textId="25038E43"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Lucrările de modernizare a ascensorului se vor executa în strictă conformitate cu proiectul de execuție, detaliile tehnice și soluțiile prevăzute de acesta.</w:t>
      </w:r>
    </w:p>
    <w:p w14:paraId="157C9F1A" w14:textId="77777777"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Testarea și verificarea ascensoarelor, coordonarea cu organele abilitat</w:t>
      </w:r>
      <w:r>
        <w:rPr>
          <w:rFonts w:ascii="Times New Roman" w:eastAsia="Times New Roman" w:hAnsi="Times New Roman" w:cs="Times New Roman"/>
          <w:color w:val="000000" w:themeColor="text1"/>
          <w:sz w:val="24"/>
          <w:szCs w:val="24"/>
          <w:lang w:val="ro-RO"/>
        </w:rPr>
        <w:t>e;</w:t>
      </w:r>
    </w:p>
    <w:p w14:paraId="75EFE5EA" w14:textId="77777777"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 xml:space="preserve">Perfectarea documentației si înregistrarea la Inspectoratul Național de Securitate Tehnică; </w:t>
      </w:r>
    </w:p>
    <w:p w14:paraId="767DFE92" w14:textId="77777777" w:rsidR="004E198E" w:rsidRDefault="004E198E" w:rsidP="004E198E">
      <w:pPr>
        <w:numPr>
          <w:ilvl w:val="0"/>
          <w:numId w:val="33"/>
        </w:numPr>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4E198E">
        <w:rPr>
          <w:rFonts w:ascii="Times New Roman" w:eastAsia="Times New Roman" w:hAnsi="Times New Roman" w:cs="Times New Roman"/>
          <w:color w:val="000000" w:themeColor="text1"/>
          <w:sz w:val="24"/>
          <w:szCs w:val="24"/>
          <w:lang w:val="ro-RO"/>
        </w:rPr>
        <w:t xml:space="preserve">Executarea măsurărilor electrice de către laborator electrotehnic autorizat. </w:t>
      </w:r>
    </w:p>
    <w:p w14:paraId="02C298B0" w14:textId="53D3862C" w:rsidR="00246C95" w:rsidRPr="0019203B" w:rsidRDefault="004E198E" w:rsidP="003F411C">
      <w:pPr>
        <w:numPr>
          <w:ilvl w:val="0"/>
          <w:numId w:val="33"/>
        </w:numPr>
        <w:spacing w:before="60" w:after="0" w:line="240" w:lineRule="auto"/>
        <w:ind w:left="567" w:hanging="567"/>
        <w:jc w:val="both"/>
        <w:rPr>
          <w:rFonts w:ascii="Times New Roman" w:eastAsia="Times New Roman" w:hAnsi="Times New Roman" w:cs="Times New Roman"/>
          <w:sz w:val="24"/>
          <w:szCs w:val="24"/>
          <w:lang w:val="ro-RO"/>
        </w:rPr>
      </w:pPr>
      <w:r w:rsidRPr="0019203B">
        <w:rPr>
          <w:rFonts w:ascii="Times New Roman" w:eastAsia="Times New Roman" w:hAnsi="Times New Roman" w:cs="Times New Roman"/>
          <w:color w:val="000000" w:themeColor="text1"/>
          <w:sz w:val="24"/>
          <w:szCs w:val="24"/>
          <w:lang w:val="ro-RO"/>
        </w:rPr>
        <w:t>Ascensoarele solicitate sunt destinate pentru uz public și corespund cerințelor stipulate în Hotărârea Guvernului Nr. 8 din 20.01.2016 cu privire la aprobarea Reglementării tehnice privind ascensoarele și componentele de siguranță pentru ascensoare, asigurând maximă siguranță și securitate în exploatare.</w:t>
      </w:r>
    </w:p>
    <w:p w14:paraId="021C3372" w14:textId="77777777" w:rsidR="00246C95" w:rsidRPr="005E4B9C" w:rsidRDefault="00246C95">
      <w:pPr>
        <w:spacing w:before="60" w:after="0" w:line="240" w:lineRule="auto"/>
        <w:ind w:left="567"/>
        <w:jc w:val="both"/>
        <w:rPr>
          <w:rFonts w:ascii="Times New Roman" w:eastAsia="Times New Roman" w:hAnsi="Times New Roman" w:cs="Times New Roman"/>
          <w:sz w:val="24"/>
          <w:szCs w:val="24"/>
          <w:lang w:val="ro-RO"/>
        </w:rPr>
      </w:pPr>
    </w:p>
    <w:p w14:paraId="63245E6D" w14:textId="77777777" w:rsidR="0070683A" w:rsidRPr="005E4B9C" w:rsidRDefault="0048245D">
      <w:pPr>
        <w:numPr>
          <w:ilvl w:val="0"/>
          <w:numId w:val="16"/>
        </w:numPr>
        <w:spacing w:after="0" w:line="240" w:lineRule="auto"/>
        <w:ind w:left="567" w:hanging="567"/>
        <w:outlineLvl w:val="0"/>
        <w:rPr>
          <w:rFonts w:ascii="Times New Roman" w:eastAsia="Times New Roman" w:hAnsi="Times New Roman" w:cs="Times New Roman"/>
          <w:b/>
          <w:bCs/>
          <w:color w:val="000000"/>
          <w:sz w:val="24"/>
          <w:szCs w:val="24"/>
          <w:lang w:val="ro-RO"/>
        </w:rPr>
      </w:pPr>
      <w:bookmarkStart w:id="28" w:name="_Toc34473309"/>
      <w:r w:rsidRPr="005E4B9C">
        <w:rPr>
          <w:rFonts w:ascii="Times New Roman" w:eastAsia="Times New Roman" w:hAnsi="Times New Roman" w:cs="Times New Roman"/>
          <w:b/>
          <w:bCs/>
          <w:color w:val="000000"/>
          <w:sz w:val="24"/>
          <w:szCs w:val="24"/>
          <w:lang w:val="ro-RO"/>
        </w:rPr>
        <w:t>CARTEA  TEHNIC</w:t>
      </w:r>
      <w:bookmarkEnd w:id="28"/>
      <w:r w:rsidRPr="005E4B9C">
        <w:rPr>
          <w:rFonts w:ascii="Times New Roman" w:eastAsia="Times New Roman" w:hAnsi="Times New Roman" w:cs="Times New Roman"/>
          <w:b/>
          <w:bCs/>
          <w:color w:val="000000"/>
          <w:sz w:val="24"/>
          <w:szCs w:val="24"/>
          <w:lang w:val="ro-RO"/>
        </w:rPr>
        <w:t xml:space="preserve">Ă A CONSTRUCȚIEI  </w:t>
      </w:r>
    </w:p>
    <w:p w14:paraId="0547646D" w14:textId="77777777" w:rsidR="0070683A" w:rsidRPr="005E4B9C" w:rsidRDefault="0048245D">
      <w:pPr>
        <w:numPr>
          <w:ilvl w:val="0"/>
          <w:numId w:val="30"/>
        </w:numPr>
        <w:spacing w:before="120" w:after="0" w:line="240" w:lineRule="auto"/>
        <w:ind w:left="425" w:hanging="425"/>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Antreprenorul va asigura întocmirea și păstrarea pe parcursul lucrărilor a Cărții Tehnice a construcției, concomitent cu desfășurarea lucrărilor de execuție. Prin grija sa vor fi convocate din timp toate persoanele implicate în întocmirea acestor documente. </w:t>
      </w:r>
    </w:p>
    <w:p w14:paraId="1EE4617F" w14:textId="071C8F80" w:rsidR="0070683A" w:rsidRDefault="0048245D">
      <w:pPr>
        <w:numPr>
          <w:ilvl w:val="0"/>
          <w:numId w:val="30"/>
        </w:numPr>
        <w:spacing w:before="120" w:after="0" w:line="240" w:lineRule="auto"/>
        <w:ind w:left="425" w:hanging="425"/>
        <w:jc w:val="both"/>
        <w:rPr>
          <w:rFonts w:ascii="Times New Roman" w:eastAsia="Times New Roman" w:hAnsi="Times New Roman" w:cs="Times New Roman"/>
          <w:color w:val="000000"/>
          <w:sz w:val="24"/>
          <w:szCs w:val="24"/>
          <w:lang w:val="ro-RO"/>
        </w:rPr>
      </w:pPr>
      <w:r w:rsidRPr="005E4B9C">
        <w:rPr>
          <w:rFonts w:ascii="Times New Roman" w:eastAsia="Times New Roman" w:hAnsi="Times New Roman" w:cs="Times New Roman"/>
          <w:color w:val="000000"/>
          <w:sz w:val="24"/>
          <w:szCs w:val="24"/>
          <w:lang w:val="ro-RO"/>
        </w:rPr>
        <w:t xml:space="preserve">Documentele pentru Cartea Tehnică a construcției se vor păstra separat de documentele folosite pentru execuție. Ele vor putea fi prezentate oricând Autorității Contractante, proiectantului sau reprezentanților </w:t>
      </w:r>
      <w:r w:rsidRPr="005E4B9C">
        <w:rPr>
          <w:rFonts w:ascii="Times New Roman" w:eastAsia="Times New Roman" w:hAnsi="Times New Roman" w:cs="Times New Roman"/>
          <w:sz w:val="24"/>
          <w:szCs w:val="24"/>
          <w:lang w:val="ro-RO"/>
        </w:rPr>
        <w:t>Inspectoratului Național pentru Supraveghere Tehnică.</w:t>
      </w:r>
      <w:r w:rsidRPr="005E4B9C">
        <w:rPr>
          <w:rFonts w:ascii="Times New Roman" w:eastAsia="Times New Roman" w:hAnsi="Times New Roman" w:cs="Times New Roman"/>
          <w:color w:val="000000"/>
          <w:sz w:val="24"/>
          <w:szCs w:val="24"/>
          <w:lang w:val="ro-RO"/>
        </w:rPr>
        <w:t xml:space="preserve">  </w:t>
      </w:r>
    </w:p>
    <w:p w14:paraId="11CE0F14" w14:textId="74CF2E35" w:rsidR="00246C95" w:rsidRDefault="00246C95" w:rsidP="004453BB">
      <w:pPr>
        <w:spacing w:after="0" w:line="240" w:lineRule="auto"/>
        <w:ind w:left="425"/>
        <w:jc w:val="both"/>
        <w:rPr>
          <w:rFonts w:ascii="Times New Roman" w:eastAsia="Times New Roman" w:hAnsi="Times New Roman" w:cs="Times New Roman"/>
          <w:color w:val="000000"/>
          <w:sz w:val="24"/>
          <w:szCs w:val="24"/>
          <w:lang w:val="ro-RO"/>
        </w:rPr>
      </w:pPr>
    </w:p>
    <w:p w14:paraId="4B2C9A7E" w14:textId="77777777" w:rsidR="0019203B" w:rsidRPr="005E4B9C" w:rsidRDefault="0019203B" w:rsidP="004453BB">
      <w:pPr>
        <w:spacing w:after="0" w:line="240" w:lineRule="auto"/>
        <w:ind w:left="425"/>
        <w:jc w:val="both"/>
        <w:rPr>
          <w:rFonts w:ascii="Times New Roman" w:eastAsia="Times New Roman" w:hAnsi="Times New Roman" w:cs="Times New Roman"/>
          <w:color w:val="000000"/>
          <w:sz w:val="24"/>
          <w:szCs w:val="24"/>
          <w:lang w:val="ro-RO"/>
        </w:rPr>
      </w:pPr>
    </w:p>
    <w:p w14:paraId="3A7D0BF2" w14:textId="77777777" w:rsidR="0070683A" w:rsidRPr="005E4B9C" w:rsidRDefault="0048245D" w:rsidP="004453BB">
      <w:pPr>
        <w:numPr>
          <w:ilvl w:val="0"/>
          <w:numId w:val="16"/>
        </w:numPr>
        <w:spacing w:after="0" w:line="240" w:lineRule="auto"/>
        <w:ind w:left="567" w:hanging="567"/>
        <w:outlineLvl w:val="0"/>
        <w:rPr>
          <w:rFonts w:ascii="Times New Roman" w:eastAsia="Times New Roman" w:hAnsi="Times New Roman" w:cs="Times New Roman"/>
          <w:b/>
          <w:color w:val="000000"/>
          <w:sz w:val="24"/>
          <w:szCs w:val="24"/>
          <w:lang w:val="ro-RO"/>
        </w:rPr>
      </w:pPr>
      <w:bookmarkStart w:id="29" w:name="_Toc34473324"/>
      <w:r w:rsidRPr="005E4B9C">
        <w:rPr>
          <w:rFonts w:ascii="Times New Roman" w:eastAsia="Times New Roman" w:hAnsi="Times New Roman" w:cs="Times New Roman"/>
          <w:b/>
          <w:color w:val="000000"/>
          <w:sz w:val="24"/>
          <w:szCs w:val="24"/>
          <w:lang w:val="ro-RO"/>
        </w:rPr>
        <w:t>RECEPȚIA LUCRĂRILOR</w:t>
      </w:r>
    </w:p>
    <w:p w14:paraId="6A400F57" w14:textId="77777777" w:rsidR="0070683A" w:rsidRPr="005E4B9C" w:rsidRDefault="0048245D">
      <w:pPr>
        <w:shd w:val="clear" w:color="auto" w:fill="FFFFFF"/>
        <w:spacing w:before="120" w:after="0" w:line="240" w:lineRule="auto"/>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Recepția lucrărilor de construcție se efectuează în două etape, în conformitate cu prevederile CUC nr. 434/2023:</w:t>
      </w:r>
    </w:p>
    <w:p w14:paraId="369960EF" w14:textId="77777777" w:rsidR="0070683A" w:rsidRPr="005E4B9C" w:rsidRDefault="0048245D" w:rsidP="00AD650F">
      <w:pPr>
        <w:numPr>
          <w:ilvl w:val="0"/>
          <w:numId w:val="34"/>
        </w:numPr>
        <w:shd w:val="clear" w:color="auto" w:fill="FFFFFF"/>
        <w:spacing w:before="60" w:after="0" w:line="240" w:lineRule="auto"/>
        <w:ind w:left="1077" w:hanging="35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recepția la terminarea lucrărilor;</w:t>
      </w:r>
    </w:p>
    <w:p w14:paraId="352892FB" w14:textId="77777777" w:rsidR="0070683A" w:rsidRPr="005E4B9C" w:rsidRDefault="0048245D" w:rsidP="00AD650F">
      <w:pPr>
        <w:numPr>
          <w:ilvl w:val="0"/>
          <w:numId w:val="34"/>
        </w:numPr>
        <w:shd w:val="clear" w:color="auto" w:fill="FFFFFF"/>
        <w:spacing w:before="60" w:after="0" w:line="240" w:lineRule="auto"/>
        <w:ind w:left="1077" w:hanging="35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recepția finală.</w:t>
      </w:r>
    </w:p>
    <w:p w14:paraId="709B7F12" w14:textId="77777777" w:rsidR="0070683A" w:rsidRPr="005E4B9C" w:rsidRDefault="0048245D">
      <w:pPr>
        <w:shd w:val="clear" w:color="auto" w:fill="FFFFFF"/>
        <w:spacing w:before="120" w:after="0" w:line="240" w:lineRule="auto"/>
        <w:jc w:val="both"/>
        <w:rPr>
          <w:rFonts w:ascii="Times New Roman" w:eastAsia="Times New Roman" w:hAnsi="Times New Roman" w:cs="Times New Roman"/>
          <w:color w:val="333333"/>
          <w:sz w:val="24"/>
          <w:szCs w:val="24"/>
          <w:lang w:val="ro-RO"/>
        </w:rPr>
      </w:pPr>
      <w:r w:rsidRPr="005E4B9C">
        <w:rPr>
          <w:rFonts w:ascii="Times New Roman" w:eastAsia="Times New Roman" w:hAnsi="Times New Roman" w:cs="Times New Roman"/>
          <w:b/>
          <w:bCs/>
          <w:color w:val="333333"/>
          <w:sz w:val="24"/>
          <w:szCs w:val="24"/>
          <w:lang w:val="ro-RO"/>
        </w:rPr>
        <w:t>8.1. Recepția la terminarea lucrărilor</w:t>
      </w:r>
    </w:p>
    <w:p w14:paraId="1866D837"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3C81876E"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Comisia de recepție a construcției și instalațiilor, aferente acesteia, la terminarea lucrărilor (în continuare – </w:t>
      </w:r>
      <w:r w:rsidRPr="005E4B9C">
        <w:rPr>
          <w:rFonts w:ascii="Times New Roman" w:eastAsia="Times New Roman" w:hAnsi="Times New Roman" w:cs="Times New Roman"/>
          <w:i/>
          <w:iCs/>
          <w:color w:val="000000" w:themeColor="text1"/>
          <w:sz w:val="24"/>
          <w:szCs w:val="24"/>
          <w:lang w:val="ro-RO"/>
        </w:rPr>
        <w:t>comisia de recepție</w:t>
      </w:r>
      <w:r w:rsidRPr="005E4B9C">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50354B72"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În cadrul comisiei de recepție vor participa cel puțin:</w:t>
      </w:r>
    </w:p>
    <w:p w14:paraId="279C2F01"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reprezentantul autorității contractante – dirigintele de șantier;</w:t>
      </w:r>
    </w:p>
    <w:p w14:paraId="2DC403FE"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beneficiarul responsabil de exploatarea construcției respective;</w:t>
      </w:r>
    </w:p>
    <w:p w14:paraId="53D9FDD1"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responsabilul tehnic care reprezintă interesele antreprenorului;</w:t>
      </w:r>
    </w:p>
    <w:p w14:paraId="6CEB0CE5"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proiectantul care a participat la proiectarea construcției;</w:t>
      </w:r>
    </w:p>
    <w:p w14:paraId="105AA275" w14:textId="77777777" w:rsidR="0070683A" w:rsidRPr="005E4B9C" w:rsidRDefault="0048245D" w:rsidP="00AD650F">
      <w:pPr>
        <w:numPr>
          <w:ilvl w:val="0"/>
          <w:numId w:val="36"/>
        </w:numPr>
        <w:shd w:val="clear" w:color="auto" w:fill="FFFFFF"/>
        <w:spacing w:before="60" w:after="0" w:line="240" w:lineRule="auto"/>
        <w:ind w:left="993" w:hanging="426"/>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alți membri desemnați de autoritatea contractantă.</w:t>
      </w:r>
    </w:p>
    <w:p w14:paraId="0017205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123FBE0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326932DD"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Verificarea și examinarea lucrărilor se va efectua prin cercetarea vizuală a lucrărilor de construcții și instalațiilor și analizarea documentelor prezentate.</w:t>
      </w:r>
    </w:p>
    <w:p w14:paraId="08D10B25"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90 de zile de la data recepției lucrărilor, cu excepția cazului în care, din cauza condițiilor climaterice, trebuie fixat alt termen.</w:t>
      </w:r>
    </w:p>
    <w:p w14:paraId="56A536F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în care antreprenorul nu va îndeplini obligațiile prevăzute în pct. i), după expirarea termenelor convenite, autoritatea contractantă va notifica în acest sens antreprenorul și, dacă acesta nu ia măsuri aferente notificării în cauză, autoritatea contractantă va fi în drept să înlăture neajunsurile și defectele pe cheltuiala și cu răspunderea antreprenorului vinovat și să pretindă repararea prejudiciului produs.</w:t>
      </w:r>
    </w:p>
    <w:p w14:paraId="1B39DE13"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1609318F"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79BEE654" w14:textId="77777777" w:rsidR="0070683A" w:rsidRPr="005E4B9C" w:rsidRDefault="0048245D" w:rsidP="00AD650F">
      <w:pPr>
        <w:numPr>
          <w:ilvl w:val="0"/>
          <w:numId w:val="35"/>
        </w:numPr>
        <w:shd w:val="clear" w:color="auto" w:fill="FFFFFF"/>
        <w:spacing w:before="60" w:after="0" w:line="240" w:lineRule="auto"/>
        <w:ind w:left="567" w:hanging="567"/>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admiterii recepției și semnării procesului-verbal de recepție a lucrărilor, lucrările se consideră predate de către antreprenor și preluate de autoritatea contractantă.</w:t>
      </w:r>
    </w:p>
    <w:p w14:paraId="2B972B3D" w14:textId="77777777" w:rsidR="0070683A" w:rsidRPr="005E4B9C" w:rsidRDefault="0048245D">
      <w:pPr>
        <w:shd w:val="clear" w:color="auto" w:fill="FFFFFF"/>
        <w:spacing w:before="240" w:after="0" w:line="240" w:lineRule="auto"/>
        <w:jc w:val="both"/>
        <w:rPr>
          <w:rFonts w:ascii="Times New Roman" w:eastAsia="Times New Roman" w:hAnsi="Times New Roman" w:cs="Times New Roman"/>
          <w:b/>
          <w:bCs/>
          <w:color w:val="333333"/>
          <w:sz w:val="24"/>
          <w:szCs w:val="24"/>
          <w:lang w:val="ro-RO"/>
        </w:rPr>
      </w:pPr>
      <w:r w:rsidRPr="005E4B9C">
        <w:rPr>
          <w:rFonts w:ascii="Times New Roman" w:eastAsia="Times New Roman" w:hAnsi="Times New Roman" w:cs="Times New Roman"/>
          <w:b/>
          <w:bCs/>
          <w:color w:val="333333"/>
          <w:sz w:val="24"/>
          <w:szCs w:val="24"/>
          <w:lang w:val="ro-RO"/>
        </w:rPr>
        <w:t>8.2. Recepția finală</w:t>
      </w:r>
    </w:p>
    <w:p w14:paraId="61628D6A"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1CD7F593"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bCs/>
          <w:color w:val="000000" w:themeColor="text1"/>
          <w:sz w:val="24"/>
          <w:szCs w:val="24"/>
          <w:lang w:val="ro-RO"/>
        </w:rPr>
        <w:t>Recepția finală este organizată de autoritatea contractantă în cel mult 15 zile după expirarea perioadei prevăzute la pct. a).</w:t>
      </w:r>
    </w:p>
    <w:p w14:paraId="23F4C89E"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bCs/>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La recepția finală vor participa:</w:t>
      </w:r>
    </w:p>
    <w:p w14:paraId="00C1226E" w14:textId="77777777" w:rsidR="0070683A" w:rsidRPr="005E4B9C" w:rsidRDefault="0048245D" w:rsidP="00AD650F">
      <w:pPr>
        <w:numPr>
          <w:ilvl w:val="0"/>
          <w:numId w:val="38"/>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Reprezentantul autorității contractante;</w:t>
      </w:r>
    </w:p>
    <w:p w14:paraId="0C527EF3" w14:textId="77777777" w:rsidR="0070683A" w:rsidRPr="005E4B9C" w:rsidRDefault="0048245D" w:rsidP="00AD650F">
      <w:pPr>
        <w:numPr>
          <w:ilvl w:val="0"/>
          <w:numId w:val="38"/>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Beneficiarul;</w:t>
      </w:r>
    </w:p>
    <w:p w14:paraId="53DCF177" w14:textId="77777777" w:rsidR="0070683A" w:rsidRPr="005E4B9C" w:rsidRDefault="0048245D" w:rsidP="00AD650F">
      <w:pPr>
        <w:pStyle w:val="NormalWeb"/>
        <w:numPr>
          <w:ilvl w:val="0"/>
          <w:numId w:val="38"/>
        </w:numPr>
        <w:shd w:val="clear" w:color="auto" w:fill="FFFFFF"/>
        <w:spacing w:before="0" w:beforeAutospacing="0" w:after="0" w:afterAutospacing="0"/>
        <w:ind w:left="851" w:hanging="284"/>
        <w:jc w:val="both"/>
        <w:rPr>
          <w:color w:val="000000" w:themeColor="text1"/>
          <w:lang w:val="ro-RO"/>
        </w:rPr>
      </w:pPr>
      <w:r w:rsidRPr="005E4B9C">
        <w:rPr>
          <w:color w:val="000000" w:themeColor="text1"/>
          <w:lang w:val="ro-RO"/>
        </w:rPr>
        <w:t>Autorul proiectului;</w:t>
      </w:r>
    </w:p>
    <w:p w14:paraId="5E28489E" w14:textId="77777777" w:rsidR="0070683A" w:rsidRPr="005E4B9C" w:rsidRDefault="0048245D" w:rsidP="00AD650F">
      <w:pPr>
        <w:numPr>
          <w:ilvl w:val="0"/>
          <w:numId w:val="38"/>
        </w:numPr>
        <w:shd w:val="clear" w:color="auto" w:fill="FFFFFF"/>
        <w:spacing w:after="0" w:line="240" w:lineRule="auto"/>
        <w:ind w:left="851" w:hanging="284"/>
        <w:jc w:val="both"/>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Reprezentantul antreprenorului.</w:t>
      </w:r>
    </w:p>
    <w:p w14:paraId="4A76CA96"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lastRenderedPageBreak/>
        <w:t>Comisia de recepție poate cere, în cazuri argumentate și/sau în cazul identificării unor neajunsuri și defecte, executarea de încercări și expertize suplimentare.</w:t>
      </w:r>
    </w:p>
    <w:p w14:paraId="4A46B9A1"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164C26DD"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027BA9CE"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5D2DFC2E"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48306155" w14:textId="77777777" w:rsidR="0070683A" w:rsidRPr="005E4B9C" w:rsidRDefault="0048245D" w:rsidP="00AD650F">
      <w:pPr>
        <w:numPr>
          <w:ilvl w:val="0"/>
          <w:numId w:val="37"/>
        </w:numPr>
        <w:spacing w:before="60" w:after="0" w:line="240" w:lineRule="auto"/>
        <w:ind w:left="567" w:hanging="567"/>
        <w:jc w:val="both"/>
        <w:outlineLvl w:val="0"/>
        <w:rPr>
          <w:rFonts w:ascii="Times New Roman" w:eastAsia="Times New Roman" w:hAnsi="Times New Roman" w:cs="Times New Roman"/>
          <w:color w:val="000000" w:themeColor="text1"/>
          <w:sz w:val="24"/>
          <w:szCs w:val="24"/>
          <w:lang w:val="ro-RO"/>
        </w:rPr>
      </w:pPr>
      <w:r w:rsidRPr="005E4B9C">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0312C496" w14:textId="77777777" w:rsidR="0070683A" w:rsidRPr="005E4B9C" w:rsidRDefault="0048245D">
      <w:pPr>
        <w:numPr>
          <w:ilvl w:val="0"/>
          <w:numId w:val="16"/>
        </w:numPr>
        <w:spacing w:before="240" w:after="0"/>
        <w:ind w:left="425" w:hanging="425"/>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 xml:space="preserve">CONDIȚII DE GARANȚIE </w:t>
      </w:r>
    </w:p>
    <w:p w14:paraId="020C65A5" w14:textId="77777777" w:rsidR="0070683A" w:rsidRPr="005E4B9C" w:rsidRDefault="0048245D">
      <w:pPr>
        <w:numPr>
          <w:ilvl w:val="1"/>
          <w:numId w:val="16"/>
        </w:numPr>
        <w:spacing w:before="60" w:after="0"/>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Pentru lucrări și bunuri</w:t>
      </w:r>
    </w:p>
    <w:p w14:paraId="30A4126F" w14:textId="77777777" w:rsidR="0070683A" w:rsidRPr="005E4B9C" w:rsidRDefault="0048245D">
      <w:pPr>
        <w:numPr>
          <w:ilvl w:val="0"/>
          <w:numId w:val="29"/>
        </w:numPr>
        <w:spacing w:before="60" w:after="0"/>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Termenul de garanție pentru lucrările efectuate va fi </w:t>
      </w:r>
      <w:r w:rsidRPr="005E4B9C">
        <w:rPr>
          <w:rFonts w:ascii="Times New Roman" w:eastAsia="Times New Roman" w:hAnsi="Times New Roman" w:cs="Times New Roman"/>
          <w:color w:val="000000" w:themeColor="text1"/>
          <w:sz w:val="24"/>
          <w:szCs w:val="24"/>
          <w:lang w:val="ro-RO"/>
        </w:rPr>
        <w:t>5 ani</w:t>
      </w:r>
      <w:r w:rsidRPr="005E4B9C">
        <w:rPr>
          <w:rFonts w:ascii="Times New Roman" w:eastAsia="Times New Roman" w:hAnsi="Times New Roman" w:cs="Times New Roman"/>
          <w:color w:val="C00000"/>
          <w:sz w:val="24"/>
          <w:szCs w:val="24"/>
          <w:lang w:val="ro-RO"/>
        </w:rPr>
        <w:t xml:space="preserve"> </w:t>
      </w:r>
      <w:r w:rsidRPr="005E4B9C">
        <w:rPr>
          <w:rFonts w:ascii="Times New Roman" w:eastAsia="Times New Roman" w:hAnsi="Times New Roman" w:cs="Times New Roman"/>
          <w:sz w:val="24"/>
          <w:szCs w:val="24"/>
          <w:lang w:val="ro-RO"/>
        </w:rPr>
        <w:t>și începe să curgă de la data recepției la terminarea lucrărilor.</w:t>
      </w:r>
    </w:p>
    <w:p w14:paraId="2163EC3C" w14:textId="77777777" w:rsidR="0070683A" w:rsidRPr="005E4B9C" w:rsidRDefault="0048245D">
      <w:pPr>
        <w:numPr>
          <w:ilvl w:val="0"/>
          <w:numId w:val="29"/>
        </w:numPr>
        <w:spacing w:before="60" w:after="0"/>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Pe durata termenului de garanție, în urma unei notificări transmise de către autoritatea contractantă, antreprenorul are obligația de a înlătura toate neajunsurile și defectele apărute în această perioadă din motivul nerespectării prevederilor </w:t>
      </w:r>
      <w:r w:rsidRPr="005E4B9C">
        <w:rPr>
          <w:rFonts w:ascii="Times New Roman" w:hAnsi="Times New Roman" w:cs="Times New Roman"/>
          <w:sz w:val="24"/>
          <w:szCs w:val="24"/>
          <w:lang w:val="ro-RO"/>
        </w:rPr>
        <w:t xml:space="preserve">documentației de proiect, </w:t>
      </w:r>
      <w:r w:rsidRPr="005E4B9C">
        <w:rPr>
          <w:rFonts w:ascii="Times New Roman" w:eastAsia="Times New Roman" w:hAnsi="Times New Roman" w:cs="Times New Roman"/>
          <w:sz w:val="24"/>
          <w:szCs w:val="24"/>
          <w:lang w:val="ro-RO"/>
        </w:rPr>
        <w:t>caietului de sarcini, a normativelor tehnice în construcții în vigoare la data recepției construcției, precum și a clauzelor contractului, pe cheltuială proprie.</w:t>
      </w:r>
    </w:p>
    <w:p w14:paraId="116A89AC" w14:textId="77777777" w:rsidR="0070683A" w:rsidRPr="005E4B9C" w:rsidRDefault="0048245D">
      <w:pPr>
        <w:numPr>
          <w:ilvl w:val="1"/>
          <w:numId w:val="16"/>
        </w:numPr>
        <w:spacing w:before="120" w:after="200"/>
        <w:ind w:left="567" w:hanging="567"/>
        <w:jc w:val="both"/>
        <w:rPr>
          <w:rFonts w:ascii="Times New Roman" w:eastAsia="Times New Roman" w:hAnsi="Times New Roman" w:cs="Times New Roman"/>
          <w:b/>
          <w:bCs/>
          <w:sz w:val="24"/>
          <w:szCs w:val="24"/>
          <w:lang w:val="ro-RO"/>
        </w:rPr>
      </w:pPr>
      <w:r w:rsidRPr="005E4B9C">
        <w:rPr>
          <w:rFonts w:ascii="Times New Roman" w:eastAsia="Times New Roman" w:hAnsi="Times New Roman" w:cs="Times New Roman"/>
          <w:b/>
          <w:bCs/>
          <w:sz w:val="24"/>
          <w:szCs w:val="24"/>
          <w:lang w:val="ro-RO"/>
        </w:rPr>
        <w:t>Garanția de bună execuție</w:t>
      </w:r>
    </w:p>
    <w:p w14:paraId="3F305716" w14:textId="77777777" w:rsidR="0070683A" w:rsidRPr="005E4B9C" w:rsidRDefault="0048245D" w:rsidP="00AD650F">
      <w:pPr>
        <w:numPr>
          <w:ilvl w:val="0"/>
          <w:numId w:val="41"/>
        </w:numPr>
        <w:spacing w:after="0" w:line="276" w:lineRule="auto"/>
        <w:ind w:left="36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Garanția de bună execuție a contractului </w:t>
      </w:r>
      <w:r w:rsidRPr="005E4B9C">
        <w:rPr>
          <w:rFonts w:ascii="Times New Roman" w:hAnsi="Times New Roman" w:cs="Times New Roman"/>
          <w:sz w:val="24"/>
          <w:szCs w:val="24"/>
          <w:lang w:val="ro-RO"/>
        </w:rPr>
        <w:t>se va constitui în conformitate cu prevederile Legii nr.131/2015 privind achizițiile publice și CUC nr.434/2023.</w:t>
      </w:r>
      <w:r w:rsidRPr="005E4B9C">
        <w:rPr>
          <w:rFonts w:ascii="Times New Roman" w:eastAsia="Times New Roman" w:hAnsi="Times New Roman" w:cs="Times New Roman"/>
          <w:sz w:val="24"/>
          <w:szCs w:val="24"/>
          <w:lang w:val="ro-RO"/>
        </w:rPr>
        <w:t>.</w:t>
      </w:r>
    </w:p>
    <w:p w14:paraId="3C89CB66" w14:textId="77777777" w:rsidR="0070683A" w:rsidRPr="005E4B9C" w:rsidRDefault="0048245D" w:rsidP="00AD650F">
      <w:pPr>
        <w:numPr>
          <w:ilvl w:val="0"/>
          <w:numId w:val="41"/>
        </w:numPr>
        <w:spacing w:after="200" w:line="276" w:lineRule="auto"/>
        <w:ind w:left="360"/>
        <w:contextualSpacing/>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Garanția de bună execuție a contractului se va prezenta de către operatorul desemnat câștigător, cel târziu la data semnării contractului. Modul de constituire a garanției de bună execuție a contractului, precum și cuantumul acesteia se va stabili în anunțul de participare. </w:t>
      </w:r>
    </w:p>
    <w:p w14:paraId="0D4CCAD2" w14:textId="77777777" w:rsidR="0070683A" w:rsidRPr="005E4B9C" w:rsidRDefault="0070683A">
      <w:pPr>
        <w:spacing w:after="200" w:line="276" w:lineRule="auto"/>
        <w:ind w:left="360"/>
        <w:contextualSpacing/>
        <w:jc w:val="both"/>
        <w:rPr>
          <w:rFonts w:ascii="Times New Roman" w:eastAsia="Times New Roman" w:hAnsi="Times New Roman" w:cs="Times New Roman"/>
          <w:sz w:val="24"/>
          <w:szCs w:val="24"/>
          <w:lang w:val="ro-RO"/>
        </w:rPr>
      </w:pPr>
    </w:p>
    <w:p w14:paraId="560D87B2" w14:textId="77777777" w:rsidR="0070683A" w:rsidRPr="005E4B9C" w:rsidRDefault="0048245D">
      <w:pPr>
        <w:numPr>
          <w:ilvl w:val="0"/>
          <w:numId w:val="16"/>
        </w:numPr>
        <w:spacing w:before="240" w:after="0" w:line="276" w:lineRule="auto"/>
        <w:ind w:left="567" w:hanging="567"/>
        <w:jc w:val="both"/>
        <w:rPr>
          <w:rFonts w:ascii="Times New Roman" w:eastAsia="Times New Roman" w:hAnsi="Times New Roman" w:cs="Times New Roman"/>
          <w:b/>
          <w:bCs/>
          <w:color w:val="000000" w:themeColor="text1"/>
          <w:sz w:val="24"/>
          <w:szCs w:val="24"/>
          <w:lang w:val="ro-RO"/>
        </w:rPr>
      </w:pPr>
      <w:r w:rsidRPr="005E4B9C">
        <w:rPr>
          <w:rFonts w:ascii="Times New Roman" w:eastAsia="Times New Roman" w:hAnsi="Times New Roman" w:cs="Times New Roman"/>
          <w:b/>
          <w:bCs/>
          <w:color w:val="000000" w:themeColor="text1"/>
          <w:sz w:val="24"/>
          <w:szCs w:val="24"/>
          <w:lang w:val="ro-RO"/>
        </w:rPr>
        <w:t>CERINȚE DE RAPORTARE ȘI COORDONARE</w:t>
      </w:r>
    </w:p>
    <w:p w14:paraId="1D170EA0" w14:textId="77777777" w:rsidR="0070683A" w:rsidRPr="005E4B9C" w:rsidRDefault="0048245D" w:rsidP="00AD650F">
      <w:pPr>
        <w:numPr>
          <w:ilvl w:val="0"/>
          <w:numId w:val="39"/>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 xml:space="preserve">Antreprenorul va include în ofertă graficul de executare a lucrărilor contractate detaliat pe săptămâni. </w:t>
      </w:r>
    </w:p>
    <w:p w14:paraId="1898C002" w14:textId="77777777" w:rsidR="0070683A" w:rsidRPr="005E4B9C" w:rsidRDefault="0048245D" w:rsidP="00AD650F">
      <w:pPr>
        <w:numPr>
          <w:ilvl w:val="0"/>
          <w:numId w:val="39"/>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t>În procesul executării lucrărilor, antreprenorul va lucra în strânsă coordonare cu echipa Autorității Contractante.</w:t>
      </w:r>
    </w:p>
    <w:p w14:paraId="370AC2D3" w14:textId="77777777" w:rsidR="0070683A" w:rsidRPr="005E4B9C" w:rsidRDefault="0048245D" w:rsidP="00AD650F">
      <w:pPr>
        <w:numPr>
          <w:ilvl w:val="0"/>
          <w:numId w:val="39"/>
        </w:numPr>
        <w:spacing w:before="60" w:after="0" w:line="276" w:lineRule="auto"/>
        <w:ind w:left="567" w:hanging="567"/>
        <w:jc w:val="both"/>
        <w:rPr>
          <w:rFonts w:ascii="Times New Roman" w:eastAsia="Times New Roman" w:hAnsi="Times New Roman" w:cs="Times New Roman"/>
          <w:sz w:val="24"/>
          <w:szCs w:val="24"/>
          <w:lang w:val="ro-RO"/>
        </w:rPr>
      </w:pPr>
      <w:r w:rsidRPr="005E4B9C">
        <w:rPr>
          <w:rFonts w:ascii="Times New Roman" w:eastAsia="Times New Roman" w:hAnsi="Times New Roman" w:cs="Times New Roman"/>
          <w:sz w:val="24"/>
          <w:szCs w:val="24"/>
          <w:lang w:val="ro-RO"/>
        </w:rPr>
        <w:lastRenderedPageBreak/>
        <w:t>Antreprenorul va raporta imediat persoanei responsabile a autorității contractante, orice obstacol la executarea lucrărilor contractate, în formă scrisă, în termen de cel mult 1 zi din data apariției/identificării obstacolului.</w:t>
      </w:r>
    </w:p>
    <w:p w14:paraId="32E0F80A" w14:textId="77777777" w:rsidR="0070683A" w:rsidRPr="005E4B9C" w:rsidRDefault="0070683A">
      <w:pPr>
        <w:spacing w:before="60" w:after="0" w:line="276" w:lineRule="auto"/>
        <w:ind w:left="567"/>
        <w:jc w:val="both"/>
        <w:rPr>
          <w:rFonts w:ascii="Times New Roman" w:eastAsia="Times New Roman" w:hAnsi="Times New Roman" w:cs="Times New Roman"/>
          <w:sz w:val="24"/>
          <w:szCs w:val="24"/>
          <w:lang w:val="ro-RO"/>
        </w:rPr>
      </w:pPr>
    </w:p>
    <w:p w14:paraId="7B9853DF" w14:textId="77777777" w:rsidR="0070683A" w:rsidRPr="005E4B9C" w:rsidRDefault="0048245D">
      <w:pPr>
        <w:numPr>
          <w:ilvl w:val="0"/>
          <w:numId w:val="16"/>
        </w:numPr>
        <w:spacing w:before="240" w:after="0" w:line="240" w:lineRule="auto"/>
        <w:ind w:left="567" w:hanging="567"/>
        <w:outlineLvl w:val="0"/>
        <w:rPr>
          <w:rFonts w:ascii="Times New Roman" w:eastAsia="Times New Roman" w:hAnsi="Times New Roman" w:cs="Times New Roman"/>
          <w:b/>
          <w:color w:val="000000"/>
          <w:sz w:val="24"/>
          <w:szCs w:val="24"/>
          <w:lang w:val="ro-RO"/>
        </w:rPr>
      </w:pPr>
      <w:r w:rsidRPr="005E4B9C">
        <w:rPr>
          <w:rFonts w:ascii="Times New Roman" w:eastAsia="Times New Roman" w:hAnsi="Times New Roman" w:cs="Times New Roman"/>
          <w:b/>
          <w:color w:val="000000"/>
          <w:sz w:val="24"/>
          <w:szCs w:val="24"/>
          <w:lang w:val="ro-RO"/>
        </w:rPr>
        <w:t>COMPETENȚA  OFERTANTULUI</w:t>
      </w:r>
      <w:bookmarkEnd w:id="29"/>
    </w:p>
    <w:p w14:paraId="1DD693B7" w14:textId="77777777" w:rsidR="0070683A" w:rsidRPr="005E4B9C" w:rsidRDefault="0048245D">
      <w:pPr>
        <w:numPr>
          <w:ilvl w:val="0"/>
          <w:numId w:val="32"/>
        </w:numPr>
        <w:spacing w:before="120" w:after="0" w:line="240" w:lineRule="auto"/>
        <w:ind w:left="567" w:hanging="567"/>
        <w:jc w:val="both"/>
        <w:rPr>
          <w:rFonts w:ascii="Times New Roman" w:eastAsia="Times New Roman" w:hAnsi="Times New Roman" w:cs="Times New Roman"/>
          <w:color w:val="000000" w:themeColor="text1"/>
          <w:spacing w:val="-3"/>
          <w:sz w:val="24"/>
          <w:szCs w:val="24"/>
          <w:lang w:val="ro-RO"/>
        </w:rPr>
      </w:pPr>
      <w:r w:rsidRPr="005E4B9C">
        <w:rPr>
          <w:rFonts w:ascii="Times New Roman" w:eastAsia="Times New Roman" w:hAnsi="Times New Roman" w:cs="Times New Roman"/>
          <w:spacing w:val="1"/>
          <w:sz w:val="24"/>
          <w:szCs w:val="24"/>
          <w:lang w:val="ro-RO"/>
        </w:rPr>
        <w:t>Of</w:t>
      </w:r>
      <w:r w:rsidRPr="005E4B9C">
        <w:rPr>
          <w:rFonts w:ascii="Times New Roman" w:eastAsia="Times New Roman" w:hAnsi="Times New Roman" w:cs="Times New Roman"/>
          <w:spacing w:val="-3"/>
          <w:sz w:val="24"/>
          <w:szCs w:val="24"/>
          <w:lang w:val="ro-RO"/>
        </w:rPr>
        <w:t>e</w:t>
      </w:r>
      <w:r w:rsidRPr="005E4B9C">
        <w:rPr>
          <w:rFonts w:ascii="Times New Roman" w:eastAsia="Times New Roman" w:hAnsi="Times New Roman" w:cs="Times New Roman"/>
          <w:spacing w:val="1"/>
          <w:sz w:val="24"/>
          <w:szCs w:val="24"/>
          <w:lang w:val="ro-RO"/>
        </w:rPr>
        <w:t>rt</w:t>
      </w:r>
      <w:r w:rsidRPr="005E4B9C">
        <w:rPr>
          <w:rFonts w:ascii="Times New Roman" w:eastAsia="Times New Roman" w:hAnsi="Times New Roman" w:cs="Times New Roman"/>
          <w:sz w:val="24"/>
          <w:szCs w:val="24"/>
          <w:lang w:val="ro-RO"/>
        </w:rPr>
        <w:t>a</w:t>
      </w:r>
      <w:r w:rsidRPr="005E4B9C">
        <w:rPr>
          <w:rFonts w:ascii="Times New Roman" w:eastAsia="Times New Roman" w:hAnsi="Times New Roman" w:cs="Times New Roman"/>
          <w:spacing w:val="-1"/>
          <w:sz w:val="24"/>
          <w:szCs w:val="24"/>
          <w:lang w:val="ro-RO"/>
        </w:rPr>
        <w:t>n</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u</w:t>
      </w:r>
      <w:r w:rsidRPr="005E4B9C">
        <w:rPr>
          <w:rFonts w:ascii="Times New Roman" w:eastAsia="Times New Roman" w:hAnsi="Times New Roman" w:cs="Times New Roman"/>
          <w:sz w:val="24"/>
          <w:szCs w:val="24"/>
          <w:lang w:val="ro-RO"/>
        </w:rPr>
        <w:t>l va a</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a</w:t>
      </w:r>
      <w:r w:rsidRPr="005E4B9C">
        <w:rPr>
          <w:rFonts w:ascii="Times New Roman" w:eastAsia="Times New Roman" w:hAnsi="Times New Roman" w:cs="Times New Roman"/>
          <w:sz w:val="24"/>
          <w:szCs w:val="24"/>
          <w:lang w:val="ro-RO"/>
        </w:rPr>
        <w:t>șa</w:t>
      </w:r>
      <w:r w:rsidRPr="005E4B9C">
        <w:rPr>
          <w:rFonts w:ascii="Times New Roman" w:eastAsia="Times New Roman" w:hAnsi="Times New Roman" w:cs="Times New Roman"/>
          <w:spacing w:val="1"/>
          <w:sz w:val="24"/>
          <w:szCs w:val="24"/>
          <w:lang w:val="ro-RO"/>
        </w:rPr>
        <w:t xml:space="preserve"> </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a</w:t>
      </w:r>
      <w:r w:rsidRPr="005E4B9C">
        <w:rPr>
          <w:rFonts w:ascii="Times New Roman" w:eastAsia="Times New Roman" w:hAnsi="Times New Roman" w:cs="Times New Roman"/>
          <w:spacing w:val="1"/>
          <w:sz w:val="24"/>
          <w:szCs w:val="24"/>
          <w:lang w:val="ro-RO"/>
        </w:rPr>
        <w:t xml:space="preserve"> of</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2"/>
          <w:sz w:val="24"/>
          <w:szCs w:val="24"/>
          <w:lang w:val="ro-RO"/>
        </w:rPr>
        <w:t>r</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a tehnică</w:t>
      </w:r>
      <w:r w:rsidRPr="005E4B9C">
        <w:rPr>
          <w:rFonts w:ascii="Times New Roman" w:eastAsia="Times New Roman" w:hAnsi="Times New Roman" w:cs="Times New Roman"/>
          <w:sz w:val="24"/>
          <w:szCs w:val="24"/>
          <w:lang w:val="ro-RO"/>
        </w:rPr>
        <w:t xml:space="preserve"> ce</w:t>
      </w:r>
      <w:r w:rsidRPr="005E4B9C">
        <w:rPr>
          <w:rFonts w:ascii="Times New Roman" w:eastAsia="Times New Roman" w:hAnsi="Times New Roman" w:cs="Times New Roman"/>
          <w:spacing w:val="1"/>
          <w:sz w:val="24"/>
          <w:szCs w:val="24"/>
          <w:lang w:val="ro-RO"/>
        </w:rPr>
        <w:t>rt</w:t>
      </w:r>
      <w:r w:rsidRPr="005E4B9C">
        <w:rPr>
          <w:rFonts w:ascii="Times New Roman" w:eastAsia="Times New Roman" w:hAnsi="Times New Roman" w:cs="Times New Roman"/>
          <w:spacing w:val="-3"/>
          <w:sz w:val="24"/>
          <w:szCs w:val="24"/>
          <w:lang w:val="ro-RO"/>
        </w:rPr>
        <w:t>i</w:t>
      </w:r>
      <w:r w:rsidRPr="005E4B9C">
        <w:rPr>
          <w:rFonts w:ascii="Times New Roman" w:eastAsia="Times New Roman" w:hAnsi="Times New Roman" w:cs="Times New Roman"/>
          <w:spacing w:val="3"/>
          <w:sz w:val="24"/>
          <w:szCs w:val="24"/>
          <w:lang w:val="ro-RO"/>
        </w:rPr>
        <w:t>f</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ca</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ul de</w:t>
      </w:r>
      <w:r w:rsidRPr="005E4B9C">
        <w:rPr>
          <w:rFonts w:ascii="Times New Roman" w:eastAsia="Times New Roman" w:hAnsi="Times New Roman" w:cs="Times New Roman"/>
          <w:spacing w:val="27"/>
          <w:sz w:val="24"/>
          <w:szCs w:val="24"/>
          <w:lang w:val="ro-RO"/>
        </w:rPr>
        <w:t xml:space="preserve"> </w:t>
      </w:r>
      <w:r w:rsidRPr="005E4B9C">
        <w:rPr>
          <w:rFonts w:ascii="Times New Roman" w:eastAsia="Times New Roman" w:hAnsi="Times New Roman" w:cs="Times New Roman"/>
          <w:spacing w:val="-2"/>
          <w:sz w:val="24"/>
          <w:szCs w:val="24"/>
          <w:lang w:val="ro-RO"/>
        </w:rPr>
        <w:t>a</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es</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pacing w:val="-3"/>
          <w:sz w:val="24"/>
          <w:szCs w:val="24"/>
          <w:lang w:val="ro-RO"/>
        </w:rPr>
        <w:t>a</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25"/>
          <w:sz w:val="24"/>
          <w:szCs w:val="24"/>
          <w:lang w:val="ro-RO"/>
        </w:rPr>
        <w:t xml:space="preserve"> </w:t>
      </w:r>
      <w:proofErr w:type="spellStart"/>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ehn</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co</w:t>
      </w:r>
      <w:proofErr w:type="spellEnd"/>
      <w:r w:rsidRPr="005E4B9C">
        <w:rPr>
          <w:rFonts w:ascii="Times New Roman" w:eastAsia="Times New Roman" w:hAnsi="Times New Roman" w:cs="Times New Roman"/>
          <w:spacing w:val="1"/>
          <w:sz w:val="24"/>
          <w:szCs w:val="24"/>
          <w:lang w:val="ro-RO"/>
        </w:rPr>
        <w:t>-</w:t>
      </w:r>
      <w:r w:rsidRPr="005E4B9C">
        <w:rPr>
          <w:rFonts w:ascii="Times New Roman" w:eastAsia="Times New Roman" w:hAnsi="Times New Roman" w:cs="Times New Roman"/>
          <w:sz w:val="24"/>
          <w:szCs w:val="24"/>
          <w:lang w:val="ro-RO"/>
        </w:rPr>
        <w:t>p</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pacing w:val="-3"/>
          <w:sz w:val="24"/>
          <w:szCs w:val="24"/>
          <w:lang w:val="ro-RO"/>
        </w:rPr>
        <w:t>o</w:t>
      </w:r>
      <w:r w:rsidRPr="005E4B9C">
        <w:rPr>
          <w:rFonts w:ascii="Times New Roman" w:eastAsia="Times New Roman" w:hAnsi="Times New Roman" w:cs="Times New Roman"/>
          <w:spacing w:val="1"/>
          <w:sz w:val="24"/>
          <w:szCs w:val="24"/>
          <w:lang w:val="ro-RO"/>
        </w:rPr>
        <w:t>f</w:t>
      </w:r>
      <w:r w:rsidRPr="005E4B9C">
        <w:rPr>
          <w:rFonts w:ascii="Times New Roman" w:eastAsia="Times New Roman" w:hAnsi="Times New Roman" w:cs="Times New Roman"/>
          <w:sz w:val="24"/>
          <w:szCs w:val="24"/>
          <w:lang w:val="ro-RO"/>
        </w:rPr>
        <w:t>es</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ona</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ă</w:t>
      </w:r>
      <w:r w:rsidRPr="005E4B9C">
        <w:rPr>
          <w:rFonts w:ascii="Times New Roman" w:eastAsia="Times New Roman" w:hAnsi="Times New Roman" w:cs="Times New Roman"/>
          <w:spacing w:val="27"/>
          <w:sz w:val="24"/>
          <w:szCs w:val="24"/>
          <w:lang w:val="ro-RO"/>
        </w:rPr>
        <w:t xml:space="preserve"> </w:t>
      </w:r>
      <w:r w:rsidRPr="005E4B9C">
        <w:rPr>
          <w:rFonts w:ascii="Times New Roman" w:eastAsia="Times New Roman" w:hAnsi="Times New Roman" w:cs="Times New Roman"/>
          <w:sz w:val="24"/>
          <w:szCs w:val="24"/>
          <w:lang w:val="ro-RO"/>
        </w:rPr>
        <w:t>a</w:t>
      </w:r>
      <w:r w:rsidRPr="005E4B9C">
        <w:rPr>
          <w:rFonts w:ascii="Times New Roman" w:eastAsia="Times New Roman" w:hAnsi="Times New Roman" w:cs="Times New Roman"/>
          <w:spacing w:val="25"/>
          <w:sz w:val="24"/>
          <w:szCs w:val="24"/>
          <w:lang w:val="ro-RO"/>
        </w:rPr>
        <w:t xml:space="preserve"> </w:t>
      </w:r>
      <w:r w:rsidRPr="005E4B9C">
        <w:rPr>
          <w:rFonts w:ascii="Times New Roman" w:eastAsia="Times New Roman" w:hAnsi="Times New Roman" w:cs="Times New Roman"/>
          <w:sz w:val="24"/>
          <w:szCs w:val="24"/>
          <w:lang w:val="ro-RO"/>
        </w:rPr>
        <w:t>responsabililor tehnici,</w:t>
      </w:r>
      <w:r w:rsidRPr="005E4B9C">
        <w:rPr>
          <w:rFonts w:ascii="Times New Roman" w:eastAsia="Times New Roman" w:hAnsi="Times New Roman" w:cs="Times New Roman"/>
          <w:spacing w:val="29"/>
          <w:sz w:val="24"/>
          <w:szCs w:val="24"/>
          <w:lang w:val="ro-RO"/>
        </w:rPr>
        <w:t xml:space="preserve"> </w:t>
      </w:r>
      <w:r w:rsidRPr="005E4B9C">
        <w:rPr>
          <w:rFonts w:ascii="Times New Roman" w:eastAsia="Times New Roman" w:hAnsi="Times New Roman" w:cs="Times New Roman"/>
          <w:sz w:val="24"/>
          <w:szCs w:val="24"/>
          <w:lang w:val="ro-RO"/>
        </w:rPr>
        <w:t>p</w:t>
      </w:r>
      <w:r w:rsidRPr="005E4B9C">
        <w:rPr>
          <w:rFonts w:ascii="Times New Roman" w:eastAsia="Times New Roman" w:hAnsi="Times New Roman" w:cs="Times New Roman"/>
          <w:spacing w:val="-3"/>
          <w:sz w:val="24"/>
          <w:szCs w:val="24"/>
          <w:lang w:val="ro-RO"/>
        </w:rPr>
        <w:t>e</w:t>
      </w:r>
      <w:r w:rsidRPr="005E4B9C">
        <w:rPr>
          <w:rFonts w:ascii="Times New Roman" w:eastAsia="Times New Roman" w:hAnsi="Times New Roman" w:cs="Times New Roman"/>
          <w:sz w:val="24"/>
          <w:szCs w:val="24"/>
          <w:lang w:val="ro-RO"/>
        </w:rPr>
        <w:t>n</w:t>
      </w:r>
      <w:r w:rsidRPr="005E4B9C">
        <w:rPr>
          <w:rFonts w:ascii="Times New Roman" w:eastAsia="Times New Roman" w:hAnsi="Times New Roman" w:cs="Times New Roman"/>
          <w:spacing w:val="1"/>
          <w:sz w:val="24"/>
          <w:szCs w:val="24"/>
          <w:lang w:val="ro-RO"/>
        </w:rPr>
        <w:t>tr</w:t>
      </w:r>
      <w:r w:rsidRPr="005E4B9C">
        <w:rPr>
          <w:rFonts w:ascii="Times New Roman" w:eastAsia="Times New Roman" w:hAnsi="Times New Roman" w:cs="Times New Roman"/>
          <w:sz w:val="24"/>
          <w:szCs w:val="24"/>
          <w:lang w:val="ro-RO"/>
        </w:rPr>
        <w:t>u</w:t>
      </w:r>
      <w:r w:rsidRPr="005E4B9C">
        <w:rPr>
          <w:rFonts w:ascii="Times New Roman" w:eastAsia="Times New Roman" w:hAnsi="Times New Roman" w:cs="Times New Roman"/>
          <w:spacing w:val="29"/>
          <w:sz w:val="24"/>
          <w:szCs w:val="24"/>
          <w:lang w:val="ro-RO"/>
        </w:rPr>
        <w:t xml:space="preserve"> </w:t>
      </w:r>
      <w:r w:rsidRPr="005E4B9C">
        <w:rPr>
          <w:rFonts w:ascii="Times New Roman" w:eastAsia="Times New Roman" w:hAnsi="Times New Roman" w:cs="Times New Roman"/>
          <w:spacing w:val="-3"/>
          <w:sz w:val="24"/>
          <w:szCs w:val="24"/>
          <w:lang w:val="ro-RO"/>
        </w:rPr>
        <w:t>u</w:t>
      </w:r>
      <w:r w:rsidRPr="005E4B9C">
        <w:rPr>
          <w:rFonts w:ascii="Times New Roman" w:eastAsia="Times New Roman" w:hAnsi="Times New Roman" w:cs="Times New Roman"/>
          <w:spacing w:val="1"/>
          <w:sz w:val="24"/>
          <w:szCs w:val="24"/>
          <w:lang w:val="ro-RO"/>
        </w:rPr>
        <w:t>rm</w:t>
      </w:r>
      <w:r w:rsidRPr="005E4B9C">
        <w:rPr>
          <w:rFonts w:ascii="Times New Roman" w:eastAsia="Times New Roman" w:hAnsi="Times New Roman" w:cs="Times New Roman"/>
          <w:spacing w:val="-3"/>
          <w:sz w:val="24"/>
          <w:szCs w:val="24"/>
          <w:lang w:val="ro-RO"/>
        </w:rPr>
        <w:t>ă</w:t>
      </w:r>
      <w:r w:rsidRPr="005E4B9C">
        <w:rPr>
          <w:rFonts w:ascii="Times New Roman" w:eastAsia="Times New Roman" w:hAnsi="Times New Roman" w:cs="Times New Roman"/>
          <w:spacing w:val="1"/>
          <w:sz w:val="24"/>
          <w:szCs w:val="24"/>
          <w:lang w:val="ro-RO"/>
        </w:rPr>
        <w:t>t</w:t>
      </w:r>
      <w:r w:rsidRPr="005E4B9C">
        <w:rPr>
          <w:rFonts w:ascii="Times New Roman" w:eastAsia="Times New Roman" w:hAnsi="Times New Roman" w:cs="Times New Roman"/>
          <w:sz w:val="24"/>
          <w:szCs w:val="24"/>
          <w:lang w:val="ro-RO"/>
        </w:rPr>
        <w:t>oa</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e</w:t>
      </w:r>
      <w:r w:rsidRPr="005E4B9C">
        <w:rPr>
          <w:rFonts w:ascii="Times New Roman" w:eastAsia="Times New Roman" w:hAnsi="Times New Roman" w:cs="Times New Roman"/>
          <w:spacing w:val="27"/>
          <w:sz w:val="24"/>
          <w:szCs w:val="24"/>
          <w:lang w:val="ro-RO"/>
        </w:rPr>
        <w:t xml:space="preserve"> </w:t>
      </w:r>
      <w:r w:rsidRPr="005E4B9C">
        <w:rPr>
          <w:rFonts w:ascii="Times New Roman" w:eastAsia="Times New Roman" w:hAnsi="Times New Roman" w:cs="Times New Roman"/>
          <w:spacing w:val="-1"/>
          <w:sz w:val="24"/>
          <w:szCs w:val="24"/>
          <w:lang w:val="ro-RO"/>
        </w:rPr>
        <w:t>l</w:t>
      </w:r>
      <w:r w:rsidRPr="005E4B9C">
        <w:rPr>
          <w:rFonts w:ascii="Times New Roman" w:eastAsia="Times New Roman" w:hAnsi="Times New Roman" w:cs="Times New Roman"/>
          <w:sz w:val="24"/>
          <w:szCs w:val="24"/>
          <w:lang w:val="ro-RO"/>
        </w:rPr>
        <w:t>uc</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pacing w:val="-3"/>
          <w:sz w:val="24"/>
          <w:szCs w:val="24"/>
          <w:lang w:val="ro-RO"/>
        </w:rPr>
        <w:t>ă</w:t>
      </w:r>
      <w:r w:rsidRPr="005E4B9C">
        <w:rPr>
          <w:rFonts w:ascii="Times New Roman" w:eastAsia="Times New Roman" w:hAnsi="Times New Roman" w:cs="Times New Roman"/>
          <w:spacing w:val="1"/>
          <w:sz w:val="24"/>
          <w:szCs w:val="24"/>
          <w:lang w:val="ro-RO"/>
        </w:rPr>
        <w:t>r</w:t>
      </w:r>
      <w:r w:rsidRPr="005E4B9C">
        <w:rPr>
          <w:rFonts w:ascii="Times New Roman" w:eastAsia="Times New Roman" w:hAnsi="Times New Roman" w:cs="Times New Roman"/>
          <w:sz w:val="24"/>
          <w:szCs w:val="24"/>
          <w:lang w:val="ro-RO"/>
        </w:rPr>
        <w:t>i spec</w:t>
      </w:r>
      <w:r w:rsidRPr="005E4B9C">
        <w:rPr>
          <w:rFonts w:ascii="Times New Roman" w:eastAsia="Times New Roman" w:hAnsi="Times New Roman" w:cs="Times New Roman"/>
          <w:spacing w:val="-3"/>
          <w:sz w:val="24"/>
          <w:szCs w:val="24"/>
          <w:lang w:val="ro-RO"/>
        </w:rPr>
        <w:t>i</w:t>
      </w:r>
      <w:r w:rsidRPr="005E4B9C">
        <w:rPr>
          <w:rFonts w:ascii="Times New Roman" w:eastAsia="Times New Roman" w:hAnsi="Times New Roman" w:cs="Times New Roman"/>
          <w:spacing w:val="3"/>
          <w:sz w:val="24"/>
          <w:szCs w:val="24"/>
          <w:lang w:val="ro-RO"/>
        </w:rPr>
        <w:t>f</w:t>
      </w:r>
      <w:r w:rsidRPr="005E4B9C">
        <w:rPr>
          <w:rFonts w:ascii="Times New Roman" w:eastAsia="Times New Roman" w:hAnsi="Times New Roman" w:cs="Times New Roman"/>
          <w:spacing w:val="-1"/>
          <w:sz w:val="24"/>
          <w:szCs w:val="24"/>
          <w:lang w:val="ro-RO"/>
        </w:rPr>
        <w:t>i</w:t>
      </w:r>
      <w:r w:rsidRPr="005E4B9C">
        <w:rPr>
          <w:rFonts w:ascii="Times New Roman" w:eastAsia="Times New Roman" w:hAnsi="Times New Roman" w:cs="Times New Roman"/>
          <w:sz w:val="24"/>
          <w:szCs w:val="24"/>
          <w:lang w:val="ro-RO"/>
        </w:rPr>
        <w:t xml:space="preserve">ce: </w:t>
      </w:r>
      <w:r w:rsidRPr="005E4B9C">
        <w:rPr>
          <w:rFonts w:ascii="Times New Roman" w:eastAsia="Times New Roman" w:hAnsi="Times New Roman" w:cs="Times New Roman"/>
          <w:color w:val="000000" w:themeColor="text1"/>
          <w:spacing w:val="-3"/>
          <w:sz w:val="24"/>
          <w:szCs w:val="24"/>
          <w:lang w:val="ro-RO"/>
        </w:rPr>
        <w:t xml:space="preserve">construcții civile, industriale și agrozootehnice; </w:t>
      </w:r>
    </w:p>
    <w:p w14:paraId="4BED9724" w14:textId="77777777" w:rsidR="0070683A" w:rsidRPr="005E4B9C" w:rsidRDefault="0048245D">
      <w:pPr>
        <w:numPr>
          <w:ilvl w:val="0"/>
          <w:numId w:val="32"/>
        </w:numPr>
        <w:spacing w:before="120" w:after="0" w:line="240" w:lineRule="auto"/>
        <w:ind w:left="567" w:hanging="567"/>
        <w:jc w:val="both"/>
        <w:rPr>
          <w:rFonts w:ascii="Times New Roman" w:eastAsia="Times New Roman" w:hAnsi="Times New Roman" w:cs="Times New Roman"/>
          <w:color w:val="000000" w:themeColor="text1"/>
          <w:spacing w:val="-3"/>
          <w:sz w:val="24"/>
          <w:szCs w:val="24"/>
          <w:lang w:val="ro-RO"/>
        </w:rPr>
      </w:pPr>
      <w:bookmarkStart w:id="30" w:name="_Hlk209701491"/>
      <w:r w:rsidRPr="005E4B9C">
        <w:rPr>
          <w:rFonts w:ascii="Times New Roman" w:eastAsia="Times New Roman" w:hAnsi="Times New Roman" w:cs="Times New Roman"/>
          <w:color w:val="000000" w:themeColor="text1"/>
          <w:spacing w:val="1"/>
          <w:sz w:val="24"/>
          <w:szCs w:val="24"/>
          <w:lang w:val="ro-RO"/>
        </w:rPr>
        <w:t>Ofertantul</w:t>
      </w:r>
      <w:r w:rsidRPr="005E4B9C">
        <w:rPr>
          <w:rFonts w:ascii="Times New Roman" w:eastAsia="Times New Roman" w:hAnsi="Times New Roman" w:cs="Times New Roman"/>
          <w:color w:val="000000" w:themeColor="text1"/>
          <w:spacing w:val="-3"/>
          <w:sz w:val="24"/>
          <w:szCs w:val="24"/>
          <w:lang w:val="ro-RO"/>
        </w:rPr>
        <w:t xml:space="preserve"> trebuie să dețină personal calificat cu experiență profesională necesară pentru realizarea lucrărilor.</w:t>
      </w:r>
      <w:bookmarkEnd w:id="30"/>
    </w:p>
    <w:p w14:paraId="74CC1ABD" w14:textId="77777777" w:rsidR="0070683A" w:rsidRPr="005E4B9C" w:rsidRDefault="0070683A">
      <w:pPr>
        <w:spacing w:after="0" w:line="240" w:lineRule="auto"/>
        <w:ind w:firstLine="709"/>
        <w:jc w:val="both"/>
        <w:rPr>
          <w:rFonts w:ascii="Times New Roman" w:eastAsia="Times New Roman" w:hAnsi="Times New Roman" w:cs="Times New Roman"/>
          <w:sz w:val="24"/>
          <w:szCs w:val="24"/>
          <w:lang w:val="ro-RO"/>
        </w:rPr>
      </w:pPr>
    </w:p>
    <w:p w14:paraId="552ABC9F" w14:textId="1931DA1A" w:rsidR="0070683A" w:rsidRDefault="0070683A">
      <w:pPr>
        <w:spacing w:after="0" w:line="240" w:lineRule="auto"/>
        <w:jc w:val="both"/>
        <w:rPr>
          <w:rFonts w:ascii="Times New Roman" w:eastAsia="Times New Roman" w:hAnsi="Times New Roman" w:cs="Times New Roman"/>
          <w:bCs/>
          <w:sz w:val="24"/>
          <w:szCs w:val="24"/>
          <w:lang w:val="ro-RO"/>
        </w:rPr>
      </w:pPr>
    </w:p>
    <w:p w14:paraId="2888E081" w14:textId="26196C2A" w:rsidR="00EF6752" w:rsidRDefault="00EF6752">
      <w:pPr>
        <w:spacing w:after="0" w:line="240" w:lineRule="auto"/>
        <w:jc w:val="both"/>
        <w:rPr>
          <w:rFonts w:ascii="Times New Roman" w:eastAsia="Times New Roman" w:hAnsi="Times New Roman" w:cs="Times New Roman"/>
          <w:bCs/>
          <w:sz w:val="24"/>
          <w:szCs w:val="24"/>
          <w:lang w:val="ro-RO"/>
        </w:rPr>
      </w:pPr>
    </w:p>
    <w:p w14:paraId="38573CAF" w14:textId="77777777" w:rsidR="00EF6752" w:rsidRPr="005E4B9C" w:rsidRDefault="00EF6752">
      <w:pPr>
        <w:spacing w:after="0" w:line="240" w:lineRule="auto"/>
        <w:jc w:val="both"/>
        <w:rPr>
          <w:rFonts w:ascii="Times New Roman" w:eastAsia="Times New Roman" w:hAnsi="Times New Roman" w:cs="Times New Roman"/>
          <w:bCs/>
          <w:sz w:val="24"/>
          <w:szCs w:val="24"/>
          <w:lang w:val="ro-RO"/>
        </w:rPr>
      </w:pPr>
    </w:p>
    <w:p w14:paraId="6392F242" w14:textId="77777777" w:rsidR="0070683A" w:rsidRPr="00E92CB9" w:rsidRDefault="0048245D">
      <w:pPr>
        <w:spacing w:before="240" w:after="240"/>
        <w:rPr>
          <w:rFonts w:asciiTheme="majorBidi" w:hAnsiTheme="majorBidi" w:cstheme="majorBidi"/>
          <w:b/>
          <w:sz w:val="24"/>
          <w:szCs w:val="24"/>
          <w:lang w:val="ro-RO"/>
        </w:rPr>
      </w:pPr>
      <w:r w:rsidRPr="00E92CB9">
        <w:rPr>
          <w:rFonts w:asciiTheme="majorBidi" w:hAnsiTheme="majorBidi" w:cstheme="majorBidi"/>
          <w:b/>
          <w:sz w:val="24"/>
          <w:szCs w:val="24"/>
          <w:lang w:val="ro-RO"/>
        </w:rPr>
        <w:t xml:space="preserve">Președintele grupului de lucru:  </w:t>
      </w:r>
    </w:p>
    <w:p w14:paraId="1764A74B" w14:textId="77777777" w:rsidR="0070683A" w:rsidRPr="00E92CB9" w:rsidRDefault="0048245D">
      <w:pPr>
        <w:rPr>
          <w:rFonts w:asciiTheme="majorBidi" w:hAnsiTheme="majorBidi" w:cstheme="majorBidi"/>
          <w:b/>
          <w:bCs/>
          <w:sz w:val="24"/>
          <w:szCs w:val="24"/>
          <w:lang w:val="ro-RO"/>
        </w:rPr>
      </w:pPr>
      <w:r w:rsidRPr="00E92CB9">
        <w:rPr>
          <w:rFonts w:asciiTheme="majorBidi" w:hAnsiTheme="majorBidi" w:cstheme="majorBidi"/>
          <w:b/>
          <w:bCs/>
          <w:sz w:val="24"/>
          <w:szCs w:val="24"/>
          <w:lang w:val="ro-RO"/>
        </w:rPr>
        <w:t>Lucia ARSENII</w:t>
      </w:r>
    </w:p>
    <w:p w14:paraId="49C3B7BD" w14:textId="77777777" w:rsidR="0070683A" w:rsidRPr="005E4B9C" w:rsidRDefault="0070683A">
      <w:pPr>
        <w:spacing w:after="0" w:line="240" w:lineRule="auto"/>
        <w:ind w:firstLine="709"/>
        <w:jc w:val="both"/>
        <w:rPr>
          <w:rFonts w:ascii="Times New Roman" w:eastAsia="Times New Roman" w:hAnsi="Times New Roman" w:cs="Times New Roman"/>
          <w:sz w:val="24"/>
          <w:szCs w:val="24"/>
          <w:lang w:val="ro-RO"/>
        </w:rPr>
      </w:pPr>
    </w:p>
    <w:sectPr w:rsidR="0070683A" w:rsidRPr="005E4B9C">
      <w:headerReference w:type="default" r:id="rId2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78A52" w14:textId="77777777" w:rsidR="00645ACB" w:rsidRDefault="00645ACB">
      <w:pPr>
        <w:spacing w:after="0" w:line="240" w:lineRule="auto"/>
      </w:pPr>
      <w:r>
        <w:separator/>
      </w:r>
    </w:p>
  </w:endnote>
  <w:endnote w:type="continuationSeparator" w:id="0">
    <w:p w14:paraId="7C2C0DB1" w14:textId="77777777" w:rsidR="00645ACB" w:rsidRDefault="0064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panose1 w:val="00000000000000000000"/>
    <w:charset w:val="00"/>
    <w:family w:val="swiss"/>
    <w:notTrueType/>
    <w:pitch w:val="variable"/>
    <w:sig w:usb0="00000003" w:usb1="00000000" w:usb2="00000000" w:usb3="00000000" w:csb0="00000001" w:csb1="00000000"/>
  </w:font>
  <w:font w:name="Myriad Pro Light">
    <w:panose1 w:val="00000000000000000000"/>
    <w:charset w:val="00"/>
    <w:family w:val="swiss"/>
    <w:notTrueType/>
    <w:pitch w:val="variable"/>
    <w:sig w:usb0="00000003" w:usb1="00000000" w:usb2="00000000" w:usb3="00000000" w:csb0="00000001" w:csb1="00000000"/>
  </w:font>
  <w:font w:name=".AppleSystemUIFont">
    <w:altName w:val="Cambria"/>
    <w:charset w:val="00"/>
    <w:family w:val="roman"/>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0A2F" w14:textId="77777777" w:rsidR="0070683A" w:rsidRDefault="0070683A">
    <w:pPr>
      <w:jc w:val="center"/>
    </w:pPr>
  </w:p>
  <w:p w14:paraId="7A4E63FE" w14:textId="77777777" w:rsidR="0070683A" w:rsidRDefault="0070683A">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79842" w14:textId="77777777" w:rsidR="00645ACB" w:rsidRDefault="00645ACB">
      <w:pPr>
        <w:spacing w:after="0" w:line="240" w:lineRule="auto"/>
      </w:pPr>
      <w:r>
        <w:separator/>
      </w:r>
    </w:p>
  </w:footnote>
  <w:footnote w:type="continuationSeparator" w:id="0">
    <w:p w14:paraId="3474C138" w14:textId="77777777" w:rsidR="00645ACB" w:rsidRDefault="00645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2" w:type="pct"/>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28"/>
      <w:gridCol w:w="4236"/>
      <w:gridCol w:w="2023"/>
    </w:tblGrid>
    <w:tr w:rsidR="0070683A" w14:paraId="78ADE997" w14:textId="77777777">
      <w:tc>
        <w:tcPr>
          <w:tcW w:w="4112" w:type="dxa"/>
          <w:vAlign w:val="center"/>
        </w:tcPr>
        <w:p w14:paraId="11BA79FE" w14:textId="77777777" w:rsidR="0070683A" w:rsidRDefault="0048245D">
          <w:pPr>
            <w:spacing w:before="100" w:beforeAutospacing="1" w:after="100" w:afterAutospacing="1"/>
          </w:pPr>
          <w:r>
            <w:t xml:space="preserve">     </w:t>
          </w:r>
          <w:bookmarkStart w:id="3" w:name="_Hlk163544789"/>
          <w:r>
            <w:rPr>
              <w:noProof/>
            </w:rPr>
            <mc:AlternateContent>
              <mc:Choice Requires="wpg">
                <w:drawing>
                  <wp:inline distT="0" distB="0" distL="0" distR="0" wp14:anchorId="1608E93D" wp14:editId="6EE88D1E">
                    <wp:extent cx="1001864" cy="581065"/>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4569" w:type="dxa"/>
          <w:vAlign w:val="center"/>
        </w:tcPr>
        <w:p w14:paraId="39E6B767" w14:textId="77777777" w:rsidR="0070683A" w:rsidRDefault="0048245D">
          <w:pPr>
            <w:pStyle w:val="NormalWeb"/>
          </w:pPr>
          <w:r>
            <w:t xml:space="preserve">          </w:t>
          </w:r>
          <w:bookmarkEnd w:id="3"/>
        </w:p>
      </w:tc>
      <w:tc>
        <w:tcPr>
          <w:tcW w:w="1802" w:type="dxa"/>
          <w:vAlign w:val="center"/>
        </w:tcPr>
        <w:p w14:paraId="6316B1BF" w14:textId="77777777" w:rsidR="0070683A" w:rsidRDefault="0048245D">
          <w:pPr>
            <w:pStyle w:val="Header"/>
            <w:jc w:val="right"/>
          </w:pPr>
          <w:r>
            <w:rPr>
              <w:noProof/>
            </w:rPr>
            <mc:AlternateContent>
              <mc:Choice Requires="wpg">
                <w:drawing>
                  <wp:inline distT="0" distB="0" distL="0" distR="0" wp14:anchorId="6A7AAE6F" wp14:editId="7F82BFF2">
                    <wp:extent cx="1284907" cy="469127"/>
                    <wp:effectExtent l="0" t="0" r="0" b="762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42E733B3" w14:textId="77777777" w:rsidR="0070683A" w:rsidRDefault="007068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07B8D" w14:textId="77777777" w:rsidR="0070683A" w:rsidRDefault="007068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64F4C"/>
    <w:multiLevelType w:val="multilevel"/>
    <w:tmpl w:val="C7F46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315E1"/>
    <w:multiLevelType w:val="multilevel"/>
    <w:tmpl w:val="03A299CE"/>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05B154F"/>
    <w:multiLevelType w:val="multilevel"/>
    <w:tmpl w:val="7DEEB236"/>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1F229F9"/>
    <w:multiLevelType w:val="multilevel"/>
    <w:tmpl w:val="FC1C51A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15644ED8"/>
    <w:multiLevelType w:val="multilevel"/>
    <w:tmpl w:val="D09EC3EE"/>
    <w:lvl w:ilvl="0">
      <w:start w:val="1"/>
      <w:numFmt w:val="bullet"/>
      <w:lvlText w:val=""/>
      <w:lvlJc w:val="left"/>
      <w:pPr>
        <w:ind w:left="1138" w:hanging="360"/>
      </w:pPr>
      <w:rPr>
        <w:rFonts w:ascii="Wingdings" w:hAnsi="Wingdings" w:hint="default"/>
      </w:rPr>
    </w:lvl>
    <w:lvl w:ilvl="1">
      <w:start w:val="1"/>
      <w:numFmt w:val="bullet"/>
      <w:lvlText w:val="o"/>
      <w:lvlJc w:val="left"/>
      <w:pPr>
        <w:ind w:left="1858" w:hanging="360"/>
      </w:pPr>
      <w:rPr>
        <w:rFonts w:ascii="Courier New" w:hAnsi="Courier New" w:hint="default"/>
      </w:rPr>
    </w:lvl>
    <w:lvl w:ilvl="2">
      <w:start w:val="1"/>
      <w:numFmt w:val="bullet"/>
      <w:lvlText w:val=""/>
      <w:lvlJc w:val="left"/>
      <w:pPr>
        <w:ind w:left="2578" w:hanging="360"/>
      </w:pPr>
      <w:rPr>
        <w:rFonts w:ascii="Wingdings" w:hAnsi="Wingdings" w:hint="default"/>
      </w:rPr>
    </w:lvl>
    <w:lvl w:ilvl="3">
      <w:start w:val="1"/>
      <w:numFmt w:val="bullet"/>
      <w:lvlText w:val=""/>
      <w:lvlJc w:val="left"/>
      <w:pPr>
        <w:ind w:left="3298" w:hanging="360"/>
      </w:pPr>
      <w:rPr>
        <w:rFonts w:ascii="Symbol" w:hAnsi="Symbol" w:hint="default"/>
      </w:rPr>
    </w:lvl>
    <w:lvl w:ilvl="4">
      <w:start w:val="1"/>
      <w:numFmt w:val="bullet"/>
      <w:lvlText w:val="o"/>
      <w:lvlJc w:val="left"/>
      <w:pPr>
        <w:ind w:left="4018" w:hanging="360"/>
      </w:pPr>
      <w:rPr>
        <w:rFonts w:ascii="Courier New" w:hAnsi="Courier New" w:hint="default"/>
      </w:rPr>
    </w:lvl>
    <w:lvl w:ilvl="5">
      <w:start w:val="1"/>
      <w:numFmt w:val="bullet"/>
      <w:lvlText w:val=""/>
      <w:lvlJc w:val="left"/>
      <w:pPr>
        <w:ind w:left="4738" w:hanging="360"/>
      </w:pPr>
      <w:rPr>
        <w:rFonts w:ascii="Wingdings" w:hAnsi="Wingdings" w:hint="default"/>
      </w:rPr>
    </w:lvl>
    <w:lvl w:ilvl="6">
      <w:start w:val="1"/>
      <w:numFmt w:val="bullet"/>
      <w:lvlText w:val=""/>
      <w:lvlJc w:val="left"/>
      <w:pPr>
        <w:ind w:left="5458" w:hanging="360"/>
      </w:pPr>
      <w:rPr>
        <w:rFonts w:ascii="Symbol" w:hAnsi="Symbol" w:hint="default"/>
      </w:rPr>
    </w:lvl>
    <w:lvl w:ilvl="7">
      <w:start w:val="1"/>
      <w:numFmt w:val="bullet"/>
      <w:lvlText w:val="o"/>
      <w:lvlJc w:val="left"/>
      <w:pPr>
        <w:ind w:left="6178" w:hanging="360"/>
      </w:pPr>
      <w:rPr>
        <w:rFonts w:ascii="Courier New" w:hAnsi="Courier New" w:hint="default"/>
      </w:rPr>
    </w:lvl>
    <w:lvl w:ilvl="8">
      <w:start w:val="1"/>
      <w:numFmt w:val="bullet"/>
      <w:lvlText w:val=""/>
      <w:lvlJc w:val="left"/>
      <w:pPr>
        <w:ind w:left="6898" w:hanging="360"/>
      </w:pPr>
      <w:rPr>
        <w:rFonts w:ascii="Wingdings" w:hAnsi="Wingdings" w:hint="default"/>
      </w:rPr>
    </w:lvl>
  </w:abstractNum>
  <w:abstractNum w:abstractNumId="5" w15:restartNumberingAfterBreak="0">
    <w:nsid w:val="15977903"/>
    <w:multiLevelType w:val="multilevel"/>
    <w:tmpl w:val="61240AA0"/>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94E0A8F"/>
    <w:multiLevelType w:val="hybridMultilevel"/>
    <w:tmpl w:val="A220496C"/>
    <w:lvl w:ilvl="0" w:tplc="423A04D6">
      <w:start w:val="1"/>
      <w:numFmt w:val="lowerLetter"/>
      <w:lvlText w:val="%1)"/>
      <w:lvlJc w:val="left"/>
      <w:pPr>
        <w:ind w:left="360" w:hanging="360"/>
      </w:pPr>
      <w:rPr>
        <w:rFonts w:ascii="Times New Roman" w:hAnsi="Times New Roman" w:cs="Times New Roman" w:hint="default"/>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856AA3"/>
    <w:multiLevelType w:val="multilevel"/>
    <w:tmpl w:val="6C9C3DB2"/>
    <w:lvl w:ilvl="0">
      <w:start w:val="1"/>
      <w:numFmt w:val="bullet"/>
      <w:lvlText w:val="-"/>
      <w:lvlJc w:val="left"/>
      <w:pPr>
        <w:ind w:left="1287" w:hanging="360"/>
      </w:pPr>
      <w:rPr>
        <w:rFonts w:ascii="Calibri" w:eastAsia="Times New Roman" w:hAnsi="Calibri"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8" w15:restartNumberingAfterBreak="0">
    <w:nsid w:val="2A3B64A2"/>
    <w:multiLevelType w:val="multilevel"/>
    <w:tmpl w:val="E5D82568"/>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9" w15:restartNumberingAfterBreak="0">
    <w:nsid w:val="2C493ABE"/>
    <w:multiLevelType w:val="multilevel"/>
    <w:tmpl w:val="9F1EF16A"/>
    <w:lvl w:ilvl="0">
      <w:start w:val="1"/>
      <w:numFmt w:val="bullet"/>
      <w:pStyle w:val="NoSpacing"/>
      <w:lvlText w:val=""/>
      <w:lvlJc w:val="left"/>
      <w:pPr>
        <w:tabs>
          <w:tab w:val="num" w:pos="644"/>
        </w:tabs>
        <w:ind w:left="624" w:hanging="34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15:restartNumberingAfterBreak="0">
    <w:nsid w:val="30A32627"/>
    <w:multiLevelType w:val="multilevel"/>
    <w:tmpl w:val="CF20A778"/>
    <w:lvl w:ilvl="0">
      <w:start w:val="1"/>
      <w:numFmt w:val="bullet"/>
      <w:pStyle w:val="ListBullet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32CC7D50"/>
    <w:multiLevelType w:val="multilevel"/>
    <w:tmpl w:val="857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E3449"/>
    <w:multiLevelType w:val="multilevel"/>
    <w:tmpl w:val="45901BB4"/>
    <w:lvl w:ilvl="0">
      <w:start w:val="8"/>
      <w:numFmt w:val="decimal"/>
      <w:pStyle w:val="ListBullet"/>
      <w:lvlText w:val="%1."/>
      <w:lvlJc w:val="left"/>
      <w:pPr>
        <w:tabs>
          <w:tab w:val="num" w:pos="720"/>
        </w:tabs>
        <w:ind w:left="720" w:hanging="360"/>
      </w:pPr>
      <w:rPr>
        <w:rFonts w:cs="Times New Roman" w:hint="default"/>
      </w:rPr>
    </w:lvl>
    <w:lvl w:ilvl="1">
      <w:start w:val="2"/>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13" w15:restartNumberingAfterBreak="0">
    <w:nsid w:val="36DA0187"/>
    <w:multiLevelType w:val="multilevel"/>
    <w:tmpl w:val="A59011D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761A4E"/>
    <w:multiLevelType w:val="multilevel"/>
    <w:tmpl w:val="9D2ABB2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A021984"/>
    <w:multiLevelType w:val="multilevel"/>
    <w:tmpl w:val="01A6B6D6"/>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6" w15:restartNumberingAfterBreak="0">
    <w:nsid w:val="3B892E45"/>
    <w:multiLevelType w:val="multilevel"/>
    <w:tmpl w:val="6F90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77469"/>
    <w:multiLevelType w:val="multilevel"/>
    <w:tmpl w:val="5296C07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C874C84"/>
    <w:multiLevelType w:val="multilevel"/>
    <w:tmpl w:val="4A82E664"/>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9" w15:restartNumberingAfterBreak="0">
    <w:nsid w:val="419B217A"/>
    <w:multiLevelType w:val="multilevel"/>
    <w:tmpl w:val="E4DEDC42"/>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0" w15:restartNumberingAfterBreak="0">
    <w:nsid w:val="422F3714"/>
    <w:multiLevelType w:val="multilevel"/>
    <w:tmpl w:val="6D7A83A2"/>
    <w:lvl w:ilvl="0">
      <w:start w:val="1"/>
      <w:numFmt w:val="lowerLetter"/>
      <w:lvlText w:val="%1)"/>
      <w:lvlJc w:val="left"/>
      <w:pPr>
        <w:ind w:left="1440" w:hanging="360"/>
      </w:pPr>
      <w:rPr>
        <w:rFonts w:cs="Times New Roman"/>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1" w15:restartNumberingAfterBreak="0">
    <w:nsid w:val="423E1751"/>
    <w:multiLevelType w:val="multilevel"/>
    <w:tmpl w:val="6874B32E"/>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5383512"/>
    <w:multiLevelType w:val="multilevel"/>
    <w:tmpl w:val="684492D0"/>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15:restartNumberingAfterBreak="0">
    <w:nsid w:val="45907688"/>
    <w:multiLevelType w:val="multilevel"/>
    <w:tmpl w:val="0D1C6E2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806425E"/>
    <w:multiLevelType w:val="multilevel"/>
    <w:tmpl w:val="9BFEF698"/>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48AE7793"/>
    <w:multiLevelType w:val="multilevel"/>
    <w:tmpl w:val="225C8696"/>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48C43BBB"/>
    <w:multiLevelType w:val="multilevel"/>
    <w:tmpl w:val="45229F88"/>
    <w:lvl w:ilvl="0">
      <w:start w:val="1"/>
      <w:numFmt w:val="lowerLetter"/>
      <w:lvlText w:val="%1)"/>
      <w:lvlJc w:val="left"/>
      <w:pPr>
        <w:ind w:left="782" w:hanging="360"/>
      </w:pPr>
      <w:rPr>
        <w:rFonts w:cs="Times New Roman"/>
      </w:rPr>
    </w:lvl>
    <w:lvl w:ilvl="1">
      <w:start w:val="1"/>
      <w:numFmt w:val="lowerLetter"/>
      <w:lvlText w:val="%2."/>
      <w:lvlJc w:val="left"/>
      <w:pPr>
        <w:ind w:left="1502" w:hanging="360"/>
      </w:pPr>
      <w:rPr>
        <w:rFonts w:cs="Times New Roman"/>
      </w:rPr>
    </w:lvl>
    <w:lvl w:ilvl="2">
      <w:start w:val="1"/>
      <w:numFmt w:val="lowerRoman"/>
      <w:lvlText w:val="%3."/>
      <w:lvlJc w:val="right"/>
      <w:pPr>
        <w:ind w:left="2222" w:hanging="180"/>
      </w:pPr>
      <w:rPr>
        <w:rFonts w:cs="Times New Roman"/>
      </w:rPr>
    </w:lvl>
    <w:lvl w:ilvl="3">
      <w:start w:val="1"/>
      <w:numFmt w:val="decimal"/>
      <w:lvlText w:val="%4."/>
      <w:lvlJc w:val="left"/>
      <w:pPr>
        <w:ind w:left="2942" w:hanging="360"/>
      </w:pPr>
      <w:rPr>
        <w:rFonts w:cs="Times New Roman"/>
      </w:rPr>
    </w:lvl>
    <w:lvl w:ilvl="4">
      <w:start w:val="1"/>
      <w:numFmt w:val="lowerLetter"/>
      <w:lvlText w:val="%5."/>
      <w:lvlJc w:val="left"/>
      <w:pPr>
        <w:ind w:left="3662" w:hanging="360"/>
      </w:pPr>
      <w:rPr>
        <w:rFonts w:cs="Times New Roman"/>
      </w:rPr>
    </w:lvl>
    <w:lvl w:ilvl="5">
      <w:start w:val="1"/>
      <w:numFmt w:val="lowerRoman"/>
      <w:lvlText w:val="%6."/>
      <w:lvlJc w:val="right"/>
      <w:pPr>
        <w:ind w:left="4382" w:hanging="180"/>
      </w:pPr>
      <w:rPr>
        <w:rFonts w:cs="Times New Roman"/>
      </w:rPr>
    </w:lvl>
    <w:lvl w:ilvl="6">
      <w:start w:val="1"/>
      <w:numFmt w:val="decimal"/>
      <w:lvlText w:val="%7."/>
      <w:lvlJc w:val="left"/>
      <w:pPr>
        <w:ind w:left="5102" w:hanging="360"/>
      </w:pPr>
      <w:rPr>
        <w:rFonts w:cs="Times New Roman"/>
      </w:rPr>
    </w:lvl>
    <w:lvl w:ilvl="7">
      <w:start w:val="1"/>
      <w:numFmt w:val="lowerLetter"/>
      <w:lvlText w:val="%8."/>
      <w:lvlJc w:val="left"/>
      <w:pPr>
        <w:ind w:left="5822" w:hanging="360"/>
      </w:pPr>
      <w:rPr>
        <w:rFonts w:cs="Times New Roman"/>
      </w:rPr>
    </w:lvl>
    <w:lvl w:ilvl="8">
      <w:start w:val="1"/>
      <w:numFmt w:val="lowerRoman"/>
      <w:lvlText w:val="%9."/>
      <w:lvlJc w:val="right"/>
      <w:pPr>
        <w:ind w:left="6542" w:hanging="180"/>
      </w:pPr>
      <w:rPr>
        <w:rFonts w:cs="Times New Roman"/>
      </w:rPr>
    </w:lvl>
  </w:abstractNum>
  <w:abstractNum w:abstractNumId="27" w15:restartNumberingAfterBreak="0">
    <w:nsid w:val="4C38403D"/>
    <w:multiLevelType w:val="multilevel"/>
    <w:tmpl w:val="585081B0"/>
    <w:lvl w:ilvl="0">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8" w15:restartNumberingAfterBreak="0">
    <w:nsid w:val="4E1547DE"/>
    <w:multiLevelType w:val="hybridMultilevel"/>
    <w:tmpl w:val="80E43942"/>
    <w:lvl w:ilvl="0" w:tplc="423A04D6">
      <w:start w:val="1"/>
      <w:numFmt w:val="lowerLetter"/>
      <w:lvlText w:val="%1)"/>
      <w:lvlJc w:val="left"/>
      <w:pPr>
        <w:ind w:left="720" w:hanging="360"/>
      </w:pPr>
      <w:rPr>
        <w:rFonts w:ascii="Times New Roman" w:hAnsi="Times New Roman" w:cs="Times New Roman"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C36EA"/>
    <w:multiLevelType w:val="multilevel"/>
    <w:tmpl w:val="BEECDDC4"/>
    <w:lvl w:ilvl="0">
      <w:start w:val="1"/>
      <w:numFmt w:val="decimal"/>
      <w:pStyle w:val="Head73"/>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F2B6CDE"/>
    <w:multiLevelType w:val="multilevel"/>
    <w:tmpl w:val="AAF2922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500336E9"/>
    <w:multiLevelType w:val="multilevel"/>
    <w:tmpl w:val="AAA4CC68"/>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05E5CED"/>
    <w:multiLevelType w:val="multilevel"/>
    <w:tmpl w:val="90FA6F18"/>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2600008"/>
    <w:multiLevelType w:val="multilevel"/>
    <w:tmpl w:val="ADF624F0"/>
    <w:lvl w:ilvl="0">
      <w:start w:val="5"/>
      <w:numFmt w:val="decimal"/>
      <w:pStyle w:val="Heading4"/>
      <w:lvlText w:val="%1"/>
      <w:lvlJc w:val="left"/>
      <w:pPr>
        <w:tabs>
          <w:tab w:val="num" w:pos="435"/>
        </w:tabs>
        <w:ind w:left="435" w:hanging="435"/>
      </w:pPr>
      <w:rPr>
        <w:rFonts w:cs="Times New Roman" w:hint="default"/>
      </w:rPr>
    </w:lvl>
    <w:lvl w:ilvl="1">
      <w:start w:val="1"/>
      <w:numFmt w:val="decimal"/>
      <w:lvlText w:val="%1.%2"/>
      <w:lvlJc w:val="left"/>
      <w:pPr>
        <w:tabs>
          <w:tab w:val="num" w:pos="1319"/>
        </w:tabs>
        <w:ind w:left="1319" w:hanging="435"/>
      </w:pPr>
      <w:rPr>
        <w:rFonts w:cs="Times New Roman" w:hint="default"/>
        <w:b w:val="0"/>
      </w:rPr>
    </w:lvl>
    <w:lvl w:ilvl="2">
      <w:start w:val="1"/>
      <w:numFmt w:val="decimal"/>
      <w:lvlText w:val="%1.%2.%3"/>
      <w:lvlJc w:val="left"/>
      <w:pPr>
        <w:tabs>
          <w:tab w:val="num" w:pos="2488"/>
        </w:tabs>
        <w:ind w:left="2488" w:hanging="720"/>
      </w:pPr>
      <w:rPr>
        <w:rFonts w:cs="Times New Roman" w:hint="default"/>
      </w:rPr>
    </w:lvl>
    <w:lvl w:ilvl="3">
      <w:start w:val="1"/>
      <w:numFmt w:val="decimal"/>
      <w:lvlText w:val="%1.%2.%3.%4"/>
      <w:lvlJc w:val="left"/>
      <w:pPr>
        <w:tabs>
          <w:tab w:val="num" w:pos="1430"/>
        </w:tabs>
        <w:ind w:left="1430" w:hanging="720"/>
      </w:pPr>
      <w:rPr>
        <w:rFonts w:cs="Times New Roman" w:hint="default"/>
      </w:rPr>
    </w:lvl>
    <w:lvl w:ilvl="4">
      <w:start w:val="1"/>
      <w:numFmt w:val="decimal"/>
      <w:lvlText w:val="%1.%2.%3.%4.%5"/>
      <w:lvlJc w:val="left"/>
      <w:pPr>
        <w:tabs>
          <w:tab w:val="num" w:pos="4616"/>
        </w:tabs>
        <w:ind w:left="4616" w:hanging="1080"/>
      </w:pPr>
      <w:rPr>
        <w:rFonts w:cs="Times New Roman" w:hint="default"/>
      </w:rPr>
    </w:lvl>
    <w:lvl w:ilvl="5">
      <w:start w:val="1"/>
      <w:numFmt w:val="decimal"/>
      <w:lvlText w:val="%1.%2.%3.%4.%5.%6"/>
      <w:lvlJc w:val="left"/>
      <w:pPr>
        <w:tabs>
          <w:tab w:val="num" w:pos="5500"/>
        </w:tabs>
        <w:ind w:left="5500" w:hanging="1080"/>
      </w:pPr>
      <w:rPr>
        <w:rFonts w:cs="Times New Roman" w:hint="default"/>
      </w:rPr>
    </w:lvl>
    <w:lvl w:ilvl="6">
      <w:start w:val="1"/>
      <w:numFmt w:val="decimal"/>
      <w:lvlText w:val="%1.%2.%3.%4.%5.%6.%7"/>
      <w:lvlJc w:val="left"/>
      <w:pPr>
        <w:tabs>
          <w:tab w:val="num" w:pos="6744"/>
        </w:tabs>
        <w:ind w:left="6744" w:hanging="1440"/>
      </w:pPr>
      <w:rPr>
        <w:rFonts w:cs="Times New Roman" w:hint="default"/>
      </w:rPr>
    </w:lvl>
    <w:lvl w:ilvl="7">
      <w:start w:val="1"/>
      <w:numFmt w:val="decimal"/>
      <w:lvlText w:val="%1.%2.%3.%4.%5.%6.%7.%8"/>
      <w:lvlJc w:val="left"/>
      <w:pPr>
        <w:tabs>
          <w:tab w:val="num" w:pos="762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34" w15:restartNumberingAfterBreak="0">
    <w:nsid w:val="53AD5155"/>
    <w:multiLevelType w:val="multilevel"/>
    <w:tmpl w:val="CEF65F32"/>
    <w:lvl w:ilvl="0">
      <w:start w:val="1"/>
      <w:numFmt w:val="lowerLetter"/>
      <w:lvlText w:val="%1)"/>
      <w:lvlJc w:val="left"/>
      <w:pPr>
        <w:ind w:left="1440" w:hanging="360"/>
      </w:pPr>
      <w:rPr>
        <w:rFonts w:ascii="Times New Roman" w:hAnsi="Times New Roman" w:cs="Times New Roman" w:hint="default"/>
        <w:color w:val="auto"/>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5" w15:restartNumberingAfterBreak="0">
    <w:nsid w:val="581444E6"/>
    <w:multiLevelType w:val="multilevel"/>
    <w:tmpl w:val="E8C0C1AE"/>
    <w:lvl w:ilvl="0">
      <w:start w:val="1"/>
      <w:numFmt w:val="low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6" w15:restartNumberingAfterBreak="0">
    <w:nsid w:val="5938024A"/>
    <w:multiLevelType w:val="multilevel"/>
    <w:tmpl w:val="12C6847A"/>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15:restartNumberingAfterBreak="0">
    <w:nsid w:val="64724018"/>
    <w:multiLevelType w:val="multilevel"/>
    <w:tmpl w:val="4B3490B8"/>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688040C1"/>
    <w:multiLevelType w:val="multilevel"/>
    <w:tmpl w:val="C26C2D16"/>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15:restartNumberingAfterBreak="0">
    <w:nsid w:val="69B477A0"/>
    <w:multiLevelType w:val="multilevel"/>
    <w:tmpl w:val="1E2AB700"/>
    <w:lvl w:ilvl="0">
      <w:start w:val="1"/>
      <w:numFmt w:val="decimal"/>
      <w:pStyle w:val="ListBullet3"/>
      <w:lvlText w:val="%1."/>
      <w:lvlJc w:val="left"/>
      <w:pPr>
        <w:tabs>
          <w:tab w:val="num" w:pos="720"/>
        </w:tabs>
        <w:ind w:left="720" w:hanging="360"/>
      </w:pPr>
      <w:rPr>
        <w:rFonts w:cs="Times New Roman" w:hint="default"/>
      </w:rPr>
    </w:lvl>
    <w:lvl w:ilvl="1">
      <w:start w:val="1"/>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40" w15:restartNumberingAfterBreak="0">
    <w:nsid w:val="6AC66F38"/>
    <w:multiLevelType w:val="multilevel"/>
    <w:tmpl w:val="24A674B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6D731874"/>
    <w:multiLevelType w:val="multilevel"/>
    <w:tmpl w:val="8392137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706D531E"/>
    <w:multiLevelType w:val="multilevel"/>
    <w:tmpl w:val="CF801E7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15:restartNumberingAfterBreak="0">
    <w:nsid w:val="73AF589F"/>
    <w:multiLevelType w:val="multilevel"/>
    <w:tmpl w:val="1BF4DD68"/>
    <w:lvl w:ilvl="0">
      <w:start w:val="1"/>
      <w:numFmt w:val="decimal"/>
      <w:pStyle w:val="ReportBullet"/>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7280DE0"/>
    <w:multiLevelType w:val="multilevel"/>
    <w:tmpl w:val="E7CC1612"/>
    <w:lvl w:ilvl="0">
      <w:start w:val="1"/>
      <w:numFmt w:val="upperLetter"/>
      <w:pStyle w:val="Heading8"/>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15:restartNumberingAfterBreak="0">
    <w:nsid w:val="7B5F4CDF"/>
    <w:multiLevelType w:val="multilevel"/>
    <w:tmpl w:val="87265F82"/>
    <w:lvl w:ilvl="0">
      <w:start w:val="1"/>
      <w:numFmt w:val="lowerLetter"/>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EC23B67"/>
    <w:multiLevelType w:val="multilevel"/>
    <w:tmpl w:val="5172D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3"/>
  </w:num>
  <w:num w:numId="3">
    <w:abstractNumId w:val="44"/>
  </w:num>
  <w:num w:numId="4">
    <w:abstractNumId w:val="39"/>
  </w:num>
  <w:num w:numId="5">
    <w:abstractNumId w:val="12"/>
  </w:num>
  <w:num w:numId="6">
    <w:abstractNumId w:val="33"/>
  </w:num>
  <w:num w:numId="7">
    <w:abstractNumId w:val="9"/>
  </w:num>
  <w:num w:numId="8">
    <w:abstractNumId w:val="29"/>
  </w:num>
  <w:num w:numId="9">
    <w:abstractNumId w:val="2"/>
  </w:num>
  <w:num w:numId="10">
    <w:abstractNumId w:val="35"/>
  </w:num>
  <w:num w:numId="11">
    <w:abstractNumId w:val="4"/>
  </w:num>
  <w:num w:numId="12">
    <w:abstractNumId w:val="32"/>
  </w:num>
  <w:num w:numId="13">
    <w:abstractNumId w:val="26"/>
  </w:num>
  <w:num w:numId="14">
    <w:abstractNumId w:val="7"/>
  </w:num>
  <w:num w:numId="15">
    <w:abstractNumId w:val="37"/>
  </w:num>
  <w:num w:numId="16">
    <w:abstractNumId w:val="36"/>
  </w:num>
  <w:num w:numId="17">
    <w:abstractNumId w:val="40"/>
  </w:num>
  <w:num w:numId="18">
    <w:abstractNumId w:val="38"/>
  </w:num>
  <w:num w:numId="19">
    <w:abstractNumId w:val="25"/>
  </w:num>
  <w:num w:numId="20">
    <w:abstractNumId w:val="45"/>
  </w:num>
  <w:num w:numId="21">
    <w:abstractNumId w:val="24"/>
  </w:num>
  <w:num w:numId="22">
    <w:abstractNumId w:val="21"/>
  </w:num>
  <w:num w:numId="23">
    <w:abstractNumId w:val="41"/>
  </w:num>
  <w:num w:numId="24">
    <w:abstractNumId w:val="13"/>
  </w:num>
  <w:num w:numId="25">
    <w:abstractNumId w:val="20"/>
  </w:num>
  <w:num w:numId="26">
    <w:abstractNumId w:val="15"/>
  </w:num>
  <w:num w:numId="27">
    <w:abstractNumId w:val="8"/>
  </w:num>
  <w:num w:numId="28">
    <w:abstractNumId w:val="22"/>
  </w:num>
  <w:num w:numId="29">
    <w:abstractNumId w:val="30"/>
  </w:num>
  <w:num w:numId="30">
    <w:abstractNumId w:val="3"/>
  </w:num>
  <w:num w:numId="31">
    <w:abstractNumId w:val="34"/>
  </w:num>
  <w:num w:numId="32">
    <w:abstractNumId w:val="18"/>
  </w:num>
  <w:num w:numId="33">
    <w:abstractNumId w:val="17"/>
  </w:num>
  <w:num w:numId="34">
    <w:abstractNumId w:val="27"/>
  </w:num>
  <w:num w:numId="35">
    <w:abstractNumId w:val="42"/>
  </w:num>
  <w:num w:numId="36">
    <w:abstractNumId w:val="23"/>
  </w:num>
  <w:num w:numId="37">
    <w:abstractNumId w:val="19"/>
  </w:num>
  <w:num w:numId="38">
    <w:abstractNumId w:val="31"/>
  </w:num>
  <w:num w:numId="39">
    <w:abstractNumId w:val="5"/>
  </w:num>
  <w:num w:numId="40">
    <w:abstractNumId w:val="14"/>
  </w:num>
  <w:num w:numId="41">
    <w:abstractNumId w:val="1"/>
  </w:num>
  <w:num w:numId="42">
    <w:abstractNumId w:val="46"/>
    <w:lvlOverride w:ilvl="0">
      <w:lvl w:ilvl="0">
        <w:numFmt w:val="lowerLetter"/>
        <w:lvlText w:val="%1."/>
        <w:lvlJc w:val="left"/>
        <w:rPr>
          <w:b/>
          <w:bCs/>
        </w:rPr>
      </w:lvl>
    </w:lvlOverride>
  </w:num>
  <w:num w:numId="43">
    <w:abstractNumId w:val="16"/>
  </w:num>
  <w:num w:numId="44">
    <w:abstractNumId w:val="0"/>
    <w:lvlOverride w:ilvl="0">
      <w:lvl w:ilvl="0">
        <w:numFmt w:val="lowerLetter"/>
        <w:lvlText w:val="%1."/>
        <w:lvlJc w:val="left"/>
        <w:rPr>
          <w:b/>
          <w:bCs/>
        </w:rPr>
      </w:lvl>
    </w:lvlOverride>
  </w:num>
  <w:num w:numId="45">
    <w:abstractNumId w:val="11"/>
  </w:num>
  <w:num w:numId="46">
    <w:abstractNumId w:val="2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83A"/>
    <w:rsid w:val="000329F1"/>
    <w:rsid w:val="00042E3C"/>
    <w:rsid w:val="00055C7C"/>
    <w:rsid w:val="00071F9F"/>
    <w:rsid w:val="000B4BCD"/>
    <w:rsid w:val="000B5032"/>
    <w:rsid w:val="000B6452"/>
    <w:rsid w:val="000D7EA9"/>
    <w:rsid w:val="000E4835"/>
    <w:rsid w:val="00113ACD"/>
    <w:rsid w:val="00114D7E"/>
    <w:rsid w:val="001179E2"/>
    <w:rsid w:val="001321D4"/>
    <w:rsid w:val="00145B75"/>
    <w:rsid w:val="00150FBB"/>
    <w:rsid w:val="00164086"/>
    <w:rsid w:val="00190273"/>
    <w:rsid w:val="0019203B"/>
    <w:rsid w:val="00197147"/>
    <w:rsid w:val="001B1981"/>
    <w:rsid w:val="001C6E39"/>
    <w:rsid w:val="001F179B"/>
    <w:rsid w:val="001F26F7"/>
    <w:rsid w:val="0022443E"/>
    <w:rsid w:val="00246C95"/>
    <w:rsid w:val="00261235"/>
    <w:rsid w:val="002B2965"/>
    <w:rsid w:val="002B39F8"/>
    <w:rsid w:val="002D7FCE"/>
    <w:rsid w:val="0031767C"/>
    <w:rsid w:val="00350A21"/>
    <w:rsid w:val="00352CA4"/>
    <w:rsid w:val="003530BE"/>
    <w:rsid w:val="00385916"/>
    <w:rsid w:val="003C6D3D"/>
    <w:rsid w:val="003D2F03"/>
    <w:rsid w:val="003E3D11"/>
    <w:rsid w:val="003E4CDF"/>
    <w:rsid w:val="00412366"/>
    <w:rsid w:val="00427CAA"/>
    <w:rsid w:val="004453BB"/>
    <w:rsid w:val="00446A4C"/>
    <w:rsid w:val="004749E4"/>
    <w:rsid w:val="0048245D"/>
    <w:rsid w:val="00485CB7"/>
    <w:rsid w:val="004B0992"/>
    <w:rsid w:val="004B184F"/>
    <w:rsid w:val="004D337F"/>
    <w:rsid w:val="004E198E"/>
    <w:rsid w:val="004F7863"/>
    <w:rsid w:val="0050450B"/>
    <w:rsid w:val="00514708"/>
    <w:rsid w:val="00515748"/>
    <w:rsid w:val="00532E9A"/>
    <w:rsid w:val="00535579"/>
    <w:rsid w:val="00570434"/>
    <w:rsid w:val="00571BEE"/>
    <w:rsid w:val="005A221A"/>
    <w:rsid w:val="005A40D2"/>
    <w:rsid w:val="005C6DA0"/>
    <w:rsid w:val="005D3DC2"/>
    <w:rsid w:val="005E4B9C"/>
    <w:rsid w:val="006335E3"/>
    <w:rsid w:val="00645ACB"/>
    <w:rsid w:val="00662E9E"/>
    <w:rsid w:val="00671033"/>
    <w:rsid w:val="006A3CA5"/>
    <w:rsid w:val="006D1D2E"/>
    <w:rsid w:val="00702D5E"/>
    <w:rsid w:val="00704187"/>
    <w:rsid w:val="0070683A"/>
    <w:rsid w:val="0070777E"/>
    <w:rsid w:val="0072207B"/>
    <w:rsid w:val="00732C6C"/>
    <w:rsid w:val="00746FD0"/>
    <w:rsid w:val="00770241"/>
    <w:rsid w:val="00783A02"/>
    <w:rsid w:val="007A3B46"/>
    <w:rsid w:val="007A5A74"/>
    <w:rsid w:val="007B67BB"/>
    <w:rsid w:val="008047B8"/>
    <w:rsid w:val="00806D3C"/>
    <w:rsid w:val="0084278B"/>
    <w:rsid w:val="00842DED"/>
    <w:rsid w:val="00862AAA"/>
    <w:rsid w:val="0086432D"/>
    <w:rsid w:val="00865657"/>
    <w:rsid w:val="008772D7"/>
    <w:rsid w:val="0089098D"/>
    <w:rsid w:val="008B0440"/>
    <w:rsid w:val="008B4A76"/>
    <w:rsid w:val="008D0B58"/>
    <w:rsid w:val="008D3807"/>
    <w:rsid w:val="008D5437"/>
    <w:rsid w:val="008F5FE5"/>
    <w:rsid w:val="00905652"/>
    <w:rsid w:val="009064AA"/>
    <w:rsid w:val="00913E82"/>
    <w:rsid w:val="0092197B"/>
    <w:rsid w:val="00930D1A"/>
    <w:rsid w:val="00960DE4"/>
    <w:rsid w:val="00960F1A"/>
    <w:rsid w:val="0098239C"/>
    <w:rsid w:val="009954D7"/>
    <w:rsid w:val="009A2C3E"/>
    <w:rsid w:val="009B6D46"/>
    <w:rsid w:val="009C5A64"/>
    <w:rsid w:val="009D6E62"/>
    <w:rsid w:val="009F69D7"/>
    <w:rsid w:val="00A024BC"/>
    <w:rsid w:val="00A2737D"/>
    <w:rsid w:val="00A6571F"/>
    <w:rsid w:val="00A86054"/>
    <w:rsid w:val="00AB4C87"/>
    <w:rsid w:val="00AB62B8"/>
    <w:rsid w:val="00AD650F"/>
    <w:rsid w:val="00B01003"/>
    <w:rsid w:val="00B5123A"/>
    <w:rsid w:val="00B701D8"/>
    <w:rsid w:val="00BA6857"/>
    <w:rsid w:val="00C054EB"/>
    <w:rsid w:val="00C075E4"/>
    <w:rsid w:val="00C12B36"/>
    <w:rsid w:val="00C34906"/>
    <w:rsid w:val="00C56486"/>
    <w:rsid w:val="00C749EC"/>
    <w:rsid w:val="00C96E8E"/>
    <w:rsid w:val="00CA0DFF"/>
    <w:rsid w:val="00CE3CC5"/>
    <w:rsid w:val="00CE453E"/>
    <w:rsid w:val="00D35B30"/>
    <w:rsid w:val="00D41DA7"/>
    <w:rsid w:val="00D54039"/>
    <w:rsid w:val="00D65426"/>
    <w:rsid w:val="00D6737C"/>
    <w:rsid w:val="00D81A17"/>
    <w:rsid w:val="00DA6C8D"/>
    <w:rsid w:val="00E02CA3"/>
    <w:rsid w:val="00E0497A"/>
    <w:rsid w:val="00E17311"/>
    <w:rsid w:val="00E36ACF"/>
    <w:rsid w:val="00E430E0"/>
    <w:rsid w:val="00E46BFC"/>
    <w:rsid w:val="00E5626B"/>
    <w:rsid w:val="00E62E6A"/>
    <w:rsid w:val="00E777B7"/>
    <w:rsid w:val="00E92CB9"/>
    <w:rsid w:val="00EB5533"/>
    <w:rsid w:val="00EE4CA7"/>
    <w:rsid w:val="00EF6752"/>
    <w:rsid w:val="00F457DF"/>
    <w:rsid w:val="00F50416"/>
    <w:rsid w:val="00F64CD3"/>
    <w:rsid w:val="00FA1DB3"/>
    <w:rsid w:val="00FD6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8EB79"/>
  <w15:docId w15:val="{8DBA03C5-FC45-477D-B161-DDAB8DFF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240" w:lineRule="auto"/>
      <w:outlineLvl w:val="0"/>
    </w:pPr>
    <w:rPr>
      <w:rFonts w:asciiTheme="majorHAnsi" w:eastAsiaTheme="majorEastAsia" w:hAnsiTheme="majorHAnsi" w:cs="Times New Roman"/>
      <w:b/>
      <w:bCs/>
      <w:color w:val="2F5496" w:themeColor="accent1" w:themeShade="BF"/>
      <w:sz w:val="28"/>
      <w:szCs w:val="28"/>
      <w:lang w:val="ro-RO" w:eastAsia="ru-RU"/>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Theme="majorHAnsi" w:eastAsiaTheme="majorEastAsia" w:hAnsiTheme="majorHAnsi" w:cs="Times New Roman"/>
      <w:b/>
      <w:bCs/>
      <w:color w:val="4472C4" w:themeColor="accent1"/>
      <w:sz w:val="24"/>
      <w:szCs w:val="24"/>
      <w:lang w:val="ro-RO" w:eastAsia="ru-RU"/>
    </w:rPr>
  </w:style>
  <w:style w:type="paragraph" w:styleId="Heading4">
    <w:name w:val="heading 4"/>
    <w:basedOn w:val="Normal"/>
    <w:next w:val="Normal"/>
    <w:link w:val="Heading4Char"/>
    <w:uiPriority w:val="9"/>
    <w:qFormat/>
    <w:pPr>
      <w:keepNext/>
      <w:numPr>
        <w:numId w:val="6"/>
      </w:numPr>
      <w:spacing w:after="0" w:line="240" w:lineRule="auto"/>
      <w:jc w:val="both"/>
      <w:outlineLvl w:val="3"/>
    </w:pPr>
    <w:rPr>
      <w:rFonts w:ascii="Arial" w:eastAsia="Times New Roman" w:hAnsi="Arial" w:cs="Times New Roman"/>
      <w:b/>
      <w:szCs w:val="20"/>
      <w:lang w:val="ro-RO" w:eastAsia="en-GB"/>
    </w:rPr>
  </w:style>
  <w:style w:type="paragraph" w:styleId="Heading5">
    <w:name w:val="heading 5"/>
    <w:basedOn w:val="Normal"/>
    <w:next w:val="Normal"/>
    <w:link w:val="Heading5Char"/>
    <w:uiPriority w:val="9"/>
    <w:qFormat/>
    <w:pPr>
      <w:keepNext/>
      <w:spacing w:after="0" w:line="240" w:lineRule="auto"/>
      <w:jc w:val="both"/>
      <w:outlineLvl w:val="4"/>
    </w:pPr>
    <w:rPr>
      <w:rFonts w:ascii="Arial" w:eastAsia="Times New Roman" w:hAnsi="Arial" w:cs="Times New Roman"/>
      <w:b/>
      <w:sz w:val="20"/>
      <w:szCs w:val="20"/>
      <w:lang w:val="ro-RO" w:eastAsia="en-GB"/>
    </w:rPr>
  </w:style>
  <w:style w:type="paragraph" w:styleId="Heading6">
    <w:name w:val="heading 6"/>
    <w:basedOn w:val="Normal"/>
    <w:next w:val="Normal"/>
    <w:link w:val="Heading6Char"/>
    <w:uiPriority w:val="9"/>
    <w:qFormat/>
    <w:pPr>
      <w:keepNext/>
      <w:tabs>
        <w:tab w:val="right" w:pos="4772"/>
      </w:tabs>
      <w:spacing w:after="0" w:line="240" w:lineRule="auto"/>
      <w:jc w:val="center"/>
      <w:outlineLvl w:val="5"/>
    </w:pPr>
    <w:rPr>
      <w:rFonts w:ascii="Arial" w:eastAsia="Times New Roman" w:hAnsi="Arial" w:cs="Times New Roman"/>
      <w:b/>
      <w:sz w:val="24"/>
      <w:szCs w:val="20"/>
      <w:lang w:val="ro-RO" w:eastAsia="en-GB"/>
    </w:rPr>
  </w:style>
  <w:style w:type="paragraph" w:styleId="Heading7">
    <w:name w:val="heading 7"/>
    <w:basedOn w:val="Normal"/>
    <w:next w:val="Normal"/>
    <w:link w:val="Heading7Char"/>
    <w:uiPriority w:val="9"/>
    <w:qFormat/>
    <w:pPr>
      <w:keepNext/>
      <w:spacing w:after="0" w:line="240" w:lineRule="auto"/>
      <w:jc w:val="center"/>
      <w:outlineLvl w:val="6"/>
    </w:pPr>
    <w:rPr>
      <w:rFonts w:ascii="Arial" w:eastAsia="Times New Roman" w:hAnsi="Arial" w:cs="Times New Roman"/>
      <w:b/>
      <w:color w:val="008000"/>
      <w:sz w:val="32"/>
      <w:szCs w:val="20"/>
      <w:lang w:val="ro-RO" w:eastAsia="en-GB"/>
    </w:rPr>
  </w:style>
  <w:style w:type="paragraph" w:styleId="Heading8">
    <w:name w:val="heading 8"/>
    <w:basedOn w:val="Normal"/>
    <w:next w:val="Normal"/>
    <w:link w:val="Heading8Char"/>
    <w:uiPriority w:val="9"/>
    <w:qFormat/>
    <w:pPr>
      <w:keepNext/>
      <w:numPr>
        <w:numId w:val="3"/>
      </w:numPr>
      <w:spacing w:after="0" w:line="240" w:lineRule="auto"/>
      <w:jc w:val="both"/>
      <w:outlineLvl w:val="7"/>
    </w:pPr>
    <w:rPr>
      <w:rFonts w:ascii="Arial" w:eastAsia="Times New Roman" w:hAnsi="Arial" w:cs="Times New Roman"/>
      <w:b/>
      <w:sz w:val="24"/>
      <w:szCs w:val="20"/>
      <w:lang w:val="ro-RO" w:eastAsia="en-GB"/>
    </w:rPr>
  </w:style>
  <w:style w:type="paragraph" w:styleId="Heading9">
    <w:name w:val="heading 9"/>
    <w:basedOn w:val="Normal"/>
    <w:next w:val="Normal"/>
    <w:link w:val="Heading9Char"/>
    <w:uiPriority w:val="9"/>
    <w:semiHidden/>
    <w:unhideWhenUsed/>
    <w:qFormat/>
    <w:pPr>
      <w:spacing w:before="240" w:after="60" w:line="240" w:lineRule="auto"/>
      <w:outlineLvl w:val="8"/>
    </w:pPr>
    <w:rPr>
      <w:rFonts w:ascii="Cambria" w:eastAsia="Times New Roman" w:hAnsi="Cambria"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character" w:customStyle="1" w:styleId="Heading1Char">
    <w:name w:val="Heading 1 Char"/>
    <w:basedOn w:val="DefaultParagraphFont"/>
    <w:link w:val="Heading1"/>
    <w:uiPriority w:val="9"/>
    <w:rPr>
      <w:rFonts w:asciiTheme="majorHAnsi" w:eastAsiaTheme="majorEastAsia" w:hAnsiTheme="majorHAnsi" w:cs="Times New Roman"/>
      <w:b/>
      <w:bCs/>
      <w:color w:val="2F5496" w:themeColor="accent1" w:themeShade="BF"/>
      <w:sz w:val="28"/>
      <w:szCs w:val="28"/>
      <w:lang w:val="ro-RO" w:eastAsia="ru-RU"/>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Pr>
      <w:rFonts w:asciiTheme="majorHAnsi" w:eastAsiaTheme="majorEastAsia" w:hAnsiTheme="majorHAnsi" w:cs="Times New Roman"/>
      <w:b/>
      <w:bCs/>
      <w:color w:val="4472C4" w:themeColor="accent1"/>
      <w:sz w:val="24"/>
      <w:szCs w:val="24"/>
      <w:lang w:val="ro-RO" w:eastAsia="ru-RU"/>
    </w:rPr>
  </w:style>
  <w:style w:type="character" w:customStyle="1" w:styleId="Heading4Char">
    <w:name w:val="Heading 4 Char"/>
    <w:basedOn w:val="DefaultParagraphFont"/>
    <w:link w:val="Heading4"/>
    <w:uiPriority w:val="9"/>
    <w:rPr>
      <w:rFonts w:ascii="Arial" w:eastAsia="Times New Roman" w:hAnsi="Arial" w:cs="Times New Roman"/>
      <w:b/>
      <w:szCs w:val="20"/>
      <w:lang w:val="ro-RO" w:eastAsia="en-GB"/>
    </w:rPr>
  </w:style>
  <w:style w:type="character" w:customStyle="1" w:styleId="Heading5Char">
    <w:name w:val="Heading 5 Char"/>
    <w:basedOn w:val="DefaultParagraphFont"/>
    <w:link w:val="Heading5"/>
    <w:uiPriority w:val="9"/>
    <w:rPr>
      <w:rFonts w:ascii="Arial" w:eastAsia="Times New Roman" w:hAnsi="Arial" w:cs="Times New Roman"/>
      <w:b/>
      <w:sz w:val="20"/>
      <w:szCs w:val="20"/>
      <w:lang w:val="ro-RO" w:eastAsia="en-GB"/>
    </w:rPr>
  </w:style>
  <w:style w:type="character" w:customStyle="1" w:styleId="Heading6Char">
    <w:name w:val="Heading 6 Char"/>
    <w:basedOn w:val="DefaultParagraphFont"/>
    <w:link w:val="Heading6"/>
    <w:uiPriority w:val="9"/>
    <w:rPr>
      <w:rFonts w:ascii="Arial" w:eastAsia="Times New Roman" w:hAnsi="Arial" w:cs="Times New Roman"/>
      <w:b/>
      <w:sz w:val="24"/>
      <w:szCs w:val="20"/>
      <w:lang w:val="ro-RO" w:eastAsia="en-GB"/>
    </w:rPr>
  </w:style>
  <w:style w:type="character" w:customStyle="1" w:styleId="Heading7Char">
    <w:name w:val="Heading 7 Char"/>
    <w:basedOn w:val="DefaultParagraphFont"/>
    <w:link w:val="Heading7"/>
    <w:uiPriority w:val="9"/>
    <w:rPr>
      <w:rFonts w:ascii="Arial" w:eastAsia="Times New Roman" w:hAnsi="Arial" w:cs="Times New Roman"/>
      <w:b/>
      <w:color w:val="008000"/>
      <w:sz w:val="32"/>
      <w:szCs w:val="20"/>
      <w:lang w:val="ro-RO" w:eastAsia="en-GB"/>
    </w:rPr>
  </w:style>
  <w:style w:type="character" w:customStyle="1" w:styleId="Heading8Char">
    <w:name w:val="Heading 8 Char"/>
    <w:basedOn w:val="DefaultParagraphFont"/>
    <w:link w:val="Heading8"/>
    <w:uiPriority w:val="9"/>
    <w:rPr>
      <w:rFonts w:ascii="Arial" w:eastAsia="Times New Roman" w:hAnsi="Arial" w:cs="Times New Roman"/>
      <w:b/>
      <w:sz w:val="24"/>
      <w:szCs w:val="20"/>
      <w:lang w:val="ro-RO" w:eastAsia="en-GB"/>
    </w:rPr>
  </w:style>
  <w:style w:type="character" w:customStyle="1" w:styleId="Heading9Char">
    <w:name w:val="Heading 9 Char"/>
    <w:basedOn w:val="DefaultParagraphFont"/>
    <w:link w:val="Heading9"/>
    <w:uiPriority w:val="9"/>
    <w:semiHidden/>
    <w:rPr>
      <w:rFonts w:ascii="Cambria" w:eastAsia="Times New Roman" w:hAnsi="Cambria" w:cs="Times New Roman"/>
      <w:lang w:val="ro-RO" w:eastAsia="ro-RO"/>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BalloonText">
    <w:name w:val="Balloon Text"/>
    <w:basedOn w:val="Normal"/>
    <w:link w:val="BalloonTextChar"/>
    <w:uiPriority w:val="99"/>
    <w:semiHidden/>
    <w:unhideWhenUsed/>
    <w:pPr>
      <w:spacing w:after="0" w:line="240" w:lineRule="auto"/>
    </w:pPr>
    <w:rPr>
      <w:rFonts w:ascii="Tahoma" w:eastAsia="Times New Roman" w:hAnsi="Tahoma" w:cs="Tahoma"/>
      <w:sz w:val="16"/>
      <w:szCs w:val="16"/>
    </w:rPr>
  </w:style>
  <w:style w:type="paragraph" w:customStyle="1" w:styleId="Default">
    <w:name w:val="Default"/>
    <w:pPr>
      <w:spacing w:after="0" w:line="240" w:lineRule="auto"/>
    </w:pPr>
    <w:rPr>
      <w:rFonts w:ascii="Times New Roman" w:eastAsia="Times New Roman" w:hAnsi="Times New Roman" w:cs="Times New Roman"/>
      <w:color w:val="000000"/>
      <w:sz w:val="24"/>
      <w:szCs w:val="24"/>
    </w:rPr>
  </w:style>
  <w:style w:type="character" w:styleId="Strong">
    <w:name w:val="Strong"/>
    <w:basedOn w:val="DefaultParagraphFont"/>
    <w:uiPriority w:val="22"/>
    <w:qFormat/>
    <w:rPr>
      <w:rFonts w:cs="Times New Roman"/>
      <w:b/>
      <w:bCs/>
    </w:rPr>
  </w:style>
  <w:style w:type="paragraph" w:customStyle="1" w:styleId="legenumed">
    <w:name w:val="legenume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header">
    <w:name w:val="doc_header"/>
    <w:basedOn w:val="DefaultParagraphFont"/>
    <w:rPr>
      <w:rFonts w:cs="Times New Roman"/>
    </w:rPr>
  </w:style>
  <w:style w:type="paragraph" w:customStyle="1" w:styleId="cn">
    <w:name w:val="cn"/>
    <w:basedOn w:val="Normal"/>
    <w:pPr>
      <w:spacing w:after="0" w:line="240" w:lineRule="auto"/>
      <w:jc w:val="center"/>
    </w:pPr>
    <w:rPr>
      <w:rFonts w:ascii="Times New Roman" w:eastAsia="Times New Roman" w:hAnsi="Times New Roman" w:cs="Times New Roman"/>
      <w:sz w:val="24"/>
      <w:szCs w:val="24"/>
      <w:lang w:val="ro-RO" w:eastAsia="ru-RU"/>
    </w:rPr>
  </w:style>
  <w:style w:type="character" w:customStyle="1" w:styleId="RegularTextZchn">
    <w:name w:val="Regular Text Zchn"/>
    <w:link w:val="RegularText"/>
    <w:uiPriority w:val="99"/>
    <w:rPr>
      <w:rFonts w:ascii="Calibri" w:hAnsi="Calibri"/>
    </w:rPr>
  </w:style>
  <w:style w:type="paragraph" w:customStyle="1" w:styleId="RegularText">
    <w:name w:val="Regular Text"/>
    <w:link w:val="RegularTextZchn"/>
    <w:uiPriority w:val="99"/>
    <w:pPr>
      <w:spacing w:after="0" w:line="240" w:lineRule="auto"/>
    </w:pPr>
    <w:rPr>
      <w:rFonts w:ascii="Calibri" w:hAnsi="Calibri"/>
    </w:rPr>
  </w:style>
  <w:style w:type="character" w:customStyle="1" w:styleId="body1Caracter">
    <w:name w:val="body_1 Caracter"/>
    <w:basedOn w:val="DefaultParagraphFont"/>
    <w:link w:val="body1"/>
    <w:rPr>
      <w:rFonts w:ascii="Arial" w:hAnsi="Arial" w:cs="Arial"/>
      <w:sz w:val="24"/>
      <w:szCs w:val="24"/>
      <w:lang w:val="ro-RO"/>
    </w:rPr>
  </w:style>
  <w:style w:type="paragraph" w:customStyle="1" w:styleId="body1">
    <w:name w:val="body_1"/>
    <w:basedOn w:val="Normal"/>
    <w:link w:val="body1Caracter"/>
    <w:qFormat/>
    <w:pPr>
      <w:tabs>
        <w:tab w:val="left" w:pos="278"/>
      </w:tabs>
      <w:spacing w:after="120" w:line="276" w:lineRule="auto"/>
      <w:jc w:val="both"/>
    </w:pPr>
    <w:rPr>
      <w:rFonts w:ascii="Arial" w:hAnsi="Arial" w:cs="Arial"/>
      <w:sz w:val="24"/>
      <w:szCs w:val="24"/>
      <w:lang w:val="ro-RO"/>
    </w:rPr>
  </w:style>
  <w:style w:type="paragraph" w:styleId="ListParagraph">
    <w:name w:val="List Paragraph"/>
    <w:basedOn w:val="Normal"/>
    <w:link w:val="ListParagraphChar"/>
    <w:uiPriority w:val="34"/>
    <w:qFormat/>
    <w:pPr>
      <w:spacing w:after="200" w:line="276" w:lineRule="auto"/>
      <w:ind w:left="720"/>
      <w:contextualSpacing/>
    </w:pPr>
    <w:rPr>
      <w:rFonts w:eastAsia="Times New Roman" w:cs="Times New Roman"/>
    </w:rPr>
  </w:style>
  <w:style w:type="character" w:customStyle="1" w:styleId="ListParagraphChar">
    <w:name w:val="List Paragraph Char"/>
    <w:link w:val="ListParagraph"/>
    <w:uiPriority w:val="34"/>
    <w:qFormat/>
    <w:rPr>
      <w:rFonts w:eastAsia="Times New Roman" w:cs="Times New Roman"/>
    </w:rPr>
  </w:style>
  <w:style w:type="paragraph" w:customStyle="1" w:styleId="a">
    <w:name w:val="Содержимое таблицы"/>
    <w:basedOn w:val="Normal"/>
    <w:pPr>
      <w:suppressLineNumbers/>
      <w:spacing w:after="0" w:line="240" w:lineRule="auto"/>
    </w:pPr>
    <w:rPr>
      <w:rFonts w:ascii="Times New Roman" w:eastAsia="Times New Roman" w:hAnsi="Times New Roman" w:cs="Times New Roman"/>
      <w:sz w:val="24"/>
      <w:szCs w:val="24"/>
      <w:lang w:val="ru-RU"/>
    </w:rPr>
  </w:style>
  <w:style w:type="paragraph" w:styleId="Header">
    <w:name w:val="header"/>
    <w:basedOn w:val="Normal"/>
    <w:link w:val="HeaderChar"/>
    <w:uiPriority w:val="99"/>
    <w:pPr>
      <w:tabs>
        <w:tab w:val="center" w:pos="4536"/>
        <w:tab w:val="right" w:pos="9072"/>
      </w:tabs>
      <w:spacing w:after="0" w:line="240" w:lineRule="auto"/>
    </w:pPr>
    <w:rPr>
      <w:rFonts w:ascii="Calibri" w:eastAsia="Times New Roman" w:hAnsi="Calibri" w:cs="Times New Roman"/>
      <w:lang w:val="ro-RO"/>
    </w:rPr>
  </w:style>
  <w:style w:type="character" w:customStyle="1" w:styleId="HeaderChar">
    <w:name w:val="Header Char"/>
    <w:basedOn w:val="DefaultParagraphFont"/>
    <w:link w:val="Header"/>
    <w:uiPriority w:val="99"/>
    <w:rPr>
      <w:rFonts w:ascii="Calibri" w:eastAsia="Times New Roman" w:hAnsi="Calibri" w:cs="Times New Roman"/>
      <w:lang w:val="ro-RO"/>
    </w:rPr>
  </w:style>
  <w:style w:type="paragraph" w:styleId="TOCHeading">
    <w:name w:val="TOC Heading"/>
    <w:basedOn w:val="Heading1"/>
    <w:next w:val="Normal"/>
    <w:uiPriority w:val="39"/>
    <w:unhideWhenUsed/>
    <w:qFormat/>
    <w:pPr>
      <w:spacing w:line="276" w:lineRule="auto"/>
      <w:outlineLvl w:val="9"/>
    </w:pPr>
    <w:rPr>
      <w:lang w:val="en-US" w:eastAsia="en-US"/>
    </w:rPr>
  </w:style>
  <w:style w:type="paragraph" w:styleId="TOC1">
    <w:name w:val="toc 1"/>
    <w:basedOn w:val="Normal"/>
    <w:next w:val="Normal"/>
    <w:uiPriority w:val="39"/>
    <w:unhideWhenUsed/>
    <w:qFormat/>
    <w:pPr>
      <w:spacing w:after="100" w:line="240" w:lineRule="auto"/>
    </w:pPr>
    <w:rPr>
      <w:rFonts w:ascii="Times New Roman" w:eastAsia="Times New Roman" w:hAnsi="Times New Roman" w:cs="Times New Roman"/>
      <w:sz w:val="24"/>
      <w:szCs w:val="24"/>
      <w:lang w:val="ro-RO" w:eastAsia="ru-RU"/>
    </w:rPr>
  </w:style>
  <w:style w:type="paragraph" w:styleId="TOC3">
    <w:name w:val="toc 3"/>
    <w:basedOn w:val="Normal"/>
    <w:next w:val="Normal"/>
    <w:uiPriority w:val="39"/>
    <w:unhideWhenUsed/>
    <w:qFormat/>
    <w:pPr>
      <w:spacing w:after="100" w:line="240" w:lineRule="auto"/>
      <w:ind w:left="480"/>
    </w:pPr>
    <w:rPr>
      <w:rFonts w:ascii="Times New Roman" w:eastAsia="Times New Roman" w:hAnsi="Times New Roman" w:cs="Times New Roman"/>
      <w:sz w:val="24"/>
      <w:szCs w:val="24"/>
      <w:lang w:val="ro-RO" w:eastAsia="ru-RU"/>
    </w:rPr>
  </w:style>
  <w:style w:type="paragraph" w:styleId="TOC2">
    <w:name w:val="toc 2"/>
    <w:basedOn w:val="Normal"/>
    <w:next w:val="Normal"/>
    <w:uiPriority w:val="39"/>
    <w:unhideWhenUsed/>
    <w:qFormat/>
    <w:pPr>
      <w:spacing w:after="100" w:line="240" w:lineRule="auto"/>
      <w:ind w:left="240"/>
    </w:pPr>
    <w:rPr>
      <w:rFonts w:ascii="Times New Roman" w:eastAsia="Times New Roman" w:hAnsi="Times New Roman" w:cs="Times New Roman"/>
      <w:sz w:val="24"/>
      <w:szCs w:val="24"/>
      <w:lang w:val="ro-RO" w:eastAsia="ru-RU"/>
    </w:rPr>
  </w:style>
  <w:style w:type="character" w:styleId="Hyperlink">
    <w:name w:val="Hyperlink"/>
    <w:basedOn w:val="DefaultParagraphFont"/>
    <w:uiPriority w:val="99"/>
    <w:unhideWhenUsed/>
    <w:rPr>
      <w:rFonts w:cs="Times New Roman"/>
      <w:color w:val="0563C1" w:themeColor="hyperlink"/>
      <w:u w:val="single"/>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szCs w:val="20"/>
      <w:lang w:val="ro-RO" w:eastAsia="en-GB"/>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val="fr-FR" w:eastAsia="en-GB"/>
    </w:rPr>
  </w:style>
  <w:style w:type="paragraph" w:styleId="FootnoteText">
    <w:name w:val="footnote text"/>
    <w:basedOn w:val="Normal"/>
    <w:link w:val="FootnoteTextChar"/>
    <w:uiPriority w:val="99"/>
    <w:semiHidden/>
    <w:pPr>
      <w:spacing w:after="0" w:line="240" w:lineRule="auto"/>
    </w:pPr>
    <w:rPr>
      <w:rFonts w:ascii="Times New Roman" w:eastAsia="Times New Roman" w:hAnsi="Times New Roman" w:cs="Times New Roman"/>
      <w:sz w:val="20"/>
      <w:szCs w:val="20"/>
      <w:lang w:val="fr-FR" w:eastAsia="en-GB"/>
    </w:rPr>
  </w:style>
  <w:style w:type="character" w:styleId="PageNumber">
    <w:name w:val="page number"/>
    <w:basedOn w:val="DefaultParagraphFont"/>
    <w:uiPriority w:val="99"/>
    <w:rPr>
      <w:rFonts w:cs="Times New Roman"/>
    </w:rPr>
  </w:style>
  <w:style w:type="paragraph" w:styleId="Footer">
    <w:name w:val="footer"/>
    <w:basedOn w:val="Normal"/>
    <w:link w:val="FooterChar"/>
    <w:uiPriority w:val="99"/>
    <w:pPr>
      <w:tabs>
        <w:tab w:val="center" w:pos="4320"/>
        <w:tab w:val="right" w:pos="8640"/>
      </w:tabs>
      <w:spacing w:after="0" w:line="240" w:lineRule="auto"/>
    </w:pPr>
    <w:rPr>
      <w:rFonts w:ascii="Times New Roman" w:eastAsia="Times New Roman" w:hAnsi="Times New Roman" w:cs="Times New Roman"/>
      <w:sz w:val="24"/>
      <w:szCs w:val="20"/>
      <w:lang w:val="fr-FR" w:eastAsia="en-GB"/>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lang w:val="fr-FR" w:eastAsia="en-GB"/>
    </w:rPr>
  </w:style>
  <w:style w:type="paragraph" w:customStyle="1" w:styleId="ReportBullet">
    <w:name w:val="Report Bullet"/>
    <w:basedOn w:val="NormalIndent"/>
    <w:pPr>
      <w:numPr>
        <w:numId w:val="2"/>
      </w:numPr>
      <w:tabs>
        <w:tab w:val="left" w:pos="2160"/>
      </w:tabs>
      <w:spacing w:after="200" w:line="264" w:lineRule="auto"/>
      <w:ind w:left="2160" w:hanging="432"/>
      <w:jc w:val="both"/>
    </w:pPr>
  </w:style>
  <w:style w:type="paragraph" w:styleId="NormalIndent">
    <w:name w:val="Normal Indent"/>
    <w:basedOn w:val="Normal"/>
    <w:uiPriority w:val="99"/>
    <w:semiHidden/>
    <w:pPr>
      <w:spacing w:after="0" w:line="240" w:lineRule="auto"/>
      <w:ind w:left="708"/>
    </w:pPr>
    <w:rPr>
      <w:rFonts w:ascii="Arial" w:eastAsia="Times New Roman" w:hAnsi="Arial" w:cs="Times New Roman"/>
      <w:sz w:val="20"/>
      <w:szCs w:val="20"/>
      <w:lang w:val="ro-RO" w:eastAsia="en-GB"/>
    </w:rPr>
  </w:style>
  <w:style w:type="character" w:customStyle="1" w:styleId="BodyTextIndentChar">
    <w:name w:val="Body Text Indent Char"/>
    <w:basedOn w:val="DefaultParagraphFont"/>
    <w:link w:val="BodyTextIndent"/>
    <w:uiPriority w:val="99"/>
    <w:semiHidden/>
    <w:rPr>
      <w:rFonts w:ascii="Arial" w:eastAsia="Times New Roman" w:hAnsi="Arial" w:cs="Times New Roman"/>
      <w:sz w:val="20"/>
      <w:szCs w:val="20"/>
      <w:lang w:val="ro-RO" w:eastAsia="en-GB"/>
    </w:rPr>
  </w:style>
  <w:style w:type="paragraph" w:styleId="BodyTextIndent">
    <w:name w:val="Body Text Indent"/>
    <w:basedOn w:val="Normal"/>
    <w:link w:val="BodyTextIndentChar"/>
    <w:uiPriority w:val="99"/>
    <w:semiHidden/>
    <w:pPr>
      <w:spacing w:after="0" w:line="240" w:lineRule="auto"/>
      <w:ind w:left="360"/>
      <w:jc w:val="both"/>
    </w:pPr>
    <w:rPr>
      <w:rFonts w:ascii="Arial" w:eastAsia="Times New Roman" w:hAnsi="Arial" w:cs="Times New Roman"/>
      <w:sz w:val="20"/>
      <w:szCs w:val="20"/>
      <w:lang w:val="ro-RO" w:eastAsia="en-GB"/>
    </w:rPr>
  </w:style>
  <w:style w:type="character" w:customStyle="1" w:styleId="BodyTextChar">
    <w:name w:val="Body Text Char"/>
    <w:basedOn w:val="DefaultParagraphFont"/>
    <w:link w:val="BodyText"/>
    <w:uiPriority w:val="99"/>
    <w:semiHidden/>
    <w:rPr>
      <w:rFonts w:ascii="Arial" w:eastAsia="Times New Roman" w:hAnsi="Arial" w:cs="Times New Roman"/>
      <w:sz w:val="20"/>
      <w:szCs w:val="20"/>
      <w:lang w:val="ro-RO" w:eastAsia="en-GB"/>
    </w:rPr>
  </w:style>
  <w:style w:type="paragraph" w:styleId="BodyText">
    <w:name w:val="Body Text"/>
    <w:basedOn w:val="Normal"/>
    <w:link w:val="BodyTextChar"/>
    <w:uiPriority w:val="99"/>
    <w:semiHidden/>
    <w:pPr>
      <w:spacing w:after="0" w:line="240" w:lineRule="auto"/>
      <w:jc w:val="both"/>
    </w:pPr>
    <w:rPr>
      <w:rFonts w:ascii="Arial" w:eastAsia="Times New Roman" w:hAnsi="Arial" w:cs="Times New Roman"/>
      <w:sz w:val="20"/>
      <w:szCs w:val="20"/>
      <w:lang w:val="ro-RO" w:eastAsia="en-GB"/>
    </w:rPr>
  </w:style>
  <w:style w:type="paragraph" w:customStyle="1" w:styleId="text-3mezera">
    <w:name w:val="text - 3 mezera"/>
    <w:basedOn w:val="Normal"/>
    <w:pPr>
      <w:widowControl w:val="0"/>
      <w:spacing w:before="60" w:after="0" w:line="240" w:lineRule="exact"/>
      <w:jc w:val="both"/>
    </w:pPr>
    <w:rPr>
      <w:rFonts w:ascii="Arial" w:eastAsia="Times New Roman" w:hAnsi="Arial" w:cs="Times New Roman"/>
      <w:sz w:val="24"/>
      <w:szCs w:val="20"/>
      <w:lang w:val="cs-CZ" w:eastAsia="en-GB"/>
    </w:rPr>
  </w:style>
  <w:style w:type="paragraph" w:customStyle="1" w:styleId="oddl-nadpis">
    <w:name w:val="oddíl-nadpis"/>
    <w:basedOn w:val="Normal"/>
    <w:pPr>
      <w:keepNext/>
      <w:widowControl w:val="0"/>
      <w:tabs>
        <w:tab w:val="left" w:pos="567"/>
      </w:tabs>
      <w:spacing w:before="240" w:after="0" w:line="240" w:lineRule="exact"/>
    </w:pPr>
    <w:rPr>
      <w:rFonts w:ascii="Arial" w:eastAsia="Times New Roman" w:hAnsi="Arial" w:cs="Times New Roman"/>
      <w:b/>
      <w:sz w:val="24"/>
      <w:szCs w:val="20"/>
      <w:lang w:val="cs-CZ" w:eastAsia="en-GB"/>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after="0" w:line="240" w:lineRule="exact"/>
      <w:jc w:val="both"/>
    </w:pPr>
    <w:rPr>
      <w:rFonts w:ascii="Arial" w:eastAsia="Times New Roman" w:hAnsi="Arial" w:cs="Times New Roman"/>
      <w:sz w:val="24"/>
      <w:szCs w:val="20"/>
      <w:lang w:val="cs-CZ" w:eastAsia="en-GB"/>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tabulka">
    <w:name w:val="tabulka"/>
    <w:basedOn w:val="text-3mezera"/>
    <w:pPr>
      <w:spacing w:before="120"/>
      <w:jc w:val="center"/>
    </w:pPr>
    <w:rPr>
      <w:sz w:val="20"/>
    </w:rPr>
  </w:style>
  <w:style w:type="paragraph" w:customStyle="1" w:styleId="Nadpis-STRANA">
    <w:name w:val="Nadpis - STRANA"/>
    <w:basedOn w:val="text"/>
    <w:next w:val="Volume"/>
    <w:pPr>
      <w:pageBreakBefore/>
      <w:spacing w:before="5040" w:line="520" w:lineRule="exact"/>
      <w:jc w:val="center"/>
    </w:pPr>
    <w:rPr>
      <w:b/>
      <w:sz w:val="36"/>
    </w:rPr>
  </w:style>
  <w:style w:type="paragraph" w:styleId="ListBullet2">
    <w:name w:val="List Bullet 2"/>
    <w:basedOn w:val="Normal"/>
    <w:uiPriority w:val="99"/>
    <w:semiHidden/>
    <w:pPr>
      <w:numPr>
        <w:numId w:val="1"/>
      </w:numPr>
      <w:tabs>
        <w:tab w:val="clear" w:pos="720"/>
        <w:tab w:val="num" w:pos="360"/>
      </w:tabs>
      <w:spacing w:after="0" w:line="240" w:lineRule="auto"/>
      <w:ind w:left="360"/>
      <w:jc w:val="both"/>
    </w:pPr>
    <w:rPr>
      <w:rFonts w:ascii="Arial" w:eastAsia="Times New Roman" w:hAnsi="Arial" w:cs="Times New Roman"/>
      <w:sz w:val="20"/>
      <w:szCs w:val="20"/>
      <w:lang w:val="ro-RO"/>
    </w:rPr>
  </w:style>
  <w:style w:type="paragraph" w:styleId="ListBullet">
    <w:name w:val="List Bullet"/>
    <w:basedOn w:val="Normal"/>
    <w:uiPriority w:val="99"/>
    <w:semiHidden/>
    <w:pPr>
      <w:numPr>
        <w:numId w:val="5"/>
      </w:numPr>
      <w:spacing w:after="0" w:line="240" w:lineRule="auto"/>
      <w:jc w:val="both"/>
    </w:pPr>
    <w:rPr>
      <w:rFonts w:ascii="Arial" w:eastAsia="Times New Roman" w:hAnsi="Arial" w:cs="Times New Roman"/>
      <w:sz w:val="20"/>
      <w:szCs w:val="20"/>
      <w:lang w:val="ro-RO"/>
    </w:rPr>
  </w:style>
  <w:style w:type="paragraph" w:styleId="ListBullet3">
    <w:name w:val="List Bullet 3"/>
    <w:basedOn w:val="Normal"/>
    <w:uiPriority w:val="99"/>
    <w:semiHidden/>
    <w:pPr>
      <w:numPr>
        <w:numId w:val="4"/>
      </w:numPr>
      <w:spacing w:after="0" w:line="240" w:lineRule="auto"/>
      <w:jc w:val="both"/>
    </w:pPr>
    <w:rPr>
      <w:rFonts w:ascii="Arial" w:eastAsia="Times New Roman" w:hAnsi="Arial" w:cs="Times New Roman"/>
      <w:sz w:val="20"/>
      <w:szCs w:val="20"/>
      <w:lang w:val="ro-RO"/>
    </w:rPr>
  </w:style>
  <w:style w:type="paragraph" w:styleId="BodyText2">
    <w:name w:val="Body Text 2"/>
    <w:basedOn w:val="Normal"/>
    <w:link w:val="BodyText2Char"/>
    <w:uiPriority w:val="99"/>
    <w:pPr>
      <w:spacing w:after="0" w:line="240" w:lineRule="auto"/>
      <w:jc w:val="both"/>
    </w:pPr>
    <w:rPr>
      <w:rFonts w:ascii="Times New Roman" w:eastAsia="Times New Roman" w:hAnsi="Times New Roman" w:cs="Times New Roman"/>
      <w:szCs w:val="20"/>
      <w:lang w:val="ro-RO" w:eastAsia="en-GB"/>
    </w:rPr>
  </w:style>
  <w:style w:type="character" w:customStyle="1" w:styleId="BodyText2Char">
    <w:name w:val="Body Text 2 Char"/>
    <w:basedOn w:val="DefaultParagraphFont"/>
    <w:link w:val="BodyText2"/>
    <w:uiPriority w:val="99"/>
    <w:rPr>
      <w:rFonts w:ascii="Times New Roman" w:eastAsia="Times New Roman" w:hAnsi="Times New Roman" w:cs="Times New Roman"/>
      <w:szCs w:val="20"/>
      <w:lang w:val="ro-RO" w:eastAsia="en-GB"/>
    </w:rPr>
  </w:style>
  <w:style w:type="paragraph" w:customStyle="1" w:styleId="bullet-3">
    <w:name w:val="bullet-3"/>
    <w:basedOn w:val="Normal"/>
    <w:pPr>
      <w:widowControl w:val="0"/>
      <w:spacing w:before="240" w:after="0" w:line="240" w:lineRule="exact"/>
      <w:ind w:left="2212" w:hanging="284"/>
      <w:jc w:val="both"/>
    </w:pPr>
    <w:rPr>
      <w:rFonts w:ascii="Arial" w:eastAsia="Times New Roman" w:hAnsi="Arial" w:cs="Times New Roman"/>
      <w:sz w:val="24"/>
      <w:szCs w:val="20"/>
      <w:lang w:val="cs-CZ" w:eastAsia="en-GB"/>
    </w:rPr>
  </w:style>
  <w:style w:type="character" w:customStyle="1" w:styleId="BodyTextIndent2Char">
    <w:name w:val="Body Text Indent 2 Char"/>
    <w:basedOn w:val="DefaultParagraphFont"/>
    <w:link w:val="BodyTextIndent2"/>
    <w:uiPriority w:val="99"/>
    <w:semiHidden/>
    <w:rPr>
      <w:rFonts w:ascii="Arial" w:eastAsia="Times New Roman" w:hAnsi="Arial" w:cs="Times New Roman"/>
      <w:sz w:val="24"/>
      <w:szCs w:val="20"/>
      <w:lang w:val="ro-RO" w:eastAsia="en-GB"/>
    </w:rPr>
  </w:style>
  <w:style w:type="paragraph" w:styleId="BodyTextIndent2">
    <w:name w:val="Body Text Indent 2"/>
    <w:basedOn w:val="Normal"/>
    <w:link w:val="BodyTextIndent2Char"/>
    <w:uiPriority w:val="99"/>
    <w:semiHidden/>
    <w:pPr>
      <w:spacing w:after="0" w:line="240" w:lineRule="auto"/>
      <w:ind w:left="1276"/>
      <w:jc w:val="both"/>
    </w:pPr>
    <w:rPr>
      <w:rFonts w:ascii="Arial" w:eastAsia="Times New Roman" w:hAnsi="Arial" w:cs="Times New Roman"/>
      <w:sz w:val="24"/>
      <w:szCs w:val="20"/>
      <w:lang w:val="ro-RO" w:eastAsia="en-GB"/>
    </w:rPr>
  </w:style>
  <w:style w:type="character" w:customStyle="1" w:styleId="BodyTextIndent3Char">
    <w:name w:val="Body Text Indent 3 Char"/>
    <w:basedOn w:val="DefaultParagraphFont"/>
    <w:link w:val="BodyTextIndent3"/>
    <w:uiPriority w:val="99"/>
    <w:semiHidden/>
    <w:rPr>
      <w:rFonts w:ascii="Arial" w:eastAsia="Times New Roman" w:hAnsi="Arial" w:cs="Times New Roman"/>
      <w:sz w:val="24"/>
      <w:szCs w:val="20"/>
      <w:lang w:val="ro-RO" w:eastAsia="en-GB"/>
    </w:rPr>
  </w:style>
  <w:style w:type="paragraph" w:styleId="BodyTextIndent3">
    <w:name w:val="Body Text Indent 3"/>
    <w:basedOn w:val="Normal"/>
    <w:link w:val="BodyTextIndent3Char"/>
    <w:uiPriority w:val="99"/>
    <w:semiHidden/>
    <w:pPr>
      <w:spacing w:after="0" w:line="240" w:lineRule="auto"/>
      <w:ind w:left="720" w:hanging="720"/>
      <w:jc w:val="both"/>
    </w:pPr>
    <w:rPr>
      <w:rFonts w:ascii="Arial" w:eastAsia="Times New Roman" w:hAnsi="Arial" w:cs="Times New Roman"/>
      <w:sz w:val="24"/>
      <w:szCs w:val="20"/>
      <w:lang w:val="ro-RO" w:eastAsia="en-GB"/>
    </w:rPr>
  </w:style>
  <w:style w:type="paragraph" w:styleId="NoSpacing">
    <w:name w:val="No Spacing"/>
    <w:link w:val="NoSpacingChar"/>
    <w:uiPriority w:val="1"/>
    <w:qFormat/>
    <w:pPr>
      <w:numPr>
        <w:numId w:val="7"/>
      </w:numPr>
      <w:tabs>
        <w:tab w:val="clear" w:pos="644"/>
      </w:tabs>
      <w:spacing w:after="0" w:line="240" w:lineRule="auto"/>
      <w:ind w:left="0" w:firstLine="0"/>
    </w:pPr>
    <w:rPr>
      <w:rFonts w:ascii="Calibri" w:eastAsia="Times New Roman" w:hAnsi="Calibri" w:cs="Times New Roman"/>
      <w:lang w:val="ro-RO" w:eastAsia="ro-RO"/>
    </w:rPr>
  </w:style>
  <w:style w:type="character" w:customStyle="1" w:styleId="NoSpacingChar">
    <w:name w:val="No Spacing Char"/>
    <w:link w:val="NoSpacing"/>
    <w:uiPriority w:val="1"/>
    <w:rPr>
      <w:rFonts w:ascii="Calibri" w:eastAsia="Times New Roman" w:hAnsi="Calibri" w:cs="Times New Roman"/>
      <w:lang w:val="ro-RO" w:eastAsia="ro-RO"/>
    </w:rPr>
  </w:style>
  <w:style w:type="paragraph" w:customStyle="1" w:styleId="1">
    <w:name w:val="Заголовок1"/>
    <w:basedOn w:val="Normal"/>
    <w:next w:val="BodyText"/>
    <w:pPr>
      <w:keepNext/>
      <w:widowControl w:val="0"/>
      <w:spacing w:before="240" w:after="120" w:line="240" w:lineRule="auto"/>
    </w:pPr>
    <w:rPr>
      <w:rFonts w:ascii="Arial" w:eastAsia="Times New Roman" w:hAnsi="Arial" w:cs="Mangal"/>
      <w:sz w:val="28"/>
      <w:szCs w:val="28"/>
      <w:lang w:val="ru-RU" w:eastAsia="ru-RU"/>
    </w:rPr>
  </w:style>
  <w:style w:type="paragraph" w:customStyle="1" w:styleId="10">
    <w:name w:val="Название1"/>
    <w:basedOn w:val="Normal"/>
    <w:pPr>
      <w:widowControl w:val="0"/>
      <w:suppressLineNumbers/>
      <w:spacing w:before="120" w:after="120" w:line="240" w:lineRule="auto"/>
    </w:pPr>
    <w:rPr>
      <w:rFonts w:ascii="Times New Roman" w:eastAsia="Times New Roman" w:hAnsi="Times New Roman" w:cs="Mangal"/>
      <w:i/>
      <w:iCs/>
      <w:sz w:val="24"/>
      <w:szCs w:val="24"/>
      <w:lang w:val="ru-RU" w:eastAsia="ru-RU"/>
    </w:rPr>
  </w:style>
  <w:style w:type="paragraph" w:customStyle="1" w:styleId="11">
    <w:name w:val="Указатель1"/>
    <w:basedOn w:val="Normal"/>
    <w:pPr>
      <w:widowControl w:val="0"/>
      <w:suppressLineNumbers/>
      <w:spacing w:after="0" w:line="240" w:lineRule="auto"/>
    </w:pPr>
    <w:rPr>
      <w:rFonts w:ascii="Times New Roman" w:eastAsia="Times New Roman" w:hAnsi="Times New Roman" w:cs="Mangal"/>
      <w:sz w:val="20"/>
      <w:szCs w:val="20"/>
      <w:lang w:val="ru-RU" w:eastAsia="ru-RU"/>
    </w:rPr>
  </w:style>
  <w:style w:type="paragraph" w:customStyle="1" w:styleId="a0">
    <w:name w:val="Заголовок таблицы"/>
    <w:basedOn w:val="a"/>
    <w:pPr>
      <w:widowControl w:val="0"/>
      <w:jc w:val="center"/>
    </w:pPr>
    <w:rPr>
      <w:b/>
      <w:bCs/>
      <w:sz w:val="20"/>
      <w:szCs w:val="20"/>
      <w:lang w:eastAsia="ru-RU"/>
    </w:rPr>
  </w:style>
  <w:style w:type="character" w:customStyle="1" w:styleId="DefaultParagraphFont1">
    <w:name w:val="Default Paragraph Font1"/>
  </w:style>
  <w:style w:type="character" w:customStyle="1" w:styleId="a1">
    <w:name w:val="Îñíîâíîé øðèôò"/>
  </w:style>
  <w:style w:type="table" w:styleId="TableGrid">
    <w:name w:val="Table Grid"/>
    <w:basedOn w:val="TableNormal"/>
    <w:uiPriority w:val="3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pPr>
      <w:spacing w:after="0" w:line="240" w:lineRule="auto"/>
      <w:jc w:val="both"/>
    </w:pPr>
    <w:rPr>
      <w:rFonts w:ascii="Times New Roman" w:eastAsia="Times New Roman" w:hAnsi="Times New Roman" w:cs="Times New Roman"/>
      <w:sz w:val="24"/>
      <w:szCs w:val="20"/>
      <w:lang w:val="ro-RO"/>
    </w:rPr>
  </w:style>
  <w:style w:type="character" w:customStyle="1" w:styleId="BodyText3Char">
    <w:name w:val="Body Text 3 Char"/>
    <w:basedOn w:val="DefaultParagraphFont"/>
    <w:link w:val="BodyText3"/>
    <w:uiPriority w:val="99"/>
    <w:rPr>
      <w:rFonts w:ascii="Times New Roman" w:eastAsia="Times New Roman" w:hAnsi="Times New Roman" w:cs="Times New Roman"/>
      <w:sz w:val="24"/>
      <w:szCs w:val="20"/>
      <w:lang w:val="ro-RO"/>
    </w:rPr>
  </w:style>
  <w:style w:type="paragraph" w:customStyle="1" w:styleId="Head73">
    <w:name w:val="Head 7.3"/>
    <w:basedOn w:val="Heading3"/>
    <w:next w:val="TOC4"/>
    <w:pPr>
      <w:keepNext w:val="0"/>
      <w:keepLines w:val="0"/>
      <w:numPr>
        <w:numId w:val="8"/>
      </w:numPr>
      <w:spacing w:before="0" w:line="360" w:lineRule="auto"/>
      <w:jc w:val="both"/>
    </w:pPr>
    <w:rPr>
      <w:rFonts w:ascii="Times New Roman" w:eastAsia="Times New Roman" w:hAnsi="Times New Roman"/>
      <w:color w:val="auto"/>
      <w:lang w:eastAsia="sv-SE"/>
    </w:rPr>
  </w:style>
  <w:style w:type="paragraph" w:styleId="TOC4">
    <w:name w:val="toc 4"/>
    <w:basedOn w:val="Normal"/>
    <w:next w:val="Normal"/>
    <w:uiPriority w:val="39"/>
    <w:pPr>
      <w:spacing w:after="0" w:line="240" w:lineRule="auto"/>
      <w:ind w:left="34"/>
    </w:pPr>
    <w:rPr>
      <w:rFonts w:ascii="Times New Roman" w:eastAsia="Times New Roman" w:hAnsi="Times New Roman" w:cs="Times New Roman"/>
      <w:sz w:val="24"/>
      <w:szCs w:val="24"/>
      <w:lang w:val="ro-RO" w:eastAsia="sv-SE"/>
    </w:rPr>
  </w:style>
  <w:style w:type="paragraph" w:styleId="CommentText">
    <w:name w:val="annotation text"/>
    <w:basedOn w:val="Normal"/>
    <w:link w:val="CommentTextChar"/>
    <w:uiPriority w:val="99"/>
    <w:pPr>
      <w:spacing w:after="200" w:line="276" w:lineRule="auto"/>
    </w:pPr>
    <w:rPr>
      <w:rFonts w:ascii="Calibri" w:eastAsia="Times New Roman" w:hAnsi="Calibri" w:cs="Times New Roman"/>
      <w:sz w:val="20"/>
      <w:szCs w:val="20"/>
      <w:lang w:val="ro-RO"/>
    </w:rPr>
  </w:style>
  <w:style w:type="character" w:customStyle="1" w:styleId="CommentTextChar">
    <w:name w:val="Comment Text Char"/>
    <w:basedOn w:val="DefaultParagraphFont"/>
    <w:link w:val="CommentText"/>
    <w:uiPriority w:val="99"/>
    <w:rPr>
      <w:rFonts w:ascii="Calibri" w:eastAsia="Times New Roman" w:hAnsi="Calibri" w:cs="Times New Roman"/>
      <w:sz w:val="20"/>
      <w:szCs w:val="20"/>
      <w:lang w:val="ro-RO"/>
    </w:rPr>
  </w:style>
  <w:style w:type="character" w:customStyle="1" w:styleId="CommentSubjectChar">
    <w:name w:val="Comment Subject Char"/>
    <w:basedOn w:val="CommentTextChar"/>
    <w:link w:val="CommentSubject"/>
    <w:uiPriority w:val="99"/>
    <w:semiHidden/>
    <w:rPr>
      <w:rFonts w:ascii="Calibri" w:eastAsia="Times New Roman" w:hAnsi="Calibri" w:cs="Times New Roman"/>
      <w:b/>
      <w:bCs/>
      <w:sz w:val="20"/>
      <w:szCs w:val="20"/>
      <w:lang w:val="ro-RO"/>
    </w:rPr>
  </w:style>
  <w:style w:type="paragraph" w:styleId="CommentSubject">
    <w:name w:val="annotation subject"/>
    <w:basedOn w:val="CommentText"/>
    <w:next w:val="CommentText"/>
    <w:link w:val="CommentSubjectChar"/>
    <w:uiPriority w:val="99"/>
    <w:semiHidden/>
    <w:rPr>
      <w:b/>
      <w:bCs/>
    </w:rPr>
  </w:style>
  <w:style w:type="character" w:styleId="Emphasis">
    <w:name w:val="Emphasis"/>
    <w:basedOn w:val="DefaultParagraphFont"/>
    <w:uiPriority w:val="20"/>
    <w:qFormat/>
    <w:rPr>
      <w:i/>
    </w:rPr>
  </w:style>
  <w:style w:type="character" w:customStyle="1" w:styleId="apple-converted-space">
    <w:name w:val="apple-converted-space"/>
    <w:basedOn w:val="DefaultParagraphFont"/>
    <w:rPr>
      <w:rFonts w:cs="Times New Roman"/>
    </w:rPr>
  </w:style>
  <w:style w:type="paragraph" w:styleId="TOC5">
    <w:name w:val="toc 5"/>
    <w:basedOn w:val="Normal"/>
    <w:next w:val="Normal"/>
    <w:uiPriority w:val="39"/>
    <w:unhideWhenUsed/>
    <w:pPr>
      <w:spacing w:after="100" w:line="276" w:lineRule="auto"/>
      <w:ind w:left="880"/>
    </w:pPr>
    <w:rPr>
      <w:rFonts w:eastAsiaTheme="minorEastAsia" w:cs="Times New Roman"/>
    </w:rPr>
  </w:style>
  <w:style w:type="paragraph" w:styleId="TOC6">
    <w:name w:val="toc 6"/>
    <w:basedOn w:val="Normal"/>
    <w:next w:val="Normal"/>
    <w:uiPriority w:val="39"/>
    <w:unhideWhenUsed/>
    <w:pPr>
      <w:spacing w:after="100" w:line="276" w:lineRule="auto"/>
      <w:ind w:left="1100"/>
    </w:pPr>
    <w:rPr>
      <w:rFonts w:eastAsiaTheme="minorEastAsia" w:cs="Times New Roman"/>
    </w:rPr>
  </w:style>
  <w:style w:type="paragraph" w:styleId="TOC7">
    <w:name w:val="toc 7"/>
    <w:basedOn w:val="Normal"/>
    <w:next w:val="Normal"/>
    <w:uiPriority w:val="39"/>
    <w:unhideWhenUsed/>
    <w:pPr>
      <w:spacing w:after="100" w:line="276" w:lineRule="auto"/>
      <w:ind w:left="1320"/>
    </w:pPr>
    <w:rPr>
      <w:rFonts w:eastAsiaTheme="minorEastAsia" w:cs="Times New Roman"/>
    </w:rPr>
  </w:style>
  <w:style w:type="paragraph" w:styleId="TOC8">
    <w:name w:val="toc 8"/>
    <w:basedOn w:val="Normal"/>
    <w:next w:val="Normal"/>
    <w:uiPriority w:val="39"/>
    <w:unhideWhenUsed/>
    <w:pPr>
      <w:spacing w:after="100" w:line="276" w:lineRule="auto"/>
      <w:ind w:left="1540"/>
    </w:pPr>
    <w:rPr>
      <w:rFonts w:eastAsiaTheme="minorEastAsia" w:cs="Times New Roman"/>
    </w:rPr>
  </w:style>
  <w:style w:type="paragraph" w:styleId="TOC9">
    <w:name w:val="toc 9"/>
    <w:basedOn w:val="Normal"/>
    <w:next w:val="Normal"/>
    <w:uiPriority w:val="39"/>
    <w:unhideWhenUsed/>
    <w:pPr>
      <w:spacing w:after="100" w:line="276" w:lineRule="auto"/>
      <w:ind w:left="1760"/>
    </w:pPr>
    <w:rPr>
      <w:rFonts w:eastAsiaTheme="minorEastAsia" w:cs="Times New Roman"/>
    </w:rPr>
  </w:style>
  <w:style w:type="paragraph" w:customStyle="1" w:styleId="Pa5">
    <w:name w:val="Pa5"/>
    <w:basedOn w:val="Default"/>
    <w:next w:val="Default"/>
    <w:uiPriority w:val="99"/>
    <w:pPr>
      <w:spacing w:line="253" w:lineRule="atLeast"/>
    </w:pPr>
    <w:rPr>
      <w:rFonts w:ascii="Myriad Pro" w:hAnsi="Myriad Pro"/>
      <w:color w:val="auto"/>
    </w:rPr>
  </w:style>
  <w:style w:type="character" w:customStyle="1" w:styleId="A00">
    <w:name w:val="A0"/>
    <w:uiPriority w:val="99"/>
    <w:rPr>
      <w:rFonts w:ascii="Myriad Pro Light" w:hAnsi="Myriad Pro Light"/>
      <w:color w:val="211D1E"/>
      <w:sz w:val="20"/>
    </w:rPr>
  </w:style>
  <w:style w:type="paragraph" w:customStyle="1" w:styleId="Pa19">
    <w:name w:val="Pa19"/>
    <w:basedOn w:val="Default"/>
    <w:next w:val="Default"/>
    <w:uiPriority w:val="99"/>
    <w:pPr>
      <w:spacing w:line="253" w:lineRule="atLeast"/>
    </w:pPr>
    <w:rPr>
      <w:rFonts w:ascii="Myriad Pro Light" w:hAnsi="Myriad Pro Light"/>
      <w:color w:val="auto"/>
    </w:rPr>
  </w:style>
  <w:style w:type="character" w:customStyle="1" w:styleId="WW8Num12z0">
    <w:name w:val="WW8Num12z0"/>
    <w:rPr>
      <w:rFonts w:ascii="Symbol" w:hAnsi="Symbol"/>
    </w:rPr>
  </w:style>
  <w:style w:type="paragraph" w:customStyle="1" w:styleId="p1">
    <w:name w:val="p1"/>
    <w:basedOn w:val="Normal"/>
    <w:pPr>
      <w:spacing w:after="0" w:line="240" w:lineRule="auto"/>
    </w:pPr>
    <w:rPr>
      <w:rFonts w:ascii=".AppleSystemUIFont" w:eastAsia="Times New Roman" w:hAnsi=".AppleSystemUIFont" w:cs="Times New Roman"/>
      <w:color w:val="0E0E0E"/>
      <w:sz w:val="21"/>
      <w:szCs w:val="21"/>
      <w:lang w:val="ro-RO" w:eastAsia="en-GB"/>
    </w:rPr>
  </w:style>
  <w:style w:type="character" w:customStyle="1" w:styleId="apple-tab-span">
    <w:name w:val="apple-tab-span"/>
    <w:basedOn w:val="DefaultParagraphFont"/>
    <w:rPr>
      <w:rFonts w:cs="Times New Roman"/>
    </w:rPr>
  </w:style>
  <w:style w:type="paragraph" w:customStyle="1" w:styleId="p2">
    <w:name w:val="p2"/>
    <w:basedOn w:val="Normal"/>
    <w:pPr>
      <w:spacing w:before="180" w:after="0" w:line="240" w:lineRule="auto"/>
      <w:ind w:left="495" w:hanging="495"/>
    </w:pPr>
    <w:rPr>
      <w:rFonts w:ascii=".AppleSystemUIFont" w:eastAsia="Times New Roman" w:hAnsi=".AppleSystemUIFont" w:cs="Times New Roman"/>
      <w:color w:val="0E0E0E"/>
      <w:sz w:val="21"/>
      <w:szCs w:val="21"/>
      <w:lang w:val="ro-RO" w:eastAsia="en-GB"/>
    </w:rPr>
  </w:style>
  <w:style w:type="character" w:styleId="CommentReference">
    <w:name w:val="annotation reference"/>
    <w:uiPriority w:val="99"/>
    <w:semiHidden/>
    <w:rPr>
      <w:sz w:val="16"/>
      <w:szCs w:val="16"/>
    </w:rPr>
  </w:style>
  <w:style w:type="paragraph" w:styleId="Revision">
    <w:name w:val="Revision"/>
    <w:hidden/>
    <w:uiPriority w:val="99"/>
    <w:semiHidden/>
    <w:pPr>
      <w:spacing w:after="0" w:line="240" w:lineRule="auto"/>
    </w:pPr>
  </w:style>
  <w:style w:type="character" w:styleId="UnresolvedMention">
    <w:name w:val="Unresolved Mention"/>
    <w:basedOn w:val="DefaultParagraphFont"/>
    <w:uiPriority w:val="99"/>
    <w:semiHidden/>
    <w:unhideWhenUsed/>
    <w:rsid w:val="00B01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99269">
      <w:bodyDiv w:val="1"/>
      <w:marLeft w:val="0"/>
      <w:marRight w:val="0"/>
      <w:marTop w:val="0"/>
      <w:marBottom w:val="0"/>
      <w:divBdr>
        <w:top w:val="none" w:sz="0" w:space="0" w:color="auto"/>
        <w:left w:val="none" w:sz="0" w:space="0" w:color="auto"/>
        <w:bottom w:val="none" w:sz="0" w:space="0" w:color="auto"/>
        <w:right w:val="none" w:sz="0" w:space="0" w:color="auto"/>
      </w:divBdr>
    </w:div>
    <w:div w:id="959141989">
      <w:bodyDiv w:val="1"/>
      <w:marLeft w:val="0"/>
      <w:marRight w:val="0"/>
      <w:marTop w:val="0"/>
      <w:marBottom w:val="0"/>
      <w:divBdr>
        <w:top w:val="none" w:sz="0" w:space="0" w:color="auto"/>
        <w:left w:val="none" w:sz="0" w:space="0" w:color="auto"/>
        <w:bottom w:val="none" w:sz="0" w:space="0" w:color="auto"/>
        <w:right w:val="none" w:sz="0" w:space="0" w:color="auto"/>
      </w:divBdr>
    </w:div>
    <w:div w:id="980117073">
      <w:bodyDiv w:val="1"/>
      <w:marLeft w:val="0"/>
      <w:marRight w:val="0"/>
      <w:marTop w:val="0"/>
      <w:marBottom w:val="0"/>
      <w:divBdr>
        <w:top w:val="none" w:sz="0" w:space="0" w:color="auto"/>
        <w:left w:val="none" w:sz="0" w:space="0" w:color="auto"/>
        <w:bottom w:val="none" w:sz="0" w:space="0" w:color="auto"/>
        <w:right w:val="none" w:sz="0" w:space="0" w:color="auto"/>
      </w:divBdr>
    </w:div>
    <w:div w:id="174479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1.png"/><Relationship Id="rId26" Type="http://schemas.openxmlformats.org/officeDocument/2006/relationships/hyperlink" Target="https://cned.gov.md/sites/default/files/document/attachments/ghid_ee_imobile_locative_.pdf" TargetMode="External"/><Relationship Id="rId3" Type="http://schemas.openxmlformats.org/officeDocument/2006/relationships/styles" Target="styles.xml"/><Relationship Id="rId21" Type="http://schemas.openxmlformats.org/officeDocument/2006/relationships/hyperlink" Target="https://shop.standard.md/ro/standard_details/609844"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shop.standard.md/ro/standard_details/609799"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shop.standard.md/ro/standard_details/329211"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hop.standard.md/ro/standard_details/47159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hop.standard.md/ro/standard_details/586095" TargetMode="External"/><Relationship Id="rId28" Type="http://schemas.openxmlformats.org/officeDocument/2006/relationships/hyperlink" Target="https://shop.standard.md/ro/standard_details/329213" TargetMode="External"/><Relationship Id="rId10" Type="http://schemas.openxmlformats.org/officeDocument/2006/relationships/hyperlink" Target="https://cned.gov.md/sites/default/files/document/attachments/produs_asociatii_locatari_ro_final.pdf" TargetMode="External"/><Relationship Id="rId19" Type="http://schemas.openxmlformats.org/officeDocument/2006/relationships/hyperlink" Target="https://shop.standard.md/ro/standard_details/32921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shop.standard.md/ro/standard_details/391827" TargetMode="External"/><Relationship Id="rId27" Type="http://schemas.openxmlformats.org/officeDocument/2006/relationships/hyperlink" Target="https://shop.standard.md/ro/standard_details/329211"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4654-0DED-4BB2-9405-72A0017B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21</Pages>
  <Words>7156</Words>
  <Characters>41510</Characters>
  <Application>Microsoft Office Word</Application>
  <DocSecurity>0</DocSecurity>
  <Lines>345</Lines>
  <Paragraphs>97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dc:creator>
  <cp:keywords/>
  <dc:description/>
  <cp:lastModifiedBy>Catalina Chirtoaca</cp:lastModifiedBy>
  <cp:revision>19</cp:revision>
  <cp:lastPrinted>2025-12-26T13:53:00Z</cp:lastPrinted>
  <dcterms:created xsi:type="dcterms:W3CDTF">2025-12-03T17:45:00Z</dcterms:created>
  <dcterms:modified xsi:type="dcterms:W3CDTF">2025-12-26T13:53:00Z</dcterms:modified>
</cp:coreProperties>
</file>