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ph"/>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ph"/>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ph"/>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4"/>
        <w:gridCol w:w="2058"/>
        <w:gridCol w:w="2909"/>
        <w:gridCol w:w="1143"/>
        <w:gridCol w:w="18"/>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642B8" w:rsidRPr="00C00499" w14:paraId="0418E19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C5846E4" w:rsidR="00B642B8" w:rsidRPr="00241C02" w:rsidRDefault="00B642B8" w:rsidP="00B642B8">
            <w:pPr>
              <w:rPr>
                <w:sz w:val="20"/>
                <w:szCs w:val="20"/>
              </w:rPr>
            </w:pPr>
            <w:r w:rsidRPr="007E520C">
              <w:rPr>
                <w:b/>
                <w:bCs/>
                <w:lang w:val="en-GB"/>
              </w:rPr>
              <w:t xml:space="preserve">Analize de urină efectuate cu </w:t>
            </w:r>
            <w:r>
              <w:rPr>
                <w:b/>
                <w:bCs/>
                <w:lang w:val="en-GB"/>
              </w:rPr>
              <w:t>analizor</w:t>
            </w:r>
            <w:r w:rsidRPr="007E520C">
              <w:rPr>
                <w:b/>
                <w:bCs/>
                <w:lang w:val="en-GB"/>
              </w:rPr>
              <w:t xml:space="preserve"> automat.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642B8" w:rsidRPr="00241C02" w:rsidRDefault="00B642B8" w:rsidP="00B642B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642B8" w:rsidRPr="00241C02" w:rsidRDefault="00B642B8" w:rsidP="00B642B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642B8" w:rsidRPr="00241C02" w:rsidRDefault="00B642B8" w:rsidP="00B642B8">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B642B8" w:rsidRPr="00807EB4" w:rsidRDefault="00B642B8" w:rsidP="00B642B8">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B642B8" w:rsidRPr="0065496F" w:rsidRDefault="00B642B8" w:rsidP="00B642B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642B8" w:rsidRPr="0065496F" w:rsidRDefault="00B642B8" w:rsidP="00B642B8">
            <w:pPr>
              <w:rPr>
                <w:sz w:val="20"/>
                <w:szCs w:val="20"/>
              </w:rPr>
            </w:pPr>
          </w:p>
        </w:tc>
      </w:tr>
      <w:tr w:rsidR="00B642B8" w:rsidRPr="00C00499" w14:paraId="4E07842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8FD4A7" w14:textId="3A3D9969" w:rsidR="00B642B8" w:rsidRPr="0089541F" w:rsidRDefault="00B642B8" w:rsidP="00B642B8">
            <w:pPr>
              <w:rPr>
                <w:b/>
                <w:color w:val="000000"/>
                <w:lang w:val="ro-MD" w:eastAsia="zh-CN"/>
              </w:rPr>
            </w:pPr>
            <w:r w:rsidRPr="007E520C">
              <w:rPr>
                <w:b/>
                <w:bCs/>
                <w:lang w:val="en-GB"/>
              </w:rPr>
              <w:t>Analizor automat de urină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B642B8" w:rsidRPr="00241C02" w:rsidRDefault="00B642B8" w:rsidP="00B642B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B642B8" w:rsidRPr="00241C02" w:rsidRDefault="00B642B8" w:rsidP="00B642B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B642B8" w:rsidRPr="00241C02" w:rsidRDefault="00B642B8" w:rsidP="00B642B8">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15101CE7" w14:textId="77777777" w:rsidR="00B642B8" w:rsidRPr="007E520C" w:rsidRDefault="00B642B8" w:rsidP="00B642B8">
            <w:pPr>
              <w:rPr>
                <w:sz w:val="16"/>
                <w:szCs w:val="16"/>
                <w:lang w:val="en-GB"/>
              </w:rPr>
            </w:pPr>
            <w:r w:rsidRPr="007E520C">
              <w:rPr>
                <w:sz w:val="16"/>
                <w:szCs w:val="16"/>
                <w:lang w:val="en-GB"/>
              </w:rPr>
              <w:t>1.Sistem complet automat pentru efectuarea examenului de urină – analiză chimică (sumar) și examinarea sedimentului într-o singură unitate integrată (sistem all-in-one).</w:t>
            </w:r>
          </w:p>
          <w:p w14:paraId="2631900E" w14:textId="77777777" w:rsidR="00B642B8" w:rsidRPr="007E520C" w:rsidRDefault="00B642B8" w:rsidP="00B642B8">
            <w:pPr>
              <w:rPr>
                <w:sz w:val="16"/>
                <w:szCs w:val="16"/>
                <w:lang w:val="en-GB"/>
              </w:rPr>
            </w:pPr>
            <w:r w:rsidRPr="007E520C">
              <w:rPr>
                <w:sz w:val="16"/>
                <w:szCs w:val="16"/>
                <w:lang w:val="en-GB"/>
              </w:rPr>
              <w:t>2.Echipament constituit dintr-o unitate unică de analiză, cu punct unic de aspirare/pipetare pentru efectuarea ambelor determinări.</w:t>
            </w:r>
          </w:p>
          <w:p w14:paraId="56701D29" w14:textId="77777777" w:rsidR="00B642B8" w:rsidRPr="007E520C" w:rsidRDefault="00B642B8" w:rsidP="00B642B8">
            <w:pPr>
              <w:rPr>
                <w:sz w:val="16"/>
                <w:szCs w:val="16"/>
                <w:lang w:val="en-GB"/>
              </w:rPr>
            </w:pPr>
            <w:r w:rsidRPr="007E520C">
              <w:rPr>
                <w:sz w:val="16"/>
                <w:szCs w:val="16"/>
                <w:lang w:val="en-GB"/>
              </w:rPr>
              <w:t>3.Capacitate de încărcare inițială de minimum 50 probe, cu posibilitatea extinderii capacității dacă este necesar.</w:t>
            </w:r>
          </w:p>
          <w:p w14:paraId="261B90F4" w14:textId="77777777" w:rsidR="00B642B8" w:rsidRPr="007E520C" w:rsidRDefault="00B642B8" w:rsidP="00B642B8">
            <w:pPr>
              <w:rPr>
                <w:sz w:val="16"/>
                <w:szCs w:val="16"/>
                <w:lang w:val="en-GB"/>
              </w:rPr>
            </w:pPr>
            <w:r w:rsidRPr="007E520C">
              <w:rPr>
                <w:sz w:val="16"/>
                <w:szCs w:val="16"/>
                <w:lang w:val="en-GB"/>
              </w:rPr>
              <w:t>4.Sistem automat de identificare a probelor prin cod de bare, cu posibilitatea citirii interne.</w:t>
            </w:r>
          </w:p>
          <w:p w14:paraId="0A949911" w14:textId="77777777" w:rsidR="00B642B8" w:rsidRPr="007E520C" w:rsidRDefault="00B642B8" w:rsidP="00B642B8">
            <w:pPr>
              <w:rPr>
                <w:sz w:val="16"/>
                <w:szCs w:val="16"/>
                <w:lang w:val="en-GB"/>
              </w:rPr>
            </w:pPr>
            <w:r w:rsidRPr="007E520C">
              <w:rPr>
                <w:sz w:val="16"/>
                <w:szCs w:val="16"/>
                <w:lang w:val="en-GB"/>
              </w:rPr>
              <w:t>5.Posibilitatea procesării prioritare a probelor tip STAT</w:t>
            </w:r>
          </w:p>
          <w:p w14:paraId="01C0CC0A" w14:textId="77777777" w:rsidR="00B642B8" w:rsidRPr="007E520C" w:rsidRDefault="00B642B8" w:rsidP="00B642B8">
            <w:pPr>
              <w:rPr>
                <w:sz w:val="16"/>
                <w:szCs w:val="16"/>
                <w:lang w:val="en-GB"/>
              </w:rPr>
            </w:pPr>
            <w:r w:rsidRPr="007E520C">
              <w:rPr>
                <w:sz w:val="16"/>
                <w:szCs w:val="16"/>
                <w:lang w:val="en-GB"/>
              </w:rPr>
              <w:t>6.Sistem unic de aspirare pentru sumar și sediment, prevăzut cu ac de precizie și funcție automată de spălare între probe pentru prevenirea contaminării încrucișate.</w:t>
            </w:r>
          </w:p>
          <w:p w14:paraId="5C604B36" w14:textId="77777777" w:rsidR="00B642B8" w:rsidRPr="007E520C" w:rsidRDefault="00B642B8" w:rsidP="00B642B8">
            <w:pPr>
              <w:rPr>
                <w:sz w:val="16"/>
                <w:szCs w:val="16"/>
                <w:lang w:val="en-GB"/>
              </w:rPr>
            </w:pPr>
            <w:r w:rsidRPr="007E520C">
              <w:rPr>
                <w:sz w:val="16"/>
                <w:szCs w:val="16"/>
                <w:lang w:val="en-GB"/>
              </w:rPr>
              <w:lastRenderedPageBreak/>
              <w:t>7.Analiza să fie efectuată din urină nativă, fără necesitatea centrifugării sau a colorării suplimentare și fără utilizarea de reactivi adiționali pentru examinarea sedimentului.</w:t>
            </w:r>
          </w:p>
          <w:p w14:paraId="75323D91" w14:textId="77777777" w:rsidR="00B642B8" w:rsidRPr="007E520C" w:rsidRDefault="00B642B8" w:rsidP="00B642B8">
            <w:pPr>
              <w:rPr>
                <w:sz w:val="16"/>
                <w:szCs w:val="16"/>
                <w:lang w:val="en-GB"/>
              </w:rPr>
            </w:pPr>
            <w:r w:rsidRPr="007E520C">
              <w:rPr>
                <w:sz w:val="16"/>
                <w:szCs w:val="16"/>
                <w:lang w:val="en-GB"/>
              </w:rPr>
              <w:t>8.Posibilitatea analizării și a altor lichide biologice (ex.: LCR, secreții vaginale, lichid peritoneal), în condițiile specificate de producător.</w:t>
            </w:r>
          </w:p>
          <w:p w14:paraId="2370EA8C" w14:textId="77777777" w:rsidR="00B642B8" w:rsidRPr="007E520C" w:rsidRDefault="00B642B8" w:rsidP="00B642B8">
            <w:pPr>
              <w:rPr>
                <w:sz w:val="16"/>
                <w:szCs w:val="16"/>
                <w:lang w:val="en-GB"/>
              </w:rPr>
            </w:pPr>
            <w:r w:rsidRPr="007E520C">
              <w:rPr>
                <w:sz w:val="16"/>
                <w:szCs w:val="16"/>
                <w:lang w:val="en-GB"/>
              </w:rPr>
              <w:t>9.Sistem optic cu minimum 5 lungimi de undă (ex.: 470 nm, 550 nm, 570 nm, 620 nm, 720 nm) pentru creșterea acurateții citirii prin compensarea culorii proprii a urinei și reducerea interferențelor, asigurând calibrare precisă.</w:t>
            </w:r>
          </w:p>
          <w:p w14:paraId="3DE2D4E7" w14:textId="77777777" w:rsidR="00B642B8" w:rsidRPr="007E520C" w:rsidRDefault="00B642B8" w:rsidP="00B642B8">
            <w:pPr>
              <w:rPr>
                <w:sz w:val="16"/>
                <w:szCs w:val="16"/>
                <w:lang w:val="en-GB"/>
              </w:rPr>
            </w:pPr>
            <w:r w:rsidRPr="007E520C">
              <w:rPr>
                <w:sz w:val="16"/>
                <w:szCs w:val="16"/>
                <w:lang w:val="en-GB"/>
              </w:rPr>
              <w:t>10.Afișarea în timp real a imaginii benzii reactive și a elementelor figurate din sediment.</w:t>
            </w:r>
          </w:p>
          <w:p w14:paraId="420E65CE" w14:textId="77777777" w:rsidR="00B642B8" w:rsidRPr="007E520C" w:rsidRDefault="00B642B8" w:rsidP="00B642B8">
            <w:pPr>
              <w:rPr>
                <w:sz w:val="16"/>
                <w:szCs w:val="16"/>
                <w:lang w:val="en-GB"/>
              </w:rPr>
            </w:pPr>
            <w:r w:rsidRPr="007E520C">
              <w:rPr>
                <w:sz w:val="16"/>
                <w:szCs w:val="16"/>
                <w:lang w:val="en-GB"/>
              </w:rPr>
              <w:t>11.Volum minim necesar pentru analiză: ≤ 2 ml urină, adecvat inclusiv pentru pacienți pediatrici sau cu diureză redusă.</w:t>
            </w:r>
          </w:p>
          <w:p w14:paraId="3D64590B" w14:textId="77777777" w:rsidR="00B642B8" w:rsidRPr="007E520C" w:rsidRDefault="00B642B8" w:rsidP="00B642B8">
            <w:pPr>
              <w:rPr>
                <w:sz w:val="16"/>
                <w:szCs w:val="16"/>
                <w:lang w:val="en-GB"/>
              </w:rPr>
            </w:pPr>
            <w:r w:rsidRPr="007E520C">
              <w:rPr>
                <w:sz w:val="16"/>
                <w:szCs w:val="16"/>
                <w:lang w:val="en-GB"/>
              </w:rPr>
              <w:t>1</w:t>
            </w:r>
            <w:r>
              <w:rPr>
                <w:sz w:val="16"/>
                <w:szCs w:val="16"/>
                <w:lang w:val="en-GB"/>
              </w:rPr>
              <w:t>2</w:t>
            </w:r>
            <w:r w:rsidRPr="007E520C">
              <w:rPr>
                <w:sz w:val="16"/>
                <w:szCs w:val="16"/>
                <w:lang w:val="en-GB"/>
              </w:rPr>
              <w:t>.Tehnologie bazată pe procesare digitală a imaginii pentru analiza sedimentului, cu raportarea rezultatelor în diverse unități (ex.: elemente/µL, elemente/LPF etc.).</w:t>
            </w:r>
          </w:p>
          <w:p w14:paraId="4DB8C03B" w14:textId="77777777" w:rsidR="00B642B8" w:rsidRPr="007E520C" w:rsidRDefault="00B642B8" w:rsidP="00B642B8">
            <w:pPr>
              <w:rPr>
                <w:sz w:val="16"/>
                <w:szCs w:val="16"/>
                <w:lang w:val="en-GB"/>
              </w:rPr>
            </w:pPr>
            <w:r w:rsidRPr="007E520C">
              <w:rPr>
                <w:sz w:val="16"/>
                <w:szCs w:val="16"/>
                <w:lang w:val="en-GB"/>
              </w:rPr>
              <w:t>1</w:t>
            </w:r>
            <w:r>
              <w:rPr>
                <w:sz w:val="16"/>
                <w:szCs w:val="16"/>
                <w:lang w:val="en-GB"/>
              </w:rPr>
              <w:t>3</w:t>
            </w:r>
            <w:r w:rsidRPr="007E520C">
              <w:rPr>
                <w:sz w:val="16"/>
                <w:szCs w:val="16"/>
                <w:lang w:val="en-GB"/>
              </w:rPr>
              <w:t>.Evaluarea morfologiei eritrocitelor urinare, incluzând indici precum distribuția diametrului (RDW urinar), parametri de variație și histogramă de distribuție, cu posibilitatea orientării asupra originii hematiilor.</w:t>
            </w:r>
          </w:p>
          <w:p w14:paraId="43B36AFB" w14:textId="77777777" w:rsidR="00B642B8" w:rsidRPr="007E520C" w:rsidRDefault="00B642B8" w:rsidP="00B642B8">
            <w:pPr>
              <w:rPr>
                <w:sz w:val="16"/>
                <w:szCs w:val="16"/>
                <w:lang w:val="en-GB"/>
              </w:rPr>
            </w:pPr>
            <w:r w:rsidRPr="007E520C">
              <w:rPr>
                <w:sz w:val="16"/>
                <w:szCs w:val="16"/>
                <w:lang w:val="en-GB"/>
              </w:rPr>
              <w:t>1</w:t>
            </w:r>
            <w:r>
              <w:rPr>
                <w:sz w:val="16"/>
                <w:szCs w:val="16"/>
                <w:lang w:val="en-GB"/>
              </w:rPr>
              <w:t>4</w:t>
            </w:r>
            <w:r w:rsidRPr="007E520C">
              <w:rPr>
                <w:sz w:val="16"/>
                <w:szCs w:val="16"/>
                <w:lang w:val="en-GB"/>
              </w:rPr>
              <w:t>.Posibilitatea redării în timp real a imaginilor sau secvențelor video de detecție pentru sedimentul urinar.</w:t>
            </w:r>
          </w:p>
          <w:p w14:paraId="551BE6F7" w14:textId="77777777" w:rsidR="00B642B8" w:rsidRPr="007E520C" w:rsidRDefault="00B642B8" w:rsidP="00B642B8">
            <w:pPr>
              <w:rPr>
                <w:sz w:val="16"/>
                <w:szCs w:val="16"/>
                <w:lang w:val="en-GB"/>
              </w:rPr>
            </w:pPr>
            <w:r w:rsidRPr="007E520C">
              <w:rPr>
                <w:sz w:val="16"/>
                <w:szCs w:val="16"/>
                <w:lang w:val="en-GB"/>
              </w:rPr>
              <w:t>1</w:t>
            </w:r>
            <w:r>
              <w:rPr>
                <w:sz w:val="16"/>
                <w:szCs w:val="16"/>
                <w:lang w:val="en-GB"/>
              </w:rPr>
              <w:t>5</w:t>
            </w:r>
            <w:r w:rsidRPr="007E520C">
              <w:rPr>
                <w:sz w:val="16"/>
                <w:szCs w:val="16"/>
                <w:lang w:val="en-GB"/>
              </w:rPr>
              <w:t>.Software dedicat furnizat împreună cu echipamentul, bazat pe platformă Windows sau echivalent compatibil.</w:t>
            </w:r>
          </w:p>
          <w:p w14:paraId="2A786C05" w14:textId="77777777" w:rsidR="00B642B8" w:rsidRPr="007E520C" w:rsidRDefault="00B642B8" w:rsidP="00B642B8">
            <w:pPr>
              <w:rPr>
                <w:sz w:val="16"/>
                <w:szCs w:val="16"/>
                <w:lang w:val="en-GB"/>
              </w:rPr>
            </w:pPr>
            <w:r>
              <w:rPr>
                <w:sz w:val="16"/>
                <w:szCs w:val="16"/>
                <w:lang w:val="en-GB"/>
              </w:rPr>
              <w:t>16</w:t>
            </w:r>
            <w:r w:rsidRPr="007E520C">
              <w:rPr>
                <w:sz w:val="16"/>
                <w:szCs w:val="16"/>
                <w:lang w:val="en-GB"/>
              </w:rPr>
              <w:t>.Capacitate de stocare a datelor pentru minimum 100.000 pacienți, incluzând imagini ale sedimentului și ale benzilor reactive, cu posibilitate de export pe suport extern.</w:t>
            </w:r>
          </w:p>
          <w:p w14:paraId="68D4D0EF" w14:textId="77777777" w:rsidR="00B642B8" w:rsidRPr="007E520C" w:rsidRDefault="00B642B8" w:rsidP="00B642B8">
            <w:pPr>
              <w:rPr>
                <w:sz w:val="16"/>
                <w:szCs w:val="16"/>
                <w:lang w:val="en-GB"/>
              </w:rPr>
            </w:pPr>
            <w:r>
              <w:rPr>
                <w:sz w:val="16"/>
                <w:szCs w:val="16"/>
                <w:lang w:val="en-GB"/>
              </w:rPr>
              <w:t>17</w:t>
            </w:r>
            <w:r w:rsidRPr="007E520C">
              <w:rPr>
                <w:sz w:val="16"/>
                <w:szCs w:val="16"/>
                <w:lang w:val="en-GB"/>
              </w:rPr>
              <w:t>.Modul de control al calității (QC) cu afișare grafică tip Levey-Jennings, calcul automat al mediei, deviației standard și coeficientului de variație, arhivare istoric și posibilitate de imprimare a rapoartelor QC.</w:t>
            </w:r>
          </w:p>
          <w:p w14:paraId="476047DA" w14:textId="77777777" w:rsidR="00B642B8" w:rsidRPr="007E520C" w:rsidRDefault="00B642B8" w:rsidP="00B642B8">
            <w:pPr>
              <w:rPr>
                <w:sz w:val="16"/>
                <w:szCs w:val="16"/>
                <w:lang w:val="en-GB"/>
              </w:rPr>
            </w:pPr>
            <w:r>
              <w:rPr>
                <w:sz w:val="16"/>
                <w:szCs w:val="16"/>
                <w:lang w:val="en-GB"/>
              </w:rPr>
              <w:lastRenderedPageBreak/>
              <w:t>18</w:t>
            </w:r>
            <w:r w:rsidRPr="007E520C">
              <w:rPr>
                <w:sz w:val="16"/>
                <w:szCs w:val="16"/>
                <w:lang w:val="en-GB"/>
              </w:rPr>
              <w:t>.Se va acorda prioritate echipamentului care prezintă coeficient de variație (CV) cât mai redus pentru testele de reflexie.</w:t>
            </w:r>
          </w:p>
          <w:p w14:paraId="53B146AB" w14:textId="77777777" w:rsidR="00B642B8" w:rsidRPr="007E520C" w:rsidRDefault="00B642B8" w:rsidP="00B642B8">
            <w:pPr>
              <w:rPr>
                <w:sz w:val="16"/>
                <w:szCs w:val="16"/>
                <w:lang w:val="en-GB"/>
              </w:rPr>
            </w:pPr>
            <w:r>
              <w:rPr>
                <w:sz w:val="16"/>
                <w:szCs w:val="16"/>
                <w:lang w:val="en-GB"/>
              </w:rPr>
              <w:t>19</w:t>
            </w:r>
            <w:r w:rsidRPr="007E520C">
              <w:rPr>
                <w:sz w:val="16"/>
                <w:szCs w:val="16"/>
                <w:lang w:val="en-GB"/>
              </w:rPr>
              <w:t>.Pentru analiza sedimentului, concordanța rezultatelor automate cu microscopia manuală pentru elementele figurate trebuie să fie ≥ 85%.</w:t>
            </w:r>
          </w:p>
          <w:p w14:paraId="52F0EB1B" w14:textId="77777777" w:rsidR="00B642B8" w:rsidRPr="007E520C" w:rsidRDefault="00B642B8" w:rsidP="00B642B8">
            <w:pPr>
              <w:rPr>
                <w:sz w:val="16"/>
                <w:szCs w:val="16"/>
                <w:lang w:val="en-GB"/>
              </w:rPr>
            </w:pPr>
            <w:r w:rsidRPr="007E520C">
              <w:rPr>
                <w:sz w:val="16"/>
                <w:szCs w:val="16"/>
                <w:lang w:val="en-GB"/>
              </w:rPr>
              <w:t>2</w:t>
            </w:r>
            <w:r>
              <w:rPr>
                <w:sz w:val="16"/>
                <w:szCs w:val="16"/>
                <w:lang w:val="en-GB"/>
              </w:rPr>
              <w:t>0</w:t>
            </w:r>
            <w:r w:rsidRPr="007E520C">
              <w:rPr>
                <w:sz w:val="16"/>
                <w:szCs w:val="16"/>
                <w:lang w:val="en-GB"/>
              </w:rPr>
              <w:t>.Posibilitatea conectării unui cititor extern de coduri de bare și integrare bidirecțională cu sistem informatic de laborator (LIS), prin interfețe LAN, USB, RS-232 sau alte porturi standard. Echipamentul trebuie să permită procesarea selectivă a parametrilor solicitați.</w:t>
            </w:r>
          </w:p>
          <w:p w14:paraId="7F78549B" w14:textId="77777777" w:rsidR="00B642B8" w:rsidRPr="007E520C" w:rsidRDefault="00B642B8" w:rsidP="00B642B8">
            <w:pPr>
              <w:rPr>
                <w:sz w:val="16"/>
                <w:szCs w:val="16"/>
                <w:lang w:val="en-GB"/>
              </w:rPr>
            </w:pPr>
            <w:r w:rsidRPr="007E520C">
              <w:rPr>
                <w:sz w:val="16"/>
                <w:szCs w:val="16"/>
                <w:lang w:val="en-GB"/>
              </w:rPr>
              <w:t>2</w:t>
            </w:r>
            <w:r>
              <w:rPr>
                <w:sz w:val="16"/>
                <w:szCs w:val="16"/>
                <w:lang w:val="en-GB"/>
              </w:rPr>
              <w:t>1</w:t>
            </w:r>
            <w:r w:rsidRPr="007E520C">
              <w:rPr>
                <w:sz w:val="16"/>
                <w:szCs w:val="16"/>
                <w:lang w:val="en-GB"/>
              </w:rPr>
              <w:t>.Posibilitate de conectare la imprimantă pentru tipărirea rezultatelor și rapoartelor.</w:t>
            </w:r>
          </w:p>
          <w:p w14:paraId="4652AA6E" w14:textId="77777777" w:rsidR="00B642B8" w:rsidRPr="007E520C" w:rsidRDefault="00B642B8" w:rsidP="00B642B8">
            <w:pPr>
              <w:rPr>
                <w:sz w:val="16"/>
                <w:szCs w:val="16"/>
                <w:lang w:val="en-GB"/>
              </w:rPr>
            </w:pPr>
            <w:r w:rsidRPr="007E520C">
              <w:rPr>
                <w:sz w:val="16"/>
                <w:szCs w:val="16"/>
                <w:lang w:val="en-GB"/>
              </w:rPr>
              <w:t>2</w:t>
            </w:r>
            <w:r>
              <w:rPr>
                <w:sz w:val="16"/>
                <w:szCs w:val="16"/>
                <w:lang w:val="en-GB"/>
              </w:rPr>
              <w:t>2</w:t>
            </w:r>
            <w:r w:rsidRPr="007E520C">
              <w:rPr>
                <w:sz w:val="16"/>
                <w:szCs w:val="16"/>
                <w:lang w:val="en-GB"/>
              </w:rPr>
              <w:t>.Interfață de operare intuitivă, cu ecran tip display (touchscreen), compatibilitate cu mouse și tastatură, precum și porturi USB, seriale și de rețea; disponibilitate port video și audio.</w:t>
            </w:r>
          </w:p>
          <w:p w14:paraId="6C611BFE" w14:textId="77777777" w:rsidR="00B642B8" w:rsidRPr="007E520C" w:rsidRDefault="00B642B8" w:rsidP="00B642B8">
            <w:pPr>
              <w:rPr>
                <w:sz w:val="16"/>
                <w:szCs w:val="16"/>
                <w:lang w:val="en-GB"/>
              </w:rPr>
            </w:pPr>
            <w:r w:rsidRPr="007E520C">
              <w:rPr>
                <w:sz w:val="16"/>
                <w:szCs w:val="16"/>
                <w:lang w:val="en-GB"/>
              </w:rPr>
              <w:t>2</w:t>
            </w:r>
            <w:r>
              <w:rPr>
                <w:sz w:val="16"/>
                <w:szCs w:val="16"/>
                <w:lang w:val="en-GB"/>
              </w:rPr>
              <w:t>3</w:t>
            </w:r>
            <w:r w:rsidRPr="007E520C">
              <w:rPr>
                <w:sz w:val="16"/>
                <w:szCs w:val="16"/>
                <w:lang w:val="en-GB"/>
              </w:rPr>
              <w:t>.Design compact, acces facil pentru mentenanță și operațiuni de întreținere efectuate de utilizator.</w:t>
            </w:r>
          </w:p>
          <w:p w14:paraId="647BDDE6" w14:textId="77777777" w:rsidR="00B642B8" w:rsidRPr="007E520C" w:rsidRDefault="00B642B8" w:rsidP="00B642B8">
            <w:pPr>
              <w:rPr>
                <w:sz w:val="16"/>
                <w:szCs w:val="16"/>
                <w:lang w:val="en-GB"/>
              </w:rPr>
            </w:pPr>
            <w:r w:rsidRPr="007E520C">
              <w:rPr>
                <w:sz w:val="16"/>
                <w:szCs w:val="16"/>
                <w:lang w:val="en-GB"/>
              </w:rPr>
              <w:t>2</w:t>
            </w:r>
            <w:r>
              <w:rPr>
                <w:sz w:val="16"/>
                <w:szCs w:val="16"/>
                <w:lang w:val="en-GB"/>
              </w:rPr>
              <w:t>4</w:t>
            </w:r>
            <w:r w:rsidRPr="007E520C">
              <w:rPr>
                <w:sz w:val="16"/>
                <w:szCs w:val="16"/>
                <w:lang w:val="en-GB"/>
              </w:rPr>
              <w:t>.Condiții de funcționare:Temperatură ambientală: 5°C – 40°C, Umiditate relativă: ≤ 85%.</w:t>
            </w:r>
          </w:p>
          <w:p w14:paraId="6EF74AEC" w14:textId="7EFCBFDB" w:rsidR="00B642B8" w:rsidRPr="00807EB4" w:rsidRDefault="00B642B8" w:rsidP="00B642B8">
            <w:pPr>
              <w:rPr>
                <w:sz w:val="16"/>
                <w:szCs w:val="16"/>
              </w:rPr>
            </w:pPr>
            <w:r w:rsidRPr="007E520C">
              <w:rPr>
                <w:sz w:val="16"/>
                <w:szCs w:val="16"/>
                <w:lang w:val="en-GB"/>
              </w:rPr>
              <w:t>2</w:t>
            </w:r>
            <w:r>
              <w:rPr>
                <w:sz w:val="16"/>
                <w:szCs w:val="16"/>
                <w:lang w:val="en-GB"/>
              </w:rPr>
              <w:t>5</w:t>
            </w:r>
            <w:r w:rsidRPr="007E520C">
              <w:rPr>
                <w:sz w:val="16"/>
                <w:szCs w:val="16"/>
                <w:lang w:val="en-GB"/>
              </w:rPr>
              <w:t>.Dimensiuni maxime admise: ≤ 650 × 750 × 650 mm.</w:t>
            </w: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B642B8" w:rsidRPr="0065496F" w:rsidRDefault="00B642B8" w:rsidP="00B642B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B642B8" w:rsidRPr="0065496F" w:rsidRDefault="00B642B8" w:rsidP="00B642B8">
            <w:pPr>
              <w:rPr>
                <w:sz w:val="20"/>
                <w:szCs w:val="20"/>
              </w:rPr>
            </w:pPr>
          </w:p>
        </w:tc>
      </w:tr>
      <w:tr w:rsidR="00B642B8" w:rsidRPr="00C00499" w14:paraId="39F76DC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7A748AE" w14:textId="0BA65283" w:rsidR="00B642B8" w:rsidRDefault="00B642B8" w:rsidP="00B642B8">
            <w:pPr>
              <w:rPr>
                <w:b/>
                <w:color w:val="000000"/>
                <w:lang w:val="en-GB" w:eastAsia="zh-CN"/>
              </w:rPr>
            </w:pPr>
            <w:r>
              <w:rPr>
                <w:lang w:val="en-GB"/>
              </w:rPr>
              <w:lastRenderedPageBreak/>
              <w:t>Teste pentru analiza generala de urina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B642B8" w:rsidRPr="00241C02" w:rsidRDefault="00B642B8" w:rsidP="00B642B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B642B8" w:rsidRPr="00241C02" w:rsidRDefault="00B642B8" w:rsidP="00B642B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B642B8" w:rsidRPr="00241C02" w:rsidRDefault="00B642B8" w:rsidP="00B642B8">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140828A9" w14:textId="77777777" w:rsidR="00B642B8" w:rsidRPr="007E520C" w:rsidRDefault="00B642B8" w:rsidP="00B642B8">
            <w:pPr>
              <w:rPr>
                <w:sz w:val="16"/>
                <w:szCs w:val="16"/>
                <w:lang w:val="en-GB"/>
              </w:rPr>
            </w:pPr>
            <w:r w:rsidRPr="007E520C">
              <w:rPr>
                <w:sz w:val="16"/>
                <w:szCs w:val="16"/>
                <w:lang w:val="en-GB"/>
              </w:rPr>
              <w:t>1.Limită de detecție pentru eritrocite și leucocite: minimum 5/µL.</w:t>
            </w:r>
          </w:p>
          <w:p w14:paraId="180C8CB3" w14:textId="77777777" w:rsidR="00B642B8" w:rsidRPr="007E520C" w:rsidRDefault="00B642B8" w:rsidP="00B642B8">
            <w:pPr>
              <w:rPr>
                <w:sz w:val="16"/>
                <w:szCs w:val="16"/>
                <w:lang w:val="en-GB"/>
              </w:rPr>
            </w:pPr>
            <w:r>
              <w:rPr>
                <w:sz w:val="16"/>
                <w:szCs w:val="16"/>
                <w:lang w:val="en-GB"/>
              </w:rPr>
              <w:t>2</w:t>
            </w:r>
            <w:r w:rsidRPr="007E520C">
              <w:rPr>
                <w:sz w:val="16"/>
                <w:szCs w:val="16"/>
                <w:lang w:val="en-GB"/>
              </w:rPr>
              <w:t>.Utilizarea de benzi reactive dedicate echipamentului, cu minimum 12 parametri/strip, incluzând cel puțin: leucocite, nitriți, proteine, glucoză, corpi cetonici, urobilinogen, bilirubină, hematii, pH, creatinină, calciu urinar, albumină, cu posibilitatea calculării rapoartelor Albumină/Creatinină și Proteine/Creatinină.</w:t>
            </w:r>
          </w:p>
          <w:p w14:paraId="347E766F" w14:textId="77777777" w:rsidR="00B642B8" w:rsidRPr="007E520C" w:rsidRDefault="00B642B8" w:rsidP="00B642B8">
            <w:pPr>
              <w:rPr>
                <w:sz w:val="16"/>
                <w:szCs w:val="16"/>
                <w:lang w:val="en-GB"/>
              </w:rPr>
            </w:pPr>
            <w:r>
              <w:rPr>
                <w:sz w:val="16"/>
                <w:szCs w:val="16"/>
                <w:lang w:val="en-GB"/>
              </w:rPr>
              <w:t>3</w:t>
            </w:r>
            <w:r w:rsidRPr="007E520C">
              <w:rPr>
                <w:sz w:val="16"/>
                <w:szCs w:val="16"/>
                <w:lang w:val="en-GB"/>
              </w:rPr>
              <w:t>.Posibilitatea determinării parametrilor fizici ai urinei, precum: densitate specifică, osmolaritate, culoare, turbiditate și conductivitate.</w:t>
            </w:r>
          </w:p>
          <w:p w14:paraId="72925E22" w14:textId="77777777" w:rsidR="00B642B8" w:rsidRPr="007E520C" w:rsidRDefault="00B642B8" w:rsidP="00B642B8">
            <w:pPr>
              <w:rPr>
                <w:sz w:val="16"/>
                <w:szCs w:val="16"/>
                <w:lang w:val="en-GB"/>
              </w:rPr>
            </w:pPr>
            <w:r>
              <w:rPr>
                <w:sz w:val="16"/>
                <w:szCs w:val="16"/>
                <w:lang w:val="en-GB"/>
              </w:rPr>
              <w:lastRenderedPageBreak/>
              <w:t>4</w:t>
            </w:r>
            <w:r w:rsidRPr="007E520C">
              <w:rPr>
                <w:sz w:val="16"/>
                <w:szCs w:val="16"/>
                <w:lang w:val="en-GB"/>
              </w:rPr>
              <w:t>.Parametri minimi pentru analiza sedimentului urinar:</w:t>
            </w:r>
          </w:p>
          <w:p w14:paraId="74322813" w14:textId="77777777" w:rsidR="00B642B8" w:rsidRDefault="00B642B8" w:rsidP="00B642B8">
            <w:pPr>
              <w:rPr>
                <w:sz w:val="16"/>
                <w:szCs w:val="16"/>
                <w:lang w:val="en-GB"/>
              </w:rPr>
            </w:pPr>
            <w:r>
              <w:rPr>
                <w:sz w:val="16"/>
                <w:szCs w:val="16"/>
                <w:lang w:val="en-GB"/>
              </w:rPr>
              <w:t xml:space="preserve">- </w:t>
            </w:r>
            <w:r w:rsidRPr="007E520C">
              <w:rPr>
                <w:sz w:val="16"/>
                <w:szCs w:val="16"/>
                <w:lang w:val="en-GB"/>
              </w:rPr>
              <w:t>eritrocite</w:t>
            </w:r>
          </w:p>
          <w:p w14:paraId="43384621"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leucocite</w:t>
            </w:r>
          </w:p>
          <w:p w14:paraId="60E7491C"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celule epiteliale scuamoase</w:t>
            </w:r>
          </w:p>
          <w:p w14:paraId="23ECB14F"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neutrofile segmentate</w:t>
            </w:r>
          </w:p>
          <w:p w14:paraId="4A5ADA06"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conglomerate leucocitare</w:t>
            </w:r>
          </w:p>
          <w:p w14:paraId="1A6AE61C"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cilindri hialini și granuloși</w:t>
            </w:r>
          </w:p>
          <w:p w14:paraId="120A700E"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oxalați</w:t>
            </w:r>
          </w:p>
          <w:p w14:paraId="35797F2F"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cristale urinare ( cristale de acid uric etc.)</w:t>
            </w:r>
          </w:p>
          <w:p w14:paraId="11110D76"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bacterii</w:t>
            </w:r>
          </w:p>
          <w:p w14:paraId="563E241C"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levuri</w:t>
            </w:r>
          </w:p>
          <w:p w14:paraId="28FC2183"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mucus</w:t>
            </w:r>
          </w:p>
          <w:p w14:paraId="6B9E622C" w14:textId="77777777" w:rsidR="00B642B8" w:rsidRPr="007E520C" w:rsidRDefault="00B642B8" w:rsidP="00B642B8">
            <w:pPr>
              <w:rPr>
                <w:sz w:val="16"/>
                <w:szCs w:val="16"/>
                <w:lang w:val="en-GB"/>
              </w:rPr>
            </w:pPr>
            <w:r>
              <w:rPr>
                <w:sz w:val="16"/>
                <w:szCs w:val="16"/>
                <w:lang w:val="en-GB"/>
              </w:rPr>
              <w:t xml:space="preserve">- </w:t>
            </w:r>
            <w:r w:rsidRPr="007E520C">
              <w:rPr>
                <w:sz w:val="16"/>
                <w:szCs w:val="16"/>
                <w:lang w:val="en-GB"/>
              </w:rPr>
              <w:t>spermatozoizi</w:t>
            </w:r>
          </w:p>
          <w:p w14:paraId="36292C0B" w14:textId="77777777" w:rsidR="00B642B8" w:rsidRPr="007E520C" w:rsidRDefault="00B642B8" w:rsidP="00B642B8">
            <w:pPr>
              <w:rPr>
                <w:sz w:val="16"/>
                <w:szCs w:val="16"/>
                <w:lang w:val="en-GB"/>
              </w:rPr>
            </w:pPr>
            <w:r>
              <w:rPr>
                <w:sz w:val="16"/>
                <w:szCs w:val="16"/>
                <w:lang w:val="en-GB"/>
              </w:rPr>
              <w:t>5.</w:t>
            </w:r>
            <w:r w:rsidRPr="007E520C">
              <w:rPr>
                <w:sz w:val="16"/>
                <w:szCs w:val="16"/>
                <w:lang w:val="en-GB"/>
              </w:rPr>
              <w:t>Sistemul trebuie să permită exprimarea rezultatelor în mod cantitativ și/sau semicantitativ, cu posibilitatea configurării valorilor de referință și a unităților de măsură.</w:t>
            </w:r>
          </w:p>
          <w:p w14:paraId="72B0AC69" w14:textId="648B77C9" w:rsidR="00B642B8" w:rsidRPr="00807EB4" w:rsidRDefault="00B642B8" w:rsidP="00B642B8">
            <w:pPr>
              <w:rPr>
                <w:sz w:val="16"/>
                <w:szCs w:val="16"/>
              </w:rPr>
            </w:pPr>
            <w:r>
              <w:rPr>
                <w:sz w:val="16"/>
                <w:szCs w:val="16"/>
                <w:lang w:val="en-GB"/>
              </w:rPr>
              <w:t>6.Sa fie inclus controlul calitatii zilnic pentru parametrii fizici si sedimentul urinar.</w:t>
            </w:r>
            <w:r w:rsidRPr="007E520C">
              <w:rPr>
                <w:sz w:val="16"/>
                <w:szCs w:val="16"/>
                <w:lang w:val="en-GB"/>
              </w:rPr>
              <w:t xml:space="preserve"> </w:t>
            </w: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B642B8" w:rsidRPr="0065496F" w:rsidRDefault="00B642B8" w:rsidP="00B642B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B642B8" w:rsidRPr="0065496F" w:rsidRDefault="00B642B8" w:rsidP="00B642B8">
            <w:pPr>
              <w:rPr>
                <w:sz w:val="20"/>
                <w:szCs w:val="20"/>
              </w:rPr>
            </w:pPr>
          </w:p>
        </w:tc>
      </w:tr>
      <w:tr w:rsidR="00807EB4"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807EB4" w:rsidRPr="00241C02" w:rsidRDefault="00807EB4" w:rsidP="00807EB4">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807EB4" w:rsidRPr="00807EB4" w:rsidRDefault="00807EB4" w:rsidP="00807EB4">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807EB4" w:rsidRPr="0065496F" w:rsidRDefault="00807EB4" w:rsidP="00807EB4">
            <w:pPr>
              <w:rPr>
                <w:sz w:val="20"/>
                <w:szCs w:val="20"/>
              </w:rPr>
            </w:pPr>
          </w:p>
        </w:tc>
      </w:tr>
      <w:tr w:rsidR="00215125"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7"/>
              <w:gridCol w:w="654"/>
              <w:gridCol w:w="3862"/>
              <w:gridCol w:w="950"/>
              <w:gridCol w:w="860"/>
              <w:gridCol w:w="1007"/>
              <w:gridCol w:w="917"/>
              <w:gridCol w:w="1011"/>
              <w:gridCol w:w="887"/>
              <w:gridCol w:w="54"/>
              <w:gridCol w:w="1338"/>
              <w:gridCol w:w="222"/>
              <w:gridCol w:w="36"/>
              <w:gridCol w:w="948"/>
              <w:gridCol w:w="193"/>
              <w:gridCol w:w="25"/>
              <w:gridCol w:w="36"/>
              <w:gridCol w:w="1021"/>
              <w:gridCol w:w="24"/>
              <w:gridCol w:w="16"/>
              <w:gridCol w:w="181"/>
            </w:tblGrid>
            <w:tr w:rsidR="00C25482" w:rsidRPr="00C00499" w14:paraId="7848E2F1" w14:textId="5B04FF0B" w:rsidTr="0044154C">
              <w:trPr>
                <w:gridAfter w:val="3"/>
                <w:wAfter w:w="221" w:type="dxa"/>
                <w:trHeight w:val="697"/>
              </w:trPr>
              <w:tc>
                <w:tcPr>
                  <w:tcW w:w="14256" w:type="dxa"/>
                  <w:gridSpan w:val="15"/>
                  <w:shd w:val="clear" w:color="auto" w:fill="auto"/>
                  <w:vAlign w:val="center"/>
                </w:tcPr>
                <w:p w14:paraId="3422B96B" w14:textId="2C2F462B" w:rsidR="0094398E" w:rsidRDefault="00C25482" w:rsidP="00B642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94398E" w:rsidRDefault="0094398E" w:rsidP="00B642B8">
                  <w:pPr>
                    <w:framePr w:hSpace="180" w:wrap="around" w:vAnchor="page" w:hAnchor="margin" w:y="347"/>
                    <w:jc w:val="right"/>
                    <w:rPr>
                      <w:noProof w:val="0"/>
                      <w:lang w:val="it-IT"/>
                    </w:rPr>
                  </w:pPr>
                </w:p>
                <w:p w14:paraId="7603EAFB" w14:textId="77777777" w:rsidR="0094398E" w:rsidRDefault="0094398E" w:rsidP="00B642B8">
                  <w:pPr>
                    <w:framePr w:hSpace="180" w:wrap="around" w:vAnchor="page" w:hAnchor="margin" w:y="347"/>
                    <w:jc w:val="right"/>
                    <w:rPr>
                      <w:noProof w:val="0"/>
                      <w:lang w:val="it-IT"/>
                    </w:rPr>
                  </w:pPr>
                </w:p>
                <w:p w14:paraId="754D165C" w14:textId="557F5966" w:rsidR="0094398E" w:rsidRDefault="0094398E" w:rsidP="00B642B8">
                  <w:pPr>
                    <w:framePr w:hSpace="180" w:wrap="around" w:vAnchor="page" w:hAnchor="margin" w:y="347"/>
                    <w:rPr>
                      <w:noProof w:val="0"/>
                      <w:lang w:val="it-IT"/>
                    </w:rPr>
                  </w:pPr>
                </w:p>
                <w:p w14:paraId="11956FCE" w14:textId="2CEEEBD5" w:rsidR="00B642B8" w:rsidRDefault="00B642B8" w:rsidP="00B642B8">
                  <w:pPr>
                    <w:framePr w:hSpace="180" w:wrap="around" w:vAnchor="page" w:hAnchor="margin" w:y="347"/>
                    <w:rPr>
                      <w:noProof w:val="0"/>
                      <w:lang w:val="it-IT"/>
                    </w:rPr>
                  </w:pPr>
                </w:p>
                <w:p w14:paraId="64DA147B" w14:textId="1D50A52D" w:rsidR="00B642B8" w:rsidRDefault="00B642B8" w:rsidP="00B642B8">
                  <w:pPr>
                    <w:framePr w:hSpace="180" w:wrap="around" w:vAnchor="page" w:hAnchor="margin" w:y="347"/>
                    <w:rPr>
                      <w:noProof w:val="0"/>
                      <w:lang w:val="it-IT"/>
                    </w:rPr>
                  </w:pPr>
                </w:p>
                <w:p w14:paraId="39DD77CE" w14:textId="0049E61E" w:rsidR="00B642B8" w:rsidRDefault="00B642B8" w:rsidP="00B642B8">
                  <w:pPr>
                    <w:framePr w:hSpace="180" w:wrap="around" w:vAnchor="page" w:hAnchor="margin" w:y="347"/>
                    <w:rPr>
                      <w:noProof w:val="0"/>
                      <w:lang w:val="it-IT"/>
                    </w:rPr>
                  </w:pPr>
                </w:p>
                <w:p w14:paraId="2E0DBCEE" w14:textId="6015BA7F" w:rsidR="00B642B8" w:rsidRDefault="00B642B8" w:rsidP="00B642B8">
                  <w:pPr>
                    <w:framePr w:hSpace="180" w:wrap="around" w:vAnchor="page" w:hAnchor="margin" w:y="347"/>
                    <w:rPr>
                      <w:noProof w:val="0"/>
                      <w:lang w:val="it-IT"/>
                    </w:rPr>
                  </w:pPr>
                </w:p>
                <w:p w14:paraId="3CA07FAA" w14:textId="744E7B50" w:rsidR="00B642B8" w:rsidRDefault="00B642B8" w:rsidP="00B642B8">
                  <w:pPr>
                    <w:framePr w:hSpace="180" w:wrap="around" w:vAnchor="page" w:hAnchor="margin" w:y="347"/>
                    <w:rPr>
                      <w:noProof w:val="0"/>
                      <w:lang w:val="it-IT"/>
                    </w:rPr>
                  </w:pPr>
                </w:p>
                <w:p w14:paraId="01DDB51C" w14:textId="3179AF31" w:rsidR="00B642B8" w:rsidRDefault="00B642B8" w:rsidP="00B642B8">
                  <w:pPr>
                    <w:framePr w:hSpace="180" w:wrap="around" w:vAnchor="page" w:hAnchor="margin" w:y="347"/>
                    <w:rPr>
                      <w:noProof w:val="0"/>
                      <w:lang w:val="it-IT"/>
                    </w:rPr>
                  </w:pPr>
                </w:p>
                <w:p w14:paraId="2442B13D" w14:textId="2D9631C0" w:rsidR="00B642B8" w:rsidRDefault="00B642B8" w:rsidP="00B642B8">
                  <w:pPr>
                    <w:framePr w:hSpace="180" w:wrap="around" w:vAnchor="page" w:hAnchor="margin" w:y="347"/>
                    <w:rPr>
                      <w:noProof w:val="0"/>
                      <w:lang w:val="it-IT"/>
                    </w:rPr>
                  </w:pPr>
                </w:p>
                <w:p w14:paraId="75FF5C40" w14:textId="60830AB8" w:rsidR="00B642B8" w:rsidRDefault="00B642B8" w:rsidP="00B642B8">
                  <w:pPr>
                    <w:framePr w:hSpace="180" w:wrap="around" w:vAnchor="page" w:hAnchor="margin" w:y="347"/>
                    <w:rPr>
                      <w:noProof w:val="0"/>
                      <w:lang w:val="it-IT"/>
                    </w:rPr>
                  </w:pPr>
                </w:p>
                <w:p w14:paraId="1E3F1E45" w14:textId="76790658" w:rsidR="00B642B8" w:rsidRDefault="00B642B8" w:rsidP="00B642B8">
                  <w:pPr>
                    <w:framePr w:hSpace="180" w:wrap="around" w:vAnchor="page" w:hAnchor="margin" w:y="347"/>
                    <w:rPr>
                      <w:noProof w:val="0"/>
                      <w:lang w:val="it-IT"/>
                    </w:rPr>
                  </w:pPr>
                </w:p>
                <w:p w14:paraId="1BF55089" w14:textId="2D1F6745" w:rsidR="00B642B8" w:rsidRDefault="00B642B8" w:rsidP="00B642B8">
                  <w:pPr>
                    <w:framePr w:hSpace="180" w:wrap="around" w:vAnchor="page" w:hAnchor="margin" w:y="347"/>
                    <w:rPr>
                      <w:noProof w:val="0"/>
                      <w:lang w:val="it-IT"/>
                    </w:rPr>
                  </w:pPr>
                </w:p>
                <w:p w14:paraId="28C99131" w14:textId="77777777" w:rsidR="00B642B8" w:rsidRDefault="00B642B8" w:rsidP="00B642B8">
                  <w:pPr>
                    <w:framePr w:hSpace="180" w:wrap="around" w:vAnchor="page" w:hAnchor="margin" w:y="347"/>
                    <w:rPr>
                      <w:noProof w:val="0"/>
                      <w:lang w:val="it-IT"/>
                    </w:rPr>
                  </w:pPr>
                </w:p>
                <w:p w14:paraId="65949042" w14:textId="77777777" w:rsidR="008B5625" w:rsidRDefault="008B5625" w:rsidP="00B642B8">
                  <w:pPr>
                    <w:framePr w:hSpace="180" w:wrap="around" w:vAnchor="page" w:hAnchor="margin" w:y="347"/>
                    <w:rPr>
                      <w:noProof w:val="0"/>
                      <w:lang w:val="it-IT"/>
                    </w:rPr>
                  </w:pPr>
                </w:p>
                <w:p w14:paraId="300EBE38" w14:textId="4A421E63" w:rsidR="009613A9" w:rsidRPr="00DC35AC" w:rsidRDefault="00381725" w:rsidP="00B642B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642B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642B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642B8">
                  <w:pPr>
                    <w:framePr w:hSpace="180" w:wrap="around" w:vAnchor="page" w:hAnchor="margin" w:y="347"/>
                    <w:jc w:val="right"/>
                    <w:rPr>
                      <w:noProof w:val="0"/>
                      <w:lang w:val="it-IT"/>
                    </w:rPr>
                  </w:pPr>
                </w:p>
                <w:p w14:paraId="18FE8BE1" w14:textId="298987EE" w:rsidR="00C25482" w:rsidRPr="00DC35AC" w:rsidRDefault="00C25482" w:rsidP="00B642B8">
                  <w:pPr>
                    <w:pStyle w:val="Heading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C25482" w:rsidRPr="00C00499" w:rsidRDefault="00C25482" w:rsidP="00B642B8">
                  <w:pPr>
                    <w:pStyle w:val="Heading2"/>
                    <w:framePr w:hSpace="180" w:wrap="around" w:vAnchor="page" w:hAnchor="margin" w:y="347"/>
                    <w:jc w:val="right"/>
                    <w:rPr>
                      <w:b w:val="0"/>
                      <w:sz w:val="20"/>
                      <w:szCs w:val="20"/>
                      <w:lang w:val="en-US"/>
                    </w:rPr>
                  </w:pPr>
                </w:p>
              </w:tc>
            </w:tr>
            <w:tr w:rsidR="00C25482" w:rsidRPr="00C00499" w14:paraId="1FCC75B3" w14:textId="033D0695" w:rsidTr="0044154C">
              <w:trPr>
                <w:gridAfter w:val="3"/>
                <w:wAfter w:w="221" w:type="dxa"/>
              </w:trPr>
              <w:tc>
                <w:tcPr>
                  <w:tcW w:w="14256" w:type="dxa"/>
                  <w:gridSpan w:val="15"/>
                  <w:tcBorders>
                    <w:bottom w:val="single" w:sz="4" w:space="0" w:color="auto"/>
                  </w:tcBorders>
                  <w:shd w:val="clear" w:color="auto" w:fill="auto"/>
                </w:tcPr>
                <w:p w14:paraId="1F373E33" w14:textId="25EF4D4B" w:rsidR="00C25482" w:rsidRPr="00DC35AC" w:rsidRDefault="00C25482" w:rsidP="00B642B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642B8">
                  <w:pPr>
                    <w:framePr w:hSpace="180" w:wrap="around" w:vAnchor="page" w:hAnchor="margin" w:y="347"/>
                    <w:jc w:val="center"/>
                  </w:pPr>
                </w:p>
              </w:tc>
              <w:tc>
                <w:tcPr>
                  <w:tcW w:w="1082" w:type="dxa"/>
                  <w:gridSpan w:val="3"/>
                  <w:tcBorders>
                    <w:bottom w:val="single" w:sz="4" w:space="0" w:color="auto"/>
                  </w:tcBorders>
                </w:tcPr>
                <w:p w14:paraId="5732468A" w14:textId="77777777" w:rsidR="00C25482" w:rsidRPr="007C0C9D" w:rsidRDefault="00C25482" w:rsidP="00B642B8">
                  <w:pPr>
                    <w:framePr w:hSpace="180" w:wrap="around" w:vAnchor="page" w:hAnchor="margin" w:y="347"/>
                    <w:jc w:val="both"/>
                    <w:rPr>
                      <w:i/>
                      <w:iCs/>
                    </w:rPr>
                  </w:pPr>
                </w:p>
              </w:tc>
            </w:tr>
            <w:tr w:rsidR="00C25482" w:rsidRPr="00C00499" w14:paraId="0F95A002"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642B8">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642B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642B8">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642B8">
                  <w:pPr>
                    <w:framePr w:hSpace="180" w:wrap="around" w:vAnchor="page" w:hAnchor="margin" w:y="347"/>
                  </w:pPr>
                  <w:r>
                    <w:t>Obiectul de achiziției</w:t>
                  </w:r>
                  <w:r w:rsidRPr="00C00499">
                    <w:t>:</w:t>
                  </w:r>
                  <w:r>
                    <w:t>______________</w:t>
                  </w:r>
                </w:p>
              </w:tc>
            </w:tr>
            <w:tr w:rsidR="00C25482" w:rsidRPr="00C00499" w14:paraId="45FCF0E7" w14:textId="77777777" w:rsidTr="0044154C">
              <w:trPr>
                <w:trHeight w:val="567"/>
              </w:trPr>
              <w:tc>
                <w:tcPr>
                  <w:tcW w:w="12857" w:type="dxa"/>
                  <w:gridSpan w:val="11"/>
                  <w:shd w:val="clear" w:color="auto" w:fill="auto"/>
                </w:tcPr>
                <w:p w14:paraId="65A004C9" w14:textId="77777777" w:rsidR="00C25482" w:rsidRPr="00C00499" w:rsidRDefault="00C25482" w:rsidP="00B642B8">
                  <w:pPr>
                    <w:framePr w:hSpace="180" w:wrap="around" w:vAnchor="page" w:hAnchor="margin" w:y="347"/>
                  </w:pPr>
                </w:p>
              </w:tc>
              <w:tc>
                <w:tcPr>
                  <w:tcW w:w="1206" w:type="dxa"/>
                  <w:gridSpan w:val="3"/>
                </w:tcPr>
                <w:p w14:paraId="25A190B6" w14:textId="77777777" w:rsidR="00C25482" w:rsidRPr="00C00499" w:rsidRDefault="00C25482" w:rsidP="00B642B8">
                  <w:pPr>
                    <w:framePr w:hSpace="180" w:wrap="around" w:vAnchor="page" w:hAnchor="margin" w:y="347"/>
                  </w:pPr>
                </w:p>
              </w:tc>
              <w:tc>
                <w:tcPr>
                  <w:tcW w:w="1496" w:type="dxa"/>
                  <w:gridSpan w:val="7"/>
                </w:tcPr>
                <w:p w14:paraId="46E478D9" w14:textId="36924D05" w:rsidR="00C25482" w:rsidRPr="00C00499" w:rsidRDefault="00C25482" w:rsidP="00B642B8">
                  <w:pPr>
                    <w:framePr w:hSpace="180" w:wrap="around" w:vAnchor="page" w:hAnchor="margin" w:y="347"/>
                  </w:pPr>
                </w:p>
              </w:tc>
            </w:tr>
            <w:tr w:rsidR="00C25482" w:rsidRPr="006C1FA2" w14:paraId="0669F17B" w14:textId="42394C11" w:rsidTr="0044154C">
              <w:trPr>
                <w:gridAfter w:val="2"/>
                <w:wAfter w:w="197" w:type="dxa"/>
                <w:trHeight w:val="104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642B8">
                  <w:pPr>
                    <w:framePr w:hSpace="180" w:wrap="around" w:vAnchor="page" w:hAnchor="margin" w:y="347"/>
                    <w:jc w:val="center"/>
                    <w:rPr>
                      <w:b/>
                      <w:sz w:val="20"/>
                    </w:rPr>
                  </w:pPr>
                  <w:r w:rsidRPr="0028367D">
                    <w:rPr>
                      <w:b/>
                      <w:sz w:val="20"/>
                    </w:rPr>
                    <w:t>Cod CPV</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642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642B8">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642B8">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642B8">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642B8">
                  <w:pPr>
                    <w:framePr w:hSpace="180" w:wrap="around" w:vAnchor="page" w:hAnchor="margin"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642B8">
                  <w:pPr>
                    <w:framePr w:hSpace="180" w:wrap="around" w:vAnchor="page" w:hAnchor="margin" w:y="347"/>
                    <w:jc w:val="center"/>
                    <w:rPr>
                      <w:b/>
                      <w:sz w:val="20"/>
                    </w:rPr>
                  </w:pPr>
                  <w:r w:rsidRPr="0028367D">
                    <w:rPr>
                      <w:b/>
                      <w:sz w:val="20"/>
                    </w:rPr>
                    <w:t>Suma</w:t>
                  </w:r>
                </w:p>
                <w:p w14:paraId="241DE82A" w14:textId="77777777" w:rsidR="00C25482" w:rsidRPr="0028367D" w:rsidRDefault="00C25482" w:rsidP="00B642B8">
                  <w:pPr>
                    <w:framePr w:hSpace="180" w:wrap="around" w:vAnchor="page" w:hAnchor="margin" w:y="347"/>
                    <w:jc w:val="center"/>
                    <w:rPr>
                      <w:b/>
                      <w:sz w:val="20"/>
                    </w:rPr>
                  </w:pPr>
                  <w:r w:rsidRPr="0028367D">
                    <w:rPr>
                      <w:b/>
                      <w:sz w:val="20"/>
                    </w:rPr>
                    <w:t>fără</w:t>
                  </w:r>
                </w:p>
                <w:p w14:paraId="2A606634" w14:textId="77777777" w:rsidR="00C25482" w:rsidRPr="0028367D" w:rsidRDefault="00C25482" w:rsidP="00B642B8">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642B8">
                  <w:pPr>
                    <w:framePr w:hSpace="180" w:wrap="around" w:vAnchor="page" w:hAnchor="margin" w:y="347"/>
                    <w:jc w:val="center"/>
                    <w:rPr>
                      <w:b/>
                      <w:sz w:val="20"/>
                    </w:rPr>
                  </w:pPr>
                  <w:r w:rsidRPr="0028367D">
                    <w:rPr>
                      <w:b/>
                      <w:sz w:val="20"/>
                    </w:rPr>
                    <w:t>Suma</w:t>
                  </w:r>
                </w:p>
                <w:p w14:paraId="0D6E9C91" w14:textId="77777777" w:rsidR="00C25482" w:rsidRPr="0028367D" w:rsidRDefault="00C25482" w:rsidP="00B642B8">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642B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642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642B8">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642B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642B8">
                  <w:pPr>
                    <w:framePr w:hSpace="180" w:wrap="around" w:vAnchor="page" w:hAnchor="margin" w:y="347"/>
                    <w:jc w:val="center"/>
                    <w:rPr>
                      <w:b/>
                      <w:sz w:val="20"/>
                      <w:szCs w:val="28"/>
                    </w:rPr>
                  </w:pPr>
                  <w:r>
                    <w:rPr>
                      <w:b/>
                      <w:sz w:val="20"/>
                      <w:szCs w:val="28"/>
                    </w:rPr>
                    <w:t>%</w:t>
                  </w:r>
                </w:p>
              </w:tc>
            </w:tr>
            <w:tr w:rsidR="00C25482" w:rsidRPr="006C1FA2" w14:paraId="4256B2EE" w14:textId="37A0339C" w:rsidTr="0044154C">
              <w:trPr>
                <w:gridAfter w:val="2"/>
                <w:wAfter w:w="197" w:type="dxa"/>
                <w:trHeight w:val="28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642B8">
                  <w:pPr>
                    <w:framePr w:hSpace="180" w:wrap="around" w:vAnchor="page" w:hAnchor="margin" w:y="347"/>
                    <w:jc w:val="center"/>
                    <w:rPr>
                      <w:sz w:val="20"/>
                    </w:rPr>
                  </w:pPr>
                  <w:r w:rsidRPr="0028367D">
                    <w:rPr>
                      <w:sz w:val="20"/>
                    </w:rPr>
                    <w:t>1</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642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642B8">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642B8">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642B8">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642B8">
                  <w:pPr>
                    <w:framePr w:hSpace="180" w:wrap="around" w:vAnchor="page" w:hAnchor="margin"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642B8">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642B8">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642B8">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642B8">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642B8">
                  <w:pPr>
                    <w:framePr w:hSpace="180" w:wrap="around" w:vAnchor="page" w:hAnchor="margin" w:y="347"/>
                    <w:jc w:val="center"/>
                    <w:rPr>
                      <w:sz w:val="20"/>
                    </w:rPr>
                  </w:pPr>
                  <w:r>
                    <w:rPr>
                      <w:sz w:val="20"/>
                    </w:rPr>
                    <w:t>11</w:t>
                  </w:r>
                </w:p>
              </w:tc>
            </w:tr>
            <w:tr w:rsidR="00C25482" w:rsidRPr="006C1FA2" w14:paraId="3CF9D0E5" w14:textId="57714EF8"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642B8">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642B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642B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642B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642B8">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642B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642B8">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642B8">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642B8">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642B8">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642B8">
                  <w:pPr>
                    <w:framePr w:hSpace="180" w:wrap="around" w:vAnchor="page" w:hAnchor="margin" w:y="347"/>
                    <w:rPr>
                      <w:sz w:val="20"/>
                    </w:rPr>
                  </w:pPr>
                </w:p>
              </w:tc>
            </w:tr>
            <w:tr w:rsidR="00B642B8" w:rsidRPr="006C1FA2" w14:paraId="62048E62" w14:textId="68DB7D2F"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B642B8" w:rsidRPr="0028367D" w:rsidRDefault="00B642B8" w:rsidP="00B642B8">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60F5507" w:rsidR="00B642B8" w:rsidRPr="0028367D" w:rsidRDefault="00B642B8" w:rsidP="00B642B8">
                  <w:pPr>
                    <w:framePr w:hSpace="180" w:wrap="around" w:vAnchor="page" w:hAnchor="margin" w:y="347"/>
                    <w:rPr>
                      <w:sz w:val="20"/>
                    </w:rPr>
                  </w:pPr>
                  <w:r w:rsidRPr="007E520C">
                    <w:rPr>
                      <w:b/>
                      <w:bCs/>
                      <w:lang w:val="en-GB"/>
                    </w:rPr>
                    <w:t xml:space="preserve">Analize de urină efectuate cu </w:t>
                  </w:r>
                  <w:r>
                    <w:rPr>
                      <w:b/>
                      <w:bCs/>
                      <w:lang w:val="en-GB"/>
                    </w:rPr>
                    <w:t>analizor</w:t>
                  </w:r>
                  <w:r w:rsidRPr="007E520C">
                    <w:rPr>
                      <w:b/>
                      <w:bCs/>
                      <w:lang w:val="en-GB"/>
                    </w:rPr>
                    <w:t xml:space="preserve"> automat.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B642B8" w:rsidRPr="0028367D" w:rsidRDefault="00B642B8" w:rsidP="00B642B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B642B8" w:rsidRPr="0028367D" w:rsidRDefault="00B642B8" w:rsidP="00B642B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642B8" w:rsidRPr="0028367D" w:rsidRDefault="00B642B8" w:rsidP="00B642B8">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642B8" w:rsidRPr="0028367D" w:rsidRDefault="00B642B8" w:rsidP="00B642B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642B8" w:rsidRPr="0028367D" w:rsidRDefault="00B642B8" w:rsidP="00B642B8">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642B8" w:rsidRPr="0028367D" w:rsidRDefault="00B642B8" w:rsidP="00B642B8">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B642B8" w:rsidRPr="0028367D" w:rsidRDefault="00B642B8" w:rsidP="00B642B8">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B642B8" w:rsidRPr="006C1FA2" w:rsidRDefault="00B642B8" w:rsidP="00B642B8">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B642B8" w:rsidRPr="006C1FA2" w:rsidRDefault="00B642B8" w:rsidP="00B642B8">
                  <w:pPr>
                    <w:framePr w:hSpace="180" w:wrap="around" w:vAnchor="page" w:hAnchor="margin" w:y="347"/>
                    <w:rPr>
                      <w:sz w:val="20"/>
                    </w:rPr>
                  </w:pPr>
                </w:p>
              </w:tc>
            </w:tr>
            <w:tr w:rsidR="00B642B8" w:rsidRPr="006C1FA2" w14:paraId="0A239778" w14:textId="0BFBEC5A" w:rsidTr="00FF5669">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3D73039" w14:textId="1D89F29D" w:rsidR="00B642B8" w:rsidRPr="0028367D" w:rsidRDefault="00B642B8" w:rsidP="00B642B8">
                  <w:pPr>
                    <w:framePr w:hSpace="180" w:wrap="around" w:vAnchor="page" w:hAnchor="margin" w:y="347"/>
                    <w:rPr>
                      <w:sz w:val="20"/>
                    </w:rPr>
                  </w:pPr>
                  <w:r w:rsidRPr="000A67CF">
                    <w:rPr>
                      <w:sz w:val="16"/>
                      <w:szCs w:val="16"/>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70515693" w:rsidR="00B642B8" w:rsidRPr="0028367D" w:rsidRDefault="00B642B8" w:rsidP="00B642B8">
                  <w:pPr>
                    <w:framePr w:hSpace="180" w:wrap="around" w:vAnchor="page" w:hAnchor="margin" w:y="347"/>
                    <w:rPr>
                      <w:b/>
                      <w:sz w:val="20"/>
                    </w:rPr>
                  </w:pPr>
                  <w:r w:rsidRPr="007E520C">
                    <w:rPr>
                      <w:b/>
                      <w:bCs/>
                      <w:lang w:val="en-GB"/>
                    </w:rPr>
                    <w:t>Analizor automat de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102B478" w:rsidR="00B642B8" w:rsidRPr="004A0937" w:rsidRDefault="00B642B8" w:rsidP="00B642B8">
                  <w:pPr>
                    <w:framePr w:hSpace="180" w:wrap="around" w:vAnchor="page" w:hAnchor="margin" w:y="347"/>
                    <w:jc w:val="center"/>
                  </w:pPr>
                  <w:r>
                    <w:rPr>
                      <w:lang w:val="en-GB"/>
                    </w:rPr>
                    <w:t>bucata</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2DA4E39" w14:textId="2A1860DE" w:rsidR="00B642B8" w:rsidRPr="004A0937" w:rsidRDefault="00B642B8" w:rsidP="00B642B8">
                  <w:pPr>
                    <w:framePr w:hSpace="180" w:wrap="around" w:vAnchor="page" w:hAnchor="margin" w:y="347"/>
                    <w:jc w:val="center"/>
                    <w:rPr>
                      <w:sz w:val="20"/>
                    </w:rPr>
                  </w:pPr>
                  <w:r>
                    <w:rPr>
                      <w:lang w:val="en-GB"/>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642B8" w:rsidRPr="0028367D" w:rsidRDefault="00B642B8" w:rsidP="00B642B8">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642B8" w:rsidRPr="0028367D" w:rsidRDefault="00B642B8" w:rsidP="00B642B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642B8" w:rsidRPr="0028367D" w:rsidRDefault="00B642B8" w:rsidP="00B642B8">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642B8" w:rsidRPr="0028367D" w:rsidRDefault="00B642B8" w:rsidP="00B642B8">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B642B8" w:rsidRPr="0028367D" w:rsidRDefault="00B642B8" w:rsidP="00B642B8">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B642B8" w:rsidRPr="006C1FA2" w:rsidRDefault="00B642B8" w:rsidP="00B642B8">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B642B8" w:rsidRPr="006C1FA2" w:rsidRDefault="00B642B8" w:rsidP="00B642B8">
                  <w:pPr>
                    <w:framePr w:hSpace="180" w:wrap="around" w:vAnchor="page" w:hAnchor="margin" w:y="347"/>
                    <w:rPr>
                      <w:sz w:val="20"/>
                    </w:rPr>
                  </w:pPr>
                </w:p>
              </w:tc>
            </w:tr>
            <w:tr w:rsidR="00B642B8" w:rsidRPr="006C1FA2" w14:paraId="68D6B36F" w14:textId="4EDC3B62" w:rsidTr="00FF5669">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27698E9" w14:textId="7BDCBB2B" w:rsidR="00B642B8" w:rsidRPr="0028367D" w:rsidRDefault="00B642B8" w:rsidP="00B642B8">
                  <w:pPr>
                    <w:framePr w:hSpace="180" w:wrap="around" w:vAnchor="page" w:hAnchor="margin" w:y="347"/>
                    <w:rPr>
                      <w:sz w:val="20"/>
                    </w:rPr>
                  </w:pPr>
                  <w:r w:rsidRPr="000A67CF">
                    <w:rPr>
                      <w:sz w:val="16"/>
                      <w:szCs w:val="16"/>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109BD43" w:rsidR="00B642B8" w:rsidRPr="0028367D" w:rsidRDefault="00B642B8" w:rsidP="00B642B8">
                  <w:pPr>
                    <w:framePr w:hSpace="180" w:wrap="around" w:vAnchor="page" w:hAnchor="margin" w:y="347"/>
                    <w:rPr>
                      <w:b/>
                      <w:sz w:val="20"/>
                    </w:rPr>
                  </w:pPr>
                  <w:r>
                    <w:rPr>
                      <w:lang w:val="en-GB"/>
                    </w:rPr>
                    <w:t>Teste pentru analiza generala de urina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683ABF9F" w:rsidR="00B642B8" w:rsidRPr="0028367D" w:rsidRDefault="00B642B8" w:rsidP="00B642B8">
                  <w:pPr>
                    <w:framePr w:hSpace="180" w:wrap="around" w:vAnchor="page" w:hAnchor="margin" w:y="347"/>
                    <w:jc w:val="center"/>
                    <w:rPr>
                      <w:sz w:val="20"/>
                    </w:rPr>
                  </w:pPr>
                  <w:r>
                    <w:rPr>
                      <w:lang w:val="en-GB"/>
                    </w:rPr>
                    <w:t>teste</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0038062E" w14:textId="1F9B11DE" w:rsidR="00B642B8" w:rsidRPr="0028367D" w:rsidRDefault="00B642B8" w:rsidP="00B642B8">
                  <w:pPr>
                    <w:framePr w:hSpace="180" w:wrap="around" w:vAnchor="page" w:hAnchor="margin" w:y="347"/>
                    <w:jc w:val="center"/>
                    <w:rPr>
                      <w:sz w:val="20"/>
                    </w:rPr>
                  </w:pPr>
                  <w:r>
                    <w:rPr>
                      <w:lang w:val="en-US"/>
                    </w:rPr>
                    <w:t>13000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642B8" w:rsidRPr="0028367D" w:rsidRDefault="00B642B8" w:rsidP="00B642B8">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642B8" w:rsidRPr="0028367D" w:rsidRDefault="00B642B8" w:rsidP="00B642B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642B8" w:rsidRPr="0028367D" w:rsidRDefault="00B642B8" w:rsidP="00B642B8">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642B8" w:rsidRPr="0028367D" w:rsidRDefault="00B642B8" w:rsidP="00B642B8">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B642B8" w:rsidRPr="0028367D" w:rsidRDefault="00B642B8" w:rsidP="00B642B8">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B642B8" w:rsidRPr="006C1FA2" w:rsidRDefault="00B642B8" w:rsidP="00B642B8">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B642B8" w:rsidRPr="006C1FA2" w:rsidRDefault="00B642B8" w:rsidP="00B642B8">
                  <w:pPr>
                    <w:framePr w:hSpace="180" w:wrap="around" w:vAnchor="page" w:hAnchor="margin" w:y="347"/>
                    <w:rPr>
                      <w:sz w:val="20"/>
                    </w:rPr>
                  </w:pPr>
                </w:p>
              </w:tc>
            </w:tr>
            <w:tr w:rsidR="00C25482" w:rsidRPr="006C1FA2" w14:paraId="6951F015" w14:textId="2C39A5EF" w:rsidTr="0044154C">
              <w:trPr>
                <w:gridAfter w:val="2"/>
                <w:wAfter w:w="197" w:type="dxa"/>
                <w:trHeight w:val="50"/>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642B8">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642B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642B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642B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642B8">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642B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642B8">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642B8">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642B8">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642B8">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642B8">
                  <w:pPr>
                    <w:framePr w:hSpace="180" w:wrap="around" w:vAnchor="page" w:hAnchor="margin" w:y="347"/>
                    <w:rPr>
                      <w:sz w:val="20"/>
                    </w:rPr>
                  </w:pPr>
                </w:p>
              </w:tc>
            </w:tr>
            <w:tr w:rsidR="00C25482" w:rsidRPr="00845C1B" w14:paraId="35BEFA5B" w14:textId="77777777" w:rsidTr="0044154C">
              <w:trPr>
                <w:gridAfter w:val="1"/>
                <w:wAfter w:w="181" w:type="dxa"/>
                <w:trHeight w:val="397"/>
              </w:trPr>
              <w:tc>
                <w:tcPr>
                  <w:tcW w:w="11519" w:type="dxa"/>
                  <w:gridSpan w:val="10"/>
                  <w:tcBorders>
                    <w:top w:val="single" w:sz="4" w:space="0" w:color="auto"/>
                  </w:tcBorders>
                  <w:shd w:val="clear" w:color="auto" w:fill="auto"/>
                  <w:vAlign w:val="center"/>
                </w:tcPr>
                <w:p w14:paraId="077455FC" w14:textId="77777777" w:rsidR="00C25482" w:rsidRPr="00845C1B" w:rsidRDefault="00C25482" w:rsidP="00B642B8">
                  <w:pPr>
                    <w:framePr w:hSpace="180" w:wrap="around" w:vAnchor="page" w:hAnchor="margin" w:y="347"/>
                    <w:tabs>
                      <w:tab w:val="left" w:pos="6120"/>
                    </w:tabs>
                    <w:rPr>
                      <w:sz w:val="20"/>
                    </w:rPr>
                  </w:pPr>
                </w:p>
                <w:p w14:paraId="15135DCC" w14:textId="77777777" w:rsidR="00C25482" w:rsidRPr="00845C1B" w:rsidRDefault="00C25482" w:rsidP="00B642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642B8">
                  <w:pPr>
                    <w:framePr w:hSpace="180" w:wrap="around" w:vAnchor="page" w:hAnchor="margin" w:y="347"/>
                    <w:rPr>
                      <w:sz w:val="20"/>
                    </w:rPr>
                  </w:pPr>
                </w:p>
                <w:p w14:paraId="1FA8F12B" w14:textId="362C50DE" w:rsidR="00C25482" w:rsidRPr="00845C1B" w:rsidRDefault="00C25482" w:rsidP="00B642B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96" w:type="dxa"/>
                  <w:gridSpan w:val="3"/>
                  <w:tcBorders>
                    <w:top w:val="single" w:sz="4" w:space="0" w:color="auto"/>
                  </w:tcBorders>
                </w:tcPr>
                <w:p w14:paraId="2F38C355" w14:textId="77777777" w:rsidR="00C25482" w:rsidRPr="00845C1B" w:rsidRDefault="00C25482" w:rsidP="00B642B8">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C25482" w:rsidRPr="00845C1B" w:rsidRDefault="00C25482" w:rsidP="00B642B8">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B642B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15125" w:rsidRPr="00C60D06" w:rsidRDefault="00215125" w:rsidP="00590BCC">
            <w:pPr>
              <w:tabs>
                <w:tab w:val="left" w:pos="6120"/>
              </w:tabs>
            </w:pPr>
          </w:p>
        </w:tc>
        <w:tc>
          <w:tcPr>
            <w:tcW w:w="102" w:type="pct"/>
            <w:tcBorders>
              <w:top w:val="single" w:sz="4" w:space="0" w:color="auto"/>
            </w:tcBorders>
          </w:tcPr>
          <w:p w14:paraId="4F6BA3DA" w14:textId="77777777" w:rsidR="00215125" w:rsidRPr="00C60D06" w:rsidRDefault="00215125" w:rsidP="00590BCC">
            <w:pPr>
              <w:tabs>
                <w:tab w:val="left" w:pos="6120"/>
              </w:tabs>
            </w:pPr>
          </w:p>
        </w:tc>
        <w:tc>
          <w:tcPr>
            <w:tcW w:w="413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Heading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ph"/>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871950">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1A4D" w14:textId="77777777" w:rsidR="0028197D" w:rsidRDefault="0028197D" w:rsidP="00A20ACF">
      <w:r>
        <w:separator/>
      </w:r>
    </w:p>
  </w:endnote>
  <w:endnote w:type="continuationSeparator" w:id="0">
    <w:p w14:paraId="34CA1ADF" w14:textId="77777777" w:rsidR="0028197D" w:rsidRDefault="002819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0A9AA" w14:textId="77777777" w:rsidR="0028197D" w:rsidRDefault="0028197D" w:rsidP="00A20ACF">
      <w:r>
        <w:separator/>
      </w:r>
    </w:p>
  </w:footnote>
  <w:footnote w:type="continuationSeparator" w:id="0">
    <w:p w14:paraId="38EA1377" w14:textId="77777777" w:rsidR="0028197D" w:rsidRDefault="002819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0"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3"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7"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0"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3"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4"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9"/>
  </w:num>
  <w:num w:numId="4">
    <w:abstractNumId w:val="16"/>
  </w:num>
  <w:num w:numId="5">
    <w:abstractNumId w:val="11"/>
  </w:num>
  <w:num w:numId="6">
    <w:abstractNumId w:val="6"/>
  </w:num>
  <w:num w:numId="7">
    <w:abstractNumId w:val="35"/>
  </w:num>
  <w:num w:numId="8">
    <w:abstractNumId w:val="7"/>
  </w:num>
  <w:num w:numId="9">
    <w:abstractNumId w:val="19"/>
  </w:num>
  <w:num w:numId="10">
    <w:abstractNumId w:val="26"/>
  </w:num>
  <w:num w:numId="11">
    <w:abstractNumId w:val="21"/>
  </w:num>
  <w:num w:numId="12">
    <w:abstractNumId w:val="41"/>
  </w:num>
  <w:num w:numId="13">
    <w:abstractNumId w:val="8"/>
  </w:num>
  <w:num w:numId="14">
    <w:abstractNumId w:val="5"/>
  </w:num>
  <w:num w:numId="15">
    <w:abstractNumId w:val="4"/>
  </w:num>
  <w:num w:numId="16">
    <w:abstractNumId w:val="31"/>
  </w:num>
  <w:num w:numId="17">
    <w:abstractNumId w:val="34"/>
  </w:num>
  <w:num w:numId="18">
    <w:abstractNumId w:val="23"/>
  </w:num>
  <w:num w:numId="19">
    <w:abstractNumId w:val="38"/>
    <w:lvlOverride w:ilvl="0">
      <w:startOverride w:val="2"/>
    </w:lvlOverride>
  </w:num>
  <w:num w:numId="20">
    <w:abstractNumId w:val="46"/>
    <w:lvlOverride w:ilvl="0">
      <w:startOverride w:val="7"/>
    </w:lvlOverride>
  </w:num>
  <w:num w:numId="21">
    <w:abstractNumId w:val="28"/>
  </w:num>
  <w:num w:numId="22">
    <w:abstractNumId w:val="13"/>
  </w:num>
  <w:num w:numId="23">
    <w:abstractNumId w:val="36"/>
  </w:num>
  <w:num w:numId="24">
    <w:abstractNumId w:val="25"/>
  </w:num>
  <w:num w:numId="25">
    <w:abstractNumId w:val="37"/>
  </w:num>
  <w:num w:numId="26">
    <w:abstractNumId w:val="1"/>
  </w:num>
  <w:num w:numId="27">
    <w:abstractNumId w:val="14"/>
  </w:num>
  <w:num w:numId="28">
    <w:abstractNumId w:val="17"/>
  </w:num>
  <w:num w:numId="29">
    <w:abstractNumId w:val="12"/>
  </w:num>
  <w:num w:numId="30">
    <w:abstractNumId w:val="2"/>
  </w:num>
  <w:num w:numId="31">
    <w:abstractNumId w:val="39"/>
  </w:num>
  <w:num w:numId="32">
    <w:abstractNumId w:val="45"/>
  </w:num>
  <w:num w:numId="33">
    <w:abstractNumId w:val="15"/>
  </w:num>
  <w:num w:numId="34">
    <w:abstractNumId w:val="42"/>
  </w:num>
  <w:num w:numId="35">
    <w:abstractNumId w:val="33"/>
  </w:num>
  <w:num w:numId="36">
    <w:abstractNumId w:val="43"/>
  </w:num>
  <w:num w:numId="37">
    <w:abstractNumId w:val="0"/>
  </w:num>
  <w:num w:numId="38">
    <w:abstractNumId w:val="10"/>
  </w:num>
  <w:num w:numId="39">
    <w:abstractNumId w:val="18"/>
  </w:num>
  <w:num w:numId="40">
    <w:abstractNumId w:val="24"/>
  </w:num>
  <w:num w:numId="41">
    <w:abstractNumId w:val="29"/>
  </w:num>
  <w:num w:numId="42">
    <w:abstractNumId w:val="40"/>
  </w:num>
  <w:num w:numId="43">
    <w:abstractNumId w:val="22"/>
  </w:num>
  <w:num w:numId="44">
    <w:abstractNumId w:val="44"/>
  </w:num>
  <w:num w:numId="45">
    <w:abstractNumId w:val="30"/>
  </w:num>
  <w:num w:numId="46">
    <w:abstractNumId w:val="20"/>
  </w:num>
  <w:num w:numId="47">
    <w:abstractNumId w:val="32"/>
  </w:num>
  <w:num w:numId="48">
    <w:abstractNumId w:val="27"/>
  </w:num>
  <w:num w:numId="49">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43"/>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7C0"/>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7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937"/>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41F"/>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5AA8"/>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6B3"/>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807"/>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2B8"/>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68"/>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D8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537"/>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62</Pages>
  <Words>21962</Words>
  <Characters>125186</Characters>
  <Application>Microsoft Office Word</Application>
  <DocSecurity>0</DocSecurity>
  <Lines>1043</Lines>
  <Paragraphs>293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11</cp:revision>
  <cp:lastPrinted>2021-03-10T08:12:00Z</cp:lastPrinted>
  <dcterms:created xsi:type="dcterms:W3CDTF">2026-01-28T07:59:00Z</dcterms:created>
  <dcterms:modified xsi:type="dcterms:W3CDTF">2026-03-04T16:21:00Z</dcterms:modified>
</cp:coreProperties>
</file>