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color w:val="000000" w:themeColor="text1"/>
          <w:spacing w:val="-55"/>
          <w:w w:val="105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pacing w:val="-3"/>
          <w:w w:val="105"/>
          <w:sz w:val="24"/>
          <w:szCs w:val="24"/>
          <w14:textFill>
            <w14:solidFill>
              <w14:schemeClr w14:val="tx1"/>
            </w14:solidFill>
          </w14:textFill>
        </w:rPr>
        <w:t xml:space="preserve">Anexa nr. 1 </w:t>
      </w:r>
      <w:r>
        <w:rPr>
          <w:rFonts w:hint="default" w:ascii="Times New Roman" w:hAnsi="Times New Roman" w:cs="Times New Roman"/>
          <w:color w:val="000000" w:themeColor="text1"/>
          <w:spacing w:val="-55"/>
          <w:w w:val="105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w w:val="105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color w:val="000000" w:themeColor="text1"/>
          <w:w w:val="105"/>
          <w:sz w:val="24"/>
          <w:szCs w:val="24"/>
          <w14:textFill>
            <w14:solidFill>
              <w14:schemeClr w14:val="tx1"/>
            </w14:solidFill>
          </w14:textFill>
        </w:rPr>
        <w:t>la</w:t>
      </w:r>
      <w:r>
        <w:rPr>
          <w:rFonts w:hint="default" w:ascii="Times New Roman" w:hAnsi="Times New Roman" w:cs="Times New Roman"/>
          <w:color w:val="000000" w:themeColor="text1"/>
          <w:spacing w:val="-10"/>
          <w:w w:val="105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w w:val="105"/>
          <w:sz w:val="24"/>
          <w:szCs w:val="24"/>
          <w14:textFill>
            <w14:solidFill>
              <w14:schemeClr w14:val="tx1"/>
            </w14:solidFill>
          </w14:textFill>
        </w:rPr>
        <w:t xml:space="preserve">Caietul de sarcini </w:t>
      </w:r>
      <w:r>
        <w:rPr>
          <w:rFonts w:hint="default" w:ascii="Times New Roman" w:hAnsi="Times New Roman" w:cs="Times New Roman"/>
          <w:w w:val="105"/>
          <w:sz w:val="24"/>
          <w:szCs w:val="24"/>
          <w:lang w:val="ro-RO"/>
        </w:rPr>
        <w:t>privind</w:t>
      </w:r>
      <w:r>
        <w:rPr>
          <w:rFonts w:hint="default" w:ascii="Times New Roman" w:hAnsi="Times New Roman" w:cs="Times New Roman"/>
          <w:w w:val="105"/>
          <w:sz w:val="24"/>
          <w:szCs w:val="24"/>
          <w:lang w:val="en-US"/>
        </w:rPr>
        <w:t xml:space="preserve"> achiziția</w:t>
      </w: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w w:val="105"/>
          <w:sz w:val="24"/>
          <w:szCs w:val="24"/>
        </w:rPr>
      </w:pPr>
      <w:r>
        <w:rPr>
          <w:rFonts w:hint="default" w:ascii="Times New Roman" w:hAnsi="Times New Roman" w:cs="Times New Roman"/>
          <w:w w:val="105"/>
          <w:sz w:val="24"/>
          <w:szCs w:val="24"/>
          <w:lang w:val="en-US"/>
        </w:rPr>
        <w:t xml:space="preserve">serviciilor de </w:t>
      </w:r>
      <w:r>
        <w:rPr>
          <w:rFonts w:hint="default" w:ascii="Times New Roman" w:hAnsi="Times New Roman" w:cs="Times New Roman"/>
          <w:w w:val="105"/>
          <w:sz w:val="24"/>
          <w:szCs w:val="24"/>
        </w:rPr>
        <w:t>asigurare pentru anul 2026</w:t>
      </w: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w w:val="105"/>
          <w:sz w:val="24"/>
          <w:szCs w:val="24"/>
        </w:rPr>
      </w:pP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11"/>
        <w:jc w:val="center"/>
        <w:textAlignment w:val="auto"/>
        <w:rPr>
          <w:rFonts w:hint="default" w:ascii="Times New Roman" w:hAnsi="Times New Roman" w:cs="Times New Roman"/>
          <w:w w:val="105"/>
          <w:sz w:val="24"/>
          <w:szCs w:val="24"/>
          <w:lang/>
        </w:rPr>
      </w:pPr>
      <w:r>
        <w:rPr>
          <w:rFonts w:hint="default" w:ascii="Times New Roman" w:hAnsi="Times New Roman" w:cs="Times New Roman"/>
          <w:b/>
          <w:bCs/>
          <w:w w:val="105"/>
          <w:sz w:val="24"/>
          <w:szCs w:val="24"/>
          <w:lang/>
        </w:rPr>
        <w:t>Lista bunurilor (mijloacelor și instalațiilor tehnice, utilajelor și rețelelor) ce fac obiectul asigurării facultative</w:t>
      </w:r>
    </w:p>
    <w:tbl>
      <w:tblPr>
        <w:tblStyle w:val="13"/>
        <w:tblW w:w="149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6433"/>
        <w:gridCol w:w="1350"/>
        <w:gridCol w:w="1025"/>
        <w:gridCol w:w="1562"/>
        <w:gridCol w:w="4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62" w:type="dxa"/>
            <w:shd w:val="clear" w:color="auto" w:fill="BEBEBE" w:themeFill="background1" w:themeFillShade="B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6433" w:type="dxa"/>
            <w:shd w:val="clear" w:color="auto" w:fill="BEBEBE" w:themeFill="background1" w:themeFillShade="BF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Denumirea bunurilor</w:t>
            </w: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Data punerii în funcțiune</w:t>
            </w:r>
          </w:p>
        </w:tc>
        <w:tc>
          <w:tcPr>
            <w:tcW w:w="1025" w:type="dxa"/>
            <w:shd w:val="clear" w:color="auto" w:fill="BEBEBE" w:themeFill="background1" w:themeFillShade="B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Nr. de inventar</w:t>
            </w:r>
          </w:p>
        </w:tc>
        <w:tc>
          <w:tcPr>
            <w:tcW w:w="1562" w:type="dxa"/>
            <w:shd w:val="clear" w:color="auto" w:fill="BEBEBE" w:themeFill="background1" w:themeFillShade="B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Valoarea (MDL)*</w:t>
            </w:r>
          </w:p>
        </w:tc>
        <w:tc>
          <w:tcPr>
            <w:tcW w:w="4045" w:type="dxa"/>
            <w:shd w:val="clear" w:color="auto" w:fill="BEBEBE" w:themeFill="background1" w:themeFillShade="B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Locul păstrării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DACIA DOKKER VAN DDN-152(VER.AMBIANCE 1.5dCi 90CP)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13.05.2019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0317165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106.431,30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AUTOMACARA KC-35719-8A KAMAZ K2030 WVA019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24.12.2020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0317168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947.565,00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Autovehicol KAMAZ-65115-50/KUM cu cirlig de ridicare NSW-140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21.08.2021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0317169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1.480.275,00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AUTOCAMION SPECIAL ISUZU NPR75L-K RETELE TERMICE RWR-493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24.11.2021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0317170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1.686.825,00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DACIA DUSTER III DDN-194(VER.COMFORT BLUE 1.5dCi 115CP 4*4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13.05.2019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0317163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154.534,50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DACIA LOGAN II DDN-154(VER.SL PLUS 1.5dCi 75CP)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13.05.2019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0317164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97.712,10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DACIA LOGAN MCV II XVX-847(VERS.SL PLUS 1.5dCi 75CP)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29.05.2019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0317166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105.830,10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MICROBUS RENAULT MASTER TRABUS LVY253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26.05.2020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0317167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359.179,20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110" w:firstLineChars="5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TURBOGENERATOR  CT NR.1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31.12.2005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0115949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15.345.171,00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RETELE TERMICE SECTIA CAZANE si Turbine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0033461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4.734.547,20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RETELE TERMICE (ГПУ)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08.11.2019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0033446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3.915.107,10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CONDUCTA DE GAZ-DE LA STATIE DE DISTRIBUTIE A GAZELOR PUNCTUL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01.09.1990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0033322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3.141.668,70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INSTALATII ELECTRICE (10KV)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08.11.2019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0116139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2.466.147,60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RETELE ELECTRICE EXTERIOARE (10KV)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08.11.2019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0033444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1.185.915,60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POMPA DE TERMOFICARE MODEL LS 350-250-630B,4F3AQSAQ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0126036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1.041.820,20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POMPA DE TERMOFICARE LS350-250-630B,4F3AQSAQE1,18W7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0126037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1.041.820,20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POMPA DE TERMOFICARE LS350-250-360,4F3AQSAQE1,18W72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0126038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1.041.820,20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Echipament de protectie diferentiala LEA110 kV Balti-1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15.12.2021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0116149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902.800,80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Echipament de protectie diferentiala lin 110 kV Bal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15.12.2021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0116150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902.800,80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DE PUTERE ТДТН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01.06.1975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0114831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801.605,70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DE PUTERE ТДТН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01.11.1975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0114810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801.605,70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DULAP IDC IN COMPLECT CU ECHIPAMENT КРУ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01.09.1984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0115019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759.551,40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EXCAVATOR JCB3CX SM  TBA-010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03.03.2021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0126027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770.546,70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RETELE ELECTRICE EXTERIOARE (6KV)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08.11.2019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0033443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691.395,30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POST DE REGLARE A PRESIUNII GAZELOR CU DULAP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11.02.2020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0033449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595.140,30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DULAP DE DISTRIBUTIE SM6/6KV/630A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0116158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576.140,40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STIVUITOR HELI CPCD50-M4H TBD105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29.11.2021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0126031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508.725,00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CAZAN CG 650 (MOLODOVO)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18.12.2018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0116135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422.539,20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CONVERTIZOR DE FRECVENTA CF-1A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0116171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406.482,30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CONVERTIZOR DE FRECVENTA CF-2A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0116172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406.482,30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CONVERTIZATOR DE FREGVENTA CF-3A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0116173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406.482,30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1600KVA nr. 20383201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0116159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349.712,10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1600KVA nr.20383202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349.712,10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CONDUCTA DE GAZE NATURALE CTG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11.02.2020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0033450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301.212,90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Conducta tehnologica 1 la Turbogenerator 1(TG-1)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31.03.2022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0033462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241.712,10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Conducta tehnologica 2 la Turbogenerator 1(TG-1)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31.03.2022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0033463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241.712,10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DE PUTERE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08.11.2019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0116137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227.835,90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DE PUTERE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08.11.2019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0116138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227.835,90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63KVA nr.20383302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0116161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195.869,70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63 KVA nr.20383301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0116162</w:t>
            </w:r>
          </w:p>
        </w:tc>
        <w:tc>
          <w:tcPr>
            <w:tcW w:w="1562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195.869,70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TRANSFORMATOR 1000KVA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30.10.2020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0116144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198.839,70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INTRERUPATOR DE VID BB/TEL10-20-1000 cu bloc de con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0116177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185.313,60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Intrerupator de vid BB/TEL10-20-1000 cu bloc de con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0116178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185.313,60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PANOU DE PUTERE AAR100A 4P 400VAC(AAR1)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0116168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163.971,90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PANOU DE PUTERE AAR100A 4P 400VAC (AAR2)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163.971,90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PANOU DE PUTERE AAR100A 4P 400VAC (AAR3)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163.971,90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Statie de compensare Multimatic HP70/690V/270KVAR/5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0116163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148.986,00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Statie de compensare Multimatic HP 70/690V/270KVAR/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0116164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148.986,00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POD RULANT (sistema de ridicare)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0126035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124.134,30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PANOU DE PUTERE AAR100A 4P 400VAC(AAR4)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0116167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103.559,40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Panou de Control si comanda pt echip auxiliar PD-2/PC-1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0116174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85.273,20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POMPA SAER 40-250NC,CONVER.ACS580-01(ХН-3А)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31.12.2019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0126017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76.884,30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POMPA SAER 40-250NC,CONVER.ACS580-01(ПН-3)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31.12.2019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0126018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76.884,30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Pompe de suprafata centrifuga cu autoaspirare НЗС-1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22.03.2022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0126041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72.782,10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Pompe de suprafata centrifuga cu autoaspirare НЗС-2 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22.03.2022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0126040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72.782,10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POMPA SAER 50-250ND,CONVER.ACS580-01(НКВ-2)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31.12.2019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0126019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72.538,20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POMPA SAER 50-250ND,CONVER.ACS580-01(НДКВ-4)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31.12.2019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0126020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72.538,20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ind w:left="0" w:leftChars="0" w:firstLine="66" w:firstLineChars="3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Panou de Control si Comanda (PC-2)</w:t>
            </w:r>
          </w:p>
        </w:tc>
        <w:tc>
          <w:tcPr>
            <w:tcW w:w="1350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30.11.2021</w:t>
            </w:r>
          </w:p>
        </w:tc>
        <w:tc>
          <w:tcPr>
            <w:tcW w:w="1025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0116175</w:t>
            </w:r>
          </w:p>
        </w:tc>
        <w:tc>
          <w:tcPr>
            <w:tcW w:w="1562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67.905,90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mun.Balți,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</w:trPr>
        <w:tc>
          <w:tcPr>
            <w:tcW w:w="562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433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350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2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jc w:val="right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52.320.777,30</w:t>
            </w:r>
          </w:p>
        </w:tc>
        <w:tc>
          <w:tcPr>
            <w:tcW w:w="4045" w:type="dxa"/>
            <w:noWrap/>
          </w:tcPr>
          <w:p>
            <w:pPr>
              <w:pStyle w:val="5"/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7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  <w:bookmarkStart w:id="0" w:name="_GoBack"/>
      <w:bookmarkEnd w:id="0"/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spacing w:val="-3"/>
          <w:w w:val="105"/>
          <w:sz w:val="24"/>
          <w:szCs w:val="24"/>
        </w:rPr>
        <w:sectPr>
          <w:footerReference r:id="rId3" w:type="default"/>
          <w:pgSz w:w="16838" w:h="11906" w:orient="landscape"/>
          <w:pgMar w:top="1701" w:right="1134" w:bottom="850" w:left="907" w:header="708" w:footer="709" w:gutter="0"/>
          <w:pgNumType w:start="1"/>
          <w:cols w:space="0" w:num="1"/>
          <w:rtlGutter w:val="0"/>
          <w:docGrid w:linePitch="360" w:charSpace="0"/>
        </w:sectPr>
      </w:pP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spacing w:val="-55"/>
          <w:w w:val="105"/>
          <w:sz w:val="24"/>
          <w:szCs w:val="24"/>
        </w:rPr>
      </w:pPr>
      <w:r>
        <w:rPr>
          <w:rFonts w:hint="default" w:ascii="Times New Roman" w:hAnsi="Times New Roman" w:cs="Times New Roman"/>
          <w:spacing w:val="-3"/>
          <w:w w:val="105"/>
          <w:sz w:val="24"/>
          <w:szCs w:val="24"/>
        </w:rPr>
        <w:t xml:space="preserve">Anexa nr. 2 </w:t>
      </w:r>
      <w:r>
        <w:rPr>
          <w:rFonts w:hint="default" w:ascii="Times New Roman" w:hAnsi="Times New Roman" w:cs="Times New Roman"/>
          <w:spacing w:val="-55"/>
          <w:w w:val="105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w w:val="105"/>
          <w:sz w:val="24"/>
          <w:szCs w:val="24"/>
        </w:rPr>
      </w:pPr>
      <w:r>
        <w:rPr>
          <w:rFonts w:hint="default" w:ascii="Times New Roman" w:hAnsi="Times New Roman" w:cs="Times New Roman"/>
          <w:w w:val="105"/>
          <w:sz w:val="24"/>
          <w:szCs w:val="24"/>
        </w:rPr>
        <w:t>la</w:t>
      </w:r>
      <w:r>
        <w:rPr>
          <w:rFonts w:hint="default" w:ascii="Times New Roman" w:hAnsi="Times New Roman" w:cs="Times New Roman"/>
          <w:spacing w:val="-10"/>
          <w:w w:val="10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w w:val="105"/>
          <w:sz w:val="24"/>
          <w:szCs w:val="24"/>
        </w:rPr>
        <w:t xml:space="preserve">Caietul de sarcini </w:t>
      </w:r>
      <w:r>
        <w:rPr>
          <w:rFonts w:hint="default" w:ascii="Times New Roman" w:hAnsi="Times New Roman" w:cs="Times New Roman"/>
          <w:w w:val="105"/>
          <w:sz w:val="24"/>
          <w:szCs w:val="24"/>
          <w:lang w:val="ro-RO"/>
        </w:rPr>
        <w:t>privind</w:t>
      </w:r>
      <w:r>
        <w:rPr>
          <w:rFonts w:hint="default" w:ascii="Times New Roman" w:hAnsi="Times New Roman" w:cs="Times New Roman"/>
          <w:w w:val="105"/>
          <w:sz w:val="24"/>
          <w:szCs w:val="24"/>
          <w:lang w:val="en-US"/>
        </w:rPr>
        <w:t xml:space="preserve"> achiziția</w:t>
      </w: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5" w:lineRule="auto"/>
        <w:ind w:right="11"/>
        <w:jc w:val="right"/>
        <w:textAlignment w:val="auto"/>
        <w:rPr>
          <w:rFonts w:hint="default" w:ascii="Times New Roman" w:hAnsi="Times New Roman" w:cs="Times New Roman"/>
          <w:w w:val="105"/>
          <w:sz w:val="24"/>
          <w:szCs w:val="24"/>
        </w:rPr>
      </w:pPr>
      <w:r>
        <w:rPr>
          <w:rFonts w:hint="default" w:ascii="Times New Roman" w:hAnsi="Times New Roman" w:cs="Times New Roman"/>
          <w:w w:val="105"/>
          <w:sz w:val="24"/>
          <w:szCs w:val="24"/>
          <w:lang w:val="en-US"/>
        </w:rPr>
        <w:t xml:space="preserve">serviciilor de </w:t>
      </w:r>
      <w:r>
        <w:rPr>
          <w:rFonts w:hint="default" w:ascii="Times New Roman" w:hAnsi="Times New Roman" w:cs="Times New Roman"/>
          <w:w w:val="105"/>
          <w:sz w:val="24"/>
          <w:szCs w:val="24"/>
        </w:rPr>
        <w:t>asigurare pentru anul 2026</w:t>
      </w:r>
    </w:p>
    <w:p>
      <w:pPr>
        <w:shd w:val="clear" w:color="auto"/>
        <w:spacing w:after="0"/>
        <w:ind w:right="317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>
      <w:pPr>
        <w:keepNext w:val="0"/>
        <w:keepLines w:val="0"/>
        <w:pageBreakBefore w:val="0"/>
        <w:widowControl/>
        <w:shd w:val="clear"/>
        <w:tabs>
          <w:tab w:val="left" w:pos="5670"/>
          <w:tab w:val="left" w:pos="11045"/>
          <w:tab w:val="left" w:pos="13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11"/>
        <w:jc w:val="center"/>
        <w:textAlignment w:val="auto"/>
        <w:rPr>
          <w:rFonts w:hint="default" w:ascii="Times New Roman" w:hAnsi="Times New Roman" w:cs="Times New Roman"/>
          <w:w w:val="105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w w:val="105"/>
          <w:sz w:val="24"/>
          <w:szCs w:val="24"/>
        </w:rPr>
        <w:t>Lista bunurilor</w:t>
      </w:r>
      <w:r>
        <w:rPr>
          <w:rFonts w:hint="default" w:ascii="Times New Roman" w:hAnsi="Times New Roman" w:cs="Times New Roman"/>
          <w:b/>
          <w:bCs/>
          <w:w w:val="105"/>
          <w:sz w:val="24"/>
          <w:szCs w:val="24"/>
          <w:lang/>
        </w:rPr>
        <w:t xml:space="preserve"> (construcțiilor)</w:t>
      </w:r>
      <w:r>
        <w:rPr>
          <w:rFonts w:hint="default" w:ascii="Times New Roman" w:hAnsi="Times New Roman" w:cs="Times New Roman"/>
          <w:b/>
          <w:bCs/>
          <w:w w:val="105"/>
          <w:sz w:val="24"/>
          <w:szCs w:val="24"/>
        </w:rPr>
        <w:t xml:space="preserve"> ce fac obiectul asigurării facultative</w:t>
      </w:r>
    </w:p>
    <w:tbl>
      <w:tblPr>
        <w:tblStyle w:val="12"/>
        <w:tblW w:w="149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4049"/>
        <w:gridCol w:w="1325"/>
        <w:gridCol w:w="1887"/>
        <w:gridCol w:w="1263"/>
        <w:gridCol w:w="850"/>
        <w:gridCol w:w="712"/>
        <w:gridCol w:w="1625"/>
        <w:gridCol w:w="25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40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4049" w:type="dxa"/>
            <w:shd w:val="clear" w:color="auto" w:fill="BEBEBE" w:themeFill="background1" w:themeFillShade="BF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imobilului</w:t>
            </w:r>
          </w:p>
        </w:tc>
        <w:tc>
          <w:tcPr>
            <w:tcW w:w="1325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Data punerii în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br w:type="textWrapping"/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funcțiune</w:t>
            </w:r>
          </w:p>
        </w:tc>
        <w:tc>
          <w:tcPr>
            <w:tcW w:w="1887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Nr. cadastru</w:t>
            </w: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uprafa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ț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a m.p.</w:t>
            </w:r>
          </w:p>
        </w:tc>
        <w:tc>
          <w:tcPr>
            <w:tcW w:w="850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</w:t>
            </w:r>
            <w:r>
              <w:rPr>
                <w:rFonts w:hint="default" w:ascii="Times New Roman" w:hAnsi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tatea </w:t>
            </w:r>
          </w:p>
        </w:tc>
        <w:tc>
          <w:tcPr>
            <w:tcW w:w="712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hint="default"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sz w:val="24"/>
                <w:szCs w:val="24"/>
              </w:rPr>
              <w:t>UM</w:t>
            </w:r>
          </w:p>
        </w:tc>
        <w:tc>
          <w:tcPr>
            <w:tcW w:w="1625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Valoarea (MDL)</w:t>
            </w:r>
          </w:p>
        </w:tc>
        <w:tc>
          <w:tcPr>
            <w:tcW w:w="2563" w:type="dxa"/>
            <w:shd w:val="clear" w:color="auto" w:fill="BEBEBE" w:themeFill="background1" w:themeFillShade="BF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Locul păstrării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principală (lit.A, A2-A8, A10)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01.12.1956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0300212.006.01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7019,3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23.702.260,50</w:t>
            </w:r>
          </w:p>
        </w:tc>
        <w:tc>
          <w:tcPr>
            <w:tcW w:w="2563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120" w:firstLineChars="50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principală (lit.A1, a)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01.12.1966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0300212.006.01</w:t>
            </w:r>
          </w:p>
        </w:tc>
        <w:tc>
          <w:tcPr>
            <w:tcW w:w="12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120" w:firstLineChars="50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principală (lit.A9)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01.09.1995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0300212.006.01</w:t>
            </w:r>
          </w:p>
        </w:tc>
        <w:tc>
          <w:tcPr>
            <w:tcW w:w="12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Cantina și construcție anexă</w:t>
            </w:r>
          </w:p>
        </w:tc>
        <w:tc>
          <w:tcPr>
            <w:tcW w:w="13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01.12.1970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0300212.006.03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353,9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999.765,00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de serviciu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01.08.1970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0300212.006.04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408,3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2.996.896,50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Atelier mecanic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01.02.1960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0300212.006.05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401,7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881.640,00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4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secție realizare (lit.I6)</w:t>
            </w:r>
          </w:p>
        </w:tc>
        <w:tc>
          <w:tcPr>
            <w:tcW w:w="1325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01.06.1990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0300212.006.08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1497,5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3.233.820,60</w:t>
            </w:r>
          </w:p>
        </w:tc>
        <w:tc>
          <w:tcPr>
            <w:tcW w:w="2563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4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120" w:firstLineChars="50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secție realizare (lit.I2,I3,I4,I5)</w:t>
            </w:r>
          </w:p>
        </w:tc>
        <w:tc>
          <w:tcPr>
            <w:tcW w:w="1325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01.12.1957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0300212.006.08</w:t>
            </w:r>
          </w:p>
        </w:tc>
        <w:tc>
          <w:tcPr>
            <w:tcW w:w="12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4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120" w:firstLineChars="50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secție realizare (lit.1)</w:t>
            </w:r>
          </w:p>
        </w:tc>
        <w:tc>
          <w:tcPr>
            <w:tcW w:w="1325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01.12.1962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0300212.006.08</w:t>
            </w:r>
          </w:p>
        </w:tc>
        <w:tc>
          <w:tcPr>
            <w:tcW w:w="12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Atelier de tîmplărie 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01.11.1962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0300212.006.12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142,7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137.144,70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Camera de releu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01.12.1970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0300212.006.22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116,8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175.705,20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Angar-depozit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31.12.2003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0300212.006.24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534,0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868.411,80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120" w:firstLineChars="50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Laborator de verificare și metrologie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30.06.2008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0300212.006.25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399,0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1.487.881,80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Instalația de distribuție de interior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01.10.1984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0300212.006.27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294,0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1.105.230,60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Atelier de producere</w:t>
            </w:r>
          </w:p>
        </w:tc>
        <w:tc>
          <w:tcPr>
            <w:tcW w:w="13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31.10.2000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0300212.006.33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540,0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1.337.238,00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stației de purificarea apei</w:t>
            </w:r>
          </w:p>
        </w:tc>
        <w:tc>
          <w:tcPr>
            <w:tcW w:w="13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01.10.1980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0300212.006.37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539,7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2.083.640,40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arhivei centralizate</w:t>
            </w:r>
          </w:p>
        </w:tc>
        <w:tc>
          <w:tcPr>
            <w:tcW w:w="13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30.11.2004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0300212.006.38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77,1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125.181,00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punctului de distribuție a gazelor</w:t>
            </w:r>
          </w:p>
        </w:tc>
        <w:tc>
          <w:tcPr>
            <w:tcW w:w="13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01.09.1990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0300212.006.46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174,8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1.062.852,30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Clădire termocentralei 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</w:rPr>
              <w:t>î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n cogenerare</w:t>
            </w:r>
          </w:p>
        </w:tc>
        <w:tc>
          <w:tcPr>
            <w:tcW w:w="13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08.11.2019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0300212.006.54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722,1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2.504.845,80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 stație de pompare</w:t>
            </w:r>
          </w:p>
        </w:tc>
        <w:tc>
          <w:tcPr>
            <w:tcW w:w="13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30.11.2021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0300212.006.55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161,7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976.632,30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4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81" w:firstLineChars="34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Gospodărie de păcură</w:t>
            </w:r>
          </w:p>
        </w:tc>
        <w:tc>
          <w:tcPr>
            <w:tcW w:w="1325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01.12.1989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0300212.080.01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752,0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restart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2.506.315,50</w:t>
            </w: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40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9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Clădirea de pompare a păcurei</w:t>
            </w:r>
          </w:p>
        </w:tc>
        <w:tc>
          <w:tcPr>
            <w:tcW w:w="1325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01.12.1990</w:t>
            </w:r>
          </w:p>
        </w:tc>
        <w:tc>
          <w:tcPr>
            <w:tcW w:w="1887" w:type="dxa"/>
            <w:shd w:val="clear" w:color="auto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0300212.080.01</w:t>
            </w:r>
          </w:p>
        </w:tc>
        <w:tc>
          <w:tcPr>
            <w:tcW w:w="1263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12" w:type="dxa"/>
            <w:shd w:val="clear" w:color="000000" w:fill="auto"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625" w:type="dxa"/>
            <w:vMerge w:val="continue"/>
            <w:vAlign w:val="center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63" w:type="dxa"/>
            <w:shd w:val="clear" w:color="auto" w:fill="auto"/>
            <w:noWrap/>
            <w:vAlign w:val="center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mun.Bălți, str.Ștefan cel Mare și Sfînt, 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40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4049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rPr>
                <w:rFonts w:hint="default"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325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12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625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46</w:t>
            </w:r>
            <w:r>
              <w:rPr>
                <w:rFonts w:hint="default" w:ascii="Times New Roman" w:hAnsi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185</w:t>
            </w:r>
            <w:r>
              <w:rPr>
                <w:rFonts w:hint="default" w:ascii="Times New Roman" w:hAnsi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462</w:t>
            </w:r>
            <w:r>
              <w:rPr>
                <w:rFonts w:hint="default" w:ascii="Times New Roman" w:hAnsi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00</w:t>
            </w:r>
          </w:p>
        </w:tc>
        <w:tc>
          <w:tcPr>
            <w:tcW w:w="2563" w:type="dxa"/>
            <w:shd w:val="clear" w:color="auto" w:fill="auto"/>
            <w:noWrap/>
            <w:vAlign w:val="bottom"/>
          </w:tcPr>
          <w:p>
            <w:pPr>
              <w:shd w:val="clear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240" w:lineRule="auto"/>
        <w:textAlignment w:val="auto"/>
        <w:rPr>
          <w:rFonts w:ascii="Times New Roman" w:hAnsi="Times New Roman"/>
          <w:color w:val="000000"/>
          <w:sz w:val="18"/>
          <w:szCs w:val="18"/>
          <w:lang w:val="ro-RO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p>
      <w:pPr>
        <w:shd w:val="clear"/>
        <w:tabs>
          <w:tab w:val="left" w:pos="440"/>
        </w:tabs>
        <w:suppressAutoHyphens/>
        <w:spacing w:after="0" w:line="324" w:lineRule="auto"/>
        <w:jc w:val="both"/>
        <w:rPr>
          <w:rFonts w:hint="default" w:ascii="Times New Roman" w:hAnsi="Times New Roman" w:eastAsia="Times New Roman"/>
          <w:sz w:val="24"/>
          <w:szCs w:val="24"/>
        </w:rPr>
      </w:pPr>
    </w:p>
    <w:sectPr>
      <w:footerReference r:id="rId4" w:type="default"/>
      <w:pgSz w:w="16838" w:h="11906" w:orient="landscape"/>
      <w:pgMar w:top="1701" w:right="1134" w:bottom="850" w:left="907" w:header="708" w:footer="709" w:gutter="0"/>
      <w:pgNumType w:start="1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zSVju0AAAAAUBAAAPAAAA&#10;AAAAAAEAIAAAACIAAABkcnMvZG93bnJldi54bWxQSwECFAAUAAAACACHTuJAPWVyVx0CAAAZBAAA&#10;DgAAAAAAAAABACAAAAAfAQAAZHJzL2Uyb0RvYy54bWxQSwUGAAAAAAYABgBZAQAAr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Текстовое пол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s0lY7tAAAAAFAQAADwAA&#10;AAAAAAABACAAAAAiAAAAZHJzL2Rvd25yZXYueG1sUEsBAhQAFAAAAAgAh07iQAA315IeAgAAGQQA&#10;AA4AAAAAAAAAAQAgAAAAHw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6495F6"/>
    <w:multiLevelType w:val="singleLevel"/>
    <w:tmpl w:val="E66495F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E67A6CB6"/>
    <w:multiLevelType w:val="singleLevel"/>
    <w:tmpl w:val="E67A6CB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 w:val="1"/>
  <w:documentProtection w:enforcement="0"/>
  <w:defaultTabStop w:val="708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B77"/>
    <w:rsid w:val="00001EC4"/>
    <w:rsid w:val="00043CDA"/>
    <w:rsid w:val="000E4030"/>
    <w:rsid w:val="00131AF5"/>
    <w:rsid w:val="001F0628"/>
    <w:rsid w:val="00255094"/>
    <w:rsid w:val="00290A29"/>
    <w:rsid w:val="00347BD3"/>
    <w:rsid w:val="00353AB9"/>
    <w:rsid w:val="00395412"/>
    <w:rsid w:val="003A0C01"/>
    <w:rsid w:val="00417E57"/>
    <w:rsid w:val="004F220C"/>
    <w:rsid w:val="00536693"/>
    <w:rsid w:val="005D2A0B"/>
    <w:rsid w:val="006363BE"/>
    <w:rsid w:val="00673166"/>
    <w:rsid w:val="006F26B6"/>
    <w:rsid w:val="007323E6"/>
    <w:rsid w:val="007D228F"/>
    <w:rsid w:val="007E6F70"/>
    <w:rsid w:val="008102FF"/>
    <w:rsid w:val="00821EB7"/>
    <w:rsid w:val="009A2963"/>
    <w:rsid w:val="009A2B0B"/>
    <w:rsid w:val="00A56EDB"/>
    <w:rsid w:val="00B0468E"/>
    <w:rsid w:val="00B13596"/>
    <w:rsid w:val="00B50B0F"/>
    <w:rsid w:val="00BA08EB"/>
    <w:rsid w:val="00C038B2"/>
    <w:rsid w:val="00C33485"/>
    <w:rsid w:val="00C43DA0"/>
    <w:rsid w:val="00C60DA9"/>
    <w:rsid w:val="00C66FF8"/>
    <w:rsid w:val="00D1319B"/>
    <w:rsid w:val="00D30452"/>
    <w:rsid w:val="00E800F5"/>
    <w:rsid w:val="00E97CD3"/>
    <w:rsid w:val="00EC47FA"/>
    <w:rsid w:val="00F47B77"/>
    <w:rsid w:val="01420B3A"/>
    <w:rsid w:val="01917B61"/>
    <w:rsid w:val="029A73F5"/>
    <w:rsid w:val="034C22DA"/>
    <w:rsid w:val="042E14CA"/>
    <w:rsid w:val="045E54E0"/>
    <w:rsid w:val="04A90001"/>
    <w:rsid w:val="05374983"/>
    <w:rsid w:val="054749C8"/>
    <w:rsid w:val="055C6D91"/>
    <w:rsid w:val="05A87FD7"/>
    <w:rsid w:val="05BD2D70"/>
    <w:rsid w:val="06052AEC"/>
    <w:rsid w:val="062F4EE1"/>
    <w:rsid w:val="077D1681"/>
    <w:rsid w:val="07A04858"/>
    <w:rsid w:val="07DA5AAF"/>
    <w:rsid w:val="07EC1970"/>
    <w:rsid w:val="08883782"/>
    <w:rsid w:val="09726A5C"/>
    <w:rsid w:val="097F2987"/>
    <w:rsid w:val="099F7DFA"/>
    <w:rsid w:val="09A821E9"/>
    <w:rsid w:val="0A075E6E"/>
    <w:rsid w:val="0A3158B5"/>
    <w:rsid w:val="0AF357DD"/>
    <w:rsid w:val="0B0165DA"/>
    <w:rsid w:val="0B153939"/>
    <w:rsid w:val="0B492841"/>
    <w:rsid w:val="0C6F6E07"/>
    <w:rsid w:val="0D367AF4"/>
    <w:rsid w:val="0D7D3B63"/>
    <w:rsid w:val="0DF23FFC"/>
    <w:rsid w:val="0E00683E"/>
    <w:rsid w:val="0E1D6B8B"/>
    <w:rsid w:val="0E2E0764"/>
    <w:rsid w:val="0E58675B"/>
    <w:rsid w:val="0FD07B84"/>
    <w:rsid w:val="0FF96D0F"/>
    <w:rsid w:val="0FFC32F5"/>
    <w:rsid w:val="1023793A"/>
    <w:rsid w:val="104C39AE"/>
    <w:rsid w:val="10B91E3A"/>
    <w:rsid w:val="131C072B"/>
    <w:rsid w:val="13F804FC"/>
    <w:rsid w:val="1414168E"/>
    <w:rsid w:val="145041C9"/>
    <w:rsid w:val="145E01B8"/>
    <w:rsid w:val="15242A5B"/>
    <w:rsid w:val="168045B8"/>
    <w:rsid w:val="16AA260B"/>
    <w:rsid w:val="16C80CA2"/>
    <w:rsid w:val="16FF379A"/>
    <w:rsid w:val="178F37B1"/>
    <w:rsid w:val="1916600E"/>
    <w:rsid w:val="19973A51"/>
    <w:rsid w:val="19B44311"/>
    <w:rsid w:val="1ABF57C2"/>
    <w:rsid w:val="1BE92D9D"/>
    <w:rsid w:val="1BF82B7E"/>
    <w:rsid w:val="1C1416C3"/>
    <w:rsid w:val="1D404926"/>
    <w:rsid w:val="1DAE7612"/>
    <w:rsid w:val="1DF7230A"/>
    <w:rsid w:val="1E8633EB"/>
    <w:rsid w:val="1EC66440"/>
    <w:rsid w:val="1FB4538C"/>
    <w:rsid w:val="21673C00"/>
    <w:rsid w:val="21C50835"/>
    <w:rsid w:val="22AD1D7A"/>
    <w:rsid w:val="22F519B6"/>
    <w:rsid w:val="2309493F"/>
    <w:rsid w:val="23CE5ABC"/>
    <w:rsid w:val="23D038C3"/>
    <w:rsid w:val="24D32C05"/>
    <w:rsid w:val="26D61042"/>
    <w:rsid w:val="26DB2717"/>
    <w:rsid w:val="276E1767"/>
    <w:rsid w:val="277C1BBC"/>
    <w:rsid w:val="27CF5F8F"/>
    <w:rsid w:val="27E75228"/>
    <w:rsid w:val="28EA4A2E"/>
    <w:rsid w:val="296A20D4"/>
    <w:rsid w:val="29C3639F"/>
    <w:rsid w:val="2A101215"/>
    <w:rsid w:val="2A2E4249"/>
    <w:rsid w:val="2AA51086"/>
    <w:rsid w:val="2B3A2A22"/>
    <w:rsid w:val="2B401064"/>
    <w:rsid w:val="2B8B56F0"/>
    <w:rsid w:val="2CEC2866"/>
    <w:rsid w:val="2D8D7FAB"/>
    <w:rsid w:val="2DC151F7"/>
    <w:rsid w:val="2DF64FD5"/>
    <w:rsid w:val="2EA656B3"/>
    <w:rsid w:val="2EF62236"/>
    <w:rsid w:val="2F7316AC"/>
    <w:rsid w:val="3065390E"/>
    <w:rsid w:val="31915185"/>
    <w:rsid w:val="319D3DB9"/>
    <w:rsid w:val="31DD29F1"/>
    <w:rsid w:val="321C5CD7"/>
    <w:rsid w:val="32EA09B5"/>
    <w:rsid w:val="33040F6A"/>
    <w:rsid w:val="331D5964"/>
    <w:rsid w:val="335C6BAE"/>
    <w:rsid w:val="338A0494"/>
    <w:rsid w:val="34013A85"/>
    <w:rsid w:val="34867EAA"/>
    <w:rsid w:val="35390763"/>
    <w:rsid w:val="35895EBA"/>
    <w:rsid w:val="36785544"/>
    <w:rsid w:val="373158D6"/>
    <w:rsid w:val="3774026A"/>
    <w:rsid w:val="379B24B1"/>
    <w:rsid w:val="3812669A"/>
    <w:rsid w:val="395E7AEB"/>
    <w:rsid w:val="39663ABF"/>
    <w:rsid w:val="3AD35AFD"/>
    <w:rsid w:val="3C726CD8"/>
    <w:rsid w:val="3C811572"/>
    <w:rsid w:val="3C8531C8"/>
    <w:rsid w:val="3CAF1375"/>
    <w:rsid w:val="3CBC7C97"/>
    <w:rsid w:val="3CC616C3"/>
    <w:rsid w:val="3D196C45"/>
    <w:rsid w:val="3DCC24C5"/>
    <w:rsid w:val="3E3903BA"/>
    <w:rsid w:val="41097DEE"/>
    <w:rsid w:val="41CE3628"/>
    <w:rsid w:val="42061229"/>
    <w:rsid w:val="42C73123"/>
    <w:rsid w:val="433E4C00"/>
    <w:rsid w:val="4341163C"/>
    <w:rsid w:val="43545E34"/>
    <w:rsid w:val="4357288E"/>
    <w:rsid w:val="43B24C04"/>
    <w:rsid w:val="43C02AE6"/>
    <w:rsid w:val="44E87D28"/>
    <w:rsid w:val="455F188D"/>
    <w:rsid w:val="456A3918"/>
    <w:rsid w:val="45AC769C"/>
    <w:rsid w:val="47E254BE"/>
    <w:rsid w:val="481130EC"/>
    <w:rsid w:val="482E49FB"/>
    <w:rsid w:val="484650B1"/>
    <w:rsid w:val="49313F6E"/>
    <w:rsid w:val="49655CB2"/>
    <w:rsid w:val="4AAC2CCE"/>
    <w:rsid w:val="4AE166FD"/>
    <w:rsid w:val="4AF66184"/>
    <w:rsid w:val="4B247F7D"/>
    <w:rsid w:val="4B842D94"/>
    <w:rsid w:val="4BB40326"/>
    <w:rsid w:val="4D3021A7"/>
    <w:rsid w:val="4D712BBA"/>
    <w:rsid w:val="4D7709D1"/>
    <w:rsid w:val="4D8E1381"/>
    <w:rsid w:val="4DA86392"/>
    <w:rsid w:val="504C3057"/>
    <w:rsid w:val="50CC71D5"/>
    <w:rsid w:val="51A16C0F"/>
    <w:rsid w:val="51FB3E05"/>
    <w:rsid w:val="523B7FFB"/>
    <w:rsid w:val="52794ED0"/>
    <w:rsid w:val="538F3ECE"/>
    <w:rsid w:val="545E6A0D"/>
    <w:rsid w:val="55420A14"/>
    <w:rsid w:val="55912746"/>
    <w:rsid w:val="562B703F"/>
    <w:rsid w:val="56583F84"/>
    <w:rsid w:val="569A3420"/>
    <w:rsid w:val="579B1DF6"/>
    <w:rsid w:val="58005C16"/>
    <w:rsid w:val="58DC4961"/>
    <w:rsid w:val="59A44364"/>
    <w:rsid w:val="59B41201"/>
    <w:rsid w:val="5AEE394A"/>
    <w:rsid w:val="5B361A9D"/>
    <w:rsid w:val="5B7202BE"/>
    <w:rsid w:val="5C0A2E44"/>
    <w:rsid w:val="5DF34871"/>
    <w:rsid w:val="5DF46057"/>
    <w:rsid w:val="5E122288"/>
    <w:rsid w:val="5E470E7C"/>
    <w:rsid w:val="5E7F6DA5"/>
    <w:rsid w:val="5ED068A0"/>
    <w:rsid w:val="5F9A5A61"/>
    <w:rsid w:val="5FD65A90"/>
    <w:rsid w:val="5FF34AEE"/>
    <w:rsid w:val="60A26D55"/>
    <w:rsid w:val="61A82188"/>
    <w:rsid w:val="6217645D"/>
    <w:rsid w:val="62F16A96"/>
    <w:rsid w:val="634A770A"/>
    <w:rsid w:val="63A56BAD"/>
    <w:rsid w:val="63A82712"/>
    <w:rsid w:val="63E57A78"/>
    <w:rsid w:val="648423A6"/>
    <w:rsid w:val="654345EB"/>
    <w:rsid w:val="654B687A"/>
    <w:rsid w:val="66363843"/>
    <w:rsid w:val="66AD1CE6"/>
    <w:rsid w:val="67B83F08"/>
    <w:rsid w:val="68737070"/>
    <w:rsid w:val="687B4A4F"/>
    <w:rsid w:val="689875B6"/>
    <w:rsid w:val="68B57EC1"/>
    <w:rsid w:val="68EB671F"/>
    <w:rsid w:val="692030C8"/>
    <w:rsid w:val="692E469E"/>
    <w:rsid w:val="6A023671"/>
    <w:rsid w:val="6A16073A"/>
    <w:rsid w:val="6A5E24EE"/>
    <w:rsid w:val="6A8136E7"/>
    <w:rsid w:val="6AB850C8"/>
    <w:rsid w:val="6ADB58D3"/>
    <w:rsid w:val="6BF84C70"/>
    <w:rsid w:val="6C072322"/>
    <w:rsid w:val="6D5D0219"/>
    <w:rsid w:val="6DA73360"/>
    <w:rsid w:val="6DF5550D"/>
    <w:rsid w:val="6E124F8B"/>
    <w:rsid w:val="6FA47780"/>
    <w:rsid w:val="701163E7"/>
    <w:rsid w:val="70E107A0"/>
    <w:rsid w:val="719D3EE5"/>
    <w:rsid w:val="720E7E6E"/>
    <w:rsid w:val="731849C8"/>
    <w:rsid w:val="73467576"/>
    <w:rsid w:val="73C30C2E"/>
    <w:rsid w:val="73D4574A"/>
    <w:rsid w:val="73E53426"/>
    <w:rsid w:val="764B47BF"/>
    <w:rsid w:val="766F66DD"/>
    <w:rsid w:val="771B3B12"/>
    <w:rsid w:val="77995704"/>
    <w:rsid w:val="77BE05A2"/>
    <w:rsid w:val="78170DA3"/>
    <w:rsid w:val="787959A9"/>
    <w:rsid w:val="78971CB3"/>
    <w:rsid w:val="78A73D22"/>
    <w:rsid w:val="78FE6D62"/>
    <w:rsid w:val="79DA37F3"/>
    <w:rsid w:val="79DE5975"/>
    <w:rsid w:val="7B9E02FC"/>
    <w:rsid w:val="7C97015E"/>
    <w:rsid w:val="7CFC737B"/>
    <w:rsid w:val="7D5072FB"/>
    <w:rsid w:val="7E7F76C3"/>
    <w:rsid w:val="7F1E549D"/>
    <w:rsid w:val="7F4E6133"/>
    <w:rsid w:val="7FA8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4"/>
    <w:next w:val="1"/>
    <w:semiHidden/>
    <w:unhideWhenUsed/>
    <w:qFormat/>
    <w:uiPriority w:val="9"/>
    <w:pPr>
      <w:spacing w:beforeAutospacing="1" w:afterAutospacing="1" w:line="276" w:lineRule="auto"/>
      <w:outlineLvl w:val="3"/>
    </w:pPr>
    <w:rPr>
      <w:rFonts w:hint="eastAsia" w:ascii="SimSun" w:hAnsi="SimSun" w:eastAsia="SimSun" w:cs="Times New Roman"/>
      <w:b/>
      <w:bCs/>
      <w:sz w:val="24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4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5">
    <w:name w:val="Body Text"/>
    <w:basedOn w:val="1"/>
    <w:qFormat/>
    <w:uiPriority w:val="1"/>
    <w:rPr>
      <w:sz w:val="23"/>
      <w:szCs w:val="23"/>
    </w:r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7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styleId="10">
    <w:name w:val="page number"/>
    <w:basedOn w:val="8"/>
    <w:qFormat/>
    <w:uiPriority w:val="0"/>
  </w:style>
  <w:style w:type="character" w:styleId="11">
    <w:name w:val="Strong"/>
    <w:basedOn w:val="8"/>
    <w:qFormat/>
    <w:uiPriority w:val="22"/>
    <w:rPr>
      <w:b/>
      <w:bCs/>
    </w:rPr>
  </w:style>
  <w:style w:type="table" w:styleId="13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Текст выноски Знак"/>
    <w:basedOn w:val="8"/>
    <w:link w:val="3"/>
    <w:semiHidden/>
    <w:qFormat/>
    <w:uiPriority w:val="99"/>
    <w:rPr>
      <w:rFonts w:ascii="Tahoma" w:hAnsi="Tahoma" w:cs="Tahoma" w:eastAsiaTheme="minorEastAsi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5</Pages>
  <Words>1694</Words>
  <Characters>9658</Characters>
  <Lines>80</Lines>
  <Paragraphs>22</Paragraphs>
  <TotalTime>4</TotalTime>
  <ScaleCrop>false</ScaleCrop>
  <LinksUpToDate>false</LinksUpToDate>
  <CharactersWithSpaces>11330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2022-03-09T06:50:00Z</dcterms:created>
  <dc:creator>User</dc:creator>
  <cp:lastModifiedBy>A_Basistii</cp:lastModifiedBy>
  <cp:lastPrinted>2026-03-18T08:46:58Z</cp:lastPrinted>
  <dcterms:modified xsi:type="dcterms:W3CDTF">2026-03-18T09:09:57Z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71DC47A38A5941BBBC23A78AB4AF3ECA</vt:lpwstr>
  </property>
</Properties>
</file>