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0F4846" w:rsidRPr="000E0709">
        <w:tc>
          <w:tcPr>
            <w:tcW w:w="4786" w:type="dxa"/>
            <w:tcBorders>
              <w:top w:val="nil"/>
              <w:left w:val="nil"/>
              <w:bottom w:val="single" w:sz="6" w:space="0" w:color="auto"/>
              <w:right w:val="nil"/>
            </w:tcBorders>
          </w:tcPr>
          <w:p w:rsidR="007415F2" w:rsidRPr="00C41C99" w:rsidRDefault="007415F2" w:rsidP="00EF11C2">
            <w:pPr>
              <w:jc w:val="center"/>
              <w:rPr>
                <w:b/>
                <w:bCs/>
                <w:sz w:val="2"/>
                <w:szCs w:val="2"/>
                <w:lang w:val="en-US"/>
              </w:rPr>
            </w:pPr>
          </w:p>
          <w:p w:rsidR="007415F2" w:rsidRPr="00C41C99" w:rsidRDefault="007415F2" w:rsidP="00182A41">
            <w:pPr>
              <w:jc w:val="right"/>
              <w:rPr>
                <w:b/>
                <w:bCs/>
                <w:sz w:val="2"/>
                <w:szCs w:val="2"/>
                <w:lang w:val="en-US"/>
              </w:rPr>
            </w:pPr>
          </w:p>
          <w:p w:rsidR="00182A41" w:rsidRPr="00C41C99" w:rsidRDefault="00182A41" w:rsidP="00EF11C2">
            <w:pPr>
              <w:jc w:val="center"/>
              <w:rPr>
                <w:b/>
                <w:bCs/>
                <w:sz w:val="2"/>
                <w:szCs w:val="2"/>
                <w:lang w:val="en-US"/>
              </w:rPr>
            </w:pPr>
          </w:p>
          <w:p w:rsidR="000F4846" w:rsidRPr="00165C2C" w:rsidRDefault="00851ED8" w:rsidP="00EF11C2">
            <w:pPr>
              <w:jc w:val="center"/>
              <w:rPr>
                <w:b/>
                <w:bCs/>
                <w:sz w:val="28"/>
                <w:szCs w:val="28"/>
                <w:lang w:val="en-US"/>
              </w:rPr>
            </w:pPr>
            <w:r>
              <w:rPr>
                <w:b/>
                <w:bCs/>
                <w:sz w:val="28"/>
                <w:szCs w:val="28"/>
                <w:lang w:val="en-US"/>
              </w:rPr>
              <w:t xml:space="preserve">CCD - </w:t>
            </w:r>
            <w:r w:rsidR="000F4846" w:rsidRPr="00165C2C">
              <w:rPr>
                <w:b/>
                <w:bCs/>
                <w:sz w:val="28"/>
                <w:szCs w:val="28"/>
                <w:lang w:val="en-US"/>
              </w:rPr>
              <w:t>Reconstruirea imobilelor in vederea optimizarii spatiilor si sporirii eficientei energetice pe terenul cu nr. cad. 0100520.225, situat in mun. Chisinau, str. Toma Ciorba, nr.1. Bloc 2. Etapa 2A</w:t>
            </w:r>
          </w:p>
        </w:tc>
        <w:tc>
          <w:tcPr>
            <w:tcW w:w="5245" w:type="dxa"/>
            <w:tcBorders>
              <w:top w:val="nil"/>
              <w:left w:val="nil"/>
              <w:bottom w:val="nil"/>
              <w:right w:val="nil"/>
            </w:tcBorders>
          </w:tcPr>
          <w:p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tc>
          <w:tcPr>
            <w:tcW w:w="4786" w:type="dxa"/>
            <w:tcBorders>
              <w:top w:val="nil"/>
              <w:left w:val="nil"/>
              <w:bottom w:val="nil"/>
              <w:right w:val="nil"/>
            </w:tcBorders>
          </w:tcPr>
          <w:p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2-1-7</w:t>
      </w:r>
    </w:p>
    <w:p w:rsidR="000F4846" w:rsidRPr="00453247" w:rsidRDefault="000F4846" w:rsidP="000F4846">
      <w:pPr>
        <w:jc w:val="center"/>
        <w:rPr>
          <w:b/>
          <w:bCs/>
          <w:sz w:val="28"/>
          <w:szCs w:val="28"/>
          <w:lang w:val="en-US"/>
        </w:rPr>
      </w:pPr>
      <w:r w:rsidRPr="00453247">
        <w:rPr>
          <w:b/>
          <w:bCs/>
          <w:sz w:val="28"/>
          <w:szCs w:val="28"/>
          <w:lang w:val="en-US"/>
        </w:rPr>
        <w:t xml:space="preserve"> </w:t>
      </w:r>
      <w:bookmarkStart w:id="0" w:name="_GoBack"/>
      <w:r w:rsidRPr="00453247">
        <w:rPr>
          <w:b/>
          <w:bCs/>
          <w:sz w:val="28"/>
          <w:szCs w:val="28"/>
          <w:lang w:val="en-US"/>
        </w:rPr>
        <w:t xml:space="preserve">Semnalizarea de incendiu </w:t>
      </w:r>
      <w:bookmarkEnd w:id="0"/>
      <w:r w:rsidRPr="00453247">
        <w:rPr>
          <w:b/>
          <w:bCs/>
          <w:sz w:val="28"/>
          <w:szCs w:val="28"/>
          <w:lang w:val="en-US"/>
        </w:rPr>
        <w:t>(10/2024 - 2/2A - SI)</w:t>
      </w:r>
    </w:p>
    <w:p w:rsidR="000F4846" w:rsidRPr="00453247" w:rsidRDefault="000F4846" w:rsidP="000F4846">
      <w:pPr>
        <w:jc w:val="center"/>
        <w:rPr>
          <w:b/>
          <w:bCs/>
          <w:sz w:val="28"/>
          <w:szCs w:val="28"/>
          <w:lang w:val="en-US"/>
        </w:rPr>
      </w:pPr>
    </w:p>
    <w:p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01.06.2026</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851ED8" w:rsidTr="00B90E39">
        <w:trPr>
          <w:cantSplit/>
          <w:trHeight w:val="314"/>
        </w:trPr>
        <w:tc>
          <w:tcPr>
            <w:tcW w:w="1134"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right="-108"/>
              <w:jc w:val="center"/>
              <w:rPr>
                <w:sz w:val="16"/>
                <w:szCs w:val="16"/>
                <w:lang w:val="en-US"/>
              </w:rPr>
            </w:pPr>
            <w:r w:rsidRPr="009B70F2">
              <w:rPr>
                <w:sz w:val="16"/>
                <w:szCs w:val="16"/>
                <w:lang w:val="en-US"/>
              </w:rPr>
              <w:t>№</w:t>
            </w:r>
          </w:p>
          <w:p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jc w:val="center"/>
              <w:rPr>
                <w:sz w:val="16"/>
                <w:szCs w:val="16"/>
                <w:lang w:val="ro-RO"/>
              </w:rPr>
            </w:pPr>
          </w:p>
          <w:p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ind w:left="-108" w:right="-108"/>
              <w:jc w:val="center"/>
              <w:rPr>
                <w:sz w:val="16"/>
                <w:szCs w:val="16"/>
                <w:lang w:val="ro-RO"/>
              </w:rPr>
            </w:pPr>
          </w:p>
          <w:p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vAlign w:val="center"/>
          </w:tcPr>
          <w:p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rsidTr="00B90E39">
        <w:trPr>
          <w:cantSplit/>
        </w:trPr>
        <w:tc>
          <w:tcPr>
            <w:tcW w:w="1008"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vAlign w:val="center"/>
          </w:tcPr>
          <w:p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vAlign w:val="center"/>
          </w:tcPr>
          <w:p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rsidTr="00590FCF">
        <w:trPr>
          <w:cantSplit/>
          <w:tblHeader/>
        </w:trPr>
        <w:tc>
          <w:tcPr>
            <w:tcW w:w="1134" w:type="dxa"/>
            <w:gridSpan w:val="3"/>
            <w:vAlign w:val="center"/>
          </w:tcPr>
          <w:p w:rsidR="000C39FD" w:rsidRPr="009B70F2" w:rsidRDefault="000C39FD">
            <w:pPr>
              <w:ind w:right="-108"/>
              <w:jc w:val="center"/>
              <w:rPr>
                <w:sz w:val="16"/>
                <w:szCs w:val="16"/>
                <w:lang w:val="en-US"/>
              </w:rPr>
            </w:pPr>
            <w:r w:rsidRPr="009B70F2">
              <w:rPr>
                <w:sz w:val="16"/>
                <w:szCs w:val="16"/>
                <w:lang w:val="en-US"/>
              </w:rPr>
              <w:t>1</w:t>
            </w:r>
          </w:p>
        </w:tc>
        <w:tc>
          <w:tcPr>
            <w:tcW w:w="1418" w:type="dxa"/>
            <w:gridSpan w:val="4"/>
            <w:vAlign w:val="center"/>
          </w:tcPr>
          <w:p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vAlign w:val="center"/>
          </w:tcPr>
          <w:p w:rsidR="000C39FD" w:rsidRPr="009B70F2" w:rsidRDefault="000C39FD">
            <w:pPr>
              <w:jc w:val="center"/>
              <w:rPr>
                <w:sz w:val="16"/>
                <w:szCs w:val="16"/>
                <w:lang w:val="en-US"/>
              </w:rPr>
            </w:pPr>
            <w:r w:rsidRPr="009B70F2">
              <w:rPr>
                <w:sz w:val="16"/>
                <w:szCs w:val="16"/>
                <w:lang w:val="en-US"/>
              </w:rPr>
              <w:t>3</w:t>
            </w:r>
          </w:p>
        </w:tc>
        <w:tc>
          <w:tcPr>
            <w:tcW w:w="1006" w:type="dxa"/>
            <w:gridSpan w:val="3"/>
            <w:vAlign w:val="center"/>
          </w:tcPr>
          <w:p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vAlign w:val="center"/>
          </w:tcPr>
          <w:p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vAlign w:val="center"/>
          </w:tcPr>
          <w:p w:rsidR="000C39FD" w:rsidRPr="009B70F2" w:rsidRDefault="000C39FD">
            <w:pPr>
              <w:ind w:left="-108" w:right="-108"/>
              <w:jc w:val="center"/>
              <w:rPr>
                <w:sz w:val="16"/>
                <w:szCs w:val="16"/>
                <w:lang w:val="en-US"/>
              </w:rPr>
            </w:pPr>
            <w:r w:rsidRPr="009B70F2">
              <w:rPr>
                <w:sz w:val="16"/>
                <w:szCs w:val="16"/>
                <w:lang w:val="en-US"/>
              </w:rPr>
              <w:t>6</w:t>
            </w:r>
          </w:p>
        </w:tc>
      </w:tr>
      <w:tr w:rsidR="00781B02" w:rsidRPr="009B70F2" w:rsidTr="00B90E39">
        <w:tblPrEx>
          <w:tblCellMar>
            <w:left w:w="107" w:type="dxa"/>
            <w:right w:w="107" w:type="dxa"/>
          </w:tblCellMar>
        </w:tblPrEx>
        <w:tc>
          <w:tcPr>
            <w:tcW w:w="10495" w:type="dxa"/>
            <w:gridSpan w:val="19"/>
          </w:tcPr>
          <w:p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Lucrari de constructie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santurilor cu adincimea de pina la 5 cm in pereti din  zidarie de caramida de 5x50 cmp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Matarea santurilor in pereti de pina la 50 cmp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RCsB29C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Forarea gaurilor strapunse in zidarii de caramida si piatra, utilizind cu masina cu foreza-carota diamantata  cu diametrul de: 40 mm Lmed=200 mm</w:t>
            </w:r>
          </w:p>
          <w:p w:rsidR="000C39FD" w:rsidRPr="009B70F2" w:rsidRDefault="000C39FD">
            <w:pPr>
              <w:rPr>
                <w:sz w:val="16"/>
                <w:szCs w:val="16"/>
                <w:lang w:val="en-US"/>
              </w:rPr>
            </w:pPr>
            <w:r w:rsidRPr="009B70F2">
              <w:rPr>
                <w:sz w:val="16"/>
                <w:szCs w:val="16"/>
                <w:lang w:val="en-US"/>
              </w:rPr>
              <w:t>Coeficient la manoperei=1,8000</w:t>
            </w:r>
          </w:p>
          <w:p w:rsidR="000C39FD" w:rsidRPr="009B70F2" w:rsidRDefault="000C39FD">
            <w:pPr>
              <w:rPr>
                <w:sz w:val="16"/>
                <w:szCs w:val="16"/>
                <w:lang w:val="en-US"/>
              </w:rPr>
            </w:pPr>
            <w:r w:rsidRPr="009B70F2">
              <w:rPr>
                <w:sz w:val="16"/>
                <w:szCs w:val="16"/>
                <w:lang w:val="en-US"/>
              </w:rPr>
              <w:t>Coeficient la pentru materiale=1,8000</w:t>
            </w:r>
          </w:p>
          <w:p w:rsidR="000C39FD" w:rsidRPr="009B70F2" w:rsidRDefault="000C39FD">
            <w:pPr>
              <w:rPr>
                <w:sz w:val="16"/>
                <w:szCs w:val="16"/>
                <w:lang w:val="en-US"/>
              </w:rPr>
            </w:pPr>
            <w:r w:rsidRPr="009B70F2">
              <w:rPr>
                <w:sz w:val="16"/>
                <w:szCs w:val="16"/>
                <w:lang w:val="en-US"/>
              </w:rPr>
              <w:t>Coeficient la utilajului=1,8000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43,0920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18,4680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5001000100135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Freza cu carota diamanta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1,4580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2952260003903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cu foreza-carota diamantata cu diametrul maxim de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29,1600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 Lucrari de montare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2.1. Cablaje si accesorii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25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547,4000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154,1000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2,5300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111,3200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corugata din PVC cu sonda, rezistenta la strivire 750N, d=20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2 300,00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5309022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corugata din PVC cu sonda, rezitrenta la strivire 750N, d=20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2 357,5000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08-02-390-1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Canale din masa plastica cu capac, sectiunea 25x16(h) mm, inclusiv toate accesoriile necesare (coturi, dopuri, teuri, cruci, etc)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16,2900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48,8700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101-1485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semirotund 4х40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polietilena 6х40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110-033321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Canale din masa plastica sectiunea 25x16(h)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307,5000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134041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18,2400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08-02-152-3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Constructii metalice de cablu: constructie sudata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1011305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pentru constructii, marca "400"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0,0816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Instalatii pentru sudura manuala cu arc electric (curentului continuu)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0,6120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08-02-412-1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2,5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5,6100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98,1750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5,4250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213,5000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pentru semnalizarea antiincendiu cu conductori cu miez de cupru monofilar (solid) cu izolatie din compus polimeric reticulat HI1, firile rasucite in perechi, cu ecran din folie aluminiu, izolatia fara halogeni (LSZH), integritatea izolatiei cablului FE180 (test DIN VDE 0472 partea 814 / IEC 60331), integritatea sistemului E30 (testul DIN 4102 partea 12), Un=225 V, cu 1 pereche, sectiune 0,8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5130134881208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cu conductori cu miez de cupru monofilar (solid) cu izolatie din compus polimeric reticulat HI1, firile rasucite in perechi, cu ecran din folie aluminiu, izolatia fara halogeni (LSZH), integritatea izolatiei cablului FE180 (test DIN VDE 0472 partea 814 / IEC 60331), integritatea sistemului E30 (testul DIN 4102 partea 12), Un=225 V, cu 1 pereche, sectiune 0,8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461,2500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Cablu pentru semnalizarea antiincendiu cu conductori cu miez de cupru monofilar (solid) cu izolatie din compus polimeric reticulat HI1, firile rasucite in perechi, cu ecran din folie aluminiu, izolatia fara </w:t>
            </w:r>
            <w:r w:rsidRPr="005E2CA0">
              <w:rPr>
                <w:b/>
                <w:bCs/>
                <w:sz w:val="22"/>
                <w:szCs w:val="22"/>
                <w:lang w:val="en-US"/>
              </w:rPr>
              <w:lastRenderedPageBreak/>
              <w:t>halogeni (LSZH), integritatea izolatiei cablului FE180 (test DIN VDE 0472 partea 814 / IEC 60331), integritatea sistemului E30 (testul DIN 4102 partea 12), Un=225 V, cu 1 pereche, sectiune 1,0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1 300,00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5130134881210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cu conductori cu miez de cupru monofilar (solid) cu izolatie din compus polimeric reticulat HI1, firile rasucite in perechi, cu ecran din folie aluminiu, izolatia fara halogeni (LSZH), integritatea izolatiei cablului FE180 (test DIN VDE 0472 partea 814 / IEC 60331), integritatea sistemului E30 (testul DIN 4102 partea 12), Un=225 V, cu 1 pereche, sectiune 1,0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1 332,5000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50,5500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2,3250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pentru semnalizarea antiincendiu cu conductori cu miez de cupru monofilar (solid) cu izolatie din compus polimeric reticulat HI1, firile rasucite in perechi, cu ecran din folie aluminiu, izolatia fara halogeni (LSZH), integritatea izolatiei cablului FE180 (test DIN VDE 0472 partea 814 / IEC 60331), integritatea sistemului E30 (testul DIN 4102 partea 12), Un=225 V, cu 1 pereche, sectiune 1,5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5130134881215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cu conductori cu miez de cupru monofilar (solid) cu izolatie din compus polimeric reticulat HI1, firile rasucite in perechi, cu ecran din folie aluminiu, izolatia fara halogeni (LSZH), integritatea izolatiei cablului FE180 (test DIN VDE 0472 partea 814 / IEC 60331), integritatea sistemului E30 (testul DIN 4102 partea 12), Un=225 V, cu 1 pereche, sectiune 1,0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512,5000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pentru semnalizarea antiincendiu cu conductori cu miez de cupru monofilar (solid) cu izolatie din compus polimeric reticulat HI1, firile rasucite in perechi, cu ecran din folie aluminiu, izolatia fara halogeni (LSZH), integritatea izolatiei cablului FE180 (test DIN VDE 0472 partea 814 / IEC 60331), integritatea sistemului E30 (testul DIN 4102 partea 12), Un=225 V, cu 2 pereche, sectiune 1,5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5130134882215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cu conductori cu miez de cupru monofilar (solid) cu izolatie din compus polimeric reticulat HI1, firile rasucite in perechi, cu ecran din folie aluminiu, izolatia fara halogeni (LSZH), integritatea izolatiei cablului FE180 (test DIN VDE 0472 partea 814 / IEC 60331), integritatea sistemului E30 (testul DIN 4102 partea 12), Un=225 V, cu 2 pereche, sectiune 1,0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51,2500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Cablu telecomunicatii cu conductori cu miez de cupru monofilar (solid) cu izolatie din compus polimeric reticulat, firele rasucite оn perechi (4 perechi), clasificat Categorie 5e, cu ecran global din folie de aluminiu, izolatia si mantaua exterioara </w:t>
            </w:r>
            <w:r w:rsidRPr="005E2CA0">
              <w:rPr>
                <w:b/>
                <w:bCs/>
                <w:sz w:val="22"/>
                <w:szCs w:val="22"/>
                <w:lang w:val="en-US"/>
              </w:rPr>
              <w:lastRenderedPageBreak/>
              <w:t>fara halogeni (LSZH) cu emisii reduse de fum, integritatea izolatiei cablului FE180 (test IEC 60331 / DIN VDE 0472-814), integritatea sistemului in caz de incendiu E30 (testul DIN 4102 partea 12), tensiune nominala de lucru Un=125 V / 300 V, cu 4 perechi, sectiune conductor 24 AWG (diametru nominal 0.51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3130134818902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telecomunicatii cu conductori cu miez de cupru monofilar (solid) cu izolatie din compus polimeric reticulat, firele rasucite оn perechi (4 perechi), clasificat Categorie 5e, cu ecran global din folie de aluminiu, izolatia si mantaua exterioara fara halogeni (LSZH) cu emisii reduse de fum, integritatea izolatiei cablului FE180 (test IEC 60331 / DIN VDE 0472-814), integritatea sistemului in caz de incendiu E30 (testul DIN 4102 partea 12), tensiune nominala de lucru Un=125 V / 300 V, cu 4 perechi, sectiune conductor 24 AWG (diametru nominal 0.51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telecomunicatii cu conductori cu miez de cupru monofilar (solid) cu izolatie din compus polimeric reticulat, firele rasucite оn perechi (4 perechi), clasificat Categorie 6A, cu ecran global din folie de aluminiu, izolatia si mantaua exterioara fara halogeni (LSZH) cu emisii reduse de fum, integritatea izolatiei cablului FE180 (test IEC 60331 / DIN VDE 0472-814), integritatea sistemului in caz de incendiu E30 (testul DIN 4102 partea 12), tensiune nominala de lucru Un=125 V / 300 V, cu 4 perechi, sectiune conductor 24 AWG (diametru nominal 0.51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3130134818903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telecomunicatii cu conductori cu miez de cupru monofilar (solid) cu izolatie din compus polimeric reticulat, firele rasucite оn perechi (4 perechi), clasificat Categorie 6A, cu ecran global din folie de aluminiu, izolatia si mantaua exterioara fara halogeni (LSZH) cu emisii reduse de fum, integritatea izolatiei cablului FE180 (test IEC 60331 / DIN VDE 0472-814), integritatea sistemului in caz de incendiu E30 (testul DIN 4102 partea 12), tensiune nominala de lucru Un=125 V / 300 V, cu 4 perechi, sectiune conductor 24 AWG (diametru nominal 0.51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102,5000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Cablaje si accesorii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2.2. Semnalizarea de incendiu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08-03-572-3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de comanda de executare tip dulap sau punct de distributie (dulap), montat pe perete, inaltime si latime, mm, pina la 600х600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6,9600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Instalatii pentru sudura manuala cu arc electric (curentului continuu)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0,7700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2,3100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10-08-001-02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Aparate receptoare: Centrala detectie incendiu adresabila cu 2 bucle, extensibila la 16 bucle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39,0000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10-08-001-03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Aparate receptoare: Dispozitive "SI" de receptie si control, de demarare - Modul cu 2 bucle adresabile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10-08-001-03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Aparate receptoare: Dispozitive "SI" de receptie si control, de demarare - Modul cu 4 relee configurabile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10-08-001-03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Aparate receptoare: Dispozitive "SI" de receptie si control, de demarare - Modul conectare centrala in retea Hornet cu 2 porturi RS485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10-08-003-03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Dispozitive - bloc de alimentare si control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 - Acumulator capsulat 12 V, 17 Ah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10-08-001-03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Aparate receptoare: Dispozitive "SI" de receptie si control, de demarare - Modul adresabil cu 1 intrare / 1 iesire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10-08-001-03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Aparate receptoare: Dispozitive "SI" de receptie si control, de demarare - Modul adresabil 4 intrari / 4 iesiri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10-08-002-02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Detector optic de fum adresabil cu soclu si baza de montaj soclu</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18,8800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Buton manual de semnalizare incendiu adresabil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39,5000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08-03-593-10</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Sirena adresabila de incendiu cu flash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98,2000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8,8380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08-03-592-1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Cutie pentru instalarea modulele adresabile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9,5400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0,5724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08-03-572-3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Panou din metal, rosu, cu usa din sticla, cu cheie, pentru instalarea panou informativ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Instalatii pentru sudura manuala cu arc electric (curentului continuu)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0,7700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0,7700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10-08-001-04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Aparate receptoare: Unitate de procesare pentru dublarea semnalelor (panou repetor) cu ecran LED</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0,2900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08-01-081-2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Releu cu soclu plug-in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 - Emitator radio si GSM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10-08-003-03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Dispozitive - bloc de alimentare si control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 - Acumulator capsulat 12 V, 7 Ah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0,0020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Semnalizarea de incendiu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2.3. Sistem de evacuarea fumului</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10-08-001-10</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Dispozitive de receptie si control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0,3900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10-08-003-03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Dispozitive - bloc de alimentare si control inclusiv dulapul si modulul de incarcare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0,3900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 - Acumulator capsulat 12 V, 12 Ah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Intreruptor cu o clapa, tip neingropat, montare aparenta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39,5000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0,3840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10-08-001-10</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Dispozitive de receptie si control  -  Actionare cu lant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0,9100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10-08-003-03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Dispozitive - bloc de alimentare si control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 - Acumulator capsulat 12 V, 17 Ah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13,4400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0,0240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851ED8"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 de evacuarea fumului</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851ED8"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2.4. Sistem de convorbiri biderictionale pompieri - dispecerat</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10-04-066-06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Aparataj de perete: Unitate de comunicare cu conectarea audio bidirectionala cu unitate centrala de dispecerat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1110109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 din masa plastica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4110041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kw-h</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851ED8"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 de convorbiri biderictionale pompieri - dispecerat</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851ED8"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 Utilaje si echipamente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3.1. Semnalizarea de incendiu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Box metalic suplimentar cu usa frontala realizat din otel vopsit in cimp electrostatic, prevazut cu magistrala interna de comunicatie de tip CAN DRIVE pentru conectarea si extensia modulelor functionale interne, usa frontala asigurind douг decupaje dedicate pentru integrarea a doua module de control cu interfata utilizator, compartimentat interior cu rafturi de fixare pentru stocarea a 2 acumulatori de rezerva de tip 12V, IP31 dimensiuni exterioare 433 x 563 x 187 mm, in set cu elementele de fixare si accesorii de montare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Box metalic suplimentar cu usa frontala realizat din otel vopsit in cimp electrostatic, prevгzut cu magistrala interna de comunicatie de tip CAN DRIVE pentru conectarea si extensia modulelor functionale interne, usa frontala asigurind douг decupaje dedicate pentru integrarea a doua module de control cu interfata utilizator, compartimentat interior cu rafturi de fixare pentru stocarea a 2 acumulatori de rezerva de tip 12V, IP31 dimensiuni exterioare 433 x 563 x 187 mm, in set cu elementele de fixare si accesorii de montare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Centrala adresabila modulara pentru sisteme de detectie si stingere a incendiilor cu arhitectura bazata pe microprocesoare distribuite cu CPU redundant de rezerva, </w:t>
            </w:r>
            <w:r w:rsidRPr="005E2CA0">
              <w:rPr>
                <w:b/>
                <w:bCs/>
                <w:sz w:val="22"/>
                <w:szCs w:val="22"/>
                <w:lang w:val="en-US"/>
              </w:rPr>
              <w:lastRenderedPageBreak/>
              <w:t>module interne interconectate prin magistrala de date de tip CAN DRIVE cu suport pentru inlocuire rapida in regim "Hot-Swap", interfata utilizator pe usa frontala formata dintr-un ecran tactil grafic color de 7 inchi, management avansat al semnalelor cu harti grafice interactive si suport pentru verificare video IP direct pe ecran, structura hardware expandabila de la 1 pana la 4 cabinete metalice interconectate, capacitate de extindere a buclelor de detectie de la 2 pana la 16 bucle adresabile per centrala, conectivitate integrata in retea de tip Hornet+ (pana la 48 de noduri) sau TCP/IP (pana la 20 de clustere), certificata integral conform standardelor EN 54-2, EN 54-4, EN 54-21 si EN 12094-1, tensiune nominala de alimentare 230 V AC cu surse interne de 4 A / 5.2 A si incarcator de acumulatori integrat pentru baterii de rezerva de pina la 24 Ah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Centrala adresabila modulara pentru sisteme de detectie si stingere a incendiilor cu arhitectura bazata pe microprocesoare distribuite cu CPU redundant de rezerva, module interne interconectate prin magistrala de date de tip CAN DRIVE cu suport pentru inlocuire rapida in regim "Hot-Swap", interfata utilizator pe usa frontala formata dintr-un ecran tactil grafic color de 7 inchi, management avansat al semnalelor cu harti grafice interactive si suport pentru verificare video IP direct pe ecran, structura hardware expandabila de la 1 pana la 4 cabinete metalice interconectate, capacitate de extindere a buclelor de detectie de la 2 pana la 16 bucle adresabile per centrala, conectivitate integrata in retea de tip Hornet+ (pana la 48 de noduri) sau TCP/IP (pana la 20 de clustere), certificata integral conform standardelor EN 54-2, EN 54-4, EN 54-21 si EN 12094-1, tensiune nominala de alimentare 230 V AC cu surse interne de 4 A / 5.2 A si incarcator de acumulatori integrat pentru baterii de rezerva de pina la 24 Ah</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Modul electronic intern de extensie 2 bucle pentru gestionarea si controlul buclelor de detectie incendiu cu arhitectura bazata pe tehnologie Open Loop, prevazut cu conexiune directa plug-and-play pe magistrala interna de date de tip CAN DRIVE, interfata hardware fiind dotata cu 5 LED-uri indicatoare pentru semnalizarea starii de functionare si un port mini USB pentru configurare locala, certificat integral conform standardelor europene EN 54-2, tensiune nominala de alimentare si functionare Un=19 - 30 VDC, cu capacitate de control pentru 2 bucle inelare independente ce suporta pana la 240 de dispozitive adresabile per bucla, curent maxim furnizat pe bucla de 0.5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Modul electronic intern de extensie 2 bucle pentru gestionarea si controlul buclelor de detectie incendiu cu arhitectura bazata pe tehnologie Open Loop, prevazut cu conexiune directa plug-and-play pe magistrala interna de date de tip CAN DRIVE, interfata hardware fiind dotata cu 5 LED-uri indicatoare pentru semnalizarea starii de functionare si un port mini USB pentru configurare locala, certificat integral conform standardelor europene EN 54-2, tensiune nominala de alimentare si functionare Un=19 - 30 VDC, cu capacitate de control pentru 2 bucle inelare independente ce suporta pana la </w:t>
            </w:r>
            <w:r w:rsidRPr="00C97908">
              <w:rPr>
                <w:sz w:val="16"/>
                <w:szCs w:val="16"/>
                <w:lang w:val="en-US"/>
              </w:rPr>
              <w:lastRenderedPageBreak/>
              <w:t>240 de dispozitive adresabile per bucla, curent maxim furnizat pe bucla de 0.5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lastRenderedPageBreak/>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Modul electronic intern de extensie cu capacitate de control pentru 4 relee independente cu contacte libere de potential de tip releu inversor C-NO-NC pentru realizarea de interfetari si comenzi in sisteme de detectie incendiu, prevazut cu conexiune directa plug-and-play pe magistrala interna de date de tip CAN DRIVE, interfata hardware fiind dotata cu un port mini USB pentru configurare locala si LED-uri indicatoare pentru semnalizarea starii releelor, certificat integral conform standardelor europene EN 54-2, tensiune nominala de alimentare si functionare Un=19 - 30 VDC, curent maxim programabil suportat pe fiecare contact de 16 A la o tensiune de 230 VAC sau 30 VDC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Modul electronic intern de extensie cu capacitate de control pentru 4 relee independente cu contacte libere de potential de tip releu inversor C-NO-NC pentru realizarea de interfetari si comenzi in sisteme de detectie incendiu, prevazut cu conexiune directa plug-and-play pe magistrala interna de date de tip CAN DRIVE, interfata hardware fiind dotata cu un port mini USB pentru configurare locala si LED-uri indicatoare pentru semnalizarea starii releelor, certificat integral conform standardelor europene EN 54-2, tensiune nominala de alimentare si functionare Un=19 - 30 VDC, curent maxim programabil suportat pe fiecare contact de 16 A la o tensiune de 230 VAC sau 30 VDC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Modul electronic intern de extensie cu capacitate de control pentru interconectarea centralelor de detectie incendiu intr-o retea token-ring redundanta de tip Hornet+ pentru realizarea de interfetari si comenzi complexe la nivel de sistem global, prevazut cu conexiune directa plug-and-play pe magistrala interna de date de tip CAN DRIVE, interfata hardware fiind dotata cu un port mini USB pentru configurare locala, 5 LED-uri indicatoare pentru semnalizarea starii de functionare si a fluxului de date, doua porturi de comunicatie RS485 izolate si o iesire auxiliara de 12 VDC destinata alimentarii convertoarelor externe de fibra optica, certificat integral conform standardelor europene EN 54-2, tensiune nominala de alimentare si functionare Un=19 - 30 VDC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Modul electronic intern de extensie cu capacitate de control pentru interconectarea centralelor de detectie incendiu intr-o retea token-ring redundanta de tip Hornet+ pentru realizarea de interfetari si comenzi complexe la nivel de sistem global, prevazut cu conexiune directa plug-and-play pe magistrala interna de date de tip CAN DRIVE, interfata hardware fiind dotata cu un port mini USB pentru configurare locala, 5 LED-uri indicatoare pentru semnalizarea starii de functionare si a fluxului de date, doua porturi de comunicatie RS485 izolate si o iesire auxiliara de 12 VDC destinata alimentarii convertoarelor externe de fibra optica, certificat integral conform standardelor europene EN 54-2, tensiune nominala de alimentare si functionare Un=19 - 30 VDC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Modul electronic intern de extensie cu capacitate de control pentru managementul inteligent al alimentarii si </w:t>
            </w:r>
            <w:r w:rsidRPr="005E2CA0">
              <w:rPr>
                <w:b/>
                <w:bCs/>
                <w:sz w:val="22"/>
                <w:szCs w:val="22"/>
                <w:lang w:val="en-US"/>
              </w:rPr>
              <w:lastRenderedPageBreak/>
              <w:t>incarcarii acumulatorilor de backup pentru asigurarea autonomiei si energiei necesare in sisteme de detectie incendiu, prevazut cu conexiune directa plug-and-play pe magistrala interna de date de tip CAN DRIVE, interfata hardware fiind dotata cu un port mini USB pentru configurare locala, LED-uri indicatoare pentru semnalizarea starii retelei AC, a bateriilor si a avariilor de sistem, certificat integral conform standardelor europene EN 54-4, tensiune nominala de intrare de 230 VAC si tensiune de functionare pe iesire Un=19 - 30 VDC, curent maxim programabil suportat pe iesirile de alimentare de pana la 4 A, echipat cu senzor de temperatura intern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Sursa de alimentare de rezerva 24 V, 4A cu loc pentru 2 acumulatoare capsulate 12V, 17 Ah</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Acumulator capsulat 12 V, 17 Ah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2811236311217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Acumulator capsulat 12 V, 17 Ah</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Modul electronic adresabil de intrare / iesire cu capacitate de control pentru 1 intrare supravegheata si 1 iesire cu releu cu contacte libere de potential, prevazut cu conexiune directa pe bucla adresabila si izolator de scurtcircuit integrat pe linie, interfata hardware fiind dotata cu 3 LED-uri indicatoare pentru semnalizarea starii de alarma, avarie si activare releu, certificat integral conform standardelor europene EN 54-17 si EN 54-18, tensiune nominala de alimentare si functionare Un=19 - 30 VDC, curent maxim programabil suportat pe contactele releului de pana la 4 A la o tensiune de 30 VDC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Modul electronic adresabil de intrare / iesire cu capacitate de control pentru 1 intrare supravegheata si 1 iesire cu releu cu contacte libere de potential, prevazut cu conexiune directa pe bucla adresabila si izolator de scurtcircuit integrat pe linie, interfata hardware fiind dotata cu 3 LED-uri indicatoare pentru semnalizarea starii de alarma, avarie si activare releu, certificat integral conform standardelor europene EN 54-17 si EN 54-18, tensiune nominala de alimentare si functionare Un=19 - 30 VDC, curent maxim programabil suportat pe contactele releului de pana la 4 A la o tensiune de 30 VDC sau 120 VAC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Modul electronic adresabil de intrare / iesire cu capacitate de control pentru 4 intrari supravegheate si 4 iesiri cu releu cu contacte libere de potential, prevazut cu conexiune directa pe bucla adresabila si izolator de scurtcircuit integrat pe linie, interfata hardware fiind dotata cu LED-uri indicatoare pentru semnalizarea starii de alarma, avarie si activare relee, certificat integral conform standardelor europene EN 54-17 si EN 54-18, tensiune nominala de alimentare si functionare Un=19 - 30 VDC, curent maxim programabil suportat pe contactele </w:t>
            </w:r>
            <w:r w:rsidRPr="005E2CA0">
              <w:rPr>
                <w:b/>
                <w:bCs/>
                <w:sz w:val="22"/>
                <w:szCs w:val="22"/>
                <w:lang w:val="en-US"/>
              </w:rPr>
              <w:lastRenderedPageBreak/>
              <w:t>releului de pana la 4 A la o tensiune de 30 VDC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Modul electronic adresabil de intrare / iesire cu capacitate de control pentru 4 intrari supravegheate si 4 iesiri cu releu cu contacte libere de potential, prevazut cu conexiune directa pe bucla adresabila si izolator de scurtcircuit integrat pe linie, interfata hardware fiind dotata cu LED-uri indicatoare pentru semnalizarea starii de alarma, avarie si activare relee, certificat integral conform standardelor europene EN 54-17 si EN 54-18, tensiune nominala de alimentare si functionare Un=19 - 30 VDC, curent maxim programabil suportat pe contactele releului de pana la 4 A la o tensiune de 30 VDC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Carcasa din ABS ignifug cu capacitate de control si izolare fizica a modulelor adresabile, IP65, dimensiuni 160 x 120 x 50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Carcasa din ABS ignifug cu capacitate de control si izolare fizica a modulelor adresabile, IP65, dimensiuni 160 x 120 x 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Detector electronic adresabil de fum cu capacitate de control pentru analizarea optica a particulelor de fum bazata sursa infrarosie si efectul Tyndall, prevazut cu conexiune directa pe bucla adresabila si izolator de scurtcircuit integrat pe linie, interfata hardware fiind dotata cu indicatoare LED pentru semnalizarea starii de alarma, avarie si prealarma cu vizibilitate la 360 de grade, certificat integral conform standardelor europene EN 54-7 si EN 54-17, tensiune nominala de alimentare si functionare Un=19 - 30 VDC, curent maxim programabil suportat in regim de alarma de pana la 10 mA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Detector optic de fum adresabil protocol Enea cu izolator inclus de tip ED100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Soclu universal pentru detectori cu capacitate de control si interconectare pasiva intre linia de bucla adresabila si pinii hardware ai detectorului, interfata hardware fiind dotata cu sistem de blocare mecanica anti-sabotaj a detectorului si o borna auxiliara dedicata pentru conectarea unui indicator optic la distanta, tensiune nominala de functionare Un=19 - 30 VDC, curent maxim suportat pe bornele de conexiune de pana la 1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Soclu universal pentru detectori cu capacitate de control si interconectare pasiva intre linia de bucla adresabila si pinii hardware ai detectorului, interfata hardware fiind dotata cu sistem de blocare mecanica anti-sabotaj a detectorului si o borna auxiliara dedicata pentru conectarea unui indicator optic la distanta, tensiune nominala de functionare Un=19 - 30 VDC, curent maxim suportat pe bornele de conexiune de pana la 1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Baza de montare adinca pentru detectori cu capacitate de control, inaltime structurala de 34 mm si diametru de 110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Baza de montare adinca pentru detectori cu capacitate de control, inaltime structurala de 34 mm si diametru de 110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Buton manual de semnalizare si avertizare incendiu cu capacitate de control pentru activarea rapida a starii de alarma prin actionare directa cu element plastic resetabil, prevazut cu conexiune directa pe bucla adresabila si izolator de scurtcircuit </w:t>
            </w:r>
            <w:r w:rsidRPr="005E2CA0">
              <w:rPr>
                <w:b/>
                <w:bCs/>
                <w:sz w:val="22"/>
                <w:szCs w:val="22"/>
                <w:lang w:val="en-US"/>
              </w:rPr>
              <w:lastRenderedPageBreak/>
              <w:t>integrat pe linie, indicator LED si mecanism de resetare cu cheie fara spargere de sticla, certificat integral conform standardelor europene EN 54-11 si EN 54-17, tensiune nominala de alimentare si functionare Un=19 - 30 VDC, curent maxim programabil suportat in regim de alarma de pana la 5 mA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Buton manual de semnalizare si avertizare incendiu cu capacitate de control pentru activarea rapida a starii de alarma prin actionare directa cu element plastic resetabil, prevazut cu conexiune directa pe bucla adresabila si izolator de scurtcircuit integrat pe linie, indicator LED si mecanism de resetare cu cheie fara spargere de sticla, certificat integral conform standardelor europene EN 54-11 si EN 54-17, tensiune nominala de alimentare si functionare Un=19 - 30 VDC, curent maxim programabil suportat in regim de alarma de pana la 5 mA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Sirena optico-acustica adresabila, cu capacitate de control pentru avertizarea timpurie prin semnale luminoase intermitente si avertizari sonore puternice, prevazuta cu conexiune directa pe bucla adresabila si izolator de scurtcircuit integrat pe linie, interfata hardware fiind dotata cu un trimmer intern pentru calibrarea volumului si selectarea dintr-un numar de 32 de tonuri distincte de evacuare, certificata integral cu grad de protectie ridicat IP67 conform standardelor europene EN 54-3, EN 54-17 si EN 54-18, tensiune nominala de alimentare si functionare Un=19 - 30 VDC, putere acustica maxima generata de pana la 106 dBA la o distanta de 1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2811236313527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Sirena optico-acustica adresabila, cu capacitate de control pentru avertizarea timpurie prin semnale luminoase intermitente si avertizari sonore puternice, prevazuta cu conexiune directa pe bucla adresabila si izolator de scurtcircuit integrat pe linie, interfata hardware fiind dotata cu un trimmer intern pentru calibrarea volumului si selectarea dintr-un numar de 32 de tonuri distincte de evacuare, certificata integral cu grad de protectie ridicat IP67 conform standardelor europene EN 54-3, EN 54-17 si EN 54-18, tensiune nominala de alimentare si functionare Un=19 - 30 VDC, putere acustica maxima generata de pana la 106 dBA la o distanta de 1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Cabinet metalic pentru realizarea punctelor secundare de control si monitorizare in sisteme de detectie incendiu, prevazut cu conexiune directa prin montaj aparent sau incastrat pe perete si decupaje dedicate pe usa frontala pentru integrarea modulelor, structura interna din otel si aluminiu periat pentru sustinerea mecanica a placilor electronice si spatiu dedicat pentru acumulatori de backup, dimensiuni exterioare compacte de 433 x 175 x 123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Cabinet metalic pentru realizarea punctelor secundare de control si monitorizare in sisteme de detectie incendiu, prevazut cu conexiune directa prin montaj aparent sau incastrat pe perete si decupaje dedicate pe usa frontala pentru integrarea modulelor, structura interna din otel si aluminiu periat pentru sustinerea mecanica a placilor electronice si spatiu dedicat pentru acumulatori de backup, dimensiuni exterioare compacte de 433 x 175 x 123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59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Modul electronic frontal de comanda si procesare primara cu ecran grafic tactil color de 7 inchi cu rezolutie inalta pentru realizarea de interfetari, vizualizari si comenzi directe in sisteme de detectie incendiu, prevazut cu conexiune directa plug-and-play pe capacul frontal al centralei si interconectat direct la unitatea centrala prin magistrala interna, interfata hardware fiind dotata cu port mini USB pentru configurare locala, port RS232 pentru imprimanta termica, slot card micro SD si leduri indicatoare de stare pentru alarma, prealarma, avarie si izolare, certificat integral conform standardelor europene EN 54-2, tensiune nominala de alimentare si functionare Un=19 - 30 VDC, cu capacitate de control si management grafic complet al evenimentelor prin harti interactive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Modul electronic frontal de comanda si procesare primara cu ecran grafic tactil color de 7 inchi cu rezolutie inalta pentru realizarea de interfetari, vizualizari si comenzi directe in sisteme de detectie incendiu, prevazut cu conexiune directa plug-and-play pe capacul frontal al centralei si interconectat direct la unitatea centrala prin magistrala interna, interfata hardware fiind dotata cu port mini USB pentru configurare locala, port RS232 pentru imprimanta termica, slot card micro SD si leduri indicatoare de stare pentru alarma, prealarma, avarie si izolare, certificat integral conform standardelor europene EN 54-2, tensiune nominala de alimentare si functionare Un=19 - 30 VDC, cu capacitate de control si management grafic complet al evenimentelor prin harti interactive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Ansamblu releu electromagnetic intermediar modular cu capacitate de control pentru comutarea simultana a 4 circuite electrice independente si soclu cu montaj pe sina DIN, dotat cu indicator luminos de tip LED, tensiune nominala de functionare a contactelor Un=230 VAC / 24 VDC, curent maxim programabil suportat pe fiecare din cele 4 grupuri de contacte inversor-comutatoare (C-NO-NC) de pana la 10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Ansamblu releu electromagnetic intermediar modular cu capacitate de control pentru comutarea simultana a 4 circuite electrice independente si soclu cu montaj pe sina DIN, dotat cu indicator luminos de tip LED, tensiune nominala de functionare a contactelor Un=230 VAC / 24 VDC, curent maxim programabil suportat pe fiecare din cele 4 grupuri de contacte inversor-comutatoare (C-NO-NC) de pana la 10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Modul electronic adresabil de intrare / iesire cu capacitate de control pentru 1 canal cu scopul de a transforma o iesire cu colector deschis (Open Collector) sau o iesire supravegheata (tip NAC) intr-un contact de releu liber de potential, cu un LED indicator pentru semnalizarea starii de activare a releului si o rezistenta interna de echilibrare de 47 kOhm montata pe bornele de intrare, tensiune nominala de alimentare si functionare Un=12 VDC sau 24 VDC selectabila manual, curent mediu consumat in regim de lucru de pana la 30 mA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Modul electronic adresabil de intrare / iesire cu capacitate de control pentru 1 canal cu scopul de a transforma o iesire cu colector deschis (Open Collector) sau o iesire supravegheata (tip NAC) intr-un contact de releu liber de potential, cu un LED indicator pentru semnalizarea starii de activare a releului si o rezistenta interna de echilibrare de 47 kOhm montata pe bornele de intrare, tensiune nominala de alimentare si functionare Un=12 VDC sau 24 VDC selectabila manual, curent mediu consumat in regim de lucru de pana la 30 mA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Emitator radio si GSM pentru transmiterea mesajelor de alarma si a starilor de eveniment catre o statie de dispecerat, prevazut cu conexiune directa prin 8 intrari hardware de tip normal inchis (NC) si interfata seriala pentru conectarea directa a centralelor de alarmare, dotat cu o antena detasabila cu conector SMA si leduri indicatoare pentru semnalizarea starii retelei celulare si a fluxului de date, tensiune nominala de alimentare si functionare Un=12 VDC, cu capacitate de operare duala in 2 moduri de transmisie digitale tip SMS sau TCP/IP prin GPRS si functionare automata pe 4 benzi de frecventa GSM 850 / 900 / 1800 / 1900 MHz</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2811236313529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Emitator radio si GSM pentru transmiterea mesajelor de alarma si a starilor de eveniment catre o statie de dispecerat, prevazut cu conexiune directa prin 8 intrari hardware de tip normal inchis (NC) si interfata seriala pentru conectarea directa a centralelor de alarmare, dotat cu o antena detasabila cu conector SMA si leduri indicatoare pentru semnalizarea starii retelei celulare si a fluxului de date, tensiune nominala de alimentare si functionare Un=12 VDC, cu capacitate de operare duala in 2 moduri de transmisie digitale tip SMS sau TCP/IP prin GPRS si functionare automata pe 4 benzi de frecventa GSM 850 / 900 / 1800 / 1900 MHz</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Sursa de alimentare de rezerva 12 V, 7 A cu loc pentru 1 acumulator capsulat 12V, 7 Ah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Sursa de alimentare de rezerva 12 V, 5 A cu loc pentru 1 acumulator capsulate 12V, 7 Ah</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Acumulator capsulat 12 V, 7 Ah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2811236311207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Acumulator capsulat 12 V, 7 Ah</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Semnalizarea de incendiu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3.2. Sistem de evacuarea fumului</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furmnizor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Centrala electrica compacta de desfumare, cu capacitate de control pentru actionarea actuatoarelor electrice la 24 VDC, prevazuta cu conexiune directa prin intrari cu contact liber de potential (normal inchis) pentru preluarea semnalelor de la detectori de fum, butoane de panica sau sisteme BMS, interfata hardware fiind dotata cu indicatoare LED pentru semnalizarea starilor de alarma si a avariilor de retea, certificata integral conform standardelor europene EN 12101-10, tensiune nominala de alimentare 100 - 250 VAC si tensiune de functionare pe iesire de 24 VDC, curent maxim programabil suportat pe iesirile de forta de pana la 13 A, integrand spatiu intern pentru 2 acumulatori de backup de tip 12 </w:t>
            </w:r>
            <w:r w:rsidRPr="005E2CA0">
              <w:rPr>
                <w:b/>
                <w:bCs/>
                <w:sz w:val="22"/>
                <w:szCs w:val="22"/>
                <w:lang w:val="en-US"/>
              </w:rPr>
              <w:lastRenderedPageBreak/>
              <w:t>VDC,  dimensiuni exterioare de gabarit de 400 x 400 x 150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2811236315501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Centrala electrica compacta de desfumare, cu capacitate de control pentru actionarea actuatoarelor electrice la 24 VDC, prevazuta cu conexiune directa prin intrari cu contact liber de potential (normal inchis) pentru preluarea semnalelor de la detectori de fum, butoane de panica sau sisteme BMS, interfata hardware fiind dotata cu indicatoare LED pentru semnalizarea starilor de alarma si a avariilor de retea, certificata integral conform standardelor europene EN 12101-10, tensiune nominala de alimentare 100 - 250 VAC si tensiune de functionare pe iesire de 24 VDC, curent maxim programabil suportat pe iesirile de forta de pana la 13 A, integrand spatiu intern pentru 2 acumulatori de backup de tip 12 VDC,  dimensiuni exterioare de gabarit de 400 x 400 x 150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furmnizor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cu doua taste independente cu revenire, de comanda, cu capacitate de control pentru actionarea actuatoarelor cu 3 fire la 230 VAC sau pentru conectarea directa la centralele de desfumare si ventilatie naturala, tensiune nominala de functionare de pana la Max 250 VAC, curent maxim programabil suportat pe contacte de pana la 10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2811236315503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cu doua taste independente cu revenire, de comanda, cu capacitate de control pentru actionarea actuatoarelor cu 3 fire la 230 VAC sau pentru conectarea directa la centralele de desfumare si ventilatie naturala, tensiune nominala de functionare de pana la Max 250 VAC, curent maxim programabil suportat pe contacte de pana la 10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furmnizor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Actionare electrica cu lant pentru deschidere ferestre in conformitate cu EN 12101-2, 24 V DC, 1.1 A, cursa 500 mm, forta de tractiune 300 N, forta de blocaj 2000N, viteza de deschidere 15 mm/s, IP40, cu limitator electronic, suport de conexiune tip A si cablu de conexiune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2811236324500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Actionare electrica cu lant pentru deschidere ferestre in conformitate cu EN 12101-2, 24 V DC, 1.1 A, cursa 500 mm, forta de tractiune 300 N, forta de blocaj 2000N, viteza de deschidere 15 mm/s, IP40, cu limitator electronic, suport de conexiune tip A si cablu de conexiune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Sursa in comutatie cu back-up in carcasa metalica cu capacitate de control pentru managementul inteligent al alimentarii si incarcarii acumulatorilor de rezerva, prevazuta cu conexiune directa pentru sarcina externa si circuit separat dedicat incarcarii bateriilor, interfata hardware fiind dotata cu 3 LED-uri indicatoare pentru semnalizarea starii retelei AC, a bateriilor si a avariilor generale, precum si 2 iesiri de avarie tip colector deschis (OC), certificata integral conform standardelor europene EN 50131-6, tensiune nominala de intrare de 230 VAC si tensiune de functionare pe iesire stabilizata Un=13.8 VDC, curent maxim programabil suportat la iesire de 6.2 A distribuit ca 5 A pentru consumatori externi si 1.2 A pentru incarcarea acumulatorilor, carcasa metalica avand dimensiuni exterioare de gabarit de 497 x 380 x 87 mm si spatiu intern optimizat pentru gazduirea a 2 </w:t>
            </w:r>
            <w:r w:rsidRPr="005E2CA0">
              <w:rPr>
                <w:b/>
                <w:bCs/>
                <w:sz w:val="22"/>
                <w:szCs w:val="22"/>
                <w:lang w:val="en-US"/>
              </w:rPr>
              <w:lastRenderedPageBreak/>
              <w:t>acumulatori de tip 12 V cu o capacitate de pana la 17 Ah fiecare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Sursa in comutatie cu back-up in carcasa metalica cu capacitate de control pentru managementul inteligent al alimentarii si incarcarii acumulatorilor de rezerva, prevazuta cu conexiune directa pentru sarcina externa si circuit separat dedicat incarcarii bateriilor, interfata hardware fiind dotata cu 3 LED-uri indicatoare pentru semnalizarea starii retelei AC, a bateriilor si a avariilor generale, precum si 2 iesiri de avarie tip colector deschis (OC), certificata integral conform standardelor europene EN 50131-6, tensiune nominala de intrare de 230 VAC si tensiune de functionare pe iesire stabilizata Un=13.8 VDC, curent maxim programabil suportat la iesire de 6.2 A distribuit ca 5 A pentru consumatori externi si 1.2 A pentru incarcarea acumulatorilor, carcasa metalica avand dimensiuni exterioare de gabarit de 497 x 380 x 87 mm si spatiu intern optimizat pentru gazduirea a 2 acumulatori de tip 12 V cu o capacitate de pana la 17 Ah fiecare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Acumulator capsulat 12 V, 17 Ah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2811236311217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Acumulator capsulat 12 V, 17 Ah</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851ED8"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 de evacuarea fumului</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851ED8"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3.3. Sistem de convorbiri biderictionale pompieri - dispecerat</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Unitate de comunicare cu capacitate de control pentru monitorizare de inalta siguranta si apelare rapida prin 2 taste DSS configurabile in sisteme de interfonie SIP, prevazuta cu conexiune directa prin doua porturi RJ45 (Retea cu PoE 802.3af activat si LAN pentru bridging), interfata hardware fiind dotata cu chipset principal Broadcom, amplificator audio de 2.5 W, conector extern pentru difuzor activ, iesire audio analogica disponibila pentru inregistrare DVR si camera video HD integrata, certificata integral cu clasa de protectie la intemperii IP65 si rezistenta antivandal IK10, compatibila cu platformele Asterisk, Broadsoft si Elastix, asigurand management avansat al sunetului prin codecuri de banda ingusta si larga, anularea ecoului full-duplex AEC si distanta de acoperire a microfonului de 5 metri, oferind suport pentru configurare IP statica, DHCP, PPPoE, securitate VPN, VLAN si optiuni de alimentare duala la 12V DC sau prin PoE clasa 0, in carcasa robusta realizata din aliaj de aluminiu turnat rezistenta la temperaturi de lucru de -40...+70 grade Celsius, dimensiuni catcasa de 220 x 140 x 60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2811236513501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Unitate de comunicare cu capacitate de control pentru monitorizare de inalta siguranta si apelare rapida prin 2 taste DSS configurabile in sisteme de interfonie SIP, prevazuta cu conexiune directa prin doua porturi RJ45 (Retea cu PoE 802.3af activat si LAN pentru bridging), interfata hardware fiind dotata cu chipset principal Broadcom, amplificator audio de 2.5 W, conector extern pentru difuzor activ, iesire audio analogica disponibila pentru inregistrare DVR si camera video HD integrata, certificata integral cu clasa de protectie la intemperii IP65 si rezistenta antivandal IK10, compatibila cu platformele Asterisk, Broadsoft si Elastix, asigurand management avansat al sunetului prin codecuri de banda ingusta si larga, anularea ecoului full-duplex AEC si distanta de acoperire a microfonului de 5 metri, oferind suport pentru configurare IP statica, DHCP, PPPoE, securitate VPN, VLAN si optiuni de alimentare duala la 12V DC sau prin PoE clasa 0, in carcasa robusta realizata din aliaj de aluminiu turnat </w:t>
            </w:r>
            <w:r w:rsidRPr="00C97908">
              <w:rPr>
                <w:sz w:val="16"/>
                <w:szCs w:val="16"/>
                <w:lang w:val="en-US"/>
              </w:rPr>
              <w:lastRenderedPageBreak/>
              <w:t xml:space="preserve">rezistenta la temperaturi de lucru de -40...+70 grade Celsius, dimensiuni catcasa de 220 x 140 x 60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lastRenderedPageBreak/>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851ED8"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 de convorbiri biderictionale pompieri - dispecerat</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851ED8"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Utilaje si echipamente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4. Lucrari reglare-demarare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1-10-002-1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Circuit de formare a sectorului de semnalizare (centrala, tehnologica, locala, de avarie, de avertizare etc.)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sector</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29,0000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1-10-001-1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Colectarea si realizarea semnalelor de informatie ale dispozitivelor de protectie, de automatica ale regimurilor electrice si tehnologice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semnal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261,0000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reglare-demarare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B40365"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rsidR="000C39FD" w:rsidRPr="00B40365" w:rsidRDefault="000C39FD">
            <w:pPr>
              <w:rPr>
                <w:sz w:val="22"/>
                <w:szCs w:val="22"/>
                <w:lang w:val="en-US"/>
              </w:rPr>
            </w:pPr>
          </w:p>
        </w:tc>
      </w:tr>
      <w:tr w:rsidR="000C39FD" w:rsidRPr="003E2692"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rsidR="000C39FD" w:rsidRPr="003E2692" w:rsidRDefault="000C39FD">
            <w:pPr>
              <w:rPr>
                <w:sz w:val="2"/>
                <w:szCs w:val="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0C39FD" w:rsidRPr="00B40365"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0C39FD" w:rsidRPr="00B40365" w:rsidRDefault="000C39FD">
            <w:pPr>
              <w:jc w:val="center"/>
              <w:rPr>
                <w:sz w:val="22"/>
                <w:szCs w:val="22"/>
                <w:lang w:val="en-US"/>
              </w:rPr>
            </w:pPr>
          </w:p>
        </w:tc>
      </w:tr>
    </w:tbl>
    <w:p w:rsidR="002D681E" w:rsidRPr="00B40365" w:rsidRDefault="002D681E">
      <w:pPr>
        <w:rPr>
          <w:sz w:val="22"/>
          <w:szCs w:val="22"/>
          <w:lang w:val="en-US"/>
        </w:rPr>
      </w:pPr>
    </w:p>
    <w:p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rsidTr="00DA24D5">
        <w:tc>
          <w:tcPr>
            <w:tcW w:w="1548" w:type="dxa"/>
          </w:tcPr>
          <w:p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rsidR="00CB60D8" w:rsidRPr="00E625C5" w:rsidRDefault="00CB60D8" w:rsidP="00387B3B">
            <w:pPr>
              <w:spacing w:line="276" w:lineRule="auto"/>
              <w:ind w:right="176"/>
              <w:jc w:val="right"/>
              <w:rPr>
                <w:b/>
                <w:bCs/>
                <w:sz w:val="24"/>
                <w:szCs w:val="24"/>
                <w:lang w:val="en-US"/>
              </w:rPr>
            </w:pPr>
          </w:p>
        </w:tc>
      </w:tr>
      <w:tr w:rsidR="00CB60D8" w:rsidRPr="009751BC" w:rsidTr="00DA24D5">
        <w:trPr>
          <w:trHeight w:val="355"/>
        </w:trPr>
        <w:tc>
          <w:tcPr>
            <w:tcW w:w="9356" w:type="dxa"/>
            <w:gridSpan w:val="2"/>
          </w:tcPr>
          <w:p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00"/>
    <w:family w:val="auto"/>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25F8E"/>
    <w:rsid w:val="000374BD"/>
    <w:rsid w:val="00045059"/>
    <w:rsid w:val="00083FE3"/>
    <w:rsid w:val="00095F30"/>
    <w:rsid w:val="00097F66"/>
    <w:rsid w:val="000B7757"/>
    <w:rsid w:val="000C1FF4"/>
    <w:rsid w:val="000C39FD"/>
    <w:rsid w:val="000E0709"/>
    <w:rsid w:val="000E1EEF"/>
    <w:rsid w:val="000F4846"/>
    <w:rsid w:val="0011094C"/>
    <w:rsid w:val="00150C5B"/>
    <w:rsid w:val="00165C2C"/>
    <w:rsid w:val="00182A41"/>
    <w:rsid w:val="001874B7"/>
    <w:rsid w:val="00191F3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752C9"/>
    <w:rsid w:val="00781B02"/>
    <w:rsid w:val="0079087A"/>
    <w:rsid w:val="00790E12"/>
    <w:rsid w:val="007A7266"/>
    <w:rsid w:val="007A7448"/>
    <w:rsid w:val="007B4A3B"/>
    <w:rsid w:val="007B7DA8"/>
    <w:rsid w:val="007C78B5"/>
    <w:rsid w:val="007C7DB4"/>
    <w:rsid w:val="008160D3"/>
    <w:rsid w:val="00844E52"/>
    <w:rsid w:val="00851ED8"/>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1120B"/>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4C75B0-9967-476E-8222-659BA6670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annotation reference"/>
    <w:basedOn w:val="a0"/>
    <w:uiPriority w:val="99"/>
    <w:semiHidden/>
    <w:unhideWhenUsed/>
    <w:rsid w:val="00916D24"/>
    <w:rPr>
      <w:rFonts w:cs="Times New Roman"/>
      <w:sz w:val="16"/>
      <w:szCs w:val="16"/>
    </w:rPr>
  </w:style>
  <w:style w:type="paragraph" w:styleId="a9">
    <w:name w:val="annotation text"/>
    <w:basedOn w:val="a"/>
    <w:link w:val="aa"/>
    <w:uiPriority w:val="99"/>
    <w:semiHidden/>
    <w:unhideWhenUsed/>
    <w:rsid w:val="00916D24"/>
  </w:style>
  <w:style w:type="character" w:customStyle="1" w:styleId="aa">
    <w:name w:val="Текст примечания Знак"/>
    <w:basedOn w:val="a0"/>
    <w:link w:val="a9"/>
    <w:uiPriority w:val="99"/>
    <w:semiHidden/>
    <w:locked/>
    <w:rsid w:val="00916D24"/>
    <w:rPr>
      <w:rFonts w:cs="Times New Roman"/>
      <w:kern w:val="0"/>
      <w:sz w:val="20"/>
      <w:szCs w:val="20"/>
    </w:rPr>
  </w:style>
  <w:style w:type="paragraph" w:styleId="ab">
    <w:name w:val="annotation subject"/>
    <w:basedOn w:val="a9"/>
    <w:next w:val="a9"/>
    <w:link w:val="ac"/>
    <w:uiPriority w:val="99"/>
    <w:semiHidden/>
    <w:unhideWhenUsed/>
    <w:rsid w:val="00916D24"/>
    <w:rPr>
      <w:b/>
      <w:bCs/>
    </w:rPr>
  </w:style>
  <w:style w:type="character" w:customStyle="1" w:styleId="ac">
    <w:name w:val="Тема примечания Знак"/>
    <w:basedOn w:val="aa"/>
    <w:link w:val="ab"/>
    <w:uiPriority w:val="99"/>
    <w:semiHidden/>
    <w:locked/>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120335">
      <w:marLeft w:val="0"/>
      <w:marRight w:val="0"/>
      <w:marTop w:val="0"/>
      <w:marBottom w:val="0"/>
      <w:divBdr>
        <w:top w:val="none" w:sz="0" w:space="0" w:color="auto"/>
        <w:left w:val="none" w:sz="0" w:space="0" w:color="auto"/>
        <w:bottom w:val="none" w:sz="0" w:space="0" w:color="auto"/>
        <w:right w:val="none" w:sz="0" w:space="0" w:color="auto"/>
      </w:divBdr>
    </w:div>
    <w:div w:id="176120336">
      <w:marLeft w:val="0"/>
      <w:marRight w:val="0"/>
      <w:marTop w:val="0"/>
      <w:marBottom w:val="0"/>
      <w:divBdr>
        <w:top w:val="none" w:sz="0" w:space="0" w:color="auto"/>
        <w:left w:val="none" w:sz="0" w:space="0" w:color="auto"/>
        <w:bottom w:val="none" w:sz="0" w:space="0" w:color="auto"/>
        <w:right w:val="none" w:sz="0" w:space="0" w:color="auto"/>
      </w:divBdr>
    </w:div>
    <w:div w:id="176120337">
      <w:marLeft w:val="0"/>
      <w:marRight w:val="0"/>
      <w:marTop w:val="0"/>
      <w:marBottom w:val="0"/>
      <w:divBdr>
        <w:top w:val="none" w:sz="0" w:space="0" w:color="auto"/>
        <w:left w:val="none" w:sz="0" w:space="0" w:color="auto"/>
        <w:bottom w:val="none" w:sz="0" w:space="0" w:color="auto"/>
        <w:right w:val="none" w:sz="0" w:space="0" w:color="auto"/>
      </w:divBdr>
    </w:div>
    <w:div w:id="176120338">
      <w:marLeft w:val="0"/>
      <w:marRight w:val="0"/>
      <w:marTop w:val="0"/>
      <w:marBottom w:val="0"/>
      <w:divBdr>
        <w:top w:val="none" w:sz="0" w:space="0" w:color="auto"/>
        <w:left w:val="none" w:sz="0" w:space="0" w:color="auto"/>
        <w:bottom w:val="none" w:sz="0" w:space="0" w:color="auto"/>
        <w:right w:val="none" w:sz="0" w:space="0" w:color="auto"/>
      </w:divBdr>
    </w:div>
    <w:div w:id="176120339">
      <w:marLeft w:val="0"/>
      <w:marRight w:val="0"/>
      <w:marTop w:val="0"/>
      <w:marBottom w:val="0"/>
      <w:divBdr>
        <w:top w:val="none" w:sz="0" w:space="0" w:color="auto"/>
        <w:left w:val="none" w:sz="0" w:space="0" w:color="auto"/>
        <w:bottom w:val="none" w:sz="0" w:space="0" w:color="auto"/>
        <w:right w:val="none" w:sz="0" w:space="0" w:color="auto"/>
      </w:divBdr>
    </w:div>
    <w:div w:id="176120340">
      <w:marLeft w:val="0"/>
      <w:marRight w:val="0"/>
      <w:marTop w:val="0"/>
      <w:marBottom w:val="0"/>
      <w:divBdr>
        <w:top w:val="none" w:sz="0" w:space="0" w:color="auto"/>
        <w:left w:val="none" w:sz="0" w:space="0" w:color="auto"/>
        <w:bottom w:val="none" w:sz="0" w:space="0" w:color="auto"/>
        <w:right w:val="none" w:sz="0" w:space="0" w:color="auto"/>
      </w:divBdr>
    </w:div>
    <w:div w:id="17612034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7793</Words>
  <Characters>44424</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Sectia Achizitii Adjunct</cp:lastModifiedBy>
  <cp:revision>3</cp:revision>
  <cp:lastPrinted>2026-06-24T21:58:00Z</cp:lastPrinted>
  <dcterms:created xsi:type="dcterms:W3CDTF">2026-06-25T13:49:00Z</dcterms:created>
  <dcterms:modified xsi:type="dcterms:W3CDTF">2026-06-25T15:06:00Z</dcterms:modified>
</cp:coreProperties>
</file>