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39" w:tblpY="1054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425517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tbl>
            <w:tblPr>
              <w:tblStyle w:val="4"/>
              <w:tblpPr w:leftFromText="180" w:rightFromText="180" w:vertAnchor="text" w:horzAnchor="page" w:tblpX="-85" w:tblpY="501"/>
              <w:tblOverlap w:val="never"/>
              <w:tblW w:w="12918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41D2C8D5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76EBF6A8">
                  <w:pPr>
                    <w:jc w:val="both"/>
                    <w:rPr>
                      <w:sz w:val="22"/>
                      <w:szCs w:val="22"/>
                    </w:rPr>
                  </w:pPr>
                  <w:bookmarkStart w:id="0" w:name="_Hlk77771394"/>
                  <w:bookmarkStart w:id="1" w:name="_Toc356920194"/>
                  <w:bookmarkStart w:id="2" w:name="_Toc449539095"/>
                  <w:bookmarkStart w:id="3" w:name="_Toc392180206"/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6CBD968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336D4D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14BE0137">
            <w:pPr>
              <w:jc w:val="center"/>
              <w:rPr>
                <w:sz w:val="22"/>
                <w:szCs w:val="22"/>
              </w:rPr>
            </w:pPr>
          </w:p>
        </w:tc>
      </w:tr>
      <w:tr w14:paraId="6866BD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83D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BBC9B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3F12E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Produse petroliere</w:t>
            </w:r>
          </w:p>
        </w:tc>
      </w:tr>
      <w:tr w14:paraId="7092EC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2401E5CD">
            <w:pPr>
              <w:rPr>
                <w:sz w:val="22"/>
                <w:szCs w:val="22"/>
              </w:rPr>
            </w:pPr>
          </w:p>
        </w:tc>
      </w:tr>
      <w:tr w14:paraId="5D1061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F55AD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B533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B3258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FE244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1B94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19A3A7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4655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27C62F7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18CD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0E35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9E4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10DC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DF6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B651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EF6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557E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A29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501529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35C0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/>
              </w:rPr>
              <w:t>Benzină A-95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3C62F8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9B2D0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4AF3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654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Cifra octanică, COR, min.</w:t>
            </w:r>
            <w:r>
              <w:rPr>
                <w:rFonts w:hint="default" w:cs="Times New Roman"/>
                <w:bCs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95</w:t>
            </w:r>
          </w:p>
          <w:p w14:paraId="152E65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Aspect limpede și transparent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CFDD6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B70FC">
            <w:pPr>
              <w:rPr>
                <w:sz w:val="22"/>
                <w:szCs w:val="22"/>
              </w:rPr>
            </w:pPr>
          </w:p>
        </w:tc>
      </w:tr>
      <w:tr w14:paraId="354A5E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8F7D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/>
              </w:rPr>
              <w:t>Motorină Euro 5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2FF1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B320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E95016">
            <w:pPr>
              <w:rPr>
                <w:sz w:val="22"/>
                <w:szCs w:val="22"/>
              </w:rPr>
            </w:pPr>
            <w:bookmarkStart w:id="4" w:name="_GoBack"/>
            <w:bookmarkEnd w:id="4"/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4E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Aditivi de motorină nu trebuie să conțină compuși ai metalelor și fosforului;</w:t>
            </w:r>
          </w:p>
          <w:p w14:paraId="4A750C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Cifra cetanică, min 51,0</w:t>
            </w:r>
          </w:p>
          <w:p w14:paraId="262F39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</w:pPr>
            <w:r>
              <w:rPr>
                <w:rFonts w:hint="default" w:cs="Times New Roman"/>
                <w:bCs/>
                <w:sz w:val="22"/>
                <w:szCs w:val="22"/>
                <w:vertAlign w:val="baseline"/>
                <w:lang/>
              </w:rPr>
              <w:t>P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unct de inflamabilitate, min. 55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C</w:t>
            </w:r>
          </w:p>
          <w:p w14:paraId="462C7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</w:pPr>
            <w:r>
              <w:rPr>
                <w:rFonts w:hint="default" w:cs="Times New Roman"/>
                <w:bCs/>
                <w:sz w:val="22"/>
                <w:szCs w:val="22"/>
                <w:vertAlign w:val="baseline"/>
                <w:lang/>
              </w:rPr>
              <w:t>D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ensitatea la 20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C max: 860,0 kg/m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superscript"/>
                <w:lang w:val="ro-RO"/>
              </w:rPr>
              <w:t>3</w:t>
            </w:r>
          </w:p>
          <w:p w14:paraId="62F55F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Cs/>
                <w:sz w:val="22"/>
                <w:szCs w:val="22"/>
                <w:vertAlign w:val="baseline"/>
                <w:lang/>
              </w:rPr>
              <w:t>V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iscozitate la 40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superscript"/>
                <w:lang w:val="ro-RO"/>
              </w:rPr>
              <w:t>0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C 2,00-4,50mm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superscript"/>
                <w:lang w:val="ro-RO"/>
              </w:rPr>
              <w:t>2</w:t>
            </w: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/s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510D5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43922A">
            <w:pPr>
              <w:rPr>
                <w:sz w:val="22"/>
                <w:szCs w:val="22"/>
              </w:rPr>
            </w:pPr>
          </w:p>
        </w:tc>
      </w:tr>
      <w:tr w14:paraId="69E1C7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3C1E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/>
              </w:rPr>
              <w:t>Gaz Propan Butan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C0528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E82B5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56750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911C9">
            <w:pPr>
              <w:widowControl w:val="0"/>
              <w:spacing w:line="360" w:lineRule="auto"/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Gaz petrolier lichefiat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F4F072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D1954">
            <w:pPr>
              <w:rPr>
                <w:sz w:val="22"/>
                <w:szCs w:val="22"/>
              </w:rPr>
            </w:pPr>
          </w:p>
        </w:tc>
      </w:tr>
    </w:tbl>
    <w:p w14:paraId="22FF44DB">
      <w:pPr>
        <w:rPr>
          <w:rFonts w:ascii="Times New Roman" w:hAnsi="Times New Roman"/>
          <w:sz w:val="22"/>
          <w:szCs w:val="22"/>
        </w:rPr>
      </w:pPr>
    </w:p>
    <w:p w14:paraId="11988E20">
      <w:pPr>
        <w:rPr>
          <w:rFonts w:ascii="Times New Roman" w:hAnsi="Times New Roman"/>
          <w:sz w:val="22"/>
          <w:szCs w:val="22"/>
        </w:rPr>
      </w:pPr>
    </w:p>
    <w:p w14:paraId="237820B1">
      <w:pPr>
        <w:rPr>
          <w:rFonts w:ascii="Times New Roman" w:hAnsi="Times New Roman"/>
          <w:sz w:val="22"/>
          <w:szCs w:val="22"/>
        </w:rPr>
      </w:pPr>
    </w:p>
    <w:p w14:paraId="19E3517B">
      <w:pPr>
        <w:rPr>
          <w:rFonts w:ascii="Times New Roman" w:hAnsi="Times New Roman"/>
          <w:sz w:val="22"/>
          <w:szCs w:val="22"/>
        </w:rPr>
      </w:pPr>
    </w:p>
    <w:p w14:paraId="1CE30E8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E83D5FF">
      <w:pPr>
        <w:rPr>
          <w:rFonts w:ascii="Times New Roman" w:hAnsi="Times New Roman"/>
          <w:bCs/>
          <w:iCs/>
          <w:sz w:val="22"/>
          <w:szCs w:val="22"/>
        </w:rPr>
      </w:pPr>
    </w:p>
    <w:p w14:paraId="0041F4D2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495CC175">
      <w:pPr>
        <w:rPr>
          <w:rFonts w:ascii="Times New Roman" w:hAnsi="Times New Roman"/>
          <w:bCs/>
          <w:iCs/>
          <w:sz w:val="22"/>
          <w:szCs w:val="22"/>
        </w:rPr>
      </w:pPr>
    </w:p>
    <w:p w14:paraId="69B60838"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</w:t>
      </w:r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DD45E4"/>
    <w:rsid w:val="06A41709"/>
    <w:rsid w:val="0C4B18C7"/>
    <w:rsid w:val="1FA65A97"/>
    <w:rsid w:val="1FEA49B7"/>
    <w:rsid w:val="20821DE2"/>
    <w:rsid w:val="214264BE"/>
    <w:rsid w:val="284E3033"/>
    <w:rsid w:val="2A5A3D8C"/>
    <w:rsid w:val="35FD7D8B"/>
    <w:rsid w:val="36DC4C82"/>
    <w:rsid w:val="3AD6397F"/>
    <w:rsid w:val="3DA74B34"/>
    <w:rsid w:val="473E56FC"/>
    <w:rsid w:val="47EF10A6"/>
    <w:rsid w:val="47F103B0"/>
    <w:rsid w:val="4D1F09C9"/>
    <w:rsid w:val="57083892"/>
    <w:rsid w:val="5A9303CE"/>
    <w:rsid w:val="5D4C01DA"/>
    <w:rsid w:val="5DEA664B"/>
    <w:rsid w:val="5E707BC4"/>
    <w:rsid w:val="611463AC"/>
    <w:rsid w:val="63957059"/>
    <w:rsid w:val="63F659BF"/>
    <w:rsid w:val="645C1924"/>
    <w:rsid w:val="648531A8"/>
    <w:rsid w:val="64C71494"/>
    <w:rsid w:val="651B3759"/>
    <w:rsid w:val="69920591"/>
    <w:rsid w:val="6CBA27D9"/>
    <w:rsid w:val="72BF1C29"/>
    <w:rsid w:val="776916AA"/>
    <w:rsid w:val="77C512BF"/>
    <w:rsid w:val="7CA0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996</Characters>
  <Lines>0</Lines>
  <Paragraphs>0</Paragraphs>
  <TotalTime>0</TotalTime>
  <ScaleCrop>false</ScaleCrop>
  <LinksUpToDate>false</LinksUpToDate>
  <CharactersWithSpaces>1104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2026-07-29T05:03:45Z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