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45" w:rsidRPr="00554A0D" w:rsidRDefault="00032645" w:rsidP="005175FF">
      <w:pPr>
        <w:jc w:val="right"/>
        <w:rPr>
          <w:noProof w:val="0"/>
        </w:rPr>
      </w:pPr>
    </w:p>
    <w:p w:rsidR="00032645" w:rsidRDefault="00032645" w:rsidP="00AC1FC1">
      <w:pPr>
        <w:pStyle w:val="2"/>
        <w:spacing w:before="0" w:after="120"/>
        <w:rPr>
          <w:color w:val="auto"/>
        </w:rPr>
      </w:pPr>
      <w:bookmarkStart w:id="0" w:name="_Hlk77771394"/>
      <w:r w:rsidRPr="00B46ACF">
        <w:rPr>
          <w:color w:val="auto"/>
        </w:rPr>
        <w:t>Specificaţii tehnice</w:t>
      </w:r>
    </w:p>
    <w:bookmarkEnd w:id="0"/>
    <w:p w:rsidR="00E16590" w:rsidRPr="004B6953" w:rsidRDefault="00032645">
      <w:pPr>
        <w:rPr>
          <w:b/>
          <w:i/>
          <w:iCs/>
          <w:sz w:val="22"/>
          <w:szCs w:val="22"/>
        </w:rPr>
      </w:pPr>
      <w:r w:rsidRPr="004B6953">
        <w:rPr>
          <w:b/>
          <w:i/>
          <w:iCs/>
          <w:sz w:val="22"/>
          <w:szCs w:val="22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/>
      </w:tblPr>
      <w:tblGrid>
        <w:gridCol w:w="2376"/>
        <w:gridCol w:w="1418"/>
        <w:gridCol w:w="850"/>
        <w:gridCol w:w="851"/>
        <w:gridCol w:w="6095"/>
        <w:gridCol w:w="2410"/>
        <w:gridCol w:w="1920"/>
      </w:tblGrid>
      <w:tr w:rsidR="009F577F" w:rsidTr="006F78D4">
        <w:tc>
          <w:tcPr>
            <w:tcW w:w="15920" w:type="dxa"/>
            <w:gridSpan w:val="7"/>
          </w:tcPr>
          <w:p w:rsidR="009F577F" w:rsidRPr="004B6953" w:rsidRDefault="009F577F" w:rsidP="00F157CF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  <w:r w:rsidR="007D43BD" w:rsidRPr="00240D1C">
              <w:rPr>
                <w:sz w:val="24"/>
                <w:szCs w:val="24"/>
              </w:rPr>
              <w:t xml:space="preserve"> din </w:t>
            </w:r>
            <w:r w:rsidR="007D43BD" w:rsidRPr="001E60EF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9F577F" w:rsidTr="00B20B57">
        <w:tc>
          <w:tcPr>
            <w:tcW w:w="15920" w:type="dxa"/>
            <w:gridSpan w:val="7"/>
          </w:tcPr>
          <w:p w:rsidR="009F577F" w:rsidRPr="004B6953" w:rsidRDefault="009F577F" w:rsidP="009F577F">
            <w:pPr>
              <w:rPr>
                <w:b/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AA4FA7">
              <w:rPr>
                <w:b/>
                <w:sz w:val="24"/>
                <w:szCs w:val="24"/>
                <w:lang w:val="ro-MO"/>
              </w:rPr>
              <w:t>B</w:t>
            </w:r>
            <w:r w:rsidR="00AA4FA7" w:rsidRPr="0079518B">
              <w:rPr>
                <w:b/>
                <w:sz w:val="24"/>
                <w:szCs w:val="24"/>
                <w:lang w:val="ro-MO"/>
              </w:rPr>
              <w:t>OMBOANE SUB FORMĂ DE CADOURI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bunurilor/serviciilor</w:t>
            </w:r>
          </w:p>
        </w:tc>
        <w:tc>
          <w:tcPr>
            <w:tcW w:w="1418" w:type="dxa"/>
            <w:vAlign w:val="center"/>
          </w:tcPr>
          <w:p w:rsidR="00032645" w:rsidRPr="004B6953" w:rsidRDefault="00032645" w:rsidP="0054654C">
            <w:pPr>
              <w:jc w:val="center"/>
              <w:rPr>
                <w:lang w:val="en-US"/>
              </w:rPr>
            </w:pPr>
            <w:r w:rsidRPr="004B6953">
              <w:rPr>
                <w:b/>
              </w:rPr>
              <w:t>Denumirea modelului bunului /serviciului</w:t>
            </w:r>
          </w:p>
        </w:tc>
        <w:tc>
          <w:tcPr>
            <w:tcW w:w="850" w:type="dxa"/>
            <w:vAlign w:val="center"/>
          </w:tcPr>
          <w:p w:rsidR="00032645" w:rsidRPr="004B6953" w:rsidRDefault="00032645" w:rsidP="0054654C">
            <w:pPr>
              <w:ind w:left="-107" w:right="-108"/>
              <w:jc w:val="center"/>
              <w:rPr>
                <w:b/>
              </w:rPr>
            </w:pPr>
            <w:r w:rsidRPr="004B6953">
              <w:rPr>
                <w:b/>
              </w:rPr>
              <w:t>Ţara de origine</w:t>
            </w:r>
          </w:p>
        </w:tc>
        <w:tc>
          <w:tcPr>
            <w:tcW w:w="851" w:type="dxa"/>
            <w:vAlign w:val="center"/>
          </w:tcPr>
          <w:p w:rsidR="00032645" w:rsidRPr="004B6953" w:rsidRDefault="00032645" w:rsidP="0054654C">
            <w:pPr>
              <w:ind w:left="-108" w:right="-107" w:firstLine="108"/>
              <w:jc w:val="center"/>
              <w:rPr>
                <w:b/>
              </w:rPr>
            </w:pPr>
            <w:r w:rsidRPr="004B6953">
              <w:rPr>
                <w:b/>
              </w:rPr>
              <w:t>Produ</w:t>
            </w:r>
            <w:r w:rsidR="0054654C">
              <w:rPr>
                <w:b/>
              </w:rPr>
              <w:t xml:space="preserve"> </w:t>
            </w:r>
            <w:r w:rsidRPr="004B6953">
              <w:rPr>
                <w:b/>
              </w:rPr>
              <w:t>cătorul</w:t>
            </w:r>
          </w:p>
        </w:tc>
        <w:tc>
          <w:tcPr>
            <w:tcW w:w="6095" w:type="dxa"/>
            <w:vAlign w:val="center"/>
          </w:tcPr>
          <w:p w:rsidR="00032645" w:rsidRPr="004B6953" w:rsidRDefault="00032645" w:rsidP="0054654C">
            <w:pPr>
              <w:jc w:val="center"/>
            </w:pPr>
            <w:r w:rsidRPr="004B6953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241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Specificarea tehnică deplină propusă de către ofertant</w:t>
            </w:r>
          </w:p>
        </w:tc>
        <w:tc>
          <w:tcPr>
            <w:tcW w:w="1920" w:type="dxa"/>
            <w:vAlign w:val="center"/>
          </w:tcPr>
          <w:p w:rsidR="00032645" w:rsidRPr="004B6953" w:rsidRDefault="00032645" w:rsidP="0054654C">
            <w:pPr>
              <w:jc w:val="center"/>
              <w:rPr>
                <w:b/>
              </w:rPr>
            </w:pPr>
            <w:r w:rsidRPr="004B6953">
              <w:rPr>
                <w:b/>
              </w:rPr>
              <w:t>Standarde de referinţă</w:t>
            </w:r>
          </w:p>
        </w:tc>
      </w:tr>
      <w:tr w:rsidR="00032645" w:rsidTr="00562130">
        <w:tc>
          <w:tcPr>
            <w:tcW w:w="2376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5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095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1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20" w:type="dxa"/>
            <w:vAlign w:val="center"/>
          </w:tcPr>
          <w:p w:rsidR="00032645" w:rsidRDefault="009F577F" w:rsidP="009F57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A4FA7" w:rsidTr="00562130">
        <w:tc>
          <w:tcPr>
            <w:tcW w:w="2376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  <w:r w:rsidRPr="000439FA">
              <w:rPr>
                <w:b/>
                <w:color w:val="000000" w:themeColor="text1"/>
                <w:lang w:val="ro-MO"/>
              </w:rPr>
              <w:t xml:space="preserve">Lotul </w:t>
            </w:r>
            <w:r>
              <w:rPr>
                <w:b/>
                <w:color w:val="000000" w:themeColor="text1"/>
                <w:lang w:val="ro-MO"/>
              </w:rPr>
              <w:t>1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  <w:shd w:val="clear" w:color="auto" w:fill="BFBFBF" w:themeFill="background1" w:themeFillShade="BF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</w:tr>
      <w:tr w:rsidR="00AA4FA7" w:rsidTr="00562130">
        <w:tc>
          <w:tcPr>
            <w:tcW w:w="2376" w:type="dxa"/>
          </w:tcPr>
          <w:p w:rsidR="00AA4FA7" w:rsidRDefault="00AA4FA7" w:rsidP="00562130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O"/>
              </w:rPr>
              <w:t>B</w:t>
            </w:r>
            <w:r w:rsidRPr="0079518B">
              <w:rPr>
                <w:b/>
                <w:sz w:val="24"/>
                <w:szCs w:val="24"/>
                <w:lang w:val="ro-MO"/>
              </w:rPr>
              <w:t>omboane sub formă de cadouri</w:t>
            </w:r>
          </w:p>
        </w:tc>
        <w:tc>
          <w:tcPr>
            <w:tcW w:w="1418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6095" w:type="dxa"/>
            <w:vAlign w:val="center"/>
          </w:tcPr>
          <w:p w:rsidR="004431FC" w:rsidRPr="00685EBD" w:rsidRDefault="004431FC" w:rsidP="004431FC">
            <w:pPr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   </w:t>
            </w:r>
            <w:r w:rsidRPr="00685EBD">
              <w:rPr>
                <w:rFonts w:eastAsia="TimesNewRomanPSMT"/>
                <w:lang w:val="ro-MO" w:eastAsia="zh-CN"/>
              </w:rPr>
              <w:t>Bomboane în sortiment:</w:t>
            </w:r>
          </w:p>
          <w:p w:rsidR="004431FC" w:rsidRPr="00685EBD" w:rsidRDefault="004431FC" w:rsidP="004431FC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i/>
                <w:color w:val="202124"/>
                <w:lang w:val="ro-MO" w:eastAsia="ru-RU"/>
              </w:rPr>
            </w:pPr>
            <w:r>
              <w:rPr>
                <w:rFonts w:eastAsia="TimesNewRomanPSMT"/>
                <w:lang w:val="ro-MO" w:eastAsia="zh-CN"/>
              </w:rPr>
              <w:t xml:space="preserve">      </w:t>
            </w:r>
            <w:r w:rsidRPr="00685EBD">
              <w:rPr>
                <w:rFonts w:eastAsia="TimesNewRomanPSMT"/>
                <w:lang w:val="ro-MO" w:eastAsia="zh-CN"/>
              </w:rPr>
              <w:t xml:space="preserve">1) </w:t>
            </w:r>
            <w:r w:rsidRPr="00685EBD">
              <w:rPr>
                <w:rFonts w:eastAsia="TimesNewRomanPSMT"/>
                <w:b/>
                <w:lang w:val="ro-MO" w:eastAsia="zh-CN"/>
              </w:rPr>
              <w:t>3120,00 kg</w:t>
            </w:r>
            <w:r w:rsidRPr="00685EBD">
              <w:rPr>
                <w:rFonts w:eastAsia="TimesNewRomanPSMT"/>
                <w:lang w:val="ro-MO" w:eastAsia="zh-CN"/>
              </w:rPr>
              <w:t xml:space="preserve"> de bomboane, preambalate în peliculă și cutie de carton a câte 1200 gr. sub formă - cadou de Crăciun (2600 cutii). </w:t>
            </w:r>
            <w:r>
              <w:rPr>
                <w:b/>
                <w:color w:val="202124"/>
                <w:lang w:val="ro-MO" w:eastAsia="ru-RU"/>
              </w:rPr>
              <w:t xml:space="preserve">Cutiile vor avea aspectul exterior potrivit scenariului sărbătorilor de iarnă cu inscripții în limba </w:t>
            </w:r>
            <w:r w:rsidRPr="006D7A16">
              <w:rPr>
                <w:b/>
                <w:color w:val="212529"/>
                <w:shd w:val="clear" w:color="auto" w:fill="FFFFFF"/>
              </w:rPr>
              <w:t>română</w:t>
            </w:r>
            <w:r w:rsidRPr="006D7A16">
              <w:rPr>
                <w:b/>
                <w:i/>
                <w:color w:val="202124"/>
                <w:lang w:val="ro-MO" w:eastAsia="ru-RU"/>
              </w:rPr>
              <w:t>.</w:t>
            </w:r>
            <w:bookmarkStart w:id="1" w:name="_GoBack"/>
            <w:bookmarkEnd w:id="1"/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val="ro-MO" w:eastAsia="zh-CN"/>
              </w:rPr>
            </w:pPr>
            <w:r>
              <w:rPr>
                <w:rFonts w:eastAsia="TimesNewRomanPSMT"/>
                <w:b/>
                <w:lang w:val="ro-MO" w:eastAsia="zh-CN"/>
              </w:rPr>
              <w:t xml:space="preserve">     </w:t>
            </w:r>
            <w:r w:rsidRPr="00685EBD">
              <w:rPr>
                <w:rFonts w:eastAsia="TimesNewRomanPSMT"/>
                <w:b/>
                <w:lang w:val="ro-MO" w:eastAsia="zh-CN"/>
              </w:rPr>
              <w:t>Conținutul unei unități preambalate: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   </w:t>
            </w:r>
            <w:r w:rsidRPr="00685EBD">
              <w:rPr>
                <w:rFonts w:eastAsia="TimesNewRomanPSMT"/>
                <w:lang w:val="ro-MO" w:eastAsia="zh-CN"/>
              </w:rPr>
              <w:t>- ciocolată/ciocolată albă/ciocolată cu lapte</w:t>
            </w:r>
            <w:r>
              <w:rPr>
                <w:rFonts w:eastAsia="TimesNewRomanPSMT"/>
                <w:lang w:val="ro-MO" w:eastAsia="zh-CN"/>
              </w:rPr>
              <w:t>/ciocolată cu alune</w:t>
            </w:r>
            <w:r w:rsidRPr="00685EBD">
              <w:rPr>
                <w:rFonts w:eastAsia="TimesNewRomanPSMT"/>
                <w:lang w:val="ro-MO" w:eastAsia="zh-CN"/>
              </w:rPr>
              <w:t xml:space="preserve">/ciocolată umplută -  </w:t>
            </w:r>
            <w:r w:rsidRPr="00685EBD">
              <w:rPr>
                <w:rFonts w:eastAsia="TimesNewRomanPSMT"/>
                <w:b/>
                <w:lang w:val="ro-MO" w:eastAsia="zh-CN"/>
              </w:rPr>
              <w:t>≥ 75%;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  </w:t>
            </w:r>
            <w:r w:rsidRPr="00685EBD">
              <w:rPr>
                <w:rFonts w:eastAsia="TimesNewRomanPSMT"/>
                <w:lang w:val="ro-MO" w:eastAsia="zh-CN"/>
              </w:rPr>
              <w:t>- caramele/caramele cu umplutură/caramele glasate</w:t>
            </w:r>
            <w:r w:rsidRPr="00685EBD">
              <w:rPr>
                <w:rFonts w:eastAsia="TimesNewRomanPSMT"/>
                <w:b/>
                <w:lang w:val="ro-MO" w:eastAsia="zh-CN"/>
              </w:rPr>
              <w:t>;</w:t>
            </w:r>
            <w:r w:rsidRPr="00685EBD">
              <w:rPr>
                <w:rFonts w:eastAsia="TimesNewRomanPSMT"/>
                <w:lang w:val="ro-MO" w:eastAsia="zh-CN"/>
              </w:rPr>
              <w:t xml:space="preserve"> bomboane glasate/neclasate</w:t>
            </w:r>
            <w:r w:rsidRPr="00685EBD">
              <w:rPr>
                <w:rFonts w:eastAsia="TimesNewRomanPSMT"/>
                <w:b/>
                <w:lang w:val="ro-MO" w:eastAsia="zh-CN"/>
              </w:rPr>
              <w:t xml:space="preserve">; </w:t>
            </w:r>
            <w:r w:rsidRPr="00685EBD">
              <w:rPr>
                <w:rFonts w:eastAsia="TimesNewRomanPSMT"/>
                <w:lang w:val="ro-MO" w:eastAsia="zh-CN"/>
              </w:rPr>
              <w:t>drajeuri glasate/neclasate</w:t>
            </w:r>
            <w:r w:rsidRPr="00685EBD">
              <w:rPr>
                <w:rFonts w:eastAsia="TimesNewRomanPSMT"/>
                <w:b/>
                <w:lang w:val="ro-MO" w:eastAsia="zh-CN"/>
              </w:rPr>
              <w:t>;</w:t>
            </w:r>
            <w:r w:rsidRPr="00685EBD">
              <w:rPr>
                <w:rFonts w:eastAsia="TimesNewRomanPSMT"/>
                <w:lang w:val="ro-MO" w:eastAsia="zh-CN"/>
              </w:rPr>
              <w:t xml:space="preserve"> iris semisolid/moale</w:t>
            </w:r>
            <w:r w:rsidRPr="00685EBD">
              <w:rPr>
                <w:rFonts w:eastAsia="TimesNewRomanPSMT"/>
                <w:b/>
                <w:lang w:val="ro-MO" w:eastAsia="zh-CN"/>
              </w:rPr>
              <w:t xml:space="preserve">; </w:t>
            </w:r>
            <w:r w:rsidRPr="00685EBD">
              <w:rPr>
                <w:rFonts w:eastAsia="TimesNewRomanPSMT"/>
                <w:lang w:val="ro-MO" w:eastAsia="zh-CN"/>
              </w:rPr>
              <w:t xml:space="preserve">jeleuri (marmelade) cu consistența gelatinoasă -  </w:t>
            </w:r>
            <w:r w:rsidRPr="00685EBD">
              <w:rPr>
                <w:rFonts w:eastAsia="TimesNewRomanPSMT"/>
                <w:b/>
                <w:lang w:val="ro-MO" w:eastAsia="zh-CN"/>
              </w:rPr>
              <w:t>≤ 25%.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b/>
                <w:lang w:val="ro-MO"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val="ro-MO" w:eastAsia="zh-CN"/>
              </w:rPr>
              <w:t>Conform cerinţelor:</w:t>
            </w:r>
            <w:r w:rsidRPr="00685EBD">
              <w:rPr>
                <w:rFonts w:eastAsia="TimesNewRomanPSMT"/>
                <w:lang w:val="ro-MO" w:eastAsia="zh-CN"/>
              </w:rPr>
              <w:t xml:space="preserve"> Legea 279/2017 și </w:t>
            </w:r>
            <w:r w:rsidRPr="00685EBD">
              <w:rPr>
                <w:rFonts w:eastAsia="TimesNewRomanPSMT"/>
                <w:bCs/>
                <w:lang w:val="ro-MO" w:eastAsia="zh-CN"/>
              </w:rPr>
              <w:t xml:space="preserve">Legea </w:t>
            </w:r>
            <w:r w:rsidRPr="00685EBD">
              <w:rPr>
                <w:rFonts w:eastAsia="TimesNewRomanPSMT"/>
                <w:lang w:val="ro-MO" w:eastAsia="zh-CN"/>
              </w:rPr>
              <w:t>306/2018.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b/>
                <w:lang w:val="ro-MO"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val="ro-MO" w:eastAsia="zh-CN"/>
              </w:rPr>
              <w:t>Reglementările tehnice:</w:t>
            </w:r>
            <w:r w:rsidRPr="00685EBD">
              <w:rPr>
                <w:rFonts w:eastAsia="TimesNewRomanPSMT"/>
                <w:lang w:val="ro-MO" w:eastAsia="zh-CN"/>
              </w:rPr>
              <w:t xml:space="preserve"> stabilite în H.G. 204/2009.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b/>
                <w:lang w:val="ro-MO" w:eastAsia="zh-CN"/>
              </w:rPr>
              <w:t xml:space="preserve">    </w:t>
            </w:r>
            <w:r w:rsidRPr="00685EBD">
              <w:rPr>
                <w:rFonts w:eastAsia="TimesNewRomanPSMT"/>
                <w:b/>
                <w:lang w:val="ro-MO" w:eastAsia="zh-CN"/>
              </w:rPr>
              <w:t>Termenul de valabilitate al produsului:</w:t>
            </w:r>
            <w:r w:rsidRPr="00685EBD">
              <w:rPr>
                <w:rFonts w:eastAsia="TimesNewRomanPSMT"/>
                <w:lang w:val="ro-MO" w:eastAsia="zh-CN"/>
              </w:rPr>
              <w:t xml:space="preserve"> minim 75 zile de la data livrării.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b/>
                <w:lang w:val="ro-MO" w:eastAsia="zh-CN"/>
              </w:rPr>
            </w:pPr>
            <w:r>
              <w:rPr>
                <w:rFonts w:eastAsia="TimesNewRomanPSMT"/>
                <w:b/>
                <w:lang w:val="ro-MO" w:eastAsia="zh-CN"/>
              </w:rPr>
              <w:t xml:space="preserve">   </w:t>
            </w:r>
            <w:r w:rsidRPr="00685EBD">
              <w:rPr>
                <w:rFonts w:eastAsia="TimesNewRomanPSMT"/>
                <w:b/>
                <w:lang w:val="ro-MO" w:eastAsia="zh-CN"/>
              </w:rPr>
              <w:t>Condiţii de livrare a mărfii:</w:t>
            </w:r>
          </w:p>
          <w:p w:rsidR="004431FC" w:rsidRPr="00685EBD" w:rsidRDefault="004431FC" w:rsidP="004431FC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</w:t>
            </w:r>
            <w:r w:rsidRPr="00685EBD">
              <w:rPr>
                <w:rFonts w:eastAsia="TimesNewRomanPSMT"/>
                <w:lang w:val="ro-MO" w:eastAsia="zh-CN"/>
              </w:rPr>
              <w:t>- livrarea se va efectua cu transportul vânzătorului, pe adresa șos. Hînceşti 84, mun. Chişinău;</w:t>
            </w:r>
          </w:p>
          <w:p w:rsidR="004431FC" w:rsidRPr="00685EBD" w:rsidRDefault="004431FC" w:rsidP="004431FC">
            <w:pPr>
              <w:tabs>
                <w:tab w:val="left" w:pos="162"/>
              </w:tabs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</w:t>
            </w:r>
            <w:r w:rsidRPr="00685EBD">
              <w:rPr>
                <w:rFonts w:eastAsia="TimesNewRomanPSMT"/>
                <w:lang w:val="ro-MO" w:eastAsia="zh-CN"/>
              </w:rPr>
              <w:t>-  la livrare se va prezenta certificatul de calitate;</w:t>
            </w:r>
          </w:p>
          <w:p w:rsidR="004431FC" w:rsidRPr="00685EBD" w:rsidRDefault="004431FC" w:rsidP="004431FC">
            <w:pPr>
              <w:autoSpaceDE w:val="0"/>
              <w:autoSpaceDN w:val="0"/>
              <w:adjustRightInd w:val="0"/>
              <w:ind w:firstLine="33"/>
              <w:jc w:val="both"/>
              <w:rPr>
                <w:rFonts w:eastAsia="TimesNewRomanPSMT"/>
                <w:lang w:val="ro-MO" w:eastAsia="zh-CN"/>
              </w:rPr>
            </w:pPr>
            <w:r>
              <w:rPr>
                <w:rFonts w:eastAsia="TimesNewRomanPSMT"/>
                <w:lang w:val="ro-MO" w:eastAsia="zh-CN"/>
              </w:rPr>
              <w:t xml:space="preserve">  </w:t>
            </w:r>
            <w:r w:rsidRPr="00685EBD">
              <w:rPr>
                <w:rFonts w:eastAsia="TimesNewRomanPSMT"/>
                <w:lang w:val="ro-MO" w:eastAsia="zh-CN"/>
              </w:rPr>
              <w:t xml:space="preserve">- </w:t>
            </w:r>
            <w:r>
              <w:rPr>
                <w:rFonts w:eastAsia="TimesNewRomanPSMT"/>
                <w:lang w:val="ro-MO" w:eastAsia="zh-CN"/>
              </w:rPr>
              <w:t xml:space="preserve"> </w:t>
            </w:r>
            <w:r w:rsidRPr="00685EBD">
              <w:rPr>
                <w:rFonts w:eastAsia="TimesNewRomanPSMT"/>
                <w:lang w:val="ro-MO" w:eastAsia="zh-CN"/>
              </w:rPr>
              <w:t>la solicitarea autorității contractante, ofertanţii pentru prezenta poziţie vor prezenta mostrele în decurs de 3 zile;</w:t>
            </w:r>
          </w:p>
          <w:p w:rsidR="00AA4FA7" w:rsidRDefault="004431FC" w:rsidP="004431FC">
            <w:pPr>
              <w:jc w:val="both"/>
              <w:rPr>
                <w:lang w:val="en-US"/>
              </w:rPr>
            </w:pPr>
            <w:r>
              <w:rPr>
                <w:lang w:val="ro-MO"/>
              </w:rPr>
              <w:t xml:space="preserve">  </w:t>
            </w:r>
            <w:r w:rsidRPr="00685EBD">
              <w:rPr>
                <w:lang w:val="ro-MO"/>
              </w:rPr>
              <w:t xml:space="preserve">- </w:t>
            </w:r>
            <w:r>
              <w:rPr>
                <w:lang w:val="ro-MO"/>
              </w:rPr>
              <w:t xml:space="preserve"> </w:t>
            </w:r>
            <w:r w:rsidRPr="00685EBD">
              <w:rPr>
                <w:lang w:val="ro-MO"/>
              </w:rPr>
              <w:t xml:space="preserve">termen de livrare: </w:t>
            </w:r>
            <w:r w:rsidRPr="00685EBD">
              <w:rPr>
                <w:b/>
                <w:lang w:val="ro-MO"/>
              </w:rPr>
              <w:t>până la 14.12.2023.</w:t>
            </w:r>
          </w:p>
        </w:tc>
        <w:tc>
          <w:tcPr>
            <w:tcW w:w="2410" w:type="dxa"/>
            <w:vAlign w:val="center"/>
          </w:tcPr>
          <w:p w:rsidR="00AA4FA7" w:rsidRDefault="00AA4FA7" w:rsidP="009F577F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</w:tcPr>
          <w:p w:rsidR="00562130" w:rsidRPr="00B013D5" w:rsidRDefault="00562130" w:rsidP="00562130">
            <w:pPr>
              <w:autoSpaceDE w:val="0"/>
              <w:autoSpaceDN w:val="0"/>
              <w:adjustRightInd w:val="0"/>
              <w:ind w:left="-108" w:right="-31"/>
              <w:jc w:val="center"/>
              <w:rPr>
                <w:rFonts w:eastAsia="TimesNewRomanPSMT"/>
                <w:lang w:eastAsia="zh-CN"/>
              </w:rPr>
            </w:pPr>
            <w:r>
              <w:rPr>
                <w:rFonts w:eastAsia="TimesNewRomanPSMT"/>
                <w:lang w:eastAsia="zh-CN"/>
              </w:rPr>
              <w:t xml:space="preserve">Legea 279/2017; </w:t>
            </w:r>
            <w:r w:rsidRPr="00B013D5">
              <w:rPr>
                <w:rFonts w:eastAsia="TimesNewRomanPSMT"/>
                <w:bCs/>
                <w:lang w:eastAsia="zh-CN"/>
              </w:rPr>
              <w:t>Legea</w:t>
            </w:r>
            <w:r>
              <w:rPr>
                <w:rFonts w:eastAsia="TimesNewRomanPSMT"/>
                <w:bCs/>
                <w:lang w:eastAsia="zh-CN"/>
              </w:rPr>
              <w:t xml:space="preserve"> </w:t>
            </w:r>
            <w:r>
              <w:rPr>
                <w:rFonts w:eastAsia="TimesNewRomanPSMT"/>
                <w:lang w:eastAsia="zh-CN"/>
              </w:rPr>
              <w:t>306/2018;</w:t>
            </w:r>
          </w:p>
          <w:p w:rsidR="00562130" w:rsidRPr="00B013D5" w:rsidRDefault="00562130" w:rsidP="00562130">
            <w:pPr>
              <w:autoSpaceDE w:val="0"/>
              <w:autoSpaceDN w:val="0"/>
              <w:adjustRightInd w:val="0"/>
              <w:rPr>
                <w:rFonts w:eastAsia="TimesNewRomanPSMT"/>
                <w:lang w:eastAsia="zh-CN"/>
              </w:rPr>
            </w:pPr>
            <w:r w:rsidRPr="00B013D5">
              <w:rPr>
                <w:rFonts w:eastAsia="TimesNewRomanPSMT"/>
                <w:lang w:eastAsia="zh-CN"/>
              </w:rPr>
              <w:t>H.G. 204/2009.</w:t>
            </w:r>
          </w:p>
          <w:p w:rsidR="00AA4FA7" w:rsidRDefault="00AA4FA7" w:rsidP="00562130">
            <w:pPr>
              <w:jc w:val="center"/>
              <w:rPr>
                <w:lang w:val="en-US"/>
              </w:rPr>
            </w:pPr>
          </w:p>
        </w:tc>
      </w:tr>
      <w:tr w:rsidR="00C254FA" w:rsidTr="00562130">
        <w:tc>
          <w:tcPr>
            <w:tcW w:w="2376" w:type="dxa"/>
          </w:tcPr>
          <w:p w:rsidR="00C254FA" w:rsidRPr="008A098F" w:rsidRDefault="00C254FA" w:rsidP="00562130">
            <w:pPr>
              <w:rPr>
                <w:b/>
              </w:rPr>
            </w:pPr>
            <w:r w:rsidRPr="008A098F">
              <w:rPr>
                <w:b/>
              </w:rPr>
              <w:t xml:space="preserve">Total loturi </w:t>
            </w:r>
            <w:r w:rsidR="00562130">
              <w:rPr>
                <w:b/>
              </w:rPr>
              <w:t>1</w:t>
            </w:r>
          </w:p>
        </w:tc>
        <w:tc>
          <w:tcPr>
            <w:tcW w:w="1418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6095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241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  <w:tc>
          <w:tcPr>
            <w:tcW w:w="1920" w:type="dxa"/>
          </w:tcPr>
          <w:p w:rsidR="00C254FA" w:rsidRDefault="00C254FA" w:rsidP="00032645">
            <w:pPr>
              <w:rPr>
                <w:lang w:val="en-US"/>
              </w:rPr>
            </w:pPr>
          </w:p>
        </w:tc>
      </w:tr>
    </w:tbl>
    <w:p w:rsidR="00032645" w:rsidRDefault="00032645">
      <w:pPr>
        <w:rPr>
          <w:lang w:val="en-US"/>
        </w:rPr>
      </w:pPr>
    </w:p>
    <w:p w:rsidR="009F577F" w:rsidRPr="00851623" w:rsidRDefault="009F577F" w:rsidP="004B6953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9F577F" w:rsidRDefault="009F577F" w:rsidP="004B6953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sectPr w:rsidR="009F577F" w:rsidSect="005175F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75FF"/>
    <w:rsid w:val="00026C29"/>
    <w:rsid w:val="00032645"/>
    <w:rsid w:val="00074767"/>
    <w:rsid w:val="001D02CD"/>
    <w:rsid w:val="001E2621"/>
    <w:rsid w:val="001E60EF"/>
    <w:rsid w:val="001F1B0E"/>
    <w:rsid w:val="0024683A"/>
    <w:rsid w:val="00342509"/>
    <w:rsid w:val="00395E8E"/>
    <w:rsid w:val="003E520B"/>
    <w:rsid w:val="0043038B"/>
    <w:rsid w:val="004431FC"/>
    <w:rsid w:val="00451472"/>
    <w:rsid w:val="00463E8C"/>
    <w:rsid w:val="004B6953"/>
    <w:rsid w:val="005175FF"/>
    <w:rsid w:val="0054654C"/>
    <w:rsid w:val="00562130"/>
    <w:rsid w:val="00591C75"/>
    <w:rsid w:val="00724C64"/>
    <w:rsid w:val="007A5F44"/>
    <w:rsid w:val="007C7940"/>
    <w:rsid w:val="007D43BD"/>
    <w:rsid w:val="007E260D"/>
    <w:rsid w:val="007F7B69"/>
    <w:rsid w:val="0081085E"/>
    <w:rsid w:val="008E2A70"/>
    <w:rsid w:val="00937E21"/>
    <w:rsid w:val="009441DA"/>
    <w:rsid w:val="00955810"/>
    <w:rsid w:val="0099467B"/>
    <w:rsid w:val="009A6DB4"/>
    <w:rsid w:val="009F577F"/>
    <w:rsid w:val="00A21EE2"/>
    <w:rsid w:val="00A47B5F"/>
    <w:rsid w:val="00A874EA"/>
    <w:rsid w:val="00AA4B5C"/>
    <w:rsid w:val="00AA4FA7"/>
    <w:rsid w:val="00AC1FC1"/>
    <w:rsid w:val="00AD0D2B"/>
    <w:rsid w:val="00B313AA"/>
    <w:rsid w:val="00B55F63"/>
    <w:rsid w:val="00C054B6"/>
    <w:rsid w:val="00C254FA"/>
    <w:rsid w:val="00C94180"/>
    <w:rsid w:val="00CA1259"/>
    <w:rsid w:val="00D52AEF"/>
    <w:rsid w:val="00D70F97"/>
    <w:rsid w:val="00D8264B"/>
    <w:rsid w:val="00D926A0"/>
    <w:rsid w:val="00E02F06"/>
    <w:rsid w:val="00E10906"/>
    <w:rsid w:val="00E16590"/>
    <w:rsid w:val="00F157CF"/>
    <w:rsid w:val="00F523DF"/>
    <w:rsid w:val="00FA7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326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264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032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qFormat/>
    <w:rsid w:val="00451472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21</cp:revision>
  <dcterms:created xsi:type="dcterms:W3CDTF">2022-05-04T08:46:00Z</dcterms:created>
  <dcterms:modified xsi:type="dcterms:W3CDTF">2023-11-08T11:59:00Z</dcterms:modified>
</cp:coreProperties>
</file>