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06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101"/>
        <w:gridCol w:w="1323"/>
        <w:gridCol w:w="188"/>
      </w:tblGrid>
      <w:tr w:rsidR="00EB172D" w:rsidRPr="00EB172D" w14:paraId="7FDD6045" w14:textId="77777777" w:rsidTr="00BD21B9">
        <w:trPr>
          <w:trHeight w:val="723"/>
        </w:trPr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B172D" w:rsidRPr="00EB172D" w14:paraId="0EBE76B0" w14:textId="77777777" w:rsidTr="00BD21B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F5F80CD" w14:textId="77777777" w:rsidR="00EB172D" w:rsidRPr="00EB172D" w:rsidRDefault="00EB172D" w:rsidP="00EB172D">
                  <w:pPr>
                    <w:framePr w:hSpace="180" w:wrap="around" w:vAnchor="page" w:hAnchor="margin" w:x="-710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kern w:val="0"/>
                      <w:lang w:eastAsia="ru-RU"/>
                      <w14:ligatures w14:val="none"/>
                    </w:rPr>
                  </w:pP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kern w:val="0"/>
                      <w:lang w:eastAsia="ru-RU"/>
                      <w14:ligatures w14:val="none"/>
                    </w:rPr>
                    <w:t>Anexa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kern w:val="0"/>
                      <w:lang w:val="ro-RO" w:eastAsia="ru-RU"/>
                      <w14:ligatures w14:val="none"/>
                    </w:rPr>
                    <w:t xml:space="preserve"> 2</w:t>
                  </w:r>
                  <w:r w:rsidRPr="00EB172D">
                    <w:rPr>
                      <w:rFonts w:ascii="Times New Roman" w:eastAsia="Times New Roman" w:hAnsi="Times New Roman" w:cs="Times New Roman"/>
                      <w:i/>
                      <w:kern w:val="0"/>
                      <w:lang w:eastAsia="ru-RU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bookmarkStart w:id="0" w:name="_Hlk77771394"/>
                </w:p>
                <w:p w14:paraId="5DDCE2CE" w14:textId="77777777" w:rsidR="00EB172D" w:rsidRPr="00EB172D" w:rsidRDefault="00EB172D" w:rsidP="00EB172D">
                  <w:pPr>
                    <w:framePr w:hSpace="180" w:wrap="around" w:vAnchor="page" w:hAnchor="margin" w:x="-710" w:y="347"/>
                    <w:spacing w:after="0" w:line="240" w:lineRule="auto"/>
                    <w:ind w:left="-105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</w:p>
                <w:p w14:paraId="7DF5EAB9" w14:textId="77777777" w:rsidR="00EB172D" w:rsidRPr="00EB172D" w:rsidRDefault="00EB172D" w:rsidP="00EB172D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>Specificaţii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  <w:t>tehnice</w:t>
                  </w:r>
                  <w:bookmarkEnd w:id="0"/>
                  <w:proofErr w:type="spellEnd"/>
                </w:p>
                <w:p w14:paraId="5E3ABF01" w14:textId="77777777" w:rsidR="00EB172D" w:rsidRPr="00EB172D" w:rsidRDefault="00EB172D" w:rsidP="00EB172D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EB172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3BDBF1F0" w14:textId="77777777" w:rsidR="00EB172D" w:rsidRPr="00EB172D" w:rsidRDefault="00EB172D" w:rsidP="00EB172D">
            <w:pPr>
              <w:tabs>
                <w:tab w:val="left" w:pos="223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EB172D" w:rsidRPr="00EB172D" w14:paraId="03B9BA91" w14:textId="77777777" w:rsidTr="00BD21B9">
        <w:trPr>
          <w:gridAfter w:val="1"/>
          <w:wAfter w:w="88" w:type="pct"/>
          <w:trHeight w:val="535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4055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F417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EFD1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207B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FCC0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4B6F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EB172D" w:rsidRPr="00EB172D" w14:paraId="6F711677" w14:textId="77777777" w:rsidTr="00BD21B9">
        <w:trPr>
          <w:gridAfter w:val="1"/>
          <w:wAfter w:w="88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0CF8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33B9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31CD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470A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FBA3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6E1C" w14:textId="77777777" w:rsidR="00EB172D" w:rsidRPr="00EB172D" w:rsidRDefault="00EB172D" w:rsidP="00EB1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EB172D" w:rsidRPr="00EB172D" w14:paraId="350A8FF9" w14:textId="77777777" w:rsidTr="00BD21B9">
        <w:trPr>
          <w:gridAfter w:val="1"/>
          <w:wAfter w:w="88" w:type="pct"/>
          <w:trHeight w:val="114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BB74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4474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04E3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3DED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6F2F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3FDA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B172D" w:rsidRPr="00EB172D" w14:paraId="1C601B0F" w14:textId="77777777" w:rsidTr="00BD21B9">
        <w:trPr>
          <w:gridAfter w:val="1"/>
          <w:wAfter w:w="88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0E02" w14:textId="77777777" w:rsidR="00EB172D" w:rsidRPr="00EB172D" w:rsidRDefault="00EB172D" w:rsidP="00EB172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  <w:t>Sorbitol – granule cu certificat Kosher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58AB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4801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50476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Document normativ: 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Regulament sanitar privind aditivii alimentari, apribat prin Hotărărea Guvernului Republicii Moldova nr.229 din 29.03.2013</w:t>
            </w:r>
          </w:p>
          <w:p w14:paraId="34F90240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Sursa: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 Vegetal</w:t>
            </w:r>
          </w:p>
          <w:p w14:paraId="4FD833DB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Locul și proveniența – 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provine atît din produs autohton cît și din import.</w:t>
            </w:r>
          </w:p>
          <w:p w14:paraId="344A33E6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Metoda de producție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:</w:t>
            </w:r>
          </w:p>
          <w:p w14:paraId="1DB5C224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Sorbitol – 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aditiv alimentar E 420, cu rol de umecant. </w:t>
            </w:r>
          </w:p>
          <w:p w14:paraId="60E5B2C5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 xml:space="preserve">Informații privind organizmele modificate genetic(OMG) – 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  <w:t>nu se admit organizme modificate genetic.</w:t>
            </w:r>
          </w:p>
          <w:p w14:paraId="67082BA5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organoleptice:</w:t>
            </w:r>
          </w:p>
          <w:p w14:paraId="3F7F515A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Aspect și structură – granule.</w:t>
            </w:r>
          </w:p>
          <w:p w14:paraId="1260BF91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Culoare – albă</w:t>
            </w:r>
          </w:p>
          <w:p w14:paraId="24A1D74C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Gust și miros – fără miros, cu un gust dulce și rece.</w:t>
            </w:r>
          </w:p>
          <w:p w14:paraId="6FCD4C3C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Solubilitatea – ușor solubil în apă, solubil în etanol.</w:t>
            </w:r>
          </w:p>
          <w:p w14:paraId="31F27A88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Proprietăți fizico-chimice:</w:t>
            </w:r>
          </w:p>
          <w:p w14:paraId="3E537A10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Caracteristici – impurități străine,</w:t>
            </w:r>
          </w:p>
          <w:p w14:paraId="237E9CAB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condiții de admisibilitate – nu se admit</w:t>
            </w:r>
          </w:p>
          <w:p w14:paraId="4B4D1254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Termen de valabilitate:</w:t>
            </w: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 stabilit de producător pînă la care produsul menționat își păstrază caracteristicile specifice.</w:t>
            </w:r>
          </w:p>
          <w:p w14:paraId="66C501EC" w14:textId="77777777" w:rsidR="00EB172D" w:rsidRPr="00EB172D" w:rsidRDefault="00EB172D" w:rsidP="00EB172D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Condiții de păstrare: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Sorbitolul se păstrează în depozitele bine aerisite în ambalajul producătorului la o  temperatură de la 0 °C pînă la 25 °C și umiditatea relativă a aerului nu mai mult  de 80%..</w:t>
            </w:r>
          </w:p>
          <w:p w14:paraId="2EE799AB" w14:textId="77777777" w:rsidR="00EB172D" w:rsidRPr="00EB172D" w:rsidRDefault="00EB172D" w:rsidP="00EB172D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Documente de însoțire:</w:t>
            </w:r>
            <w:r w:rsidRPr="00EB172D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</w:t>
            </w:r>
          </w:p>
          <w:p w14:paraId="05FF1449" w14:textId="77777777" w:rsidR="00EB172D" w:rsidRPr="00EB172D" w:rsidRDefault="00EB172D" w:rsidP="00EB172D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- Certificat Kocher, aprobat de Oficiul general de certificare Kosher “OK”, Izrael, Elad 27 RabbiYehoshu´a St.</w:t>
            </w:r>
          </w:p>
          <w:p w14:paraId="25B9DBDC" w14:textId="77777777" w:rsidR="00EB172D" w:rsidRPr="00EB172D" w:rsidRDefault="00EB172D" w:rsidP="00EB172D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-Certificat de calitate (eliberat de întreprinderea producătoare);</w:t>
            </w:r>
          </w:p>
          <w:p w14:paraId="66344842" w14:textId="77777777" w:rsidR="00EB172D" w:rsidRPr="00EB172D" w:rsidRDefault="00EB172D" w:rsidP="00EB172D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- Raport de încercări (produs autohton) sau alt document ce atestă siguranța alimentară (produs de import).</w:t>
            </w:r>
          </w:p>
          <w:p w14:paraId="7EC4F4CC" w14:textId="77777777" w:rsidR="00EB172D" w:rsidRPr="00EB172D" w:rsidRDefault="00EB172D" w:rsidP="00EB172D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-  Fișa tehnică a produsului livrat.</w:t>
            </w:r>
          </w:p>
          <w:p w14:paraId="64F03ABB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MD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Condiții de recepționare:</w:t>
            </w:r>
            <w:r w:rsidRPr="00EB172D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</w:t>
            </w:r>
            <w:r w:rsidRPr="00EB172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Prezența mostrei pentru testare -1,0 kg,  însoțită de  eticheta producătorului.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0540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68F9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B172D" w:rsidRPr="00EB172D" w14:paraId="73B619D5" w14:textId="77777777" w:rsidTr="00BD21B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2DFAD901" w14:textId="77777777" w:rsidR="00EB172D" w:rsidRPr="00EB172D" w:rsidRDefault="00EB172D" w:rsidP="00EB172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B63CAF1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EB172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0E6D2F49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EB172D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0DBBABAF" w14:textId="77777777" w:rsidR="00EB172D" w:rsidRPr="00EB172D" w:rsidRDefault="00EB172D" w:rsidP="00EB17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2C0A089A" w14:textId="77777777" w:rsidR="00EB172D" w:rsidRPr="00EB172D" w:rsidRDefault="00EB172D" w:rsidP="00EB172D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RO" w:eastAsia="ru-RU"/>
          <w14:ligatures w14:val="none"/>
        </w:rPr>
      </w:pPr>
    </w:p>
    <w:p w14:paraId="069C1C60" w14:textId="77777777" w:rsidR="00DE127D" w:rsidRPr="00EB172D" w:rsidRDefault="00DE127D" w:rsidP="00EB172D"/>
    <w:sectPr w:rsidR="00DE127D" w:rsidRPr="00EB172D" w:rsidSect="008C7343">
      <w:footerReference w:type="default" r:id="rId7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F6A72" w14:textId="77777777" w:rsidR="004F7748" w:rsidRDefault="004F7748">
      <w:pPr>
        <w:spacing w:after="0" w:line="240" w:lineRule="auto"/>
      </w:pPr>
      <w:r>
        <w:separator/>
      </w:r>
    </w:p>
  </w:endnote>
  <w:endnote w:type="continuationSeparator" w:id="0">
    <w:p w14:paraId="25391487" w14:textId="77777777" w:rsidR="004F7748" w:rsidRDefault="004F7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AE582" w14:textId="77777777" w:rsidR="008C7343" w:rsidRDefault="008C7343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0D4E8" w14:textId="77777777" w:rsidR="004F7748" w:rsidRDefault="004F7748">
      <w:pPr>
        <w:spacing w:after="0" w:line="240" w:lineRule="auto"/>
      </w:pPr>
      <w:r>
        <w:separator/>
      </w:r>
    </w:p>
  </w:footnote>
  <w:footnote w:type="continuationSeparator" w:id="0">
    <w:p w14:paraId="3345204F" w14:textId="77777777" w:rsidR="004F7748" w:rsidRDefault="004F7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8143934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EB"/>
    <w:rsid w:val="0032088E"/>
    <w:rsid w:val="004F7748"/>
    <w:rsid w:val="006F183E"/>
    <w:rsid w:val="008C7343"/>
    <w:rsid w:val="00A11FE5"/>
    <w:rsid w:val="00A57AA1"/>
    <w:rsid w:val="00B1454E"/>
    <w:rsid w:val="00DE127D"/>
    <w:rsid w:val="00EB172D"/>
    <w:rsid w:val="00F8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36072-802D-40F7-9623-97191415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D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D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D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D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D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D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D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D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D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D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DEB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57AA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8C73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2026-07-24T09:47:00Z</dcterms:created>
  <dcterms:modified xsi:type="dcterms:W3CDTF">2026-07-24T10:16:00Z</dcterms:modified>
</cp:coreProperties>
</file>