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0D8" w:rsidRPr="00EC60F9" w:rsidRDefault="008D70D8" w:rsidP="008D70D8">
      <w:pPr>
        <w:jc w:val="center"/>
        <w:rPr>
          <w:b/>
          <w:sz w:val="28"/>
          <w:szCs w:val="20"/>
          <w:lang w:val="en-GB"/>
        </w:rPr>
      </w:pPr>
      <w:r w:rsidRPr="00EC60F9">
        <w:rPr>
          <w:b/>
          <w:sz w:val="28"/>
          <w:szCs w:val="20"/>
          <w:lang w:val="en-GB"/>
        </w:rPr>
        <w:t xml:space="preserve">Pavilion </w:t>
      </w:r>
      <w:r>
        <w:rPr>
          <w:b/>
          <w:sz w:val="28"/>
          <w:szCs w:val="20"/>
          <w:lang w:val="en-GB"/>
        </w:rPr>
        <w:t>dublu</w:t>
      </w:r>
    </w:p>
    <w:p w:rsidR="008D70D8" w:rsidRDefault="008D70D8" w:rsidP="008D70D8">
      <w:pPr>
        <w:rPr>
          <w:sz w:val="20"/>
          <w:szCs w:val="20"/>
          <w:lang w:val="en-GB"/>
        </w:rPr>
      </w:pPr>
    </w:p>
    <w:p w:rsidR="008D70D8" w:rsidRPr="00036A99" w:rsidRDefault="008D70D8" w:rsidP="008D70D8">
      <w:pPr>
        <w:spacing w:line="256" w:lineRule="auto"/>
        <w:rPr>
          <w:sz w:val="20"/>
          <w:szCs w:val="20"/>
          <w:lang w:val="en-GB"/>
        </w:rPr>
      </w:pPr>
      <w:r w:rsidRPr="00036A99">
        <w:rPr>
          <w:sz w:val="20"/>
          <w:szCs w:val="20"/>
          <w:lang w:val="en-GB"/>
        </w:rPr>
        <w:t>Constructia este c</w:t>
      </w:r>
      <w:r>
        <w:rPr>
          <w:sz w:val="20"/>
          <w:szCs w:val="20"/>
          <w:lang w:val="en-GB"/>
        </w:rPr>
        <w:t xml:space="preserve">onstituita din carcasa metalica </w:t>
      </w:r>
      <w:r w:rsidRPr="00036A99">
        <w:rPr>
          <w:sz w:val="20"/>
          <w:szCs w:val="20"/>
          <w:lang w:val="en-GB"/>
        </w:rPr>
        <w:t xml:space="preserve"> </w:t>
      </w:r>
      <w:r>
        <w:rPr>
          <w:sz w:val="20"/>
          <w:szCs w:val="20"/>
          <w:lang w:val="en-GB"/>
        </w:rPr>
        <w:t>14</w:t>
      </w:r>
      <w:r>
        <w:rPr>
          <w:sz w:val="20"/>
          <w:szCs w:val="20"/>
          <w:lang w:val="en-GB"/>
        </w:rPr>
        <w:t xml:space="preserve"> </w:t>
      </w:r>
      <w:r w:rsidRPr="00036A99">
        <w:rPr>
          <w:sz w:val="20"/>
          <w:szCs w:val="20"/>
          <w:lang w:val="en-GB"/>
        </w:rPr>
        <w:t>piloni</w:t>
      </w:r>
      <w:r>
        <w:rPr>
          <w:sz w:val="20"/>
          <w:szCs w:val="20"/>
          <w:lang w:val="en-GB"/>
        </w:rPr>
        <w:t xml:space="preserve"> </w:t>
      </w:r>
      <w:r w:rsidRPr="00036A99">
        <w:rPr>
          <w:sz w:val="20"/>
          <w:szCs w:val="20"/>
          <w:lang w:val="en-GB"/>
        </w:rPr>
        <w:t xml:space="preserve">, protectii laterale </w:t>
      </w:r>
      <w:r>
        <w:rPr>
          <w:sz w:val="20"/>
          <w:szCs w:val="20"/>
          <w:lang w:val="en-GB"/>
        </w:rPr>
        <w:t xml:space="preserve"> si spate </w:t>
      </w:r>
      <w:r w:rsidRPr="00036A99">
        <w:rPr>
          <w:sz w:val="20"/>
          <w:szCs w:val="20"/>
          <w:lang w:val="en-GB"/>
        </w:rPr>
        <w:t>din HDPE, , acoperis din tigla metalica</w:t>
      </w:r>
      <w:r>
        <w:rPr>
          <w:sz w:val="20"/>
          <w:szCs w:val="20"/>
          <w:lang w:val="en-GB"/>
        </w:rPr>
        <w:t xml:space="preserve"> (0,4 mm) </w:t>
      </w:r>
      <w:r w:rsidRPr="00036A99">
        <w:rPr>
          <w:sz w:val="20"/>
          <w:szCs w:val="20"/>
          <w:lang w:val="en-GB"/>
        </w:rPr>
        <w:t>, scaun.</w:t>
      </w:r>
    </w:p>
    <w:p w:rsidR="008D70D8" w:rsidRPr="00036A99" w:rsidRDefault="008D70D8" w:rsidP="008D70D8">
      <w:pPr>
        <w:spacing w:line="256" w:lineRule="auto"/>
        <w:rPr>
          <w:sz w:val="20"/>
          <w:szCs w:val="20"/>
          <w:lang w:val="en-GB"/>
        </w:rPr>
      </w:pPr>
      <w:r w:rsidRPr="00036A99">
        <w:rPr>
          <w:sz w:val="20"/>
          <w:szCs w:val="20"/>
          <w:lang w:val="en-GB"/>
        </w:rPr>
        <w:t>Vârstă: este recomandat copiilor cu vârsta cuprinsă  între 3 și 6 ani.</w:t>
      </w:r>
    </w:p>
    <w:p w:rsidR="008D70D8" w:rsidRPr="00036A99" w:rsidRDefault="008D70D8" w:rsidP="008D70D8">
      <w:pPr>
        <w:spacing w:line="256" w:lineRule="auto"/>
        <w:rPr>
          <w:sz w:val="20"/>
          <w:szCs w:val="20"/>
          <w:lang w:val="en-GB"/>
        </w:rPr>
      </w:pPr>
      <w:r w:rsidRPr="00036A99">
        <w:rPr>
          <w:sz w:val="20"/>
          <w:szCs w:val="20"/>
          <w:lang w:val="en-GB"/>
        </w:rPr>
        <w:t xml:space="preserve">Pilonii de sustinere si carcasa necesita a fi realizate din teava de profil metalica </w:t>
      </w:r>
      <w:r>
        <w:rPr>
          <w:sz w:val="20"/>
          <w:szCs w:val="20"/>
          <w:lang w:val="en-GB"/>
        </w:rPr>
        <w:t>cu dimensiuni nu mai putin de 50х50</w:t>
      </w:r>
      <w:r w:rsidRPr="00036A99">
        <w:rPr>
          <w:sz w:val="20"/>
          <w:szCs w:val="20"/>
          <w:lang w:val="en-GB"/>
        </w:rPr>
        <w:t xml:space="preserve">х2mm si 40х25х2; 25х25mm corespunzator. </w:t>
      </w:r>
    </w:p>
    <w:p w:rsidR="008D70D8" w:rsidRDefault="008D70D8" w:rsidP="008D70D8">
      <w:pPr>
        <w:spacing w:line="256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Protectii  din spate </w:t>
      </w:r>
      <w:r w:rsidRPr="00036A99">
        <w:rPr>
          <w:sz w:val="20"/>
          <w:szCs w:val="20"/>
          <w:lang w:val="en-GB"/>
        </w:rPr>
        <w:t xml:space="preserve">trebuie sa fie confectionate din HDPE polietilena de inalta densitate cu grosimea minima de </w:t>
      </w:r>
      <w:r>
        <w:rPr>
          <w:sz w:val="20"/>
          <w:szCs w:val="20"/>
          <w:lang w:val="en-GB"/>
        </w:rPr>
        <w:t>15 mm bicolor (culoare se va coordona cu beneficiarul) H – 2000 mm</w:t>
      </w:r>
    </w:p>
    <w:p w:rsidR="008D70D8" w:rsidRDefault="008D70D8" w:rsidP="008D70D8">
      <w:pPr>
        <w:spacing w:line="256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Protectii  laterale  </w:t>
      </w:r>
      <w:r w:rsidRPr="00036A99">
        <w:rPr>
          <w:sz w:val="20"/>
          <w:szCs w:val="20"/>
          <w:lang w:val="en-GB"/>
        </w:rPr>
        <w:t xml:space="preserve">trebuie sa fie confectionate din HDPE polietilena de inalta densitate cu grosimea minima de </w:t>
      </w:r>
      <w:r>
        <w:rPr>
          <w:sz w:val="20"/>
          <w:szCs w:val="20"/>
          <w:lang w:val="en-GB"/>
        </w:rPr>
        <w:t>15 mm bicolor cu imprimarea personajelor din desene animare  (culoarea si personajele  se va coordona cu beneficiarul)  H – 1200 mm.</w:t>
      </w:r>
    </w:p>
    <w:p w:rsidR="008D70D8" w:rsidRDefault="008D70D8" w:rsidP="008D70D8">
      <w:pPr>
        <w:spacing w:line="256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Scaunul  </w:t>
      </w:r>
      <w:r w:rsidRPr="00036A99">
        <w:rPr>
          <w:sz w:val="20"/>
          <w:szCs w:val="20"/>
          <w:lang w:val="en-GB"/>
        </w:rPr>
        <w:t xml:space="preserve">trebuie sa fie confectionate din HDPE polietilena de inalta densitate cu grosimea minima de </w:t>
      </w:r>
      <w:r>
        <w:rPr>
          <w:sz w:val="20"/>
          <w:szCs w:val="20"/>
          <w:lang w:val="en-GB"/>
        </w:rPr>
        <w:t>15 mm bicolor (culoare se va coordona cu beneficiarul) latimea de 300 mm  va fi instalat pe partile laterale si spate .</w:t>
      </w:r>
    </w:p>
    <w:p w:rsidR="008D70D8" w:rsidRPr="00036A99" w:rsidRDefault="008D70D8" w:rsidP="008D70D8">
      <w:pPr>
        <w:spacing w:line="256" w:lineRule="auto"/>
        <w:rPr>
          <w:sz w:val="20"/>
          <w:szCs w:val="20"/>
          <w:lang w:val="en-GB"/>
        </w:rPr>
      </w:pPr>
      <w:r w:rsidRPr="00036A99">
        <w:rPr>
          <w:sz w:val="20"/>
          <w:szCs w:val="20"/>
          <w:lang w:val="en-GB"/>
        </w:rPr>
        <w:t>Elementele metalice necesita a fi sablate și vopsite in camp electrostatic, în două straturi cu grosimea minima 100 microni pentru a le conferi rezistentă la mediul exterior.</w:t>
      </w:r>
    </w:p>
    <w:p w:rsidR="008D70D8" w:rsidRPr="00036A99" w:rsidRDefault="008D70D8" w:rsidP="008D70D8">
      <w:pPr>
        <w:spacing w:line="256" w:lineRule="auto"/>
        <w:rPr>
          <w:sz w:val="20"/>
          <w:szCs w:val="20"/>
          <w:lang w:val="en-GB"/>
        </w:rPr>
      </w:pPr>
      <w:r w:rsidRPr="00036A99">
        <w:rPr>
          <w:sz w:val="20"/>
          <w:szCs w:val="20"/>
          <w:lang w:val="en-GB"/>
        </w:rPr>
        <w:t>Materiale: HDPE polietilena de inalta densitate, otel și capace special antivandal din plastic.</w:t>
      </w:r>
    </w:p>
    <w:p w:rsidR="008D70D8" w:rsidRPr="00036A99" w:rsidRDefault="008D70D8" w:rsidP="008D70D8">
      <w:pPr>
        <w:spacing w:line="256" w:lineRule="auto"/>
        <w:rPr>
          <w:sz w:val="20"/>
          <w:szCs w:val="20"/>
          <w:lang w:val="en-GB"/>
        </w:rPr>
      </w:pPr>
      <w:r w:rsidRPr="00036A99">
        <w:rPr>
          <w:sz w:val="20"/>
          <w:szCs w:val="20"/>
          <w:lang w:val="en-GB"/>
        </w:rPr>
        <w:t xml:space="preserve">Caracteristici tehnice. Dimensiuni generale ale constructiei, nu mai putin de: Lungime: </w:t>
      </w:r>
      <w:r>
        <w:rPr>
          <w:sz w:val="20"/>
          <w:szCs w:val="20"/>
          <w:lang w:val="en-GB"/>
        </w:rPr>
        <w:t xml:space="preserve">11 950 </w:t>
      </w:r>
      <w:bookmarkStart w:id="0" w:name="_GoBack"/>
      <w:bookmarkEnd w:id="0"/>
      <w:r>
        <w:rPr>
          <w:sz w:val="20"/>
          <w:szCs w:val="20"/>
          <w:lang w:val="en-GB"/>
        </w:rPr>
        <w:t>mm; Lățime: 32</w:t>
      </w:r>
      <w:r w:rsidRPr="00036A99">
        <w:rPr>
          <w:sz w:val="20"/>
          <w:szCs w:val="20"/>
          <w:lang w:val="en-GB"/>
        </w:rPr>
        <w:t>00 mm; Înălțime: 2</w:t>
      </w:r>
      <w:r>
        <w:rPr>
          <w:sz w:val="20"/>
          <w:szCs w:val="20"/>
          <w:lang w:val="en-GB"/>
        </w:rPr>
        <w:t>200</w:t>
      </w:r>
      <w:r w:rsidRPr="00036A99">
        <w:rPr>
          <w:sz w:val="20"/>
          <w:szCs w:val="20"/>
          <w:lang w:val="en-GB"/>
        </w:rPr>
        <w:t xml:space="preserve"> mm.. </w:t>
      </w:r>
    </w:p>
    <w:p w:rsidR="008D70D8" w:rsidRDefault="008D70D8" w:rsidP="008D70D8">
      <w:pPr>
        <w:rPr>
          <w:sz w:val="20"/>
          <w:szCs w:val="20"/>
          <w:lang w:val="en-GB"/>
        </w:rPr>
      </w:pPr>
      <w:r w:rsidRPr="00036A99">
        <w:rPr>
          <w:sz w:val="20"/>
          <w:szCs w:val="20"/>
          <w:lang w:val="en-GB"/>
        </w:rPr>
        <w:t>Cerințe pentru instalare: Pentru asigurarea funcționării sigure și fiabile, toate elementele de sprijin urmeaza a fi adâncite în sol (pămînt) nu mai puțin de 0,50m pentru a crește rigiditatea, apoi urmînd procesul de betonare (beton BC 300). Montarea elementelor trebuie să excludă posibilitatea dezasamblarii lor, fără utilizarea instrumentelor cu destinație specială.</w:t>
      </w:r>
    </w:p>
    <w:p w:rsidR="004F37BD" w:rsidRDefault="004F37BD">
      <w:pPr>
        <w:rPr>
          <w:lang w:val="en-GB"/>
        </w:rPr>
      </w:pPr>
    </w:p>
    <w:p w:rsidR="008D70D8" w:rsidRDefault="008D70D8" w:rsidP="008D70D8">
      <w:pPr>
        <w:pStyle w:val="a3"/>
        <w:rPr>
          <w:lang w:val="en-US"/>
        </w:rPr>
      </w:pPr>
      <w:r>
        <w:rPr>
          <w:noProof/>
        </w:rPr>
        <w:drawing>
          <wp:inline distT="0" distB="0" distL="0" distR="0">
            <wp:extent cx="5448300" cy="3759398"/>
            <wp:effectExtent l="0" t="0" r="0" b="0"/>
            <wp:docPr id="1" name="Рисунок 1" descr="C:\Users\User\Downloads\IMG_8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83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75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D8" w:rsidRDefault="008D70D8" w:rsidP="008D70D8">
      <w:pPr>
        <w:pStyle w:val="a3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3505200" cy="4591050"/>
            <wp:effectExtent l="0" t="0" r="0" b="0"/>
            <wp:docPr id="2" name="Рисунок 2" descr="C:\Users\User\Downloads\IMG_8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83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D8" w:rsidRDefault="008D70D8" w:rsidP="008D70D8">
      <w:pPr>
        <w:pStyle w:val="a3"/>
      </w:pPr>
      <w:r>
        <w:rPr>
          <w:noProof/>
        </w:rPr>
        <w:drawing>
          <wp:inline distT="0" distB="0" distL="0" distR="0">
            <wp:extent cx="6236993" cy="3048520"/>
            <wp:effectExtent l="0" t="0" r="0" b="0"/>
            <wp:docPr id="3" name="Рисунок 3" descr="C:\Users\User\Downloads\IMG_8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G_83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639" cy="304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D8" w:rsidRPr="008D70D8" w:rsidRDefault="008D70D8" w:rsidP="008D70D8">
      <w:pPr>
        <w:pStyle w:val="a3"/>
        <w:rPr>
          <w:lang w:val="en-US"/>
        </w:rPr>
      </w:pPr>
    </w:p>
    <w:p w:rsidR="008D70D8" w:rsidRPr="008D70D8" w:rsidRDefault="008D70D8" w:rsidP="008D70D8">
      <w:pPr>
        <w:pStyle w:val="a3"/>
        <w:rPr>
          <w:lang w:val="en-US"/>
        </w:rPr>
      </w:pPr>
    </w:p>
    <w:p w:rsidR="008D70D8" w:rsidRPr="008D70D8" w:rsidRDefault="008D70D8">
      <w:pPr>
        <w:rPr>
          <w:lang w:val="en-GB"/>
        </w:rPr>
      </w:pPr>
    </w:p>
    <w:sectPr w:rsidR="008D70D8" w:rsidRPr="008D70D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2BC"/>
    <w:rsid w:val="004552BC"/>
    <w:rsid w:val="004F37BD"/>
    <w:rsid w:val="008D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0D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70D8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8D70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70D8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0D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70D8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8D70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70D8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2024-09-25T04:37:00Z</dcterms:created>
  <dcterms:modified xsi:type="dcterms:W3CDTF">2024-09-25T04:37:00Z</dcterms:modified>
</cp:coreProperties>
</file>