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18FA" w:rsidRDefault="000718FA" w:rsidP="000718FA">
      <w:pPr>
        <w:tabs>
          <w:tab w:val="left" w:pos="9300"/>
        </w:tabs>
        <w:jc w:val="center"/>
      </w:pPr>
    </w:p>
    <w:p w:rsidR="000718FA" w:rsidRDefault="000718FA" w:rsidP="000718F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sz w:val="32"/>
          <w:szCs w:val="32"/>
        </w:rPr>
      </w:pPr>
    </w:p>
    <w:p w:rsidR="000718FA" w:rsidRDefault="000718FA" w:rsidP="000718F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sz w:val="32"/>
          <w:szCs w:val="32"/>
        </w:rPr>
      </w:pPr>
    </w:p>
    <w:p w:rsidR="000718FA" w:rsidRDefault="000718FA" w:rsidP="000718F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sz w:val="32"/>
          <w:szCs w:val="32"/>
        </w:rPr>
      </w:pPr>
    </w:p>
    <w:p w:rsidR="000718FA" w:rsidRDefault="000718FA" w:rsidP="000718F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sz w:val="32"/>
          <w:szCs w:val="32"/>
        </w:rPr>
      </w:pPr>
    </w:p>
    <w:p w:rsidR="000718FA" w:rsidRDefault="000718FA" w:rsidP="000718F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center"/>
        <w:rPr>
          <w:rFonts w:ascii="Times New Roman" w:hAnsi="Times New Roman"/>
          <w:b/>
          <w:bCs/>
          <w:sz w:val="32"/>
          <w:szCs w:val="32"/>
        </w:rPr>
      </w:pPr>
      <w:r>
        <w:rPr>
          <w:rFonts w:ascii="Times New Roman" w:hAnsi="Times New Roman"/>
          <w:b/>
          <w:bCs/>
          <w:sz w:val="32"/>
          <w:szCs w:val="32"/>
        </w:rPr>
        <w:t xml:space="preserve">Necesitatea în reagenţi si consumabile de laborator </w:t>
      </w:r>
    </w:p>
    <w:p w:rsidR="000718FA" w:rsidRDefault="000718FA" w:rsidP="000718F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center"/>
        <w:rPr>
          <w:rFonts w:ascii="Times New Roman" w:hAnsi="Times New Roman"/>
          <w:b/>
          <w:bCs/>
          <w:sz w:val="32"/>
          <w:szCs w:val="32"/>
        </w:rPr>
      </w:pPr>
      <w:proofErr w:type="gramStart"/>
      <w:r>
        <w:rPr>
          <w:rFonts w:ascii="Times New Roman" w:hAnsi="Times New Roman"/>
          <w:b/>
          <w:bCs/>
          <w:sz w:val="32"/>
          <w:szCs w:val="32"/>
        </w:rPr>
        <w:t xml:space="preserve">a  </w:t>
      </w:r>
      <w:r w:rsidR="000C39F0">
        <w:rPr>
          <w:rFonts w:ascii="Times New Roman" w:hAnsi="Times New Roman"/>
          <w:b/>
          <w:bCs/>
          <w:sz w:val="32"/>
          <w:szCs w:val="32"/>
        </w:rPr>
        <w:t>IMSP</w:t>
      </w:r>
      <w:proofErr w:type="gramEnd"/>
      <w:r w:rsidR="000C39F0">
        <w:rPr>
          <w:rFonts w:ascii="Times New Roman" w:hAnsi="Times New Roman"/>
          <w:b/>
          <w:bCs/>
          <w:sz w:val="32"/>
          <w:szCs w:val="32"/>
        </w:rPr>
        <w:t xml:space="preserve"> </w:t>
      </w:r>
      <w:r>
        <w:rPr>
          <w:rFonts w:ascii="Times New Roman" w:hAnsi="Times New Roman"/>
          <w:b/>
          <w:bCs/>
          <w:sz w:val="32"/>
          <w:szCs w:val="32"/>
        </w:rPr>
        <w:t>CS Nr.1 Orhei</w:t>
      </w:r>
    </w:p>
    <w:p w:rsidR="000718FA" w:rsidRDefault="008E51BC" w:rsidP="000718F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center"/>
        <w:rPr>
          <w:rFonts w:ascii="Times New Roman" w:hAnsi="Times New Roman"/>
          <w:b/>
          <w:bCs/>
          <w:sz w:val="32"/>
          <w:szCs w:val="32"/>
        </w:rPr>
      </w:pPr>
      <w:proofErr w:type="gramStart"/>
      <w:r>
        <w:rPr>
          <w:rFonts w:ascii="Times New Roman" w:hAnsi="Times New Roman"/>
          <w:b/>
          <w:bCs/>
          <w:sz w:val="32"/>
          <w:szCs w:val="32"/>
        </w:rPr>
        <w:t>pentru</w:t>
      </w:r>
      <w:proofErr w:type="gramEnd"/>
      <w:r>
        <w:rPr>
          <w:rFonts w:ascii="Times New Roman" w:hAnsi="Times New Roman"/>
          <w:b/>
          <w:bCs/>
          <w:sz w:val="32"/>
          <w:szCs w:val="32"/>
        </w:rPr>
        <w:t xml:space="preserve"> anul 2020</w:t>
      </w:r>
    </w:p>
    <w:p w:rsidR="000C39F0" w:rsidRDefault="000C39F0" w:rsidP="000718F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center"/>
        <w:rPr>
          <w:rFonts w:ascii="Times New Roman" w:hAnsi="Times New Roman"/>
          <w:b/>
          <w:bCs/>
          <w:sz w:val="32"/>
          <w:szCs w:val="32"/>
        </w:rPr>
      </w:pPr>
    </w:p>
    <w:p w:rsidR="000C39F0" w:rsidRPr="000C39F0" w:rsidRDefault="000C39F0" w:rsidP="000718F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center"/>
        <w:rPr>
          <w:rFonts w:ascii="Times New Roman" w:hAnsi="Times New Roman"/>
          <w:b/>
          <w:bCs/>
          <w:sz w:val="32"/>
          <w:szCs w:val="32"/>
          <w:lang w:val="ro-RO"/>
        </w:rPr>
      </w:pPr>
      <w:r>
        <w:rPr>
          <w:rFonts w:ascii="Times New Roman" w:hAnsi="Times New Roman"/>
          <w:b/>
          <w:bCs/>
          <w:sz w:val="32"/>
          <w:szCs w:val="32"/>
        </w:rPr>
        <w:t>CERIN</w:t>
      </w:r>
      <w:r>
        <w:rPr>
          <w:rFonts w:ascii="Times New Roman" w:hAnsi="Times New Roman"/>
          <w:b/>
          <w:bCs/>
          <w:sz w:val="32"/>
          <w:szCs w:val="32"/>
          <w:lang w:val="ro-RO"/>
        </w:rPr>
        <w:t>ȚE GENERALE</w:t>
      </w:r>
    </w:p>
    <w:p w:rsidR="000718FA" w:rsidRDefault="000718FA" w:rsidP="000718F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0718FA" w:rsidRDefault="000718FA" w:rsidP="000718F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0718FA" w:rsidRDefault="000718FA" w:rsidP="000718F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0718FA" w:rsidRDefault="000718FA" w:rsidP="000718F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0718FA" w:rsidRDefault="000718FA" w:rsidP="000718F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0718FA" w:rsidRDefault="000718FA" w:rsidP="000718F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0718FA" w:rsidRDefault="000718FA" w:rsidP="000718F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0718FA" w:rsidRDefault="000718FA" w:rsidP="000718F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0718FA" w:rsidRDefault="000718FA" w:rsidP="000718F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0718FA" w:rsidRDefault="000718FA" w:rsidP="000718F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0718FA" w:rsidRDefault="000718FA" w:rsidP="000718F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0718FA" w:rsidRDefault="000718FA" w:rsidP="000718F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0718FA" w:rsidRDefault="000718FA" w:rsidP="000718F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0718FA" w:rsidRDefault="000718FA" w:rsidP="000718F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0718FA" w:rsidRDefault="000718FA" w:rsidP="000718F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0718FA" w:rsidRDefault="000718FA" w:rsidP="000718F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0C39F0" w:rsidRDefault="000C39F0" w:rsidP="000718F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0C39F0" w:rsidRDefault="000C39F0" w:rsidP="000718F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0C39F0" w:rsidRDefault="000C39F0" w:rsidP="000718F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0C39F0" w:rsidRDefault="000C39F0" w:rsidP="000718F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0C39F0" w:rsidRDefault="000C39F0" w:rsidP="000718F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0C39F0" w:rsidRDefault="000C39F0" w:rsidP="000718F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0C39F0" w:rsidRDefault="000C39F0" w:rsidP="000718F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0C39F0" w:rsidRDefault="000C39F0" w:rsidP="000718F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0C39F0" w:rsidRDefault="000C39F0" w:rsidP="000718F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0C39F0" w:rsidRDefault="000C39F0" w:rsidP="000718F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0718FA" w:rsidRDefault="000718FA" w:rsidP="000718F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r>
        <w:rPr>
          <w:rFonts w:ascii="Times New Roman" w:hAnsi="Times New Roman"/>
          <w:b/>
          <w:bCs/>
          <w:i/>
          <w:sz w:val="24"/>
          <w:szCs w:val="24"/>
        </w:rPr>
        <w:lastRenderedPageBreak/>
        <w:t xml:space="preserve">Anexa 17 </w:t>
      </w:r>
      <w:proofErr w:type="gramStart"/>
      <w:r>
        <w:rPr>
          <w:rFonts w:ascii="Times New Roman" w:hAnsi="Times New Roman"/>
          <w:b/>
          <w:bCs/>
          <w:i/>
          <w:sz w:val="24"/>
          <w:szCs w:val="24"/>
        </w:rPr>
        <w:t>la  OrdinulMinisterului</w:t>
      </w:r>
      <w:proofErr w:type="gramEnd"/>
      <w:r>
        <w:rPr>
          <w:rFonts w:ascii="Times New Roman" w:hAnsi="Times New Roman"/>
          <w:b/>
          <w:bCs/>
          <w:i/>
          <w:sz w:val="24"/>
          <w:szCs w:val="24"/>
        </w:rPr>
        <w:t xml:space="preserve"> S</w:t>
      </w:r>
      <w:r>
        <w:rPr>
          <w:rFonts w:ascii="Times New Roman" w:hAnsi="Times New Roman"/>
          <w:b/>
          <w:bCs/>
          <w:i/>
          <w:sz w:val="24"/>
          <w:szCs w:val="24"/>
          <w:lang w:val="ro-RO"/>
        </w:rPr>
        <w:t>ănătăţii nr. 374 din 05.05.2014</w:t>
      </w:r>
    </w:p>
    <w:p w:rsidR="000718FA" w:rsidRDefault="00D7730B" w:rsidP="000718FA">
      <w:pPr>
        <w:pStyle w:val="Antet"/>
        <w:rPr>
          <w:b/>
          <w:sz w:val="24"/>
          <w:szCs w:val="24"/>
          <w:lang w:val="en-US"/>
        </w:rPr>
      </w:pPr>
      <w:proofErr w:type="gramStart"/>
      <w:r>
        <w:rPr>
          <w:b/>
          <w:bCs/>
          <w:color w:val="000000"/>
          <w:sz w:val="24"/>
          <w:szCs w:val="24"/>
          <w:lang w:val="en-US" w:eastAsia="ro-RO"/>
        </w:rPr>
        <w:t>Lotul.</w:t>
      </w:r>
      <w:proofErr w:type="gramEnd"/>
      <w:r w:rsidR="000718FA">
        <w:rPr>
          <w:b/>
          <w:bCs/>
          <w:color w:val="000000"/>
          <w:sz w:val="24"/>
          <w:szCs w:val="24"/>
          <w:lang w:val="en-US" w:eastAsia="ro-RO"/>
        </w:rPr>
        <w:t xml:space="preserve">  </w:t>
      </w:r>
      <w:r w:rsidR="000718FA">
        <w:rPr>
          <w:b/>
          <w:sz w:val="24"/>
          <w:szCs w:val="24"/>
          <w:lang w:val="en-US"/>
        </w:rPr>
        <w:t>Reagenţi, calibratori şi material de control pentru analizorul biochimic automat A 25 Biosystems, (sistem închis)</w:t>
      </w:r>
    </w:p>
    <w:p w:rsidR="000718FA" w:rsidRDefault="000718FA" w:rsidP="000718FA">
      <w:pPr>
        <w:pStyle w:val="Antet"/>
        <w:rPr>
          <w:b/>
          <w:sz w:val="24"/>
          <w:szCs w:val="24"/>
          <w:lang w:val="en-US"/>
        </w:rPr>
      </w:pPr>
    </w:p>
    <w:p w:rsidR="000718FA" w:rsidRDefault="000718FA" w:rsidP="000718F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tbl>
      <w:tblPr>
        <w:tblStyle w:val="a4"/>
        <w:tblW w:w="14430" w:type="dxa"/>
        <w:tblLayout w:type="fixed"/>
        <w:tblLook w:val="04A0" w:firstRow="1" w:lastRow="0" w:firstColumn="1" w:lastColumn="0" w:noHBand="0" w:noVBand="1"/>
      </w:tblPr>
      <w:tblGrid>
        <w:gridCol w:w="676"/>
        <w:gridCol w:w="3403"/>
        <w:gridCol w:w="1276"/>
        <w:gridCol w:w="1266"/>
        <w:gridCol w:w="7809"/>
      </w:tblGrid>
      <w:tr w:rsidR="000718FA" w:rsidTr="00E30BEE">
        <w:tc>
          <w:tcPr>
            <w:tcW w:w="676" w:type="dxa"/>
            <w:tcBorders>
              <w:top w:val="single" w:sz="4" w:space="0" w:color="auto"/>
              <w:left w:val="single" w:sz="4" w:space="0" w:color="auto"/>
              <w:bottom w:val="single" w:sz="4" w:space="0" w:color="auto"/>
              <w:right w:val="single" w:sz="4" w:space="0" w:color="auto"/>
            </w:tcBorders>
            <w:vAlign w:val="center"/>
            <w:hideMark/>
          </w:tcPr>
          <w:p w:rsidR="000718FA" w:rsidRDefault="000718FA">
            <w:pPr>
              <w:jc w:val="center"/>
              <w:rPr>
                <w:rFonts w:ascii="Times New Roman" w:hAnsi="Times New Roman"/>
                <w:b/>
                <w:bCs/>
                <w:color w:val="000000"/>
                <w:sz w:val="24"/>
                <w:szCs w:val="24"/>
              </w:rPr>
            </w:pPr>
            <w:r>
              <w:rPr>
                <w:rFonts w:ascii="Times New Roman" w:hAnsi="Times New Roman"/>
                <w:b/>
                <w:bCs/>
                <w:color w:val="000000"/>
              </w:rPr>
              <w:t>Nr.</w:t>
            </w:r>
          </w:p>
        </w:tc>
        <w:tc>
          <w:tcPr>
            <w:tcW w:w="3403" w:type="dxa"/>
            <w:tcBorders>
              <w:top w:val="single" w:sz="4" w:space="0" w:color="auto"/>
              <w:left w:val="single" w:sz="4" w:space="0" w:color="auto"/>
              <w:bottom w:val="single" w:sz="4" w:space="0" w:color="auto"/>
              <w:right w:val="single" w:sz="4" w:space="0" w:color="auto"/>
            </w:tcBorders>
            <w:vAlign w:val="center"/>
            <w:hideMark/>
          </w:tcPr>
          <w:p w:rsidR="000718FA" w:rsidRDefault="000718FA">
            <w:pPr>
              <w:jc w:val="center"/>
              <w:rPr>
                <w:rFonts w:ascii="Times New Roman" w:hAnsi="Times New Roman"/>
                <w:b/>
                <w:bCs/>
                <w:color w:val="000000"/>
                <w:sz w:val="24"/>
                <w:szCs w:val="24"/>
              </w:rPr>
            </w:pPr>
            <w:r>
              <w:rPr>
                <w:rFonts w:ascii="Times New Roman" w:hAnsi="Times New Roman"/>
                <w:b/>
                <w:bCs/>
                <w:color w:val="000000"/>
              </w:rPr>
              <w:t>Denumirea</w:t>
            </w:r>
          </w:p>
        </w:tc>
        <w:tc>
          <w:tcPr>
            <w:tcW w:w="1276" w:type="dxa"/>
            <w:tcBorders>
              <w:top w:val="single" w:sz="4" w:space="0" w:color="auto"/>
              <w:left w:val="single" w:sz="4" w:space="0" w:color="auto"/>
              <w:bottom w:val="single" w:sz="4" w:space="0" w:color="auto"/>
              <w:right w:val="single" w:sz="4" w:space="0" w:color="auto"/>
            </w:tcBorders>
            <w:vAlign w:val="center"/>
            <w:hideMark/>
          </w:tcPr>
          <w:p w:rsidR="000718FA" w:rsidRDefault="000718FA">
            <w:pPr>
              <w:jc w:val="center"/>
              <w:rPr>
                <w:rFonts w:ascii="Times New Roman" w:hAnsi="Times New Roman"/>
                <w:b/>
                <w:bCs/>
                <w:color w:val="000000"/>
                <w:sz w:val="24"/>
                <w:szCs w:val="24"/>
              </w:rPr>
            </w:pPr>
            <w:r>
              <w:rPr>
                <w:rFonts w:ascii="Times New Roman" w:hAnsi="Times New Roman"/>
                <w:b/>
                <w:bCs/>
                <w:color w:val="000000"/>
              </w:rPr>
              <w:t>Cantitatea</w:t>
            </w:r>
          </w:p>
        </w:tc>
        <w:tc>
          <w:tcPr>
            <w:tcW w:w="1266" w:type="dxa"/>
            <w:tcBorders>
              <w:top w:val="single" w:sz="4" w:space="0" w:color="auto"/>
              <w:left w:val="single" w:sz="4" w:space="0" w:color="auto"/>
              <w:bottom w:val="single" w:sz="4" w:space="0" w:color="auto"/>
              <w:right w:val="single" w:sz="4" w:space="0" w:color="auto"/>
            </w:tcBorders>
            <w:vAlign w:val="center"/>
            <w:hideMark/>
          </w:tcPr>
          <w:p w:rsidR="000718FA" w:rsidRDefault="000718FA">
            <w:pPr>
              <w:jc w:val="center"/>
              <w:rPr>
                <w:rFonts w:ascii="Times New Roman" w:hAnsi="Times New Roman"/>
                <w:b/>
                <w:bCs/>
                <w:color w:val="000000"/>
                <w:sz w:val="24"/>
                <w:szCs w:val="24"/>
              </w:rPr>
            </w:pPr>
            <w:r>
              <w:rPr>
                <w:rFonts w:ascii="Times New Roman" w:hAnsi="Times New Roman"/>
                <w:b/>
                <w:bCs/>
                <w:color w:val="000000"/>
              </w:rPr>
              <w:t>Unitatea de măsura</w:t>
            </w:r>
          </w:p>
        </w:tc>
        <w:tc>
          <w:tcPr>
            <w:tcW w:w="7809" w:type="dxa"/>
            <w:tcBorders>
              <w:top w:val="single" w:sz="4" w:space="0" w:color="auto"/>
              <w:left w:val="single" w:sz="4" w:space="0" w:color="auto"/>
              <w:bottom w:val="single" w:sz="4" w:space="0" w:color="auto"/>
              <w:right w:val="single" w:sz="4" w:space="0" w:color="auto"/>
            </w:tcBorders>
            <w:vAlign w:val="center"/>
            <w:hideMark/>
          </w:tcPr>
          <w:p w:rsidR="000718FA" w:rsidRDefault="000718FA">
            <w:pPr>
              <w:jc w:val="center"/>
              <w:rPr>
                <w:rFonts w:ascii="Times New Roman" w:hAnsi="Times New Roman"/>
                <w:b/>
                <w:bCs/>
                <w:color w:val="000000"/>
                <w:sz w:val="24"/>
                <w:szCs w:val="24"/>
              </w:rPr>
            </w:pPr>
            <w:r>
              <w:rPr>
                <w:rFonts w:ascii="Times New Roman" w:hAnsi="Times New Roman"/>
                <w:b/>
                <w:bCs/>
                <w:color w:val="000000"/>
              </w:rPr>
              <w:t>Descriere</w:t>
            </w:r>
          </w:p>
        </w:tc>
      </w:tr>
      <w:tr w:rsidR="000718FA" w:rsidRPr="000718FA" w:rsidTr="00E30BEE">
        <w:tc>
          <w:tcPr>
            <w:tcW w:w="67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1</w:t>
            </w:r>
          </w:p>
        </w:tc>
        <w:tc>
          <w:tcPr>
            <w:tcW w:w="3403"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AST/GOT set 250 ml</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1"/>
                <w:szCs w:val="21"/>
              </w:rPr>
            </w:pPr>
            <w:r>
              <w:rPr>
                <w:color w:val="000000"/>
                <w:sz w:val="21"/>
                <w:szCs w:val="21"/>
              </w:rPr>
              <w:t>1</w:t>
            </w:r>
            <w:r w:rsidR="008E51BC">
              <w:rPr>
                <w:color w:val="000000"/>
                <w:sz w:val="21"/>
                <w:szCs w:val="21"/>
              </w:rPr>
              <w:t>2</w:t>
            </w:r>
          </w:p>
        </w:tc>
        <w:tc>
          <w:tcPr>
            <w:tcW w:w="126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Set</w:t>
            </w:r>
          </w:p>
        </w:tc>
        <w:tc>
          <w:tcPr>
            <w:tcW w:w="7809" w:type="dxa"/>
            <w:tcBorders>
              <w:top w:val="single" w:sz="4" w:space="0" w:color="auto"/>
              <w:left w:val="single" w:sz="4" w:space="0" w:color="auto"/>
              <w:bottom w:val="single" w:sz="4" w:space="0" w:color="auto"/>
              <w:right w:val="single" w:sz="4" w:space="0" w:color="auto"/>
            </w:tcBorders>
            <w:hideMark/>
          </w:tcPr>
          <w:p w:rsidR="000718FA" w:rsidRDefault="000718FA" w:rsidP="00B5658F">
            <w:pPr>
              <w:rPr>
                <w:color w:val="000000"/>
                <w:sz w:val="21"/>
                <w:szCs w:val="21"/>
              </w:rPr>
            </w:pPr>
            <w:r>
              <w:rPr>
                <w:color w:val="000000"/>
                <w:sz w:val="21"/>
                <w:szCs w:val="21"/>
              </w:rPr>
              <w:t xml:space="preserve">ambalaj standard p/u A 25, set 5 fl. x 40ml + 5fl x 10ml, ambalajul reactivilor bicomponenti va permite amestecarea ambelor componente într-un flacon.  </w:t>
            </w:r>
          </w:p>
        </w:tc>
      </w:tr>
      <w:tr w:rsidR="000718FA" w:rsidRPr="000718FA" w:rsidTr="00E30BEE">
        <w:tc>
          <w:tcPr>
            <w:tcW w:w="67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2</w:t>
            </w:r>
          </w:p>
        </w:tc>
        <w:tc>
          <w:tcPr>
            <w:tcW w:w="3403"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ALT/GPT set 250 ml</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1"/>
                <w:szCs w:val="21"/>
              </w:rPr>
            </w:pPr>
            <w:r>
              <w:rPr>
                <w:color w:val="000000"/>
                <w:sz w:val="21"/>
                <w:szCs w:val="21"/>
              </w:rPr>
              <w:t>1</w:t>
            </w:r>
            <w:r w:rsidR="008E51BC">
              <w:rPr>
                <w:color w:val="000000"/>
                <w:sz w:val="21"/>
                <w:szCs w:val="21"/>
              </w:rPr>
              <w:t>2</w:t>
            </w:r>
          </w:p>
        </w:tc>
        <w:tc>
          <w:tcPr>
            <w:tcW w:w="126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Set</w:t>
            </w:r>
          </w:p>
        </w:tc>
        <w:tc>
          <w:tcPr>
            <w:tcW w:w="7809" w:type="dxa"/>
            <w:tcBorders>
              <w:top w:val="single" w:sz="4" w:space="0" w:color="auto"/>
              <w:left w:val="single" w:sz="4" w:space="0" w:color="auto"/>
              <w:bottom w:val="single" w:sz="4" w:space="0" w:color="auto"/>
              <w:right w:val="single" w:sz="4" w:space="0" w:color="auto"/>
            </w:tcBorders>
            <w:hideMark/>
          </w:tcPr>
          <w:p w:rsidR="000718FA" w:rsidRDefault="000718FA" w:rsidP="00B5658F">
            <w:pPr>
              <w:rPr>
                <w:color w:val="000000"/>
                <w:sz w:val="21"/>
                <w:szCs w:val="21"/>
              </w:rPr>
            </w:pPr>
            <w:r>
              <w:rPr>
                <w:color w:val="000000"/>
                <w:sz w:val="21"/>
                <w:szCs w:val="21"/>
              </w:rPr>
              <w:t xml:space="preserve">ambalaj standard p/u A 25, set 5 fl. x 40ml + 5fl x 10ml, ambalajul reactivilor bicomponenti va permite amestecarea ambelor componente într-un flacon. </w:t>
            </w:r>
          </w:p>
        </w:tc>
      </w:tr>
      <w:tr w:rsidR="000718FA" w:rsidRPr="000718FA" w:rsidTr="00E30BEE">
        <w:tc>
          <w:tcPr>
            <w:tcW w:w="6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3</w:t>
            </w:r>
          </w:p>
        </w:tc>
        <w:tc>
          <w:tcPr>
            <w:tcW w:w="3403"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ALBUMIN set 250 ml</w:t>
            </w:r>
          </w:p>
        </w:tc>
        <w:tc>
          <w:tcPr>
            <w:tcW w:w="1276" w:type="dxa"/>
            <w:tcBorders>
              <w:top w:val="single" w:sz="4" w:space="0" w:color="auto"/>
              <w:left w:val="single" w:sz="4" w:space="0" w:color="auto"/>
              <w:bottom w:val="single" w:sz="4" w:space="0" w:color="auto"/>
              <w:right w:val="single" w:sz="4" w:space="0" w:color="auto"/>
            </w:tcBorders>
          </w:tcPr>
          <w:p w:rsidR="000718FA" w:rsidRDefault="000718FA">
            <w:pPr>
              <w:jc w:val="center"/>
            </w:pPr>
            <w:r>
              <w:t>1</w:t>
            </w:r>
          </w:p>
          <w:p w:rsidR="000718FA" w:rsidRDefault="000718FA">
            <w:pPr>
              <w:jc w:val="center"/>
            </w:pPr>
          </w:p>
        </w:tc>
        <w:tc>
          <w:tcPr>
            <w:tcW w:w="126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Set</w:t>
            </w:r>
          </w:p>
        </w:tc>
        <w:tc>
          <w:tcPr>
            <w:tcW w:w="7809" w:type="dxa"/>
            <w:tcBorders>
              <w:top w:val="single" w:sz="4" w:space="0" w:color="auto"/>
              <w:left w:val="single" w:sz="4" w:space="0" w:color="auto"/>
              <w:bottom w:val="single" w:sz="4" w:space="0" w:color="auto"/>
              <w:right w:val="single" w:sz="4" w:space="0" w:color="auto"/>
            </w:tcBorders>
            <w:hideMark/>
          </w:tcPr>
          <w:p w:rsidR="000718FA" w:rsidRDefault="000718FA" w:rsidP="00B5658F">
            <w:pPr>
              <w:rPr>
                <w:color w:val="000000"/>
                <w:sz w:val="21"/>
                <w:szCs w:val="21"/>
              </w:rPr>
            </w:pPr>
            <w:r>
              <w:rPr>
                <w:color w:val="000000"/>
                <w:sz w:val="21"/>
                <w:szCs w:val="21"/>
              </w:rPr>
              <w:t xml:space="preserve">ambalaj standard p/u A 25, set 5 fl. x 50 ml </w:t>
            </w:r>
          </w:p>
        </w:tc>
      </w:tr>
      <w:tr w:rsidR="000718FA" w:rsidRPr="000718FA" w:rsidTr="00E30BEE">
        <w:tc>
          <w:tcPr>
            <w:tcW w:w="6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4</w:t>
            </w:r>
          </w:p>
        </w:tc>
        <w:tc>
          <w:tcPr>
            <w:tcW w:w="3403"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ALP-AMP set 100 ml</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8E51BC">
            <w:pPr>
              <w:jc w:val="center"/>
            </w:pPr>
            <w:r>
              <w:t>7</w:t>
            </w:r>
          </w:p>
        </w:tc>
        <w:tc>
          <w:tcPr>
            <w:tcW w:w="126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Set</w:t>
            </w:r>
          </w:p>
        </w:tc>
        <w:tc>
          <w:tcPr>
            <w:tcW w:w="7809" w:type="dxa"/>
            <w:tcBorders>
              <w:top w:val="single" w:sz="4" w:space="0" w:color="auto"/>
              <w:left w:val="single" w:sz="4" w:space="0" w:color="auto"/>
              <w:bottom w:val="single" w:sz="4" w:space="0" w:color="auto"/>
              <w:right w:val="single" w:sz="4" w:space="0" w:color="auto"/>
            </w:tcBorders>
            <w:hideMark/>
          </w:tcPr>
          <w:p w:rsidR="000718FA" w:rsidRDefault="000718FA" w:rsidP="00B5658F">
            <w:pPr>
              <w:rPr>
                <w:color w:val="000000"/>
                <w:sz w:val="21"/>
                <w:szCs w:val="21"/>
              </w:rPr>
            </w:pPr>
            <w:r>
              <w:rPr>
                <w:color w:val="000000"/>
                <w:sz w:val="21"/>
                <w:szCs w:val="21"/>
              </w:rPr>
              <w:t xml:space="preserve">ambalaj standard p/u A 25, set 5 fl. x 16ml + 2fl x 10ml, ambalajul reactivilor bicomponenti va permite amestecarea ambelor componente într-un flacon. </w:t>
            </w:r>
          </w:p>
        </w:tc>
      </w:tr>
      <w:tr w:rsidR="000718FA" w:rsidRPr="000718FA" w:rsidTr="00E30BEE">
        <w:tc>
          <w:tcPr>
            <w:tcW w:w="6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5</w:t>
            </w:r>
          </w:p>
        </w:tc>
        <w:tc>
          <w:tcPr>
            <w:tcW w:w="3403"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α-AMYLASE (DIRECT) set 100 ml</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8E51BC">
            <w:pPr>
              <w:jc w:val="center"/>
            </w:pPr>
            <w:r>
              <w:t>9</w:t>
            </w:r>
          </w:p>
        </w:tc>
        <w:tc>
          <w:tcPr>
            <w:tcW w:w="126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Set</w:t>
            </w:r>
          </w:p>
        </w:tc>
        <w:tc>
          <w:tcPr>
            <w:tcW w:w="7809" w:type="dxa"/>
            <w:tcBorders>
              <w:top w:val="single" w:sz="4" w:space="0" w:color="auto"/>
              <w:left w:val="single" w:sz="4" w:space="0" w:color="auto"/>
              <w:bottom w:val="single" w:sz="4" w:space="0" w:color="auto"/>
              <w:right w:val="single" w:sz="4" w:space="0" w:color="auto"/>
            </w:tcBorders>
            <w:hideMark/>
          </w:tcPr>
          <w:p w:rsidR="000718FA" w:rsidRDefault="000718FA" w:rsidP="00B5658F">
            <w:pPr>
              <w:rPr>
                <w:color w:val="000000"/>
                <w:sz w:val="21"/>
                <w:szCs w:val="21"/>
              </w:rPr>
            </w:pPr>
            <w:r>
              <w:rPr>
                <w:color w:val="000000"/>
                <w:sz w:val="21"/>
                <w:szCs w:val="21"/>
              </w:rPr>
              <w:t xml:space="preserve">ambalaj standard p/u A 25, set 5 fl. x 20 ml </w:t>
            </w:r>
          </w:p>
        </w:tc>
      </w:tr>
      <w:tr w:rsidR="000718FA" w:rsidRPr="000718FA" w:rsidTr="00E30BEE">
        <w:tc>
          <w:tcPr>
            <w:tcW w:w="6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6</w:t>
            </w:r>
          </w:p>
        </w:tc>
        <w:tc>
          <w:tcPr>
            <w:tcW w:w="3403"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BILIRUBIN (TOTAL) metoda DPD set 250 ml</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1</w:t>
            </w:r>
            <w:r w:rsidR="008E51BC">
              <w:t>2</w:t>
            </w:r>
          </w:p>
        </w:tc>
        <w:tc>
          <w:tcPr>
            <w:tcW w:w="126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Set</w:t>
            </w:r>
          </w:p>
        </w:tc>
        <w:tc>
          <w:tcPr>
            <w:tcW w:w="7809" w:type="dxa"/>
            <w:tcBorders>
              <w:top w:val="single" w:sz="4" w:space="0" w:color="auto"/>
              <w:left w:val="single" w:sz="4" w:space="0" w:color="auto"/>
              <w:bottom w:val="single" w:sz="4" w:space="0" w:color="auto"/>
              <w:right w:val="single" w:sz="4" w:space="0" w:color="auto"/>
            </w:tcBorders>
            <w:hideMark/>
          </w:tcPr>
          <w:p w:rsidR="000718FA" w:rsidRDefault="000718FA" w:rsidP="00B5658F">
            <w:pPr>
              <w:rPr>
                <w:color w:val="000000"/>
                <w:sz w:val="21"/>
                <w:szCs w:val="21"/>
              </w:rPr>
            </w:pPr>
            <w:r>
              <w:rPr>
                <w:color w:val="000000"/>
                <w:sz w:val="21"/>
                <w:szCs w:val="21"/>
              </w:rPr>
              <w:t xml:space="preserve">ambalaj standard p/u A 25, set 5 fl. x 40ml + 5fl x 10ml, ambalajul reactivilor bicomponenti va permite amestecarea ambelor componente într-un flacon </w:t>
            </w:r>
          </w:p>
        </w:tc>
      </w:tr>
      <w:tr w:rsidR="000718FA" w:rsidRPr="000718FA" w:rsidTr="00E30BEE">
        <w:tc>
          <w:tcPr>
            <w:tcW w:w="6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7</w:t>
            </w:r>
          </w:p>
        </w:tc>
        <w:tc>
          <w:tcPr>
            <w:tcW w:w="3403"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BILIRUBIN (DIRECT) metoda DPD set 250 ml</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4</w:t>
            </w:r>
          </w:p>
        </w:tc>
        <w:tc>
          <w:tcPr>
            <w:tcW w:w="126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Set</w:t>
            </w:r>
          </w:p>
        </w:tc>
        <w:tc>
          <w:tcPr>
            <w:tcW w:w="7809" w:type="dxa"/>
            <w:tcBorders>
              <w:top w:val="single" w:sz="4" w:space="0" w:color="auto"/>
              <w:left w:val="single" w:sz="4" w:space="0" w:color="auto"/>
              <w:bottom w:val="single" w:sz="4" w:space="0" w:color="auto"/>
              <w:right w:val="single" w:sz="4" w:space="0" w:color="auto"/>
            </w:tcBorders>
            <w:hideMark/>
          </w:tcPr>
          <w:p w:rsidR="000718FA" w:rsidRDefault="000718FA" w:rsidP="00B5658F">
            <w:pPr>
              <w:rPr>
                <w:color w:val="000000"/>
                <w:sz w:val="21"/>
                <w:szCs w:val="21"/>
              </w:rPr>
            </w:pPr>
            <w:r>
              <w:rPr>
                <w:color w:val="000000"/>
                <w:sz w:val="21"/>
                <w:szCs w:val="21"/>
              </w:rPr>
              <w:t xml:space="preserve">ambalaj standard p/u A 25, set 5 fl. x 40ml + 5fl x 10ml, ambalajul reactivilor bicomponenti va permite amestecarea ambelor componente într-un flacon </w:t>
            </w:r>
          </w:p>
        </w:tc>
      </w:tr>
      <w:tr w:rsidR="000718FA" w:rsidRPr="000718FA" w:rsidTr="00E30BEE">
        <w:tc>
          <w:tcPr>
            <w:tcW w:w="6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8</w:t>
            </w:r>
          </w:p>
        </w:tc>
        <w:tc>
          <w:tcPr>
            <w:tcW w:w="3403"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CALCIUM- ARSENAZO set 500 ml</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1</w:t>
            </w:r>
          </w:p>
        </w:tc>
        <w:tc>
          <w:tcPr>
            <w:tcW w:w="126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Set</w:t>
            </w:r>
          </w:p>
        </w:tc>
        <w:tc>
          <w:tcPr>
            <w:tcW w:w="7809" w:type="dxa"/>
            <w:tcBorders>
              <w:top w:val="single" w:sz="4" w:space="0" w:color="auto"/>
              <w:left w:val="single" w:sz="4" w:space="0" w:color="auto"/>
              <w:bottom w:val="single" w:sz="4" w:space="0" w:color="auto"/>
              <w:right w:val="single" w:sz="4" w:space="0" w:color="auto"/>
            </w:tcBorders>
            <w:hideMark/>
          </w:tcPr>
          <w:p w:rsidR="000718FA" w:rsidRDefault="000718FA" w:rsidP="00B5658F">
            <w:pPr>
              <w:rPr>
                <w:color w:val="000000"/>
                <w:sz w:val="21"/>
                <w:szCs w:val="21"/>
              </w:rPr>
            </w:pPr>
            <w:r>
              <w:rPr>
                <w:color w:val="000000"/>
                <w:sz w:val="21"/>
                <w:szCs w:val="21"/>
              </w:rPr>
              <w:t xml:space="preserve">ambalaj standard p/u A 25, set 10 fl. x 50 ml </w:t>
            </w:r>
          </w:p>
        </w:tc>
      </w:tr>
      <w:tr w:rsidR="000718FA" w:rsidRPr="000718FA" w:rsidTr="00E30BEE">
        <w:tc>
          <w:tcPr>
            <w:tcW w:w="6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9</w:t>
            </w:r>
          </w:p>
        </w:tc>
        <w:tc>
          <w:tcPr>
            <w:tcW w:w="3403"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CHOLESTEROL  set 500 ml</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8E51BC">
            <w:pPr>
              <w:jc w:val="center"/>
            </w:pPr>
            <w:r>
              <w:t>7</w:t>
            </w:r>
          </w:p>
        </w:tc>
        <w:tc>
          <w:tcPr>
            <w:tcW w:w="126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Set</w:t>
            </w:r>
          </w:p>
        </w:tc>
        <w:tc>
          <w:tcPr>
            <w:tcW w:w="7809" w:type="dxa"/>
            <w:tcBorders>
              <w:top w:val="single" w:sz="4" w:space="0" w:color="auto"/>
              <w:left w:val="single" w:sz="4" w:space="0" w:color="auto"/>
              <w:bottom w:val="single" w:sz="4" w:space="0" w:color="auto"/>
              <w:right w:val="single" w:sz="4" w:space="0" w:color="auto"/>
            </w:tcBorders>
            <w:hideMark/>
          </w:tcPr>
          <w:p w:rsidR="000718FA" w:rsidRDefault="000718FA" w:rsidP="00B5658F">
            <w:pPr>
              <w:rPr>
                <w:color w:val="000000"/>
                <w:sz w:val="21"/>
                <w:szCs w:val="21"/>
              </w:rPr>
            </w:pPr>
            <w:r>
              <w:rPr>
                <w:color w:val="000000"/>
                <w:sz w:val="21"/>
                <w:szCs w:val="21"/>
              </w:rPr>
              <w:t xml:space="preserve">ambalaj standard p/u A 25, set 10 fl. x 50 ml </w:t>
            </w:r>
          </w:p>
        </w:tc>
      </w:tr>
      <w:tr w:rsidR="000718FA" w:rsidRPr="000718FA" w:rsidTr="00E30BEE">
        <w:tc>
          <w:tcPr>
            <w:tcW w:w="6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10</w:t>
            </w:r>
          </w:p>
        </w:tc>
        <w:tc>
          <w:tcPr>
            <w:tcW w:w="3403"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 xml:space="preserve">CHOLESTEROL LDL DIRECT set 4 fl. x 20 ml </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8E51BC">
            <w:pPr>
              <w:jc w:val="center"/>
            </w:pPr>
            <w:r>
              <w:t>25</w:t>
            </w:r>
          </w:p>
        </w:tc>
        <w:tc>
          <w:tcPr>
            <w:tcW w:w="126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Set</w:t>
            </w:r>
          </w:p>
        </w:tc>
        <w:tc>
          <w:tcPr>
            <w:tcW w:w="7809" w:type="dxa"/>
            <w:tcBorders>
              <w:top w:val="single" w:sz="4" w:space="0" w:color="auto"/>
              <w:left w:val="single" w:sz="4" w:space="0" w:color="auto"/>
              <w:bottom w:val="single" w:sz="4" w:space="0" w:color="auto"/>
              <w:right w:val="single" w:sz="4" w:space="0" w:color="auto"/>
            </w:tcBorders>
            <w:hideMark/>
          </w:tcPr>
          <w:p w:rsidR="000718FA" w:rsidRDefault="000718FA" w:rsidP="00B5658F">
            <w:pPr>
              <w:rPr>
                <w:color w:val="000000"/>
                <w:sz w:val="21"/>
                <w:szCs w:val="21"/>
              </w:rPr>
            </w:pPr>
            <w:r>
              <w:rPr>
                <w:color w:val="000000"/>
                <w:sz w:val="21"/>
                <w:szCs w:val="21"/>
              </w:rPr>
              <w:t xml:space="preserve">ambalaj standard p/u A 25, set 4 fl. x 20 ml </w:t>
            </w:r>
          </w:p>
        </w:tc>
      </w:tr>
      <w:tr w:rsidR="000718FA" w:rsidRPr="000718FA" w:rsidTr="00E30BEE">
        <w:tc>
          <w:tcPr>
            <w:tcW w:w="6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11</w:t>
            </w:r>
          </w:p>
        </w:tc>
        <w:tc>
          <w:tcPr>
            <w:tcW w:w="3403"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 xml:space="preserve">CHOLESTEROL HDL DIRECT set 4 fl. x 20 ml </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8E51BC">
            <w:pPr>
              <w:jc w:val="center"/>
            </w:pPr>
            <w:r>
              <w:t>25</w:t>
            </w:r>
          </w:p>
        </w:tc>
        <w:tc>
          <w:tcPr>
            <w:tcW w:w="126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Set</w:t>
            </w:r>
          </w:p>
        </w:tc>
        <w:tc>
          <w:tcPr>
            <w:tcW w:w="7809" w:type="dxa"/>
            <w:tcBorders>
              <w:top w:val="single" w:sz="4" w:space="0" w:color="auto"/>
              <w:left w:val="single" w:sz="4" w:space="0" w:color="auto"/>
              <w:bottom w:val="single" w:sz="4" w:space="0" w:color="auto"/>
              <w:right w:val="single" w:sz="4" w:space="0" w:color="auto"/>
            </w:tcBorders>
            <w:hideMark/>
          </w:tcPr>
          <w:p w:rsidR="000718FA" w:rsidRDefault="000718FA" w:rsidP="00B5658F">
            <w:pPr>
              <w:rPr>
                <w:color w:val="000000"/>
                <w:sz w:val="21"/>
                <w:szCs w:val="21"/>
              </w:rPr>
            </w:pPr>
            <w:r>
              <w:rPr>
                <w:color w:val="000000"/>
                <w:sz w:val="21"/>
                <w:szCs w:val="21"/>
              </w:rPr>
              <w:t xml:space="preserve">ambalaj standard p/u A 25, set 4 fl. x 20 ml </w:t>
            </w:r>
          </w:p>
        </w:tc>
      </w:tr>
      <w:tr w:rsidR="000718FA" w:rsidRPr="000718FA" w:rsidTr="00E30BEE">
        <w:tc>
          <w:tcPr>
            <w:tcW w:w="6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12</w:t>
            </w:r>
          </w:p>
        </w:tc>
        <w:tc>
          <w:tcPr>
            <w:tcW w:w="3403"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CREATININE set 500 ml</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6</w:t>
            </w:r>
          </w:p>
        </w:tc>
        <w:tc>
          <w:tcPr>
            <w:tcW w:w="126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Set</w:t>
            </w:r>
          </w:p>
        </w:tc>
        <w:tc>
          <w:tcPr>
            <w:tcW w:w="7809" w:type="dxa"/>
            <w:tcBorders>
              <w:top w:val="single" w:sz="4" w:space="0" w:color="auto"/>
              <w:left w:val="single" w:sz="4" w:space="0" w:color="auto"/>
              <w:bottom w:val="single" w:sz="4" w:space="0" w:color="auto"/>
              <w:right w:val="single" w:sz="4" w:space="0" w:color="auto"/>
            </w:tcBorders>
            <w:hideMark/>
          </w:tcPr>
          <w:p w:rsidR="000718FA" w:rsidRDefault="000718FA" w:rsidP="00B5658F">
            <w:pPr>
              <w:rPr>
                <w:color w:val="000000"/>
                <w:sz w:val="21"/>
                <w:szCs w:val="21"/>
              </w:rPr>
            </w:pPr>
            <w:r>
              <w:rPr>
                <w:color w:val="000000"/>
                <w:sz w:val="21"/>
                <w:szCs w:val="21"/>
              </w:rPr>
              <w:t xml:space="preserve">ambalaj standard p/u A 25, set 10 fl. x 50 ml </w:t>
            </w:r>
          </w:p>
        </w:tc>
      </w:tr>
      <w:tr w:rsidR="000718FA" w:rsidRPr="000718FA" w:rsidTr="00E30BEE">
        <w:tc>
          <w:tcPr>
            <w:tcW w:w="6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13</w:t>
            </w:r>
          </w:p>
        </w:tc>
        <w:tc>
          <w:tcPr>
            <w:tcW w:w="3403"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γ-GLUTAMILTRANSFERASE set 250 ml</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4</w:t>
            </w:r>
          </w:p>
        </w:tc>
        <w:tc>
          <w:tcPr>
            <w:tcW w:w="126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Set</w:t>
            </w:r>
          </w:p>
        </w:tc>
        <w:tc>
          <w:tcPr>
            <w:tcW w:w="7809" w:type="dxa"/>
            <w:tcBorders>
              <w:top w:val="single" w:sz="4" w:space="0" w:color="auto"/>
              <w:left w:val="single" w:sz="4" w:space="0" w:color="auto"/>
              <w:bottom w:val="single" w:sz="4" w:space="0" w:color="auto"/>
              <w:right w:val="single" w:sz="4" w:space="0" w:color="auto"/>
            </w:tcBorders>
            <w:hideMark/>
          </w:tcPr>
          <w:p w:rsidR="000718FA" w:rsidRDefault="000718FA" w:rsidP="00B5658F">
            <w:pPr>
              <w:rPr>
                <w:color w:val="000000"/>
                <w:sz w:val="21"/>
                <w:szCs w:val="21"/>
              </w:rPr>
            </w:pPr>
            <w:r>
              <w:rPr>
                <w:color w:val="000000"/>
                <w:sz w:val="21"/>
                <w:szCs w:val="21"/>
              </w:rPr>
              <w:t xml:space="preserve">ambalaj standard p/u A 25, set 5 fl. x 40ml + 5fl x 10ml, ambalajul reactivilor bicomponenti va permite amestecarea ambelor componente într-un flacon </w:t>
            </w:r>
          </w:p>
        </w:tc>
      </w:tr>
      <w:tr w:rsidR="000718FA" w:rsidRPr="000718FA" w:rsidTr="00E30BEE">
        <w:tc>
          <w:tcPr>
            <w:tcW w:w="6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14</w:t>
            </w:r>
          </w:p>
        </w:tc>
        <w:tc>
          <w:tcPr>
            <w:tcW w:w="3403"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GLUCOSE set 500 ml</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8</w:t>
            </w:r>
          </w:p>
        </w:tc>
        <w:tc>
          <w:tcPr>
            <w:tcW w:w="126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Set</w:t>
            </w:r>
          </w:p>
        </w:tc>
        <w:tc>
          <w:tcPr>
            <w:tcW w:w="7809" w:type="dxa"/>
            <w:tcBorders>
              <w:top w:val="single" w:sz="4" w:space="0" w:color="auto"/>
              <w:left w:val="single" w:sz="4" w:space="0" w:color="auto"/>
              <w:bottom w:val="single" w:sz="4" w:space="0" w:color="auto"/>
              <w:right w:val="single" w:sz="4" w:space="0" w:color="auto"/>
            </w:tcBorders>
            <w:hideMark/>
          </w:tcPr>
          <w:p w:rsidR="000718FA" w:rsidRDefault="000718FA" w:rsidP="00B5658F">
            <w:pPr>
              <w:rPr>
                <w:color w:val="000000"/>
                <w:sz w:val="21"/>
                <w:szCs w:val="21"/>
              </w:rPr>
            </w:pPr>
            <w:r>
              <w:rPr>
                <w:color w:val="000000"/>
                <w:sz w:val="21"/>
                <w:szCs w:val="21"/>
              </w:rPr>
              <w:t xml:space="preserve">ambalaj standard p/u A 25, set 10 fl. x 50 ml </w:t>
            </w:r>
          </w:p>
        </w:tc>
      </w:tr>
      <w:tr w:rsidR="000718FA" w:rsidRPr="000718FA" w:rsidTr="00E30BEE">
        <w:tc>
          <w:tcPr>
            <w:tcW w:w="6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15</w:t>
            </w:r>
          </w:p>
        </w:tc>
        <w:tc>
          <w:tcPr>
            <w:tcW w:w="3403"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IRON-FERROZINE set 250 ml</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2</w:t>
            </w:r>
          </w:p>
        </w:tc>
        <w:tc>
          <w:tcPr>
            <w:tcW w:w="126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Set</w:t>
            </w:r>
          </w:p>
        </w:tc>
        <w:tc>
          <w:tcPr>
            <w:tcW w:w="7809" w:type="dxa"/>
            <w:tcBorders>
              <w:top w:val="single" w:sz="4" w:space="0" w:color="auto"/>
              <w:left w:val="single" w:sz="4" w:space="0" w:color="auto"/>
              <w:bottom w:val="single" w:sz="4" w:space="0" w:color="auto"/>
              <w:right w:val="single" w:sz="4" w:space="0" w:color="auto"/>
            </w:tcBorders>
            <w:hideMark/>
          </w:tcPr>
          <w:p w:rsidR="000718FA" w:rsidRDefault="000718FA" w:rsidP="00B5658F">
            <w:pPr>
              <w:rPr>
                <w:color w:val="000000"/>
                <w:sz w:val="21"/>
                <w:szCs w:val="21"/>
              </w:rPr>
            </w:pPr>
            <w:r>
              <w:rPr>
                <w:color w:val="000000"/>
                <w:sz w:val="21"/>
                <w:szCs w:val="21"/>
              </w:rPr>
              <w:t xml:space="preserve">ambalaj standard p/u A 25, set 5 fl. x 40ml + 5fl x 10ml </w:t>
            </w:r>
          </w:p>
        </w:tc>
      </w:tr>
      <w:tr w:rsidR="000718FA" w:rsidRPr="000718FA" w:rsidTr="00E30BEE">
        <w:tc>
          <w:tcPr>
            <w:tcW w:w="6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16</w:t>
            </w:r>
          </w:p>
        </w:tc>
        <w:tc>
          <w:tcPr>
            <w:tcW w:w="3403"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PROTEIN (TOTAL)  set 500 ml</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1</w:t>
            </w:r>
          </w:p>
        </w:tc>
        <w:tc>
          <w:tcPr>
            <w:tcW w:w="126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Set</w:t>
            </w:r>
          </w:p>
        </w:tc>
        <w:tc>
          <w:tcPr>
            <w:tcW w:w="7809" w:type="dxa"/>
            <w:tcBorders>
              <w:top w:val="single" w:sz="4" w:space="0" w:color="auto"/>
              <w:left w:val="single" w:sz="4" w:space="0" w:color="auto"/>
              <w:bottom w:val="single" w:sz="4" w:space="0" w:color="auto"/>
              <w:right w:val="single" w:sz="4" w:space="0" w:color="auto"/>
            </w:tcBorders>
            <w:hideMark/>
          </w:tcPr>
          <w:p w:rsidR="000718FA" w:rsidRDefault="000718FA" w:rsidP="00B5658F">
            <w:pPr>
              <w:rPr>
                <w:color w:val="000000"/>
                <w:sz w:val="21"/>
                <w:szCs w:val="21"/>
              </w:rPr>
            </w:pPr>
            <w:r>
              <w:rPr>
                <w:color w:val="000000"/>
                <w:sz w:val="21"/>
                <w:szCs w:val="21"/>
              </w:rPr>
              <w:t xml:space="preserve">ambalaj standard p/u A 25, set 10 fl. x 50 ml </w:t>
            </w:r>
          </w:p>
        </w:tc>
      </w:tr>
      <w:tr w:rsidR="000718FA" w:rsidRPr="000718FA" w:rsidTr="00E30BEE">
        <w:tc>
          <w:tcPr>
            <w:tcW w:w="6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17</w:t>
            </w:r>
          </w:p>
        </w:tc>
        <w:tc>
          <w:tcPr>
            <w:tcW w:w="3403"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TRIGLYCERIDES  set 500 ml</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6</w:t>
            </w:r>
          </w:p>
        </w:tc>
        <w:tc>
          <w:tcPr>
            <w:tcW w:w="126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Set</w:t>
            </w:r>
          </w:p>
        </w:tc>
        <w:tc>
          <w:tcPr>
            <w:tcW w:w="7809" w:type="dxa"/>
            <w:tcBorders>
              <w:top w:val="single" w:sz="4" w:space="0" w:color="auto"/>
              <w:left w:val="single" w:sz="4" w:space="0" w:color="auto"/>
              <w:bottom w:val="single" w:sz="4" w:space="0" w:color="auto"/>
              <w:right w:val="single" w:sz="4" w:space="0" w:color="auto"/>
            </w:tcBorders>
            <w:hideMark/>
          </w:tcPr>
          <w:p w:rsidR="000718FA" w:rsidRDefault="000718FA" w:rsidP="00B5658F">
            <w:pPr>
              <w:rPr>
                <w:color w:val="000000"/>
                <w:sz w:val="21"/>
                <w:szCs w:val="21"/>
              </w:rPr>
            </w:pPr>
            <w:r>
              <w:rPr>
                <w:color w:val="000000"/>
                <w:sz w:val="21"/>
                <w:szCs w:val="21"/>
              </w:rPr>
              <w:t xml:space="preserve">ambalaj standard p/u A 25, set 10 fl. x 50 ml </w:t>
            </w:r>
          </w:p>
        </w:tc>
      </w:tr>
      <w:tr w:rsidR="000718FA" w:rsidRPr="000718FA" w:rsidTr="00E30BEE">
        <w:tc>
          <w:tcPr>
            <w:tcW w:w="6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18</w:t>
            </w:r>
          </w:p>
        </w:tc>
        <w:tc>
          <w:tcPr>
            <w:tcW w:w="3403"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UREA/BUN-UV  set 250 ml</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1</w:t>
            </w:r>
            <w:r w:rsidR="00E30BEE">
              <w:t>1</w:t>
            </w:r>
          </w:p>
        </w:tc>
        <w:tc>
          <w:tcPr>
            <w:tcW w:w="126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Set</w:t>
            </w:r>
          </w:p>
        </w:tc>
        <w:tc>
          <w:tcPr>
            <w:tcW w:w="7809" w:type="dxa"/>
            <w:tcBorders>
              <w:top w:val="single" w:sz="4" w:space="0" w:color="auto"/>
              <w:left w:val="single" w:sz="4" w:space="0" w:color="auto"/>
              <w:bottom w:val="single" w:sz="4" w:space="0" w:color="auto"/>
              <w:right w:val="single" w:sz="4" w:space="0" w:color="auto"/>
            </w:tcBorders>
            <w:hideMark/>
          </w:tcPr>
          <w:p w:rsidR="000718FA" w:rsidRDefault="000718FA" w:rsidP="00B5658F">
            <w:pPr>
              <w:rPr>
                <w:color w:val="000000"/>
                <w:sz w:val="21"/>
                <w:szCs w:val="21"/>
              </w:rPr>
            </w:pPr>
            <w:r>
              <w:rPr>
                <w:color w:val="000000"/>
                <w:sz w:val="21"/>
                <w:szCs w:val="21"/>
              </w:rPr>
              <w:t xml:space="preserve">ambalaj standard p/u A 25, set 5 fl. x 40ml + 5fl x 10ml, ambalajul reactivilor bicomponenti va permite amestecarea ambelor componente într-un flacon </w:t>
            </w:r>
          </w:p>
        </w:tc>
      </w:tr>
      <w:tr w:rsidR="000718FA" w:rsidRPr="000718FA" w:rsidTr="00E30BEE">
        <w:tc>
          <w:tcPr>
            <w:tcW w:w="6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19</w:t>
            </w:r>
          </w:p>
        </w:tc>
        <w:tc>
          <w:tcPr>
            <w:tcW w:w="3403"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URIC ACID  set 500 ml</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2</w:t>
            </w:r>
          </w:p>
        </w:tc>
        <w:tc>
          <w:tcPr>
            <w:tcW w:w="126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Set</w:t>
            </w:r>
          </w:p>
        </w:tc>
        <w:tc>
          <w:tcPr>
            <w:tcW w:w="7809" w:type="dxa"/>
            <w:tcBorders>
              <w:top w:val="single" w:sz="4" w:space="0" w:color="auto"/>
              <w:left w:val="single" w:sz="4" w:space="0" w:color="auto"/>
              <w:bottom w:val="single" w:sz="4" w:space="0" w:color="auto"/>
              <w:right w:val="single" w:sz="4" w:space="0" w:color="auto"/>
            </w:tcBorders>
            <w:hideMark/>
          </w:tcPr>
          <w:p w:rsidR="000718FA" w:rsidRDefault="000718FA" w:rsidP="00B5658F">
            <w:pPr>
              <w:rPr>
                <w:color w:val="000000"/>
                <w:sz w:val="21"/>
                <w:szCs w:val="21"/>
              </w:rPr>
            </w:pPr>
            <w:r>
              <w:rPr>
                <w:color w:val="000000"/>
                <w:sz w:val="21"/>
                <w:szCs w:val="21"/>
              </w:rPr>
              <w:t xml:space="preserve">ambalaj standard p/u A 25, set 10 fl. x 50 ml </w:t>
            </w:r>
          </w:p>
        </w:tc>
      </w:tr>
      <w:tr w:rsidR="000718FA" w:rsidRPr="000718FA" w:rsidTr="00E30BEE">
        <w:tc>
          <w:tcPr>
            <w:tcW w:w="6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20</w:t>
            </w:r>
          </w:p>
        </w:tc>
        <w:tc>
          <w:tcPr>
            <w:tcW w:w="3403"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BIOCHEMISTRY CALIBRATOR (HUMAN) set 25 ml</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E30BEE">
            <w:pPr>
              <w:jc w:val="center"/>
            </w:pPr>
            <w:r>
              <w:t>3</w:t>
            </w:r>
          </w:p>
        </w:tc>
        <w:tc>
          <w:tcPr>
            <w:tcW w:w="126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Set</w:t>
            </w:r>
          </w:p>
        </w:tc>
        <w:tc>
          <w:tcPr>
            <w:tcW w:w="7809" w:type="dxa"/>
            <w:tcBorders>
              <w:top w:val="single" w:sz="4" w:space="0" w:color="auto"/>
              <w:left w:val="single" w:sz="4" w:space="0" w:color="auto"/>
              <w:bottom w:val="single" w:sz="4" w:space="0" w:color="auto"/>
              <w:right w:val="single" w:sz="4" w:space="0" w:color="auto"/>
            </w:tcBorders>
            <w:hideMark/>
          </w:tcPr>
          <w:p w:rsidR="000718FA" w:rsidRDefault="000718FA" w:rsidP="00B5658F">
            <w:pPr>
              <w:rPr>
                <w:color w:val="000000"/>
                <w:sz w:val="21"/>
                <w:szCs w:val="21"/>
              </w:rPr>
            </w:pPr>
            <w:r>
              <w:rPr>
                <w:color w:val="000000"/>
                <w:sz w:val="21"/>
                <w:szCs w:val="21"/>
              </w:rPr>
              <w:t xml:space="preserve">ambalaj standard p/u A 25, set 5 fl. x 5 ml </w:t>
            </w:r>
          </w:p>
        </w:tc>
      </w:tr>
      <w:tr w:rsidR="000718FA" w:rsidRPr="000718FA" w:rsidTr="00E30BEE">
        <w:tc>
          <w:tcPr>
            <w:tcW w:w="6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21</w:t>
            </w:r>
          </w:p>
        </w:tc>
        <w:tc>
          <w:tcPr>
            <w:tcW w:w="3403"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BIOCHEMISTRY CONTROL SERUM Normal (HUMAN) set 25 ml</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E30BEE">
            <w:pPr>
              <w:jc w:val="center"/>
            </w:pPr>
            <w:r>
              <w:t>3</w:t>
            </w:r>
          </w:p>
        </w:tc>
        <w:tc>
          <w:tcPr>
            <w:tcW w:w="126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Set</w:t>
            </w:r>
          </w:p>
        </w:tc>
        <w:tc>
          <w:tcPr>
            <w:tcW w:w="7809" w:type="dxa"/>
            <w:tcBorders>
              <w:top w:val="single" w:sz="4" w:space="0" w:color="auto"/>
              <w:left w:val="single" w:sz="4" w:space="0" w:color="auto"/>
              <w:bottom w:val="single" w:sz="4" w:space="0" w:color="auto"/>
              <w:right w:val="single" w:sz="4" w:space="0" w:color="auto"/>
            </w:tcBorders>
            <w:hideMark/>
          </w:tcPr>
          <w:p w:rsidR="000718FA" w:rsidRDefault="000718FA" w:rsidP="00B5658F">
            <w:pPr>
              <w:rPr>
                <w:color w:val="000000"/>
                <w:sz w:val="21"/>
                <w:szCs w:val="21"/>
              </w:rPr>
            </w:pPr>
            <w:r>
              <w:rPr>
                <w:color w:val="000000"/>
                <w:sz w:val="21"/>
                <w:szCs w:val="21"/>
              </w:rPr>
              <w:t xml:space="preserve">ambalaj standard p/u A 25, set 5 fl. x 5 ml </w:t>
            </w:r>
          </w:p>
        </w:tc>
      </w:tr>
      <w:tr w:rsidR="000718FA" w:rsidRPr="000718FA" w:rsidTr="00E30BEE">
        <w:tc>
          <w:tcPr>
            <w:tcW w:w="6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22</w:t>
            </w:r>
          </w:p>
        </w:tc>
        <w:tc>
          <w:tcPr>
            <w:tcW w:w="3403"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BIOCHEMISTRY CONTROL SERUM Patologic (HUMAN) set 25 ml</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E30BEE">
            <w:pPr>
              <w:jc w:val="center"/>
            </w:pPr>
            <w:r>
              <w:t>3</w:t>
            </w:r>
          </w:p>
        </w:tc>
        <w:tc>
          <w:tcPr>
            <w:tcW w:w="126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Set</w:t>
            </w:r>
          </w:p>
        </w:tc>
        <w:tc>
          <w:tcPr>
            <w:tcW w:w="7809" w:type="dxa"/>
            <w:tcBorders>
              <w:top w:val="single" w:sz="4" w:space="0" w:color="auto"/>
              <w:left w:val="single" w:sz="4" w:space="0" w:color="auto"/>
              <w:bottom w:val="single" w:sz="4" w:space="0" w:color="auto"/>
              <w:right w:val="single" w:sz="4" w:space="0" w:color="auto"/>
            </w:tcBorders>
            <w:hideMark/>
          </w:tcPr>
          <w:p w:rsidR="000718FA" w:rsidRDefault="000718FA" w:rsidP="00B5658F">
            <w:pPr>
              <w:rPr>
                <w:color w:val="000000"/>
                <w:sz w:val="21"/>
                <w:szCs w:val="21"/>
              </w:rPr>
            </w:pPr>
            <w:r>
              <w:rPr>
                <w:color w:val="000000"/>
                <w:sz w:val="21"/>
                <w:szCs w:val="21"/>
              </w:rPr>
              <w:t xml:space="preserve">ambalaj standard p/u A 25, set 5 fl. x 5 ml </w:t>
            </w:r>
          </w:p>
        </w:tc>
      </w:tr>
      <w:tr w:rsidR="000718FA" w:rsidRPr="000718FA" w:rsidTr="00E30BEE">
        <w:tc>
          <w:tcPr>
            <w:tcW w:w="6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lastRenderedPageBreak/>
              <w:t>23</w:t>
            </w:r>
          </w:p>
        </w:tc>
        <w:tc>
          <w:tcPr>
            <w:tcW w:w="3403"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HEMOGLOBIN A1C-DIRECT (HbA1C-DIR) BSA set 72 ml</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2</w:t>
            </w:r>
            <w:r w:rsidR="00E30BEE">
              <w:t>0</w:t>
            </w:r>
          </w:p>
        </w:tc>
        <w:tc>
          <w:tcPr>
            <w:tcW w:w="126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Set</w:t>
            </w:r>
          </w:p>
        </w:tc>
        <w:tc>
          <w:tcPr>
            <w:tcW w:w="7809" w:type="dxa"/>
            <w:tcBorders>
              <w:top w:val="single" w:sz="4" w:space="0" w:color="auto"/>
              <w:left w:val="single" w:sz="4" w:space="0" w:color="auto"/>
              <w:bottom w:val="single" w:sz="4" w:space="0" w:color="auto"/>
              <w:right w:val="single" w:sz="4" w:space="0" w:color="auto"/>
            </w:tcBorders>
            <w:hideMark/>
          </w:tcPr>
          <w:p w:rsidR="000718FA" w:rsidRDefault="000718FA" w:rsidP="00B5658F">
            <w:pPr>
              <w:rPr>
                <w:color w:val="000000"/>
                <w:sz w:val="21"/>
                <w:szCs w:val="21"/>
              </w:rPr>
            </w:pPr>
            <w:r>
              <w:rPr>
                <w:color w:val="000000"/>
                <w:sz w:val="21"/>
                <w:szCs w:val="21"/>
              </w:rPr>
              <w:t xml:space="preserve">ambalaj standard p/u A 25, set 1 x 60 ml +1 x 12ml </w:t>
            </w:r>
          </w:p>
        </w:tc>
      </w:tr>
      <w:tr w:rsidR="000718FA" w:rsidRPr="000718FA" w:rsidTr="00E30BEE">
        <w:tc>
          <w:tcPr>
            <w:tcW w:w="6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24</w:t>
            </w:r>
          </w:p>
        </w:tc>
        <w:tc>
          <w:tcPr>
            <w:tcW w:w="3403"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HEMOGLOBIN A1C CONTROL (NORMAL) set 0,5 ml</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4</w:t>
            </w:r>
          </w:p>
        </w:tc>
        <w:tc>
          <w:tcPr>
            <w:tcW w:w="126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Set</w:t>
            </w:r>
          </w:p>
        </w:tc>
        <w:tc>
          <w:tcPr>
            <w:tcW w:w="7809" w:type="dxa"/>
            <w:tcBorders>
              <w:top w:val="single" w:sz="4" w:space="0" w:color="auto"/>
              <w:left w:val="single" w:sz="4" w:space="0" w:color="auto"/>
              <w:bottom w:val="single" w:sz="4" w:space="0" w:color="auto"/>
              <w:right w:val="single" w:sz="4" w:space="0" w:color="auto"/>
            </w:tcBorders>
            <w:hideMark/>
          </w:tcPr>
          <w:p w:rsidR="000718FA" w:rsidRDefault="000718FA" w:rsidP="00B5658F">
            <w:pPr>
              <w:rPr>
                <w:color w:val="000000"/>
                <w:sz w:val="21"/>
                <w:szCs w:val="21"/>
              </w:rPr>
            </w:pPr>
            <w:r>
              <w:rPr>
                <w:color w:val="000000"/>
                <w:sz w:val="21"/>
                <w:szCs w:val="21"/>
              </w:rPr>
              <w:t xml:space="preserve">ambalaj standard p/u A 25, set 1 x 0,5 ml </w:t>
            </w:r>
          </w:p>
        </w:tc>
      </w:tr>
      <w:tr w:rsidR="000718FA" w:rsidRPr="000718FA" w:rsidTr="00E30BEE">
        <w:tc>
          <w:tcPr>
            <w:tcW w:w="6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25</w:t>
            </w:r>
          </w:p>
        </w:tc>
        <w:tc>
          <w:tcPr>
            <w:tcW w:w="3403"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HEMOGLOBIN A1C CONTROL (ELEVATED) set 0,5 ml</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4</w:t>
            </w:r>
          </w:p>
        </w:tc>
        <w:tc>
          <w:tcPr>
            <w:tcW w:w="126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Set</w:t>
            </w:r>
          </w:p>
        </w:tc>
        <w:tc>
          <w:tcPr>
            <w:tcW w:w="7809" w:type="dxa"/>
            <w:tcBorders>
              <w:top w:val="single" w:sz="4" w:space="0" w:color="auto"/>
              <w:left w:val="single" w:sz="4" w:space="0" w:color="auto"/>
              <w:bottom w:val="single" w:sz="4" w:space="0" w:color="auto"/>
              <w:right w:val="single" w:sz="4" w:space="0" w:color="auto"/>
            </w:tcBorders>
            <w:hideMark/>
          </w:tcPr>
          <w:p w:rsidR="000718FA" w:rsidRDefault="000718FA" w:rsidP="00B5658F">
            <w:pPr>
              <w:rPr>
                <w:color w:val="000000"/>
                <w:sz w:val="21"/>
                <w:szCs w:val="21"/>
              </w:rPr>
            </w:pPr>
            <w:r>
              <w:rPr>
                <w:color w:val="000000"/>
                <w:sz w:val="21"/>
                <w:szCs w:val="21"/>
              </w:rPr>
              <w:t xml:space="preserve">ambalaj standard p/u A 25, set 1 x 0,5 ml </w:t>
            </w:r>
          </w:p>
        </w:tc>
      </w:tr>
      <w:tr w:rsidR="000718FA" w:rsidRPr="000718FA" w:rsidTr="00E30BEE">
        <w:tc>
          <w:tcPr>
            <w:tcW w:w="6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26</w:t>
            </w:r>
          </w:p>
        </w:tc>
        <w:tc>
          <w:tcPr>
            <w:tcW w:w="3403"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HEMOGLOBIN A1C-DIRECT (HbA1C-DIR)STANDAR set 25 ml</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2</w:t>
            </w:r>
          </w:p>
        </w:tc>
        <w:tc>
          <w:tcPr>
            <w:tcW w:w="126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Set</w:t>
            </w:r>
          </w:p>
        </w:tc>
        <w:tc>
          <w:tcPr>
            <w:tcW w:w="7809" w:type="dxa"/>
            <w:tcBorders>
              <w:top w:val="single" w:sz="4" w:space="0" w:color="auto"/>
              <w:left w:val="single" w:sz="4" w:space="0" w:color="auto"/>
              <w:bottom w:val="single" w:sz="4" w:space="0" w:color="auto"/>
              <w:right w:val="single" w:sz="4" w:space="0" w:color="auto"/>
            </w:tcBorders>
            <w:hideMark/>
          </w:tcPr>
          <w:p w:rsidR="000718FA" w:rsidRDefault="000718FA" w:rsidP="00B5658F">
            <w:pPr>
              <w:rPr>
                <w:color w:val="000000"/>
                <w:sz w:val="21"/>
                <w:szCs w:val="21"/>
              </w:rPr>
            </w:pPr>
            <w:r>
              <w:rPr>
                <w:color w:val="000000"/>
                <w:sz w:val="21"/>
                <w:szCs w:val="21"/>
              </w:rPr>
              <w:t xml:space="preserve">ambalaj standard p/u A 25, set 4 x 0,5 ml </w:t>
            </w:r>
          </w:p>
        </w:tc>
      </w:tr>
      <w:tr w:rsidR="00E30BEE" w:rsidRPr="000718FA" w:rsidTr="00E30BEE">
        <w:tc>
          <w:tcPr>
            <w:tcW w:w="676" w:type="dxa"/>
            <w:tcBorders>
              <w:top w:val="single" w:sz="4" w:space="0" w:color="auto"/>
              <w:left w:val="single" w:sz="4" w:space="0" w:color="auto"/>
              <w:bottom w:val="single" w:sz="4" w:space="0" w:color="auto"/>
              <w:right w:val="single" w:sz="4" w:space="0" w:color="auto"/>
            </w:tcBorders>
            <w:hideMark/>
          </w:tcPr>
          <w:p w:rsidR="00E30BEE" w:rsidRDefault="00E30BEE">
            <w:pPr>
              <w:jc w:val="center"/>
            </w:pPr>
            <w:r>
              <w:t>27</w:t>
            </w:r>
          </w:p>
        </w:tc>
        <w:tc>
          <w:tcPr>
            <w:tcW w:w="3403" w:type="dxa"/>
            <w:tcBorders>
              <w:top w:val="single" w:sz="4" w:space="0" w:color="auto"/>
              <w:left w:val="single" w:sz="4" w:space="0" w:color="auto"/>
              <w:bottom w:val="single" w:sz="4" w:space="0" w:color="auto"/>
              <w:right w:val="single" w:sz="4" w:space="0" w:color="auto"/>
            </w:tcBorders>
            <w:hideMark/>
          </w:tcPr>
          <w:p w:rsidR="00E30BEE" w:rsidRDefault="00E30BEE" w:rsidP="00F63183">
            <w:pPr>
              <w:shd w:val="clear" w:color="auto" w:fill="FFFFFF" w:themeFill="background1"/>
              <w:spacing w:line="230" w:lineRule="exact"/>
              <w:rPr>
                <w:rFonts w:ascii="Times New Roman" w:eastAsia="MingLiU_HKSCS" w:hAnsi="Times New Roman"/>
                <w:sz w:val="20"/>
                <w:szCs w:val="20"/>
                <w:lang w:val="ro-RO" w:eastAsia="en-US"/>
              </w:rPr>
            </w:pPr>
            <w:r>
              <w:rPr>
                <w:rFonts w:ascii="Times New Roman" w:eastAsia="MingLiU_HKSCS" w:hAnsi="Times New Roman"/>
                <w:sz w:val="20"/>
                <w:szCs w:val="20"/>
                <w:lang w:eastAsia="en-US"/>
              </w:rPr>
              <w:t>Proteina C reactivă PCR</w:t>
            </w:r>
            <w:r>
              <w:rPr>
                <w:rFonts w:ascii="Times New Roman" w:eastAsia="MingLiU_HKSCS" w:hAnsi="Times New Roman"/>
                <w:sz w:val="20"/>
                <w:szCs w:val="20"/>
                <w:lang w:val="ro-RO" w:eastAsia="en-US"/>
              </w:rPr>
              <w:t xml:space="preserve"> </w:t>
            </w:r>
          </w:p>
        </w:tc>
        <w:tc>
          <w:tcPr>
            <w:tcW w:w="1276" w:type="dxa"/>
            <w:tcBorders>
              <w:top w:val="single" w:sz="4" w:space="0" w:color="auto"/>
              <w:left w:val="single" w:sz="4" w:space="0" w:color="auto"/>
              <w:bottom w:val="single" w:sz="4" w:space="0" w:color="auto"/>
              <w:right w:val="single" w:sz="4" w:space="0" w:color="auto"/>
            </w:tcBorders>
            <w:hideMark/>
          </w:tcPr>
          <w:p w:rsidR="00E30BEE" w:rsidRDefault="00E30BEE" w:rsidP="00F63183">
            <w:pPr>
              <w:jc w:val="center"/>
            </w:pPr>
            <w:r>
              <w:t>6</w:t>
            </w:r>
          </w:p>
        </w:tc>
        <w:tc>
          <w:tcPr>
            <w:tcW w:w="1266" w:type="dxa"/>
            <w:tcBorders>
              <w:top w:val="single" w:sz="4" w:space="0" w:color="auto"/>
              <w:left w:val="single" w:sz="4" w:space="0" w:color="auto"/>
              <w:bottom w:val="single" w:sz="4" w:space="0" w:color="auto"/>
              <w:right w:val="single" w:sz="4" w:space="0" w:color="auto"/>
            </w:tcBorders>
            <w:hideMark/>
          </w:tcPr>
          <w:p w:rsidR="00E30BEE" w:rsidRDefault="00E30BEE" w:rsidP="00F63183">
            <w:pPr>
              <w:jc w:val="center"/>
              <w:rPr>
                <w:color w:val="000000"/>
                <w:sz w:val="20"/>
                <w:szCs w:val="20"/>
              </w:rPr>
            </w:pPr>
            <w:r>
              <w:rPr>
                <w:color w:val="000000"/>
                <w:sz w:val="20"/>
                <w:szCs w:val="20"/>
              </w:rPr>
              <w:t>Set</w:t>
            </w:r>
          </w:p>
        </w:tc>
        <w:tc>
          <w:tcPr>
            <w:tcW w:w="7809" w:type="dxa"/>
            <w:tcBorders>
              <w:top w:val="single" w:sz="4" w:space="0" w:color="auto"/>
              <w:left w:val="single" w:sz="4" w:space="0" w:color="auto"/>
              <w:bottom w:val="single" w:sz="4" w:space="0" w:color="auto"/>
              <w:right w:val="single" w:sz="4" w:space="0" w:color="auto"/>
            </w:tcBorders>
          </w:tcPr>
          <w:p w:rsidR="00E30BEE" w:rsidRDefault="00E30BEE" w:rsidP="00B5658F">
            <w:pPr>
              <w:rPr>
                <w:color w:val="000000"/>
                <w:sz w:val="21"/>
                <w:szCs w:val="21"/>
              </w:rPr>
            </w:pPr>
            <w:r>
              <w:rPr>
                <w:color w:val="000000"/>
                <w:sz w:val="21"/>
                <w:szCs w:val="21"/>
              </w:rPr>
              <w:t xml:space="preserve">ambalaj standard p/u A 25, set 100 ml </w:t>
            </w:r>
          </w:p>
        </w:tc>
      </w:tr>
      <w:tr w:rsidR="00E30BEE" w:rsidRPr="000718FA" w:rsidTr="00E30BEE">
        <w:tc>
          <w:tcPr>
            <w:tcW w:w="676" w:type="dxa"/>
            <w:tcBorders>
              <w:top w:val="single" w:sz="4" w:space="0" w:color="auto"/>
              <w:left w:val="single" w:sz="4" w:space="0" w:color="auto"/>
              <w:bottom w:val="single" w:sz="4" w:space="0" w:color="auto"/>
              <w:right w:val="single" w:sz="4" w:space="0" w:color="auto"/>
            </w:tcBorders>
            <w:hideMark/>
          </w:tcPr>
          <w:p w:rsidR="00E30BEE" w:rsidRDefault="00E30BEE">
            <w:pPr>
              <w:jc w:val="center"/>
            </w:pPr>
            <w:r>
              <w:t>28</w:t>
            </w:r>
          </w:p>
        </w:tc>
        <w:tc>
          <w:tcPr>
            <w:tcW w:w="3403" w:type="dxa"/>
            <w:tcBorders>
              <w:top w:val="single" w:sz="4" w:space="0" w:color="auto"/>
              <w:left w:val="single" w:sz="4" w:space="0" w:color="auto"/>
              <w:bottom w:val="single" w:sz="4" w:space="0" w:color="auto"/>
              <w:right w:val="single" w:sz="4" w:space="0" w:color="auto"/>
            </w:tcBorders>
            <w:hideMark/>
          </w:tcPr>
          <w:p w:rsidR="00E30BEE" w:rsidRDefault="00E30BEE" w:rsidP="00F63183">
            <w:pPr>
              <w:rPr>
                <w:rFonts w:ascii="Times New Roman" w:hAnsi="Times New Roman"/>
                <w:sz w:val="20"/>
                <w:szCs w:val="20"/>
              </w:rPr>
            </w:pPr>
            <w:r>
              <w:rPr>
                <w:rFonts w:ascii="Times New Roman" w:hAnsi="Times New Roman"/>
                <w:sz w:val="20"/>
                <w:szCs w:val="20"/>
              </w:rPr>
              <w:t>Calibrator Proteina C reactivă( CRP)</w:t>
            </w:r>
          </w:p>
          <w:p w:rsidR="00E30BEE" w:rsidRDefault="00E30BEE" w:rsidP="00F63183">
            <w:pPr>
              <w:shd w:val="clear" w:color="auto" w:fill="FFFFFF" w:themeFill="background1"/>
              <w:spacing w:line="230" w:lineRule="exact"/>
              <w:rPr>
                <w:rFonts w:ascii="Times New Roman" w:eastAsia="MingLiU_HKSCS" w:hAnsi="Times New Roman"/>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hideMark/>
          </w:tcPr>
          <w:p w:rsidR="00E30BEE" w:rsidRDefault="00E30BEE" w:rsidP="00F63183">
            <w:pPr>
              <w:jc w:val="center"/>
            </w:pPr>
            <w:r>
              <w:t>2</w:t>
            </w:r>
          </w:p>
        </w:tc>
        <w:tc>
          <w:tcPr>
            <w:tcW w:w="1266" w:type="dxa"/>
            <w:tcBorders>
              <w:top w:val="single" w:sz="4" w:space="0" w:color="auto"/>
              <w:left w:val="single" w:sz="4" w:space="0" w:color="auto"/>
              <w:bottom w:val="single" w:sz="4" w:space="0" w:color="auto"/>
              <w:right w:val="single" w:sz="4" w:space="0" w:color="auto"/>
            </w:tcBorders>
            <w:hideMark/>
          </w:tcPr>
          <w:p w:rsidR="00E30BEE" w:rsidRDefault="00E30BEE" w:rsidP="00F63183">
            <w:pPr>
              <w:jc w:val="center"/>
              <w:rPr>
                <w:color w:val="000000"/>
                <w:sz w:val="20"/>
                <w:szCs w:val="20"/>
              </w:rPr>
            </w:pPr>
            <w:r>
              <w:rPr>
                <w:color w:val="000000"/>
                <w:sz w:val="20"/>
                <w:szCs w:val="20"/>
              </w:rPr>
              <w:t>set</w:t>
            </w:r>
          </w:p>
        </w:tc>
        <w:tc>
          <w:tcPr>
            <w:tcW w:w="7809" w:type="dxa"/>
            <w:tcBorders>
              <w:top w:val="single" w:sz="4" w:space="0" w:color="auto"/>
              <w:left w:val="single" w:sz="4" w:space="0" w:color="auto"/>
              <w:bottom w:val="single" w:sz="4" w:space="0" w:color="auto"/>
              <w:right w:val="single" w:sz="4" w:space="0" w:color="auto"/>
            </w:tcBorders>
            <w:hideMark/>
          </w:tcPr>
          <w:p w:rsidR="00E30BEE" w:rsidRDefault="00E30BEE" w:rsidP="00B5658F">
            <w:pPr>
              <w:rPr>
                <w:color w:val="000000"/>
                <w:sz w:val="21"/>
                <w:szCs w:val="21"/>
              </w:rPr>
            </w:pPr>
            <w:r>
              <w:rPr>
                <w:color w:val="000000"/>
                <w:sz w:val="21"/>
                <w:szCs w:val="21"/>
              </w:rPr>
              <w:t xml:space="preserve">ambalaj standard p/u A 25, set 1 ml </w:t>
            </w:r>
          </w:p>
        </w:tc>
      </w:tr>
      <w:tr w:rsidR="00E30BEE" w:rsidRPr="000718FA" w:rsidTr="00E30BEE">
        <w:tc>
          <w:tcPr>
            <w:tcW w:w="676" w:type="dxa"/>
            <w:tcBorders>
              <w:top w:val="single" w:sz="4" w:space="0" w:color="auto"/>
              <w:left w:val="single" w:sz="4" w:space="0" w:color="auto"/>
              <w:bottom w:val="single" w:sz="4" w:space="0" w:color="auto"/>
              <w:right w:val="single" w:sz="4" w:space="0" w:color="auto"/>
            </w:tcBorders>
            <w:hideMark/>
          </w:tcPr>
          <w:p w:rsidR="00E30BEE" w:rsidRDefault="00E30BEE">
            <w:pPr>
              <w:jc w:val="center"/>
            </w:pPr>
            <w:r>
              <w:t>29</w:t>
            </w:r>
          </w:p>
        </w:tc>
        <w:tc>
          <w:tcPr>
            <w:tcW w:w="3403" w:type="dxa"/>
            <w:tcBorders>
              <w:top w:val="single" w:sz="4" w:space="0" w:color="auto"/>
              <w:left w:val="single" w:sz="4" w:space="0" w:color="auto"/>
              <w:bottom w:val="single" w:sz="4" w:space="0" w:color="auto"/>
              <w:right w:val="single" w:sz="4" w:space="0" w:color="auto"/>
            </w:tcBorders>
            <w:hideMark/>
          </w:tcPr>
          <w:p w:rsidR="00E30BEE" w:rsidRDefault="00E30BEE" w:rsidP="00F63183">
            <w:pPr>
              <w:shd w:val="clear" w:color="auto" w:fill="FFFFFF" w:themeFill="background1"/>
              <w:spacing w:line="230" w:lineRule="exact"/>
              <w:rPr>
                <w:rFonts w:ascii="Times New Roman" w:eastAsia="MingLiU_HKSCS" w:hAnsi="Times New Roman"/>
                <w:sz w:val="20"/>
                <w:szCs w:val="20"/>
                <w:lang w:val="ro-RO" w:eastAsia="en-US"/>
              </w:rPr>
            </w:pPr>
            <w:r>
              <w:rPr>
                <w:rFonts w:ascii="Times New Roman" w:eastAsia="MingLiU_HKSCS" w:hAnsi="Times New Roman"/>
                <w:sz w:val="20"/>
                <w:szCs w:val="20"/>
                <w:lang w:eastAsia="en-US"/>
              </w:rPr>
              <w:t>Factorulreumatoid FR</w:t>
            </w:r>
            <w:r>
              <w:rPr>
                <w:rFonts w:ascii="Times New Roman" w:eastAsia="MingLiU_HKSCS" w:hAnsi="Times New Roman"/>
                <w:sz w:val="20"/>
                <w:szCs w:val="20"/>
                <w:lang w:val="ro-RO" w:eastAsia="en-US"/>
              </w:rPr>
              <w:t xml:space="preserve"> </w:t>
            </w:r>
          </w:p>
        </w:tc>
        <w:tc>
          <w:tcPr>
            <w:tcW w:w="1276" w:type="dxa"/>
            <w:tcBorders>
              <w:top w:val="single" w:sz="4" w:space="0" w:color="auto"/>
              <w:left w:val="single" w:sz="4" w:space="0" w:color="auto"/>
              <w:bottom w:val="single" w:sz="4" w:space="0" w:color="auto"/>
              <w:right w:val="single" w:sz="4" w:space="0" w:color="auto"/>
            </w:tcBorders>
            <w:hideMark/>
          </w:tcPr>
          <w:p w:rsidR="00E30BEE" w:rsidRDefault="00E30BEE" w:rsidP="00F63183">
            <w:pPr>
              <w:jc w:val="center"/>
            </w:pPr>
            <w:r>
              <w:t>8</w:t>
            </w:r>
          </w:p>
        </w:tc>
        <w:tc>
          <w:tcPr>
            <w:tcW w:w="1266" w:type="dxa"/>
            <w:tcBorders>
              <w:top w:val="single" w:sz="4" w:space="0" w:color="auto"/>
              <w:left w:val="single" w:sz="4" w:space="0" w:color="auto"/>
              <w:bottom w:val="single" w:sz="4" w:space="0" w:color="auto"/>
              <w:right w:val="single" w:sz="4" w:space="0" w:color="auto"/>
            </w:tcBorders>
            <w:hideMark/>
          </w:tcPr>
          <w:p w:rsidR="00E30BEE" w:rsidRDefault="00E30BEE" w:rsidP="00F63183">
            <w:pPr>
              <w:jc w:val="center"/>
              <w:rPr>
                <w:color w:val="000000"/>
                <w:sz w:val="20"/>
                <w:szCs w:val="20"/>
              </w:rPr>
            </w:pPr>
            <w:r>
              <w:rPr>
                <w:color w:val="000000"/>
                <w:sz w:val="20"/>
                <w:szCs w:val="20"/>
              </w:rPr>
              <w:t>Set</w:t>
            </w:r>
          </w:p>
        </w:tc>
        <w:tc>
          <w:tcPr>
            <w:tcW w:w="7809" w:type="dxa"/>
            <w:tcBorders>
              <w:top w:val="single" w:sz="4" w:space="0" w:color="auto"/>
              <w:left w:val="single" w:sz="4" w:space="0" w:color="auto"/>
              <w:bottom w:val="single" w:sz="4" w:space="0" w:color="auto"/>
              <w:right w:val="single" w:sz="4" w:space="0" w:color="auto"/>
            </w:tcBorders>
            <w:hideMark/>
          </w:tcPr>
          <w:p w:rsidR="00E30BEE" w:rsidRDefault="00E30BEE" w:rsidP="00B5658F">
            <w:pPr>
              <w:rPr>
                <w:color w:val="000000"/>
                <w:sz w:val="21"/>
                <w:szCs w:val="21"/>
              </w:rPr>
            </w:pPr>
            <w:r>
              <w:rPr>
                <w:color w:val="000000"/>
                <w:sz w:val="21"/>
                <w:szCs w:val="21"/>
              </w:rPr>
              <w:t xml:space="preserve">ambalaj standard p/u A 25, set 50 ml </w:t>
            </w:r>
          </w:p>
        </w:tc>
      </w:tr>
      <w:tr w:rsidR="00E30BEE" w:rsidRPr="000718FA" w:rsidTr="00E30BEE">
        <w:tc>
          <w:tcPr>
            <w:tcW w:w="676" w:type="dxa"/>
            <w:tcBorders>
              <w:top w:val="single" w:sz="4" w:space="0" w:color="auto"/>
              <w:left w:val="single" w:sz="4" w:space="0" w:color="auto"/>
              <w:bottom w:val="single" w:sz="4" w:space="0" w:color="auto"/>
              <w:right w:val="single" w:sz="4" w:space="0" w:color="auto"/>
            </w:tcBorders>
            <w:hideMark/>
          </w:tcPr>
          <w:p w:rsidR="00E30BEE" w:rsidRDefault="00E30BEE">
            <w:pPr>
              <w:jc w:val="center"/>
            </w:pPr>
            <w:r>
              <w:t>30</w:t>
            </w:r>
          </w:p>
        </w:tc>
        <w:tc>
          <w:tcPr>
            <w:tcW w:w="3403" w:type="dxa"/>
            <w:tcBorders>
              <w:top w:val="single" w:sz="4" w:space="0" w:color="auto"/>
              <w:left w:val="single" w:sz="4" w:space="0" w:color="auto"/>
              <w:bottom w:val="single" w:sz="4" w:space="0" w:color="auto"/>
              <w:right w:val="single" w:sz="4" w:space="0" w:color="auto"/>
            </w:tcBorders>
            <w:hideMark/>
          </w:tcPr>
          <w:p w:rsidR="00E30BEE" w:rsidRDefault="00E30BEE" w:rsidP="00F63183">
            <w:pPr>
              <w:rPr>
                <w:sz w:val="24"/>
                <w:szCs w:val="24"/>
              </w:rPr>
            </w:pPr>
            <w:r>
              <w:t>Calibrator Factorul Reumatic (RF)</w:t>
            </w:r>
          </w:p>
          <w:p w:rsidR="00E30BEE" w:rsidRDefault="00E30BEE" w:rsidP="00F63183">
            <w:pPr>
              <w:shd w:val="clear" w:color="auto" w:fill="FFFFFF" w:themeFill="background1"/>
              <w:spacing w:line="230" w:lineRule="exact"/>
              <w:rPr>
                <w:rFonts w:ascii="Times New Roman" w:eastAsia="MingLiU_HKSCS" w:hAnsi="Times New Roman"/>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hideMark/>
          </w:tcPr>
          <w:p w:rsidR="00E30BEE" w:rsidRDefault="00E30BEE" w:rsidP="00F63183">
            <w:pPr>
              <w:jc w:val="center"/>
            </w:pPr>
            <w:r>
              <w:t>2</w:t>
            </w:r>
          </w:p>
        </w:tc>
        <w:tc>
          <w:tcPr>
            <w:tcW w:w="1266" w:type="dxa"/>
            <w:tcBorders>
              <w:top w:val="single" w:sz="4" w:space="0" w:color="auto"/>
              <w:left w:val="single" w:sz="4" w:space="0" w:color="auto"/>
              <w:bottom w:val="single" w:sz="4" w:space="0" w:color="auto"/>
              <w:right w:val="single" w:sz="4" w:space="0" w:color="auto"/>
            </w:tcBorders>
            <w:hideMark/>
          </w:tcPr>
          <w:p w:rsidR="00E30BEE" w:rsidRDefault="00E30BEE" w:rsidP="00F63183">
            <w:pPr>
              <w:jc w:val="center"/>
              <w:rPr>
                <w:color w:val="000000"/>
                <w:sz w:val="20"/>
                <w:szCs w:val="20"/>
              </w:rPr>
            </w:pPr>
            <w:r>
              <w:rPr>
                <w:color w:val="000000"/>
                <w:sz w:val="20"/>
                <w:szCs w:val="20"/>
              </w:rPr>
              <w:t>set</w:t>
            </w:r>
          </w:p>
        </w:tc>
        <w:tc>
          <w:tcPr>
            <w:tcW w:w="7809" w:type="dxa"/>
            <w:tcBorders>
              <w:top w:val="single" w:sz="4" w:space="0" w:color="auto"/>
              <w:left w:val="single" w:sz="4" w:space="0" w:color="auto"/>
              <w:bottom w:val="single" w:sz="4" w:space="0" w:color="auto"/>
              <w:right w:val="single" w:sz="4" w:space="0" w:color="auto"/>
            </w:tcBorders>
            <w:hideMark/>
          </w:tcPr>
          <w:p w:rsidR="00E30BEE" w:rsidRDefault="00E30BEE" w:rsidP="00B5658F">
            <w:pPr>
              <w:rPr>
                <w:color w:val="000000"/>
                <w:sz w:val="21"/>
                <w:szCs w:val="21"/>
              </w:rPr>
            </w:pPr>
            <w:r>
              <w:rPr>
                <w:color w:val="000000"/>
                <w:sz w:val="21"/>
                <w:szCs w:val="21"/>
              </w:rPr>
              <w:t xml:space="preserve">ambalaj standard p/u A 25, set 3 ml </w:t>
            </w:r>
          </w:p>
        </w:tc>
      </w:tr>
      <w:tr w:rsidR="00E30BEE" w:rsidRPr="000718FA" w:rsidTr="00E30BEE">
        <w:tc>
          <w:tcPr>
            <w:tcW w:w="676" w:type="dxa"/>
            <w:tcBorders>
              <w:top w:val="single" w:sz="4" w:space="0" w:color="auto"/>
              <w:left w:val="single" w:sz="4" w:space="0" w:color="auto"/>
              <w:bottom w:val="single" w:sz="4" w:space="0" w:color="auto"/>
              <w:right w:val="single" w:sz="4" w:space="0" w:color="auto"/>
            </w:tcBorders>
            <w:hideMark/>
          </w:tcPr>
          <w:p w:rsidR="00E30BEE" w:rsidRDefault="00E30BEE">
            <w:pPr>
              <w:jc w:val="center"/>
            </w:pPr>
            <w:r>
              <w:t>31</w:t>
            </w:r>
          </w:p>
        </w:tc>
        <w:tc>
          <w:tcPr>
            <w:tcW w:w="3403" w:type="dxa"/>
            <w:tcBorders>
              <w:top w:val="single" w:sz="4" w:space="0" w:color="auto"/>
              <w:left w:val="single" w:sz="4" w:space="0" w:color="auto"/>
              <w:bottom w:val="single" w:sz="4" w:space="0" w:color="auto"/>
              <w:right w:val="single" w:sz="4" w:space="0" w:color="auto"/>
            </w:tcBorders>
            <w:hideMark/>
          </w:tcPr>
          <w:p w:rsidR="00E30BEE" w:rsidRDefault="00E30BEE" w:rsidP="00F63183">
            <w:pPr>
              <w:shd w:val="clear" w:color="auto" w:fill="FFFFFF" w:themeFill="background1"/>
              <w:spacing w:line="230" w:lineRule="exact"/>
              <w:rPr>
                <w:rFonts w:ascii="Times New Roman" w:eastAsia="MingLiU_HKSCS" w:hAnsi="Times New Roman"/>
                <w:sz w:val="20"/>
                <w:szCs w:val="20"/>
                <w:lang w:eastAsia="en-US"/>
              </w:rPr>
            </w:pPr>
            <w:r>
              <w:rPr>
                <w:rFonts w:ascii="Times New Roman" w:eastAsia="MingLiU_HKSCS" w:hAnsi="Times New Roman"/>
                <w:sz w:val="20"/>
                <w:szCs w:val="20"/>
                <w:lang w:eastAsia="en-US"/>
              </w:rPr>
              <w:t>Antistreptolizina 0</w:t>
            </w:r>
            <w:r>
              <w:rPr>
                <w:rFonts w:ascii="Times New Roman" w:eastAsia="MingLiU_HKSCS" w:hAnsi="Times New Roman"/>
                <w:sz w:val="20"/>
                <w:szCs w:val="20"/>
                <w:lang w:eastAsia="en-US"/>
              </w:rPr>
              <w:br/>
              <w:t xml:space="preserve">(ASO) </w:t>
            </w:r>
          </w:p>
        </w:tc>
        <w:tc>
          <w:tcPr>
            <w:tcW w:w="1276" w:type="dxa"/>
            <w:tcBorders>
              <w:top w:val="single" w:sz="4" w:space="0" w:color="auto"/>
              <w:left w:val="single" w:sz="4" w:space="0" w:color="auto"/>
              <w:bottom w:val="single" w:sz="4" w:space="0" w:color="auto"/>
              <w:right w:val="single" w:sz="4" w:space="0" w:color="auto"/>
            </w:tcBorders>
            <w:hideMark/>
          </w:tcPr>
          <w:p w:rsidR="00E30BEE" w:rsidRDefault="00E30BEE" w:rsidP="00F63183">
            <w:pPr>
              <w:jc w:val="center"/>
            </w:pPr>
            <w:r>
              <w:t>8</w:t>
            </w:r>
          </w:p>
        </w:tc>
        <w:tc>
          <w:tcPr>
            <w:tcW w:w="1266" w:type="dxa"/>
            <w:tcBorders>
              <w:top w:val="single" w:sz="4" w:space="0" w:color="auto"/>
              <w:left w:val="single" w:sz="4" w:space="0" w:color="auto"/>
              <w:bottom w:val="single" w:sz="4" w:space="0" w:color="auto"/>
              <w:right w:val="single" w:sz="4" w:space="0" w:color="auto"/>
            </w:tcBorders>
            <w:hideMark/>
          </w:tcPr>
          <w:p w:rsidR="00E30BEE" w:rsidRDefault="00E30BEE" w:rsidP="00F63183">
            <w:pPr>
              <w:jc w:val="center"/>
              <w:rPr>
                <w:color w:val="000000"/>
                <w:sz w:val="20"/>
                <w:szCs w:val="20"/>
              </w:rPr>
            </w:pPr>
            <w:r>
              <w:rPr>
                <w:color w:val="000000"/>
                <w:sz w:val="20"/>
                <w:szCs w:val="20"/>
              </w:rPr>
              <w:t>Set</w:t>
            </w:r>
          </w:p>
        </w:tc>
        <w:tc>
          <w:tcPr>
            <w:tcW w:w="7809" w:type="dxa"/>
            <w:tcBorders>
              <w:top w:val="single" w:sz="4" w:space="0" w:color="auto"/>
              <w:left w:val="single" w:sz="4" w:space="0" w:color="auto"/>
              <w:bottom w:val="single" w:sz="4" w:space="0" w:color="auto"/>
              <w:right w:val="single" w:sz="4" w:space="0" w:color="auto"/>
            </w:tcBorders>
            <w:hideMark/>
          </w:tcPr>
          <w:p w:rsidR="00E30BEE" w:rsidRDefault="00E30BEE" w:rsidP="00B5658F">
            <w:pPr>
              <w:rPr>
                <w:color w:val="000000"/>
                <w:sz w:val="21"/>
                <w:szCs w:val="21"/>
              </w:rPr>
            </w:pPr>
            <w:r>
              <w:rPr>
                <w:color w:val="000000"/>
                <w:sz w:val="21"/>
                <w:szCs w:val="21"/>
              </w:rPr>
              <w:t xml:space="preserve">ambalaj standard p/u A 25, set 50 ml </w:t>
            </w:r>
          </w:p>
        </w:tc>
      </w:tr>
      <w:tr w:rsidR="00E30BEE" w:rsidRPr="000718FA" w:rsidTr="00E30BEE">
        <w:tc>
          <w:tcPr>
            <w:tcW w:w="676" w:type="dxa"/>
            <w:tcBorders>
              <w:top w:val="single" w:sz="4" w:space="0" w:color="auto"/>
              <w:left w:val="single" w:sz="4" w:space="0" w:color="auto"/>
              <w:bottom w:val="single" w:sz="4" w:space="0" w:color="auto"/>
              <w:right w:val="single" w:sz="4" w:space="0" w:color="auto"/>
            </w:tcBorders>
            <w:hideMark/>
          </w:tcPr>
          <w:p w:rsidR="00E30BEE" w:rsidRDefault="00E30BEE">
            <w:pPr>
              <w:jc w:val="center"/>
            </w:pPr>
            <w:r>
              <w:t>32</w:t>
            </w:r>
          </w:p>
        </w:tc>
        <w:tc>
          <w:tcPr>
            <w:tcW w:w="3403" w:type="dxa"/>
            <w:tcBorders>
              <w:top w:val="single" w:sz="4" w:space="0" w:color="auto"/>
              <w:left w:val="single" w:sz="4" w:space="0" w:color="auto"/>
              <w:bottom w:val="single" w:sz="4" w:space="0" w:color="auto"/>
              <w:right w:val="single" w:sz="4" w:space="0" w:color="auto"/>
            </w:tcBorders>
          </w:tcPr>
          <w:p w:rsidR="00E30BEE" w:rsidRDefault="00E30BEE" w:rsidP="00F63183">
            <w:pPr>
              <w:rPr>
                <w:sz w:val="24"/>
                <w:szCs w:val="24"/>
              </w:rPr>
            </w:pPr>
            <w:r>
              <w:t>Calibrator Antistreptolizina O(ASO)</w:t>
            </w:r>
          </w:p>
          <w:p w:rsidR="00E30BEE" w:rsidRDefault="00E30BEE" w:rsidP="00F63183">
            <w:pPr>
              <w:shd w:val="clear" w:color="auto" w:fill="FFFFFF" w:themeFill="background1"/>
              <w:spacing w:line="230" w:lineRule="exact"/>
              <w:rPr>
                <w:rFonts w:ascii="Times New Roman" w:eastAsia="MingLiU_HKSCS" w:hAnsi="Times New Roman"/>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hideMark/>
          </w:tcPr>
          <w:p w:rsidR="00E30BEE" w:rsidRDefault="00E30BEE" w:rsidP="00F63183">
            <w:pPr>
              <w:jc w:val="center"/>
            </w:pPr>
            <w:r>
              <w:t>2</w:t>
            </w:r>
          </w:p>
        </w:tc>
        <w:tc>
          <w:tcPr>
            <w:tcW w:w="1266" w:type="dxa"/>
            <w:tcBorders>
              <w:top w:val="single" w:sz="4" w:space="0" w:color="auto"/>
              <w:left w:val="single" w:sz="4" w:space="0" w:color="auto"/>
              <w:bottom w:val="single" w:sz="4" w:space="0" w:color="auto"/>
              <w:right w:val="single" w:sz="4" w:space="0" w:color="auto"/>
            </w:tcBorders>
            <w:hideMark/>
          </w:tcPr>
          <w:p w:rsidR="00E30BEE" w:rsidRDefault="00E30BEE" w:rsidP="00F63183">
            <w:pPr>
              <w:jc w:val="center"/>
              <w:rPr>
                <w:color w:val="000000"/>
                <w:sz w:val="20"/>
                <w:szCs w:val="20"/>
              </w:rPr>
            </w:pPr>
            <w:r>
              <w:rPr>
                <w:color w:val="000000"/>
                <w:sz w:val="20"/>
                <w:szCs w:val="20"/>
              </w:rPr>
              <w:t>Set</w:t>
            </w:r>
          </w:p>
        </w:tc>
        <w:tc>
          <w:tcPr>
            <w:tcW w:w="7809" w:type="dxa"/>
            <w:tcBorders>
              <w:top w:val="single" w:sz="4" w:space="0" w:color="auto"/>
              <w:left w:val="single" w:sz="4" w:space="0" w:color="auto"/>
              <w:bottom w:val="single" w:sz="4" w:space="0" w:color="auto"/>
              <w:right w:val="single" w:sz="4" w:space="0" w:color="auto"/>
            </w:tcBorders>
            <w:hideMark/>
          </w:tcPr>
          <w:p w:rsidR="00E30BEE" w:rsidRDefault="00E30BEE" w:rsidP="007A5B3A">
            <w:pPr>
              <w:rPr>
                <w:color w:val="000000"/>
                <w:sz w:val="21"/>
                <w:szCs w:val="21"/>
              </w:rPr>
            </w:pPr>
            <w:r>
              <w:rPr>
                <w:color w:val="000000"/>
                <w:sz w:val="21"/>
                <w:szCs w:val="21"/>
              </w:rPr>
              <w:t xml:space="preserve">ambalaj standard p/u A 25, set 1 ml </w:t>
            </w:r>
          </w:p>
        </w:tc>
      </w:tr>
      <w:tr w:rsidR="00E30BEE" w:rsidRPr="000718FA" w:rsidTr="00E30BEE">
        <w:tc>
          <w:tcPr>
            <w:tcW w:w="676" w:type="dxa"/>
            <w:tcBorders>
              <w:top w:val="single" w:sz="4" w:space="0" w:color="auto"/>
              <w:left w:val="single" w:sz="4" w:space="0" w:color="auto"/>
              <w:bottom w:val="single" w:sz="4" w:space="0" w:color="auto"/>
              <w:right w:val="single" w:sz="4" w:space="0" w:color="auto"/>
            </w:tcBorders>
            <w:hideMark/>
          </w:tcPr>
          <w:p w:rsidR="00E30BEE" w:rsidRDefault="00E30BEE">
            <w:pPr>
              <w:jc w:val="center"/>
            </w:pPr>
            <w:r>
              <w:t>33</w:t>
            </w:r>
          </w:p>
        </w:tc>
        <w:tc>
          <w:tcPr>
            <w:tcW w:w="3403" w:type="dxa"/>
            <w:tcBorders>
              <w:top w:val="single" w:sz="4" w:space="0" w:color="auto"/>
              <w:left w:val="single" w:sz="4" w:space="0" w:color="auto"/>
              <w:bottom w:val="single" w:sz="4" w:space="0" w:color="auto"/>
              <w:right w:val="single" w:sz="4" w:space="0" w:color="auto"/>
            </w:tcBorders>
            <w:hideMark/>
          </w:tcPr>
          <w:p w:rsidR="00E30BEE" w:rsidRPr="00B5658F" w:rsidRDefault="00E30BEE" w:rsidP="00F63183">
            <w:pPr>
              <w:rPr>
                <w:sz w:val="24"/>
                <w:szCs w:val="24"/>
              </w:rPr>
            </w:pPr>
            <w:r>
              <w:t>Control ser Reumatoid  (ASO, RF, CRP) Normal </w:t>
            </w:r>
          </w:p>
        </w:tc>
        <w:tc>
          <w:tcPr>
            <w:tcW w:w="1276" w:type="dxa"/>
            <w:tcBorders>
              <w:top w:val="single" w:sz="4" w:space="0" w:color="auto"/>
              <w:left w:val="single" w:sz="4" w:space="0" w:color="auto"/>
              <w:bottom w:val="single" w:sz="4" w:space="0" w:color="auto"/>
              <w:right w:val="single" w:sz="4" w:space="0" w:color="auto"/>
            </w:tcBorders>
            <w:hideMark/>
          </w:tcPr>
          <w:p w:rsidR="00E30BEE" w:rsidRDefault="00E30BEE" w:rsidP="00F63183">
            <w:pPr>
              <w:jc w:val="center"/>
            </w:pPr>
            <w:r>
              <w:t>4</w:t>
            </w:r>
          </w:p>
        </w:tc>
        <w:tc>
          <w:tcPr>
            <w:tcW w:w="1266" w:type="dxa"/>
            <w:tcBorders>
              <w:top w:val="single" w:sz="4" w:space="0" w:color="auto"/>
              <w:left w:val="single" w:sz="4" w:space="0" w:color="auto"/>
              <w:bottom w:val="single" w:sz="4" w:space="0" w:color="auto"/>
              <w:right w:val="single" w:sz="4" w:space="0" w:color="auto"/>
            </w:tcBorders>
            <w:hideMark/>
          </w:tcPr>
          <w:p w:rsidR="00E30BEE" w:rsidRDefault="00E30BEE" w:rsidP="00F63183">
            <w:pPr>
              <w:jc w:val="center"/>
              <w:rPr>
                <w:color w:val="000000"/>
                <w:sz w:val="20"/>
                <w:szCs w:val="20"/>
              </w:rPr>
            </w:pPr>
            <w:r>
              <w:rPr>
                <w:color w:val="000000"/>
                <w:sz w:val="20"/>
                <w:szCs w:val="20"/>
              </w:rPr>
              <w:t xml:space="preserve">Set </w:t>
            </w:r>
          </w:p>
        </w:tc>
        <w:tc>
          <w:tcPr>
            <w:tcW w:w="7809" w:type="dxa"/>
            <w:tcBorders>
              <w:top w:val="single" w:sz="4" w:space="0" w:color="auto"/>
              <w:left w:val="single" w:sz="4" w:space="0" w:color="auto"/>
              <w:bottom w:val="single" w:sz="4" w:space="0" w:color="auto"/>
              <w:right w:val="single" w:sz="4" w:space="0" w:color="auto"/>
            </w:tcBorders>
            <w:hideMark/>
          </w:tcPr>
          <w:p w:rsidR="00E30BEE" w:rsidRDefault="00E30BEE" w:rsidP="00B5658F">
            <w:pPr>
              <w:rPr>
                <w:color w:val="000000"/>
                <w:sz w:val="21"/>
                <w:szCs w:val="21"/>
              </w:rPr>
            </w:pPr>
            <w:r>
              <w:rPr>
                <w:color w:val="000000"/>
                <w:sz w:val="21"/>
                <w:szCs w:val="21"/>
              </w:rPr>
              <w:t xml:space="preserve">ambalaj standard p/u A 25, set 3x1 ml </w:t>
            </w:r>
          </w:p>
        </w:tc>
      </w:tr>
      <w:tr w:rsidR="00E30BEE" w:rsidRPr="000718FA" w:rsidTr="00E30BEE">
        <w:tc>
          <w:tcPr>
            <w:tcW w:w="676" w:type="dxa"/>
            <w:tcBorders>
              <w:top w:val="single" w:sz="4" w:space="0" w:color="auto"/>
              <w:left w:val="single" w:sz="4" w:space="0" w:color="auto"/>
              <w:bottom w:val="single" w:sz="4" w:space="0" w:color="auto"/>
              <w:right w:val="single" w:sz="4" w:space="0" w:color="auto"/>
            </w:tcBorders>
            <w:hideMark/>
          </w:tcPr>
          <w:p w:rsidR="00E30BEE" w:rsidRDefault="00E30BEE">
            <w:pPr>
              <w:jc w:val="center"/>
            </w:pPr>
            <w:r>
              <w:t>34</w:t>
            </w:r>
          </w:p>
        </w:tc>
        <w:tc>
          <w:tcPr>
            <w:tcW w:w="3403" w:type="dxa"/>
            <w:tcBorders>
              <w:top w:val="single" w:sz="4" w:space="0" w:color="auto"/>
              <w:left w:val="single" w:sz="4" w:space="0" w:color="auto"/>
              <w:bottom w:val="single" w:sz="4" w:space="0" w:color="auto"/>
              <w:right w:val="single" w:sz="4" w:space="0" w:color="auto"/>
            </w:tcBorders>
          </w:tcPr>
          <w:p w:rsidR="00E30BEE" w:rsidRPr="00B5658F" w:rsidRDefault="00E30BEE" w:rsidP="00F63183">
            <w:pPr>
              <w:rPr>
                <w:sz w:val="24"/>
                <w:szCs w:val="24"/>
              </w:rPr>
            </w:pPr>
            <w:r>
              <w:t>Control ser Reumatoid  (ASO, RF, CRP) Patologic</w:t>
            </w:r>
          </w:p>
        </w:tc>
        <w:tc>
          <w:tcPr>
            <w:tcW w:w="1276" w:type="dxa"/>
            <w:tcBorders>
              <w:top w:val="single" w:sz="4" w:space="0" w:color="auto"/>
              <w:left w:val="single" w:sz="4" w:space="0" w:color="auto"/>
              <w:bottom w:val="single" w:sz="4" w:space="0" w:color="auto"/>
              <w:right w:val="single" w:sz="4" w:space="0" w:color="auto"/>
            </w:tcBorders>
            <w:hideMark/>
          </w:tcPr>
          <w:p w:rsidR="00E30BEE" w:rsidRDefault="00E30BEE" w:rsidP="00F63183">
            <w:pPr>
              <w:jc w:val="center"/>
            </w:pPr>
            <w:r>
              <w:t>4</w:t>
            </w:r>
          </w:p>
        </w:tc>
        <w:tc>
          <w:tcPr>
            <w:tcW w:w="1266" w:type="dxa"/>
            <w:tcBorders>
              <w:top w:val="single" w:sz="4" w:space="0" w:color="auto"/>
              <w:left w:val="single" w:sz="4" w:space="0" w:color="auto"/>
              <w:bottom w:val="single" w:sz="4" w:space="0" w:color="auto"/>
              <w:right w:val="single" w:sz="4" w:space="0" w:color="auto"/>
            </w:tcBorders>
            <w:hideMark/>
          </w:tcPr>
          <w:p w:rsidR="00E30BEE" w:rsidRDefault="00E30BEE" w:rsidP="00F63183">
            <w:pPr>
              <w:jc w:val="center"/>
              <w:rPr>
                <w:color w:val="000000"/>
                <w:sz w:val="20"/>
                <w:szCs w:val="20"/>
              </w:rPr>
            </w:pPr>
            <w:r>
              <w:rPr>
                <w:color w:val="000000"/>
                <w:sz w:val="20"/>
                <w:szCs w:val="20"/>
              </w:rPr>
              <w:t xml:space="preserve">Set </w:t>
            </w:r>
          </w:p>
        </w:tc>
        <w:tc>
          <w:tcPr>
            <w:tcW w:w="7809" w:type="dxa"/>
            <w:tcBorders>
              <w:top w:val="single" w:sz="4" w:space="0" w:color="auto"/>
              <w:left w:val="single" w:sz="4" w:space="0" w:color="auto"/>
              <w:bottom w:val="single" w:sz="4" w:space="0" w:color="auto"/>
              <w:right w:val="single" w:sz="4" w:space="0" w:color="auto"/>
            </w:tcBorders>
            <w:hideMark/>
          </w:tcPr>
          <w:p w:rsidR="00E30BEE" w:rsidRDefault="00E30BEE" w:rsidP="00B5658F">
            <w:pPr>
              <w:rPr>
                <w:color w:val="000000"/>
                <w:sz w:val="21"/>
                <w:szCs w:val="21"/>
              </w:rPr>
            </w:pPr>
            <w:r>
              <w:rPr>
                <w:color w:val="000000"/>
                <w:sz w:val="21"/>
                <w:szCs w:val="21"/>
              </w:rPr>
              <w:t xml:space="preserve">ambalaj standard p/u A 25, set 3x1 ml </w:t>
            </w:r>
          </w:p>
        </w:tc>
      </w:tr>
    </w:tbl>
    <w:p w:rsidR="00B5658F" w:rsidRDefault="00B5658F" w:rsidP="00B5658F">
      <w:pPr>
        <w:spacing w:after="0"/>
        <w:jc w:val="both"/>
        <w:rPr>
          <w:rFonts w:ascii="Times New Roman" w:hAnsi="Times New Roman"/>
          <w:b/>
        </w:rPr>
      </w:pPr>
      <w:r>
        <w:rPr>
          <w:rFonts w:ascii="Times New Roman" w:hAnsi="Times New Roman"/>
          <w:b/>
        </w:rPr>
        <w:t>Cerinţe generale:</w:t>
      </w:r>
    </w:p>
    <w:p w:rsidR="000C39F0" w:rsidRDefault="00B5658F" w:rsidP="000C39F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hAnsi="Times New Roman"/>
          <w:b/>
          <w:bCs/>
          <w:i/>
          <w:sz w:val="24"/>
          <w:szCs w:val="24"/>
        </w:rPr>
      </w:pPr>
      <w:r>
        <w:rPr>
          <w:color w:val="000000"/>
          <w:sz w:val="21"/>
          <w:szCs w:val="21"/>
        </w:rPr>
        <w:t>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p w:rsidR="000C39F0" w:rsidRDefault="000C39F0" w:rsidP="000718F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rsidR="000718FA" w:rsidRDefault="000718FA" w:rsidP="000718F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r>
        <w:rPr>
          <w:rFonts w:ascii="Times New Roman" w:hAnsi="Times New Roman"/>
          <w:b/>
          <w:bCs/>
          <w:i/>
          <w:sz w:val="24"/>
          <w:szCs w:val="24"/>
        </w:rPr>
        <w:t xml:space="preserve">Anexa 17 </w:t>
      </w:r>
      <w:proofErr w:type="gramStart"/>
      <w:r>
        <w:rPr>
          <w:rFonts w:ascii="Times New Roman" w:hAnsi="Times New Roman"/>
          <w:b/>
          <w:bCs/>
          <w:i/>
          <w:sz w:val="24"/>
          <w:szCs w:val="24"/>
        </w:rPr>
        <w:t>la  Ordinul</w:t>
      </w:r>
      <w:proofErr w:type="gramEnd"/>
      <w:r>
        <w:rPr>
          <w:rFonts w:ascii="Times New Roman" w:hAnsi="Times New Roman"/>
          <w:b/>
          <w:bCs/>
          <w:i/>
          <w:sz w:val="24"/>
          <w:szCs w:val="24"/>
        </w:rPr>
        <w:t xml:space="preserve"> Ministerului S</w:t>
      </w:r>
      <w:r>
        <w:rPr>
          <w:rFonts w:ascii="Times New Roman" w:hAnsi="Times New Roman"/>
          <w:b/>
          <w:bCs/>
          <w:i/>
          <w:sz w:val="24"/>
          <w:szCs w:val="24"/>
          <w:lang w:val="ro-RO"/>
        </w:rPr>
        <w:t>ănătăţii nr. 374 din 05.05.2014</w:t>
      </w:r>
    </w:p>
    <w:p w:rsidR="000718FA" w:rsidRDefault="000718FA" w:rsidP="000718F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r>
        <w:rPr>
          <w:rFonts w:ascii="Times New Roman" w:hAnsi="Times New Roman"/>
          <w:b/>
          <w:bCs/>
          <w:i/>
          <w:sz w:val="24"/>
          <w:szCs w:val="24"/>
        </w:rPr>
        <w:t xml:space="preserve">Anexa </w:t>
      </w:r>
      <w:proofErr w:type="gramStart"/>
      <w:r>
        <w:rPr>
          <w:rFonts w:ascii="Times New Roman" w:hAnsi="Times New Roman"/>
          <w:b/>
          <w:bCs/>
          <w:i/>
          <w:sz w:val="24"/>
          <w:szCs w:val="24"/>
        </w:rPr>
        <w:t>18  la</w:t>
      </w:r>
      <w:proofErr w:type="gramEnd"/>
      <w:r>
        <w:rPr>
          <w:rFonts w:ascii="Times New Roman" w:hAnsi="Times New Roman"/>
          <w:b/>
          <w:bCs/>
          <w:i/>
          <w:sz w:val="24"/>
          <w:szCs w:val="24"/>
        </w:rPr>
        <w:t xml:space="preserve">  Ordinul Ministerului S</w:t>
      </w:r>
      <w:r>
        <w:rPr>
          <w:rFonts w:ascii="Times New Roman" w:hAnsi="Times New Roman"/>
          <w:b/>
          <w:bCs/>
          <w:i/>
          <w:sz w:val="24"/>
          <w:szCs w:val="24"/>
          <w:lang w:val="ro-RO"/>
        </w:rPr>
        <w:t>ănătăţii nr. 374 din 05.05.2014</w:t>
      </w:r>
    </w:p>
    <w:p w:rsidR="000718FA" w:rsidRDefault="000718FA" w:rsidP="000718F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p>
    <w:p w:rsidR="000718FA" w:rsidRDefault="00D7730B" w:rsidP="000718FA">
      <w:pPr>
        <w:pStyle w:val="Antet"/>
        <w:rPr>
          <w:b/>
          <w:sz w:val="24"/>
          <w:szCs w:val="24"/>
          <w:lang w:val="en-US"/>
        </w:rPr>
      </w:pPr>
      <w:proofErr w:type="gramStart"/>
      <w:r>
        <w:rPr>
          <w:b/>
          <w:bCs/>
          <w:color w:val="000000"/>
          <w:sz w:val="24"/>
          <w:szCs w:val="24"/>
          <w:lang w:val="en-US" w:eastAsia="ro-RO"/>
        </w:rPr>
        <w:t>Lotul.</w:t>
      </w:r>
      <w:proofErr w:type="gramEnd"/>
      <w:r w:rsidR="000718FA">
        <w:rPr>
          <w:b/>
          <w:bCs/>
          <w:color w:val="000000"/>
          <w:sz w:val="24"/>
          <w:szCs w:val="24"/>
          <w:lang w:val="en-US" w:eastAsia="ro-RO"/>
        </w:rPr>
        <w:t xml:space="preserve"> </w:t>
      </w:r>
      <w:r w:rsidR="000718FA">
        <w:rPr>
          <w:b/>
          <w:sz w:val="24"/>
          <w:szCs w:val="24"/>
          <w:lang w:val="en-US"/>
        </w:rPr>
        <w:t>Consumabile,accesorii /consumabile/ piese d</w:t>
      </w:r>
      <w:r w:rsidR="00180755">
        <w:rPr>
          <w:b/>
          <w:sz w:val="24"/>
          <w:szCs w:val="24"/>
          <w:lang w:val="en-US"/>
        </w:rPr>
        <w:t>e schimb pentr</w:t>
      </w:r>
      <w:r w:rsidR="000718FA">
        <w:rPr>
          <w:b/>
          <w:sz w:val="24"/>
          <w:szCs w:val="24"/>
          <w:lang w:val="en-US"/>
        </w:rPr>
        <w:t xml:space="preserve">u analiz. biochimic automat A 25 Biosystems(sistem închis) </w:t>
      </w:r>
    </w:p>
    <w:p w:rsidR="000718FA" w:rsidRDefault="000718FA" w:rsidP="000718FA">
      <w:pPr>
        <w:pStyle w:val="Antet"/>
        <w:rPr>
          <w:b/>
          <w:sz w:val="24"/>
          <w:szCs w:val="24"/>
          <w:lang w:val="en-US"/>
        </w:rPr>
      </w:pPr>
    </w:p>
    <w:tbl>
      <w:tblPr>
        <w:tblStyle w:val="a4"/>
        <w:tblW w:w="14430" w:type="dxa"/>
        <w:tblLayout w:type="fixed"/>
        <w:tblLook w:val="04A0" w:firstRow="1" w:lastRow="0" w:firstColumn="1" w:lastColumn="0" w:noHBand="0" w:noVBand="1"/>
      </w:tblPr>
      <w:tblGrid>
        <w:gridCol w:w="676"/>
        <w:gridCol w:w="3403"/>
        <w:gridCol w:w="1276"/>
        <w:gridCol w:w="1266"/>
        <w:gridCol w:w="7809"/>
      </w:tblGrid>
      <w:tr w:rsidR="000718FA" w:rsidTr="000718FA">
        <w:tc>
          <w:tcPr>
            <w:tcW w:w="675" w:type="dxa"/>
            <w:tcBorders>
              <w:top w:val="single" w:sz="4" w:space="0" w:color="auto"/>
              <w:left w:val="single" w:sz="4" w:space="0" w:color="auto"/>
              <w:bottom w:val="single" w:sz="4" w:space="0" w:color="auto"/>
              <w:right w:val="single" w:sz="4" w:space="0" w:color="auto"/>
            </w:tcBorders>
            <w:vAlign w:val="center"/>
            <w:hideMark/>
          </w:tcPr>
          <w:p w:rsidR="000718FA" w:rsidRDefault="000718FA">
            <w:pPr>
              <w:jc w:val="center"/>
              <w:rPr>
                <w:rFonts w:ascii="Times New Roman" w:hAnsi="Times New Roman"/>
                <w:b/>
                <w:bCs/>
                <w:color w:val="000000"/>
                <w:sz w:val="24"/>
                <w:szCs w:val="24"/>
              </w:rPr>
            </w:pPr>
            <w:r>
              <w:rPr>
                <w:rFonts w:ascii="Times New Roman" w:hAnsi="Times New Roman"/>
                <w:b/>
                <w:bCs/>
                <w:color w:val="000000"/>
              </w:rPr>
              <w:t>Nr.</w:t>
            </w:r>
          </w:p>
        </w:tc>
        <w:tc>
          <w:tcPr>
            <w:tcW w:w="3402" w:type="dxa"/>
            <w:tcBorders>
              <w:top w:val="single" w:sz="4" w:space="0" w:color="auto"/>
              <w:left w:val="single" w:sz="4" w:space="0" w:color="auto"/>
              <w:bottom w:val="single" w:sz="4" w:space="0" w:color="auto"/>
              <w:right w:val="single" w:sz="4" w:space="0" w:color="auto"/>
            </w:tcBorders>
            <w:vAlign w:val="center"/>
            <w:hideMark/>
          </w:tcPr>
          <w:p w:rsidR="000718FA" w:rsidRDefault="000718FA">
            <w:pPr>
              <w:jc w:val="center"/>
              <w:rPr>
                <w:rFonts w:ascii="Times New Roman" w:hAnsi="Times New Roman"/>
                <w:b/>
                <w:bCs/>
                <w:color w:val="000000"/>
                <w:sz w:val="24"/>
                <w:szCs w:val="24"/>
              </w:rPr>
            </w:pPr>
            <w:r>
              <w:rPr>
                <w:rFonts w:ascii="Times New Roman" w:hAnsi="Times New Roman"/>
                <w:b/>
                <w:bCs/>
                <w:color w:val="000000"/>
                <w:sz w:val="24"/>
                <w:szCs w:val="24"/>
              </w:rPr>
              <w:t>Denumirea</w:t>
            </w:r>
          </w:p>
        </w:tc>
        <w:tc>
          <w:tcPr>
            <w:tcW w:w="1276" w:type="dxa"/>
            <w:tcBorders>
              <w:top w:val="single" w:sz="4" w:space="0" w:color="auto"/>
              <w:left w:val="single" w:sz="4" w:space="0" w:color="auto"/>
              <w:bottom w:val="single" w:sz="4" w:space="0" w:color="auto"/>
              <w:right w:val="single" w:sz="4" w:space="0" w:color="auto"/>
            </w:tcBorders>
            <w:vAlign w:val="center"/>
            <w:hideMark/>
          </w:tcPr>
          <w:p w:rsidR="000718FA" w:rsidRDefault="000718FA">
            <w:pPr>
              <w:jc w:val="center"/>
              <w:rPr>
                <w:rFonts w:ascii="Times New Roman" w:hAnsi="Times New Roman"/>
                <w:b/>
                <w:bCs/>
                <w:color w:val="000000"/>
                <w:sz w:val="24"/>
                <w:szCs w:val="24"/>
              </w:rPr>
            </w:pPr>
            <w:r>
              <w:rPr>
                <w:rFonts w:ascii="Times New Roman" w:hAnsi="Times New Roman"/>
                <w:b/>
                <w:bCs/>
                <w:color w:val="000000"/>
                <w:sz w:val="24"/>
                <w:szCs w:val="24"/>
              </w:rPr>
              <w:t>Cantitate</w:t>
            </w:r>
          </w:p>
        </w:tc>
        <w:tc>
          <w:tcPr>
            <w:tcW w:w="1266" w:type="dxa"/>
            <w:tcBorders>
              <w:top w:val="single" w:sz="4" w:space="0" w:color="auto"/>
              <w:left w:val="single" w:sz="4" w:space="0" w:color="auto"/>
              <w:bottom w:val="single" w:sz="4" w:space="0" w:color="auto"/>
              <w:right w:val="single" w:sz="4" w:space="0" w:color="auto"/>
            </w:tcBorders>
            <w:vAlign w:val="center"/>
            <w:hideMark/>
          </w:tcPr>
          <w:p w:rsidR="000718FA" w:rsidRDefault="000718FA">
            <w:pPr>
              <w:jc w:val="center"/>
              <w:rPr>
                <w:rFonts w:ascii="Times New Roman" w:hAnsi="Times New Roman"/>
                <w:b/>
                <w:bCs/>
                <w:color w:val="000000"/>
                <w:sz w:val="24"/>
                <w:szCs w:val="24"/>
              </w:rPr>
            </w:pPr>
            <w:r>
              <w:rPr>
                <w:rFonts w:ascii="Times New Roman" w:hAnsi="Times New Roman"/>
                <w:b/>
                <w:bCs/>
                <w:color w:val="000000"/>
                <w:sz w:val="24"/>
                <w:szCs w:val="24"/>
              </w:rPr>
              <w:t>Unitate de masura</w:t>
            </w:r>
          </w:p>
        </w:tc>
        <w:tc>
          <w:tcPr>
            <w:tcW w:w="7806" w:type="dxa"/>
            <w:tcBorders>
              <w:top w:val="single" w:sz="4" w:space="0" w:color="auto"/>
              <w:left w:val="single" w:sz="4" w:space="0" w:color="auto"/>
              <w:bottom w:val="single" w:sz="4" w:space="0" w:color="auto"/>
              <w:right w:val="single" w:sz="4" w:space="0" w:color="auto"/>
            </w:tcBorders>
            <w:vAlign w:val="center"/>
            <w:hideMark/>
          </w:tcPr>
          <w:p w:rsidR="000718FA" w:rsidRDefault="000718FA">
            <w:pPr>
              <w:jc w:val="center"/>
              <w:rPr>
                <w:rFonts w:ascii="Times New Roman" w:hAnsi="Times New Roman"/>
                <w:b/>
                <w:bCs/>
                <w:color w:val="000000"/>
                <w:sz w:val="24"/>
                <w:szCs w:val="24"/>
              </w:rPr>
            </w:pPr>
            <w:r>
              <w:rPr>
                <w:rFonts w:ascii="Times New Roman" w:hAnsi="Times New Roman"/>
                <w:b/>
                <w:bCs/>
                <w:color w:val="000000"/>
                <w:sz w:val="24"/>
                <w:szCs w:val="24"/>
              </w:rPr>
              <w:t>Descriere</w:t>
            </w:r>
          </w:p>
        </w:tc>
      </w:tr>
      <w:tr w:rsidR="000718FA" w:rsidRPr="000718FA" w:rsidTr="000718FA">
        <w:tc>
          <w:tcPr>
            <w:tcW w:w="675"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1</w:t>
            </w:r>
          </w:p>
        </w:tc>
        <w:tc>
          <w:tcPr>
            <w:tcW w:w="3402"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Soluţie concentrată de spălare fl. 100 ml p/u A 25</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1"/>
                <w:szCs w:val="21"/>
              </w:rPr>
            </w:pPr>
            <w:r>
              <w:rPr>
                <w:color w:val="000000"/>
                <w:sz w:val="21"/>
                <w:szCs w:val="21"/>
              </w:rPr>
              <w:t>2</w:t>
            </w:r>
          </w:p>
        </w:tc>
        <w:tc>
          <w:tcPr>
            <w:tcW w:w="126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 xml:space="preserve">Set </w:t>
            </w:r>
          </w:p>
        </w:tc>
        <w:tc>
          <w:tcPr>
            <w:tcW w:w="7806"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 xml:space="preserve">fl. 100 ml    Reactivii să dispună de certificat, sau declaratia CE,  certificatul de compatibilitate a reactivilor cu analizorul A-25 (sistem închis), eliberat de catre producătorul utilajului,  Reactivii să fie obligatoriu în ambalajul producătorului, Date de identitate (denumirea, numărul lotului, seria, termenii de valabilitate, condiţiile de </w:t>
            </w:r>
            <w:r>
              <w:rPr>
                <w:color w:val="000000"/>
                <w:sz w:val="21"/>
                <w:szCs w:val="21"/>
              </w:rPr>
              <w:lastRenderedPageBreak/>
              <w:t>păstrare) ale produsului indicate pe ambalaj trebuie să coincidă în mod obligatoriu cu cele de pe etichetele componentelor incluse în set</w:t>
            </w:r>
          </w:p>
        </w:tc>
      </w:tr>
      <w:tr w:rsidR="000718FA" w:rsidRPr="000718FA" w:rsidTr="000718FA">
        <w:tc>
          <w:tcPr>
            <w:tcW w:w="675"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lastRenderedPageBreak/>
              <w:t>2</w:t>
            </w:r>
          </w:p>
        </w:tc>
        <w:tc>
          <w:tcPr>
            <w:tcW w:w="3402"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Soluţie concentrată de sistem lichid fl. 1000 ml p/u A 25</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1"/>
                <w:szCs w:val="21"/>
              </w:rPr>
            </w:pPr>
            <w:r>
              <w:rPr>
                <w:color w:val="000000"/>
                <w:sz w:val="21"/>
                <w:szCs w:val="21"/>
              </w:rPr>
              <w:t>2</w:t>
            </w:r>
          </w:p>
        </w:tc>
        <w:tc>
          <w:tcPr>
            <w:tcW w:w="126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 xml:space="preserve">Set </w:t>
            </w:r>
          </w:p>
        </w:tc>
        <w:tc>
          <w:tcPr>
            <w:tcW w:w="7806"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fl. 1000 ml   Reactivii să dispună de certificat, sau declaratia CE,  certificatul de compatibilitate a reactivilor cu analizorul A-25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tc>
      </w:tr>
      <w:tr w:rsidR="000718FA" w:rsidRPr="000718FA" w:rsidTr="000718FA">
        <w:tc>
          <w:tcPr>
            <w:tcW w:w="675"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3</w:t>
            </w:r>
          </w:p>
        </w:tc>
        <w:tc>
          <w:tcPr>
            <w:tcW w:w="3402"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Rotor de reacţie p/u analizator A 25 set 10 buc.</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110</w:t>
            </w:r>
          </w:p>
        </w:tc>
        <w:tc>
          <w:tcPr>
            <w:tcW w:w="126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 xml:space="preserve">Set </w:t>
            </w:r>
          </w:p>
        </w:tc>
        <w:tc>
          <w:tcPr>
            <w:tcW w:w="7806"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specific p/u A 25 set 10 buc.</w:t>
            </w:r>
          </w:p>
        </w:tc>
      </w:tr>
      <w:tr w:rsidR="000718FA" w:rsidRPr="000718FA" w:rsidTr="000718FA">
        <w:tc>
          <w:tcPr>
            <w:tcW w:w="675"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4</w:t>
            </w:r>
          </w:p>
        </w:tc>
        <w:tc>
          <w:tcPr>
            <w:tcW w:w="3402"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Cuva pentru ser la analizator A 25 set 1000 buc.</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20</w:t>
            </w:r>
          </w:p>
        </w:tc>
        <w:tc>
          <w:tcPr>
            <w:tcW w:w="126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 xml:space="preserve">Set </w:t>
            </w:r>
          </w:p>
        </w:tc>
        <w:tc>
          <w:tcPr>
            <w:tcW w:w="7806"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specific p/u A 25 (dimensiuni 13,75 x 24,90 mm, volum 2 ml) set 1000 buc.</w:t>
            </w:r>
          </w:p>
        </w:tc>
      </w:tr>
      <w:tr w:rsidR="000718FA" w:rsidRPr="000718FA" w:rsidTr="000718FA">
        <w:tc>
          <w:tcPr>
            <w:tcW w:w="675"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5</w:t>
            </w:r>
          </w:p>
        </w:tc>
        <w:tc>
          <w:tcPr>
            <w:tcW w:w="3402"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PHOTOMETRIC LAMP</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2</w:t>
            </w:r>
          </w:p>
        </w:tc>
        <w:tc>
          <w:tcPr>
            <w:tcW w:w="126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 xml:space="preserve">Set </w:t>
            </w:r>
          </w:p>
        </w:tc>
        <w:tc>
          <w:tcPr>
            <w:tcW w:w="7806" w:type="dxa"/>
            <w:tcBorders>
              <w:top w:val="single" w:sz="4" w:space="0" w:color="auto"/>
              <w:left w:val="single" w:sz="4" w:space="0" w:color="auto"/>
              <w:bottom w:val="single" w:sz="4" w:space="0" w:color="auto"/>
              <w:right w:val="single" w:sz="4" w:space="0" w:color="auto"/>
            </w:tcBorders>
            <w:vAlign w:val="bottom"/>
            <w:hideMark/>
          </w:tcPr>
          <w:p w:rsidR="000718FA" w:rsidRDefault="000718FA">
            <w:pPr>
              <w:rPr>
                <w:color w:val="000000"/>
                <w:sz w:val="21"/>
                <w:szCs w:val="21"/>
              </w:rPr>
            </w:pPr>
            <w:r>
              <w:rPr>
                <w:color w:val="000000"/>
                <w:sz w:val="21"/>
                <w:szCs w:val="21"/>
              </w:rPr>
              <w:t>Halogen lamp pentru A 25 6v 10w timp de lucru &gt;2000 ore</w:t>
            </w:r>
          </w:p>
        </w:tc>
      </w:tr>
      <w:tr w:rsidR="000718FA" w:rsidTr="000718FA">
        <w:tc>
          <w:tcPr>
            <w:tcW w:w="675"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6</w:t>
            </w:r>
          </w:p>
        </w:tc>
        <w:tc>
          <w:tcPr>
            <w:tcW w:w="3402"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CAP BOTTLE</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2</w:t>
            </w:r>
          </w:p>
        </w:tc>
        <w:tc>
          <w:tcPr>
            <w:tcW w:w="126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 xml:space="preserve">Set </w:t>
            </w:r>
          </w:p>
        </w:tc>
        <w:tc>
          <w:tcPr>
            <w:tcW w:w="7806"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compatibil cu canistrele existente</w:t>
            </w:r>
          </w:p>
        </w:tc>
      </w:tr>
      <w:tr w:rsidR="000718FA" w:rsidTr="000718FA">
        <w:tc>
          <w:tcPr>
            <w:tcW w:w="675"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7</w:t>
            </w:r>
          </w:p>
        </w:tc>
        <w:tc>
          <w:tcPr>
            <w:tcW w:w="3402"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 xml:space="preserve">SYSTEM LIQUID CONTAINER WITH TOP </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1</w:t>
            </w:r>
          </w:p>
        </w:tc>
        <w:tc>
          <w:tcPr>
            <w:tcW w:w="126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 xml:space="preserve">Set </w:t>
            </w:r>
          </w:p>
        </w:tc>
        <w:tc>
          <w:tcPr>
            <w:tcW w:w="7806"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compatibile cu analizorul</w:t>
            </w:r>
          </w:p>
        </w:tc>
      </w:tr>
      <w:tr w:rsidR="000718FA" w:rsidTr="000718FA">
        <w:tc>
          <w:tcPr>
            <w:tcW w:w="675"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8</w:t>
            </w:r>
          </w:p>
        </w:tc>
        <w:tc>
          <w:tcPr>
            <w:tcW w:w="3402"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A 25 WASTE CONTAINER NUT AND CAP</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1</w:t>
            </w:r>
          </w:p>
        </w:tc>
        <w:tc>
          <w:tcPr>
            <w:tcW w:w="126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 xml:space="preserve">Set </w:t>
            </w:r>
          </w:p>
        </w:tc>
        <w:tc>
          <w:tcPr>
            <w:tcW w:w="7806"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compatibile cu analizorul</w:t>
            </w:r>
          </w:p>
        </w:tc>
      </w:tr>
      <w:tr w:rsidR="000718FA" w:rsidRPr="000718FA" w:rsidTr="000718FA">
        <w:tc>
          <w:tcPr>
            <w:tcW w:w="675"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9</w:t>
            </w:r>
          </w:p>
        </w:tc>
        <w:tc>
          <w:tcPr>
            <w:tcW w:w="3402"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HYDRO-PNEUM. CYLINDER OF THE COVER HINGE</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1</w:t>
            </w:r>
          </w:p>
        </w:tc>
        <w:tc>
          <w:tcPr>
            <w:tcW w:w="126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 xml:space="preserve">Set </w:t>
            </w:r>
          </w:p>
        </w:tc>
        <w:tc>
          <w:tcPr>
            <w:tcW w:w="7806"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2 buc/set,compatibile cu analizorul</w:t>
            </w:r>
          </w:p>
        </w:tc>
      </w:tr>
      <w:tr w:rsidR="000718FA" w:rsidTr="000718FA">
        <w:tc>
          <w:tcPr>
            <w:tcW w:w="675"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10</w:t>
            </w:r>
          </w:p>
        </w:tc>
        <w:tc>
          <w:tcPr>
            <w:tcW w:w="3402"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THICK PROBE</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1</w:t>
            </w:r>
          </w:p>
        </w:tc>
        <w:tc>
          <w:tcPr>
            <w:tcW w:w="126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 xml:space="preserve">Set </w:t>
            </w:r>
          </w:p>
        </w:tc>
        <w:tc>
          <w:tcPr>
            <w:tcW w:w="7806"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material:oțel inoxidabil</w:t>
            </w:r>
          </w:p>
        </w:tc>
      </w:tr>
      <w:tr w:rsidR="000718FA" w:rsidTr="000718FA">
        <w:tc>
          <w:tcPr>
            <w:tcW w:w="675"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11</w:t>
            </w:r>
          </w:p>
        </w:tc>
        <w:tc>
          <w:tcPr>
            <w:tcW w:w="3402"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DISPENSING PUMP SEAL</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1</w:t>
            </w:r>
          </w:p>
        </w:tc>
        <w:tc>
          <w:tcPr>
            <w:tcW w:w="126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 xml:space="preserve">Set </w:t>
            </w:r>
          </w:p>
        </w:tc>
        <w:tc>
          <w:tcPr>
            <w:tcW w:w="7806"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Ø int. 7,57mm</w:t>
            </w:r>
          </w:p>
        </w:tc>
      </w:tr>
      <w:tr w:rsidR="000718FA" w:rsidRPr="000718FA" w:rsidTr="000718FA">
        <w:tc>
          <w:tcPr>
            <w:tcW w:w="675"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12</w:t>
            </w:r>
          </w:p>
        </w:tc>
        <w:tc>
          <w:tcPr>
            <w:tcW w:w="3402"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MICROPROCESSOR PCB COOLING FAN</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2</w:t>
            </w:r>
          </w:p>
        </w:tc>
        <w:tc>
          <w:tcPr>
            <w:tcW w:w="126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 xml:space="preserve">Set </w:t>
            </w:r>
          </w:p>
        </w:tc>
        <w:tc>
          <w:tcPr>
            <w:tcW w:w="7806"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specific p/u procesorul analizatorului A 25</w:t>
            </w:r>
          </w:p>
        </w:tc>
      </w:tr>
      <w:tr w:rsidR="000718FA" w:rsidRPr="000718FA" w:rsidTr="000718FA">
        <w:tc>
          <w:tcPr>
            <w:tcW w:w="675"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13</w:t>
            </w:r>
          </w:p>
        </w:tc>
        <w:tc>
          <w:tcPr>
            <w:tcW w:w="3402"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OPERATING ARM HOSE</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1</w:t>
            </w:r>
          </w:p>
        </w:tc>
        <w:tc>
          <w:tcPr>
            <w:tcW w:w="126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 xml:space="preserve">Set </w:t>
            </w:r>
          </w:p>
        </w:tc>
        <w:tc>
          <w:tcPr>
            <w:tcW w:w="7806"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cablu cu tub PTFE p/u reagenți</w:t>
            </w:r>
          </w:p>
        </w:tc>
      </w:tr>
      <w:tr w:rsidR="000718FA" w:rsidTr="000718FA">
        <w:tc>
          <w:tcPr>
            <w:tcW w:w="675"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14</w:t>
            </w:r>
          </w:p>
        </w:tc>
        <w:tc>
          <w:tcPr>
            <w:tcW w:w="3402"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BEARING SET</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1</w:t>
            </w:r>
          </w:p>
        </w:tc>
        <w:tc>
          <w:tcPr>
            <w:tcW w:w="126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 xml:space="preserve">Set </w:t>
            </w:r>
          </w:p>
        </w:tc>
        <w:tc>
          <w:tcPr>
            <w:tcW w:w="7806"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set de rulmenți</w:t>
            </w:r>
          </w:p>
        </w:tc>
      </w:tr>
      <w:tr w:rsidR="000718FA" w:rsidTr="000718FA">
        <w:tc>
          <w:tcPr>
            <w:tcW w:w="675"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15</w:t>
            </w:r>
          </w:p>
        </w:tc>
        <w:tc>
          <w:tcPr>
            <w:tcW w:w="3402"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POWER SUPLY ACCUMULATOR</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3</w:t>
            </w:r>
          </w:p>
        </w:tc>
        <w:tc>
          <w:tcPr>
            <w:tcW w:w="126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 xml:space="preserve">Set </w:t>
            </w:r>
          </w:p>
        </w:tc>
        <w:tc>
          <w:tcPr>
            <w:tcW w:w="7806"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acumulator pentru analizor</w:t>
            </w:r>
          </w:p>
        </w:tc>
      </w:tr>
      <w:tr w:rsidR="000718FA" w:rsidRPr="000718FA" w:rsidTr="000718FA">
        <w:tc>
          <w:tcPr>
            <w:tcW w:w="675"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16</w:t>
            </w:r>
          </w:p>
        </w:tc>
        <w:tc>
          <w:tcPr>
            <w:tcW w:w="3402"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PAPER FOR ANALYZER</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3</w:t>
            </w:r>
          </w:p>
        </w:tc>
        <w:tc>
          <w:tcPr>
            <w:tcW w:w="126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set</w:t>
            </w:r>
          </w:p>
        </w:tc>
        <w:tc>
          <w:tcPr>
            <w:tcW w:w="78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718FA" w:rsidRDefault="000718FA">
            <w:pPr>
              <w:rPr>
                <w:color w:val="000000"/>
                <w:sz w:val="21"/>
                <w:szCs w:val="21"/>
              </w:rPr>
            </w:pPr>
            <w:r>
              <w:rPr>
                <w:color w:val="000000"/>
                <w:sz w:val="21"/>
                <w:szCs w:val="21"/>
              </w:rPr>
              <w:t>hîrtie specific p/u printerul analizatorului</w:t>
            </w:r>
          </w:p>
        </w:tc>
      </w:tr>
      <w:tr w:rsidR="000718FA" w:rsidRPr="000718FA" w:rsidTr="000718FA">
        <w:tc>
          <w:tcPr>
            <w:tcW w:w="675"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17</w:t>
            </w:r>
          </w:p>
        </w:tc>
        <w:tc>
          <w:tcPr>
            <w:tcW w:w="3402"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Canistre pentru reagenti</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3</w:t>
            </w:r>
          </w:p>
        </w:tc>
        <w:tc>
          <w:tcPr>
            <w:tcW w:w="126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set</w:t>
            </w:r>
          </w:p>
        </w:tc>
        <w:tc>
          <w:tcPr>
            <w:tcW w:w="78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718FA" w:rsidRDefault="000718FA">
            <w:pPr>
              <w:rPr>
                <w:color w:val="000000"/>
                <w:sz w:val="21"/>
                <w:szCs w:val="21"/>
              </w:rPr>
            </w:pPr>
            <w:r>
              <w:rPr>
                <w:color w:val="000000"/>
                <w:sz w:val="21"/>
                <w:szCs w:val="21"/>
              </w:rPr>
              <w:t>Compatibil cu analizorul A-25, volum 50 ml,1 setx 10buc.</w:t>
            </w:r>
          </w:p>
        </w:tc>
      </w:tr>
    </w:tbl>
    <w:p w:rsidR="000718FA" w:rsidRDefault="000718FA" w:rsidP="000718FA">
      <w:pPr>
        <w:pStyle w:val="Antet"/>
        <w:rPr>
          <w:b/>
          <w:sz w:val="24"/>
          <w:szCs w:val="24"/>
          <w:lang w:val="en-US"/>
        </w:rPr>
      </w:pPr>
    </w:p>
    <w:p w:rsidR="000718FA" w:rsidRDefault="000718FA" w:rsidP="000718F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r>
        <w:rPr>
          <w:rFonts w:ascii="Times New Roman" w:hAnsi="Times New Roman"/>
          <w:b/>
          <w:bCs/>
          <w:i/>
          <w:sz w:val="24"/>
          <w:szCs w:val="24"/>
        </w:rPr>
        <w:t>Anexa 17 la  OrdinulMinisterului S</w:t>
      </w:r>
      <w:r>
        <w:rPr>
          <w:rFonts w:ascii="Times New Roman" w:hAnsi="Times New Roman"/>
          <w:b/>
          <w:bCs/>
          <w:i/>
          <w:sz w:val="24"/>
          <w:szCs w:val="24"/>
          <w:lang w:val="ro-RO"/>
        </w:rPr>
        <w:t>ănătăţii nr. 374 din 05.05.2014</w:t>
      </w:r>
    </w:p>
    <w:p w:rsidR="000718FA" w:rsidRDefault="00D7730B" w:rsidP="000718FA">
      <w:pPr>
        <w:pStyle w:val="Antet"/>
        <w:jc w:val="center"/>
        <w:rPr>
          <w:b/>
          <w:sz w:val="24"/>
          <w:szCs w:val="24"/>
          <w:lang w:val="en-US"/>
        </w:rPr>
      </w:pPr>
      <w:r>
        <w:rPr>
          <w:b/>
          <w:bCs/>
          <w:color w:val="000000"/>
          <w:sz w:val="24"/>
          <w:szCs w:val="24"/>
          <w:lang w:val="en-US" w:eastAsia="ro-RO"/>
        </w:rPr>
        <w:t>Lotul.</w:t>
      </w:r>
      <w:r w:rsidR="000718FA">
        <w:rPr>
          <w:b/>
          <w:bCs/>
          <w:color w:val="000000"/>
          <w:sz w:val="24"/>
          <w:szCs w:val="24"/>
          <w:lang w:val="en-US" w:eastAsia="ro-RO"/>
        </w:rPr>
        <w:t xml:space="preserve">   </w:t>
      </w:r>
      <w:r w:rsidR="000718FA">
        <w:rPr>
          <w:b/>
          <w:sz w:val="24"/>
          <w:szCs w:val="24"/>
          <w:lang w:val="en-US"/>
        </w:rPr>
        <w:t>Reagenţi, calibratori şi material de control pentru analizorul hematologic automat  B</w:t>
      </w:r>
      <w:r w:rsidR="000718FA" w:rsidRPr="000C39F0">
        <w:rPr>
          <w:b/>
          <w:color w:val="FF0000"/>
          <w:sz w:val="24"/>
          <w:szCs w:val="24"/>
          <w:lang w:val="en-US"/>
        </w:rPr>
        <w:t>eneSphera</w:t>
      </w:r>
      <w:r w:rsidR="000718FA" w:rsidRPr="000C39F0">
        <w:rPr>
          <w:b/>
          <w:color w:val="FF0000"/>
          <w:sz w:val="24"/>
          <w:szCs w:val="24"/>
          <w:vertAlign w:val="superscript"/>
          <w:lang w:val="en-US"/>
        </w:rPr>
        <w:t>TM</w:t>
      </w:r>
      <w:r w:rsidR="000718FA">
        <w:rPr>
          <w:b/>
          <w:sz w:val="24"/>
          <w:szCs w:val="24"/>
          <w:lang w:val="en-US"/>
        </w:rPr>
        <w:t xml:space="preserve"> Brand, Avantor</w:t>
      </w:r>
    </w:p>
    <w:p w:rsidR="000718FA" w:rsidRDefault="000718FA" w:rsidP="000718FA">
      <w:pPr>
        <w:spacing w:after="0"/>
        <w:jc w:val="both"/>
        <w:rPr>
          <w:rFonts w:ascii="Times New Roman" w:hAnsi="Times New Roman"/>
          <w:b/>
        </w:rPr>
      </w:pPr>
    </w:p>
    <w:tbl>
      <w:tblPr>
        <w:tblW w:w="0" w:type="auto"/>
        <w:tblInd w:w="103"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98" w:type="dxa"/>
        </w:tblCellMar>
        <w:tblLook w:val="04A0" w:firstRow="1" w:lastRow="0" w:firstColumn="1" w:lastColumn="0" w:noHBand="0" w:noVBand="1"/>
      </w:tblPr>
      <w:tblGrid>
        <w:gridCol w:w="481"/>
        <w:gridCol w:w="2850"/>
        <w:gridCol w:w="1696"/>
        <w:gridCol w:w="2165"/>
        <w:gridCol w:w="2537"/>
        <w:gridCol w:w="2214"/>
      </w:tblGrid>
      <w:tr w:rsidR="000718FA" w:rsidRPr="000718FA" w:rsidTr="000718FA">
        <w:trPr>
          <w:trHeight w:val="778"/>
        </w:trPr>
        <w:tc>
          <w:tcPr>
            <w:tcW w:w="481" w:type="dxa"/>
            <w:tcBorders>
              <w:top w:val="single" w:sz="4" w:space="0" w:color="000001"/>
              <w:left w:val="single" w:sz="4" w:space="0" w:color="000001"/>
              <w:bottom w:val="single" w:sz="4" w:space="0" w:color="000001"/>
              <w:right w:val="single" w:sz="4" w:space="0" w:color="000001"/>
            </w:tcBorders>
            <w:shd w:val="clear" w:color="auto" w:fill="FFFFFF"/>
            <w:hideMark/>
          </w:tcPr>
          <w:p w:rsidR="000718FA" w:rsidRDefault="000718FA">
            <w:pPr>
              <w:pStyle w:val="Coninutcadru"/>
              <w:spacing w:after="0" w:line="240" w:lineRule="auto"/>
              <w:jc w:val="center"/>
              <w:rPr>
                <w:rFonts w:ascii="Times New Roman" w:hAnsi="Times New Roman"/>
                <w:b/>
                <w:sz w:val="20"/>
                <w:szCs w:val="20"/>
              </w:rPr>
            </w:pPr>
            <w:r>
              <w:rPr>
                <w:rFonts w:ascii="Times New Roman" w:hAnsi="Times New Roman"/>
                <w:b/>
                <w:sz w:val="20"/>
                <w:szCs w:val="20"/>
              </w:rPr>
              <w:t>№ d/o</w:t>
            </w:r>
          </w:p>
        </w:tc>
        <w:tc>
          <w:tcPr>
            <w:tcW w:w="2850" w:type="dxa"/>
            <w:tcBorders>
              <w:top w:val="single" w:sz="4" w:space="0" w:color="000001"/>
              <w:left w:val="single" w:sz="4" w:space="0" w:color="000001"/>
              <w:bottom w:val="single" w:sz="4" w:space="0" w:color="000001"/>
              <w:right w:val="single" w:sz="4" w:space="0" w:color="000001"/>
            </w:tcBorders>
            <w:shd w:val="clear" w:color="auto" w:fill="FFFFFF"/>
            <w:hideMark/>
          </w:tcPr>
          <w:p w:rsidR="000718FA" w:rsidRDefault="000718FA">
            <w:pPr>
              <w:pStyle w:val="Coninutcadru"/>
              <w:spacing w:after="0" w:line="240" w:lineRule="auto"/>
              <w:jc w:val="center"/>
              <w:rPr>
                <w:rFonts w:ascii="Times New Roman" w:hAnsi="Times New Roman"/>
                <w:b/>
                <w:sz w:val="20"/>
                <w:szCs w:val="20"/>
                <w:lang w:val="ro-RO"/>
              </w:rPr>
            </w:pPr>
            <w:r>
              <w:rPr>
                <w:rFonts w:ascii="Times New Roman" w:hAnsi="Times New Roman"/>
                <w:b/>
                <w:sz w:val="20"/>
                <w:szCs w:val="20"/>
              </w:rPr>
              <w:t>Denumireaoriginală</w:t>
            </w:r>
            <w:r>
              <w:rPr>
                <w:rFonts w:ascii="Times New Roman" w:hAnsi="Times New Roman"/>
                <w:b/>
                <w:sz w:val="20"/>
                <w:szCs w:val="20"/>
                <w:lang w:val="ro-RO"/>
              </w:rPr>
              <w:t>de la producător a reagentului</w:t>
            </w:r>
          </w:p>
        </w:tc>
        <w:tc>
          <w:tcPr>
            <w:tcW w:w="1696" w:type="dxa"/>
            <w:tcBorders>
              <w:top w:val="single" w:sz="4" w:space="0" w:color="000001"/>
              <w:left w:val="single" w:sz="4" w:space="0" w:color="000001"/>
              <w:bottom w:val="single" w:sz="4" w:space="0" w:color="000001"/>
              <w:right w:val="single" w:sz="4" w:space="0" w:color="000001"/>
            </w:tcBorders>
            <w:shd w:val="clear" w:color="auto" w:fill="FFFFFF"/>
            <w:hideMark/>
          </w:tcPr>
          <w:p w:rsidR="000718FA" w:rsidRDefault="000718FA">
            <w:pPr>
              <w:pStyle w:val="Coninutcadru"/>
              <w:spacing w:after="0" w:line="240" w:lineRule="auto"/>
              <w:jc w:val="center"/>
              <w:rPr>
                <w:rFonts w:ascii="Times New Roman" w:hAnsi="Times New Roman"/>
                <w:b/>
                <w:sz w:val="20"/>
                <w:szCs w:val="20"/>
                <w:lang w:val="ro-RO"/>
              </w:rPr>
            </w:pPr>
            <w:r>
              <w:rPr>
                <w:rFonts w:ascii="Times New Roman" w:hAnsi="Times New Roman"/>
                <w:b/>
                <w:sz w:val="20"/>
                <w:szCs w:val="20"/>
                <w:lang w:val="ro-RO"/>
              </w:rPr>
              <w:t>Compatibilitatea cu aparatul BeneSphera,</w:t>
            </w:r>
          </w:p>
          <w:p w:rsidR="000718FA" w:rsidRDefault="000718FA">
            <w:pPr>
              <w:pStyle w:val="Coninutcadru"/>
              <w:spacing w:after="0" w:line="240" w:lineRule="auto"/>
              <w:jc w:val="center"/>
              <w:rPr>
                <w:rFonts w:ascii="Times New Roman" w:hAnsi="Times New Roman"/>
                <w:b/>
                <w:sz w:val="20"/>
                <w:szCs w:val="20"/>
                <w:lang w:val="ro-RO"/>
              </w:rPr>
            </w:pPr>
            <w:r>
              <w:rPr>
                <w:rFonts w:ascii="Times New Roman" w:hAnsi="Times New Roman"/>
                <w:b/>
                <w:sz w:val="20"/>
                <w:szCs w:val="20"/>
                <w:lang w:val="ro-RO"/>
              </w:rPr>
              <w:t>Da/Nu</w:t>
            </w:r>
          </w:p>
        </w:tc>
        <w:tc>
          <w:tcPr>
            <w:tcW w:w="2165" w:type="dxa"/>
            <w:tcBorders>
              <w:top w:val="single" w:sz="4" w:space="0" w:color="000001"/>
              <w:left w:val="single" w:sz="4" w:space="0" w:color="000001"/>
              <w:bottom w:val="single" w:sz="4" w:space="0" w:color="000001"/>
              <w:right w:val="single" w:sz="4" w:space="0" w:color="000001"/>
            </w:tcBorders>
            <w:shd w:val="clear" w:color="auto" w:fill="FFFFFF"/>
            <w:hideMark/>
          </w:tcPr>
          <w:p w:rsidR="000718FA" w:rsidRDefault="000718FA">
            <w:pPr>
              <w:pStyle w:val="Coninutcadru"/>
              <w:spacing w:after="0" w:line="240" w:lineRule="auto"/>
              <w:jc w:val="center"/>
              <w:rPr>
                <w:rFonts w:ascii="Times New Roman" w:hAnsi="Times New Roman"/>
                <w:b/>
                <w:sz w:val="20"/>
                <w:szCs w:val="20"/>
                <w:lang w:val="ro-RO"/>
              </w:rPr>
            </w:pPr>
            <w:r>
              <w:rPr>
                <w:rFonts w:ascii="Times New Roman" w:hAnsi="Times New Roman"/>
                <w:b/>
                <w:sz w:val="20"/>
                <w:szCs w:val="20"/>
                <w:lang w:val="ro-RO"/>
              </w:rPr>
              <w:t>Unitate de măsură(set,cartu</w:t>
            </w:r>
            <w:r>
              <w:rPr>
                <w:rFonts w:ascii="Cambria Math" w:hAnsi="Cambria Math" w:cs="Cambria Math"/>
                <w:b/>
                <w:sz w:val="20"/>
                <w:szCs w:val="20"/>
                <w:lang w:val="ro-RO"/>
              </w:rPr>
              <w:t>ș</w:t>
            </w:r>
            <w:r>
              <w:rPr>
                <w:rFonts w:ascii="Times New Roman" w:hAnsi="Times New Roman"/>
                <w:b/>
                <w:sz w:val="20"/>
                <w:szCs w:val="20"/>
                <w:lang w:val="ro-RO"/>
              </w:rPr>
              <w:t>,etc.)</w:t>
            </w:r>
          </w:p>
        </w:tc>
        <w:tc>
          <w:tcPr>
            <w:tcW w:w="2537" w:type="dxa"/>
            <w:tcBorders>
              <w:top w:val="single" w:sz="4" w:space="0" w:color="000001"/>
              <w:left w:val="single" w:sz="4" w:space="0" w:color="000001"/>
              <w:bottom w:val="single" w:sz="4" w:space="0" w:color="000001"/>
              <w:right w:val="single" w:sz="4" w:space="0" w:color="000001"/>
            </w:tcBorders>
            <w:shd w:val="clear" w:color="auto" w:fill="FFFFFF"/>
            <w:hideMark/>
          </w:tcPr>
          <w:p w:rsidR="000718FA" w:rsidRDefault="000718FA">
            <w:pPr>
              <w:pStyle w:val="Coninutcadru"/>
              <w:spacing w:after="0" w:line="240" w:lineRule="auto"/>
              <w:jc w:val="center"/>
              <w:rPr>
                <w:rFonts w:ascii="Times New Roman" w:hAnsi="Times New Roman"/>
                <w:b/>
                <w:i/>
                <w:sz w:val="20"/>
                <w:szCs w:val="20"/>
              </w:rPr>
            </w:pPr>
            <w:r>
              <w:rPr>
                <w:rFonts w:ascii="Times New Roman" w:hAnsi="Times New Roman"/>
                <w:b/>
                <w:i/>
                <w:sz w:val="20"/>
                <w:szCs w:val="20"/>
              </w:rPr>
              <w:t>Ambalaj standard pentruaparatulBeneSphera</w:t>
            </w:r>
          </w:p>
          <w:p w:rsidR="000718FA" w:rsidRDefault="000718FA">
            <w:pPr>
              <w:pStyle w:val="Coninutcadru"/>
              <w:spacing w:after="0" w:line="240" w:lineRule="auto"/>
              <w:jc w:val="center"/>
              <w:rPr>
                <w:rFonts w:ascii="Times New Roman" w:hAnsi="Times New Roman"/>
                <w:b/>
                <w:sz w:val="20"/>
                <w:szCs w:val="20"/>
              </w:rPr>
            </w:pPr>
            <w:r>
              <w:rPr>
                <w:rFonts w:ascii="Times New Roman" w:hAnsi="Times New Roman"/>
                <w:b/>
                <w:sz w:val="20"/>
                <w:szCs w:val="20"/>
              </w:rPr>
              <w:t>(set,litri,ml,teste,etc.)</w:t>
            </w:r>
          </w:p>
        </w:tc>
        <w:tc>
          <w:tcPr>
            <w:tcW w:w="2214" w:type="dxa"/>
            <w:tcBorders>
              <w:top w:val="single" w:sz="4" w:space="0" w:color="000001"/>
              <w:left w:val="single" w:sz="4" w:space="0" w:color="000001"/>
              <w:bottom w:val="single" w:sz="4" w:space="0" w:color="000001"/>
              <w:right w:val="single" w:sz="4" w:space="0" w:color="000001"/>
            </w:tcBorders>
            <w:shd w:val="clear" w:color="auto" w:fill="FFFFFF"/>
            <w:hideMark/>
          </w:tcPr>
          <w:p w:rsidR="000718FA" w:rsidRDefault="000718FA">
            <w:pPr>
              <w:pStyle w:val="Coninutcadru"/>
              <w:spacing w:after="0" w:line="240" w:lineRule="auto"/>
              <w:jc w:val="center"/>
              <w:rPr>
                <w:rFonts w:ascii="Times New Roman" w:hAnsi="Times New Roman"/>
                <w:sz w:val="20"/>
                <w:szCs w:val="20"/>
              </w:rPr>
            </w:pPr>
            <w:r>
              <w:rPr>
                <w:rFonts w:ascii="Times New Roman" w:hAnsi="Times New Roman"/>
                <w:b/>
                <w:sz w:val="20"/>
                <w:szCs w:val="20"/>
              </w:rPr>
              <w:t>Cantitateanecesară</w:t>
            </w:r>
            <w:r>
              <w:rPr>
                <w:rFonts w:ascii="Times New Roman" w:hAnsi="Times New Roman"/>
                <w:sz w:val="20"/>
                <w:szCs w:val="20"/>
              </w:rPr>
              <w:t>(set, cartu</w:t>
            </w:r>
            <w:r>
              <w:rPr>
                <w:rFonts w:ascii="Cambria Math" w:hAnsi="Cambria Math" w:cs="Cambria Math"/>
                <w:sz w:val="20"/>
                <w:szCs w:val="20"/>
              </w:rPr>
              <w:t>ș</w:t>
            </w:r>
            <w:r>
              <w:rPr>
                <w:rFonts w:ascii="Times New Roman" w:hAnsi="Times New Roman"/>
                <w:sz w:val="20"/>
                <w:szCs w:val="20"/>
              </w:rPr>
              <w:t>,</w:t>
            </w:r>
          </w:p>
          <w:p w:rsidR="000718FA" w:rsidRDefault="000718FA">
            <w:pPr>
              <w:pStyle w:val="Coninutcadru"/>
              <w:spacing w:after="0" w:line="240" w:lineRule="auto"/>
              <w:jc w:val="center"/>
              <w:rPr>
                <w:rFonts w:ascii="Times New Roman" w:hAnsi="Times New Roman"/>
                <w:sz w:val="20"/>
                <w:szCs w:val="20"/>
              </w:rPr>
            </w:pPr>
            <w:r>
              <w:rPr>
                <w:rFonts w:ascii="Times New Roman" w:hAnsi="Times New Roman"/>
                <w:sz w:val="20"/>
                <w:szCs w:val="20"/>
              </w:rPr>
              <w:t>litri ,</w:t>
            </w:r>
            <w:r>
              <w:rPr>
                <w:rFonts w:ascii="Times New Roman" w:hAnsi="Times New Roman"/>
                <w:b/>
                <w:sz w:val="20"/>
                <w:szCs w:val="20"/>
              </w:rPr>
              <w:t>ml</w:t>
            </w:r>
            <w:r>
              <w:rPr>
                <w:rFonts w:ascii="Times New Roman" w:hAnsi="Times New Roman"/>
                <w:sz w:val="20"/>
                <w:szCs w:val="20"/>
              </w:rPr>
              <w:t>, teste, etc.)</w:t>
            </w:r>
          </w:p>
        </w:tc>
      </w:tr>
      <w:tr w:rsidR="000718FA" w:rsidTr="000718FA">
        <w:trPr>
          <w:trHeight w:val="129"/>
        </w:trPr>
        <w:tc>
          <w:tcPr>
            <w:tcW w:w="481" w:type="dxa"/>
            <w:tcBorders>
              <w:top w:val="single" w:sz="4" w:space="0" w:color="000001"/>
              <w:left w:val="single" w:sz="4" w:space="0" w:color="000001"/>
              <w:bottom w:val="single" w:sz="4" w:space="0" w:color="00000A"/>
              <w:right w:val="single" w:sz="4" w:space="0" w:color="000001"/>
            </w:tcBorders>
            <w:shd w:val="clear" w:color="auto" w:fill="FFFFFF"/>
            <w:vAlign w:val="center"/>
            <w:hideMark/>
          </w:tcPr>
          <w:p w:rsidR="000718FA" w:rsidRDefault="000718FA">
            <w:pPr>
              <w:pStyle w:val="Coninutcadru"/>
              <w:spacing w:after="0" w:line="240" w:lineRule="auto"/>
              <w:jc w:val="center"/>
              <w:rPr>
                <w:rFonts w:ascii="Times New Roman" w:hAnsi="Times New Roman"/>
                <w:sz w:val="20"/>
                <w:szCs w:val="20"/>
              </w:rPr>
            </w:pPr>
            <w:r>
              <w:rPr>
                <w:rFonts w:ascii="Times New Roman" w:hAnsi="Times New Roman"/>
                <w:sz w:val="20"/>
                <w:szCs w:val="20"/>
              </w:rPr>
              <w:t>1</w:t>
            </w:r>
          </w:p>
        </w:tc>
        <w:tc>
          <w:tcPr>
            <w:tcW w:w="2850"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rsidR="000718FA" w:rsidRDefault="000718FA">
            <w:pPr>
              <w:pStyle w:val="Coninutcadru"/>
              <w:spacing w:after="0" w:line="240" w:lineRule="auto"/>
              <w:rPr>
                <w:rFonts w:ascii="Times New Roman" w:hAnsi="Times New Roman"/>
                <w:sz w:val="20"/>
                <w:szCs w:val="20"/>
              </w:rPr>
            </w:pPr>
            <w:r>
              <w:rPr>
                <w:rFonts w:ascii="Times New Roman" w:hAnsi="Times New Roman"/>
                <w:sz w:val="20"/>
                <w:szCs w:val="20"/>
              </w:rPr>
              <w:t>Solu</w:t>
            </w:r>
            <w:r>
              <w:rPr>
                <w:rFonts w:ascii="Cambria Math" w:hAnsi="Cambria Math" w:cs="Cambria Math"/>
                <w:sz w:val="20"/>
                <w:szCs w:val="20"/>
              </w:rPr>
              <w:t>ț</w:t>
            </w:r>
            <w:r>
              <w:rPr>
                <w:rFonts w:ascii="Times New Roman" w:hAnsi="Times New Roman"/>
                <w:sz w:val="20"/>
                <w:szCs w:val="20"/>
              </w:rPr>
              <w:t>ie pentru diluare DiluidJ.T.Baker</w:t>
            </w:r>
          </w:p>
        </w:tc>
        <w:tc>
          <w:tcPr>
            <w:tcW w:w="1696"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rsidR="000718FA" w:rsidRDefault="000718FA">
            <w:pPr>
              <w:pStyle w:val="Coninutcadru"/>
              <w:spacing w:after="0" w:line="240" w:lineRule="auto"/>
              <w:jc w:val="center"/>
              <w:rPr>
                <w:rFonts w:ascii="Times New Roman" w:hAnsi="Times New Roman"/>
                <w:sz w:val="20"/>
                <w:szCs w:val="20"/>
              </w:rPr>
            </w:pPr>
            <w:r>
              <w:rPr>
                <w:rFonts w:ascii="Times New Roman" w:hAnsi="Times New Roman"/>
                <w:sz w:val="20"/>
                <w:szCs w:val="20"/>
              </w:rPr>
              <w:t>Da</w:t>
            </w:r>
          </w:p>
        </w:tc>
        <w:tc>
          <w:tcPr>
            <w:tcW w:w="2165"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rsidR="000718FA" w:rsidRDefault="000718FA">
            <w:pPr>
              <w:pStyle w:val="Coninutcadru"/>
              <w:spacing w:after="0" w:line="240" w:lineRule="auto"/>
              <w:jc w:val="center"/>
              <w:rPr>
                <w:rFonts w:ascii="Times New Roman" w:hAnsi="Times New Roman"/>
                <w:sz w:val="20"/>
                <w:szCs w:val="20"/>
              </w:rPr>
            </w:pPr>
            <w:r>
              <w:rPr>
                <w:rFonts w:ascii="Times New Roman" w:hAnsi="Times New Roman"/>
                <w:sz w:val="20"/>
                <w:szCs w:val="20"/>
              </w:rPr>
              <w:t>litri</w:t>
            </w:r>
          </w:p>
        </w:tc>
        <w:tc>
          <w:tcPr>
            <w:tcW w:w="2537"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rsidR="000718FA" w:rsidRDefault="000718FA">
            <w:pPr>
              <w:pStyle w:val="Coninutcadru"/>
              <w:spacing w:after="0" w:line="240" w:lineRule="auto"/>
              <w:jc w:val="center"/>
              <w:rPr>
                <w:rFonts w:ascii="Times New Roman" w:hAnsi="Times New Roman"/>
                <w:sz w:val="20"/>
                <w:szCs w:val="20"/>
              </w:rPr>
            </w:pPr>
            <w:r>
              <w:rPr>
                <w:rFonts w:ascii="Times New Roman" w:hAnsi="Times New Roman"/>
                <w:sz w:val="20"/>
                <w:szCs w:val="20"/>
              </w:rPr>
              <w:t>1x20 litri</w:t>
            </w:r>
          </w:p>
        </w:tc>
        <w:tc>
          <w:tcPr>
            <w:tcW w:w="2214"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rsidR="000718FA" w:rsidRDefault="00A25700">
            <w:pPr>
              <w:pStyle w:val="Coninutcadru"/>
              <w:spacing w:after="0" w:line="240" w:lineRule="auto"/>
              <w:jc w:val="center"/>
              <w:rPr>
                <w:rFonts w:ascii="Times New Roman" w:hAnsi="Times New Roman"/>
                <w:sz w:val="20"/>
                <w:szCs w:val="20"/>
              </w:rPr>
            </w:pPr>
            <w:r>
              <w:rPr>
                <w:rFonts w:ascii="Times New Roman" w:hAnsi="Times New Roman"/>
                <w:sz w:val="20"/>
                <w:szCs w:val="20"/>
              </w:rPr>
              <w:t>24</w:t>
            </w:r>
            <w:r w:rsidR="000718FA">
              <w:rPr>
                <w:rFonts w:ascii="Times New Roman" w:hAnsi="Times New Roman"/>
                <w:sz w:val="20"/>
                <w:szCs w:val="20"/>
              </w:rPr>
              <w:t>0 litri</w:t>
            </w:r>
          </w:p>
        </w:tc>
      </w:tr>
      <w:tr w:rsidR="000718FA" w:rsidTr="000718FA">
        <w:trPr>
          <w:trHeight w:val="177"/>
        </w:trPr>
        <w:tc>
          <w:tcPr>
            <w:tcW w:w="481" w:type="dxa"/>
            <w:tcBorders>
              <w:top w:val="single" w:sz="4" w:space="0" w:color="00000A"/>
              <w:left w:val="single" w:sz="4" w:space="0" w:color="000001"/>
              <w:bottom w:val="single" w:sz="4" w:space="0" w:color="00000A"/>
              <w:right w:val="single" w:sz="4" w:space="0" w:color="000001"/>
            </w:tcBorders>
            <w:shd w:val="clear" w:color="auto" w:fill="FFFFFF"/>
            <w:vAlign w:val="center"/>
            <w:hideMark/>
          </w:tcPr>
          <w:p w:rsidR="000718FA" w:rsidRDefault="000718FA">
            <w:pPr>
              <w:pStyle w:val="Coninutcadru"/>
              <w:spacing w:after="0" w:line="240" w:lineRule="auto"/>
              <w:jc w:val="center"/>
              <w:rPr>
                <w:rFonts w:ascii="Times New Roman" w:hAnsi="Times New Roman"/>
                <w:sz w:val="20"/>
                <w:szCs w:val="20"/>
              </w:rPr>
            </w:pPr>
            <w:r>
              <w:rPr>
                <w:rFonts w:ascii="Times New Roman" w:hAnsi="Times New Roman"/>
                <w:sz w:val="20"/>
                <w:szCs w:val="20"/>
              </w:rPr>
              <w:t>2</w:t>
            </w:r>
          </w:p>
        </w:tc>
        <w:tc>
          <w:tcPr>
            <w:tcW w:w="2850"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rsidR="000718FA" w:rsidRDefault="000718FA">
            <w:pPr>
              <w:pStyle w:val="Coninutcadru"/>
              <w:spacing w:after="0" w:line="240" w:lineRule="auto"/>
              <w:rPr>
                <w:rFonts w:ascii="Times New Roman" w:hAnsi="Times New Roman"/>
                <w:sz w:val="20"/>
                <w:szCs w:val="20"/>
              </w:rPr>
            </w:pPr>
            <w:r>
              <w:rPr>
                <w:rFonts w:ascii="Times New Roman" w:hAnsi="Times New Roman"/>
                <w:sz w:val="20"/>
                <w:szCs w:val="20"/>
              </w:rPr>
              <w:t>Solu</w:t>
            </w:r>
            <w:r>
              <w:rPr>
                <w:rFonts w:ascii="Cambria Math" w:hAnsi="Cambria Math" w:cs="Cambria Math"/>
                <w:sz w:val="20"/>
                <w:szCs w:val="20"/>
              </w:rPr>
              <w:t>ț</w:t>
            </w:r>
            <w:r>
              <w:rPr>
                <w:rFonts w:ascii="Times New Roman" w:hAnsi="Times New Roman"/>
                <w:sz w:val="20"/>
                <w:szCs w:val="20"/>
              </w:rPr>
              <w:t>ie pentru cură</w:t>
            </w:r>
            <w:r>
              <w:rPr>
                <w:rFonts w:ascii="Cambria Math" w:hAnsi="Cambria Math" w:cs="Cambria Math"/>
                <w:sz w:val="20"/>
                <w:szCs w:val="20"/>
              </w:rPr>
              <w:t>ț</w:t>
            </w:r>
            <w:r>
              <w:rPr>
                <w:rFonts w:ascii="Times New Roman" w:hAnsi="Times New Roman"/>
                <w:sz w:val="20"/>
                <w:szCs w:val="20"/>
              </w:rPr>
              <w:t>are  - DetectoTerge BS</w:t>
            </w:r>
          </w:p>
        </w:tc>
        <w:tc>
          <w:tcPr>
            <w:tcW w:w="1696"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rsidR="000718FA" w:rsidRDefault="000718FA">
            <w:pPr>
              <w:pStyle w:val="Coninutcadru"/>
              <w:spacing w:after="0" w:line="240" w:lineRule="auto"/>
              <w:jc w:val="center"/>
              <w:rPr>
                <w:rFonts w:ascii="Times New Roman" w:hAnsi="Times New Roman"/>
                <w:sz w:val="20"/>
                <w:szCs w:val="20"/>
              </w:rPr>
            </w:pPr>
            <w:r>
              <w:rPr>
                <w:rFonts w:ascii="Times New Roman" w:hAnsi="Times New Roman"/>
                <w:sz w:val="20"/>
                <w:szCs w:val="20"/>
              </w:rPr>
              <w:t>Da</w:t>
            </w:r>
          </w:p>
        </w:tc>
        <w:tc>
          <w:tcPr>
            <w:tcW w:w="2165" w:type="dxa"/>
            <w:tcBorders>
              <w:top w:val="single" w:sz="4" w:space="0" w:color="000001"/>
              <w:left w:val="single" w:sz="4" w:space="0" w:color="000001"/>
              <w:bottom w:val="single" w:sz="4" w:space="0" w:color="000001"/>
              <w:right w:val="single" w:sz="4" w:space="0" w:color="000001"/>
            </w:tcBorders>
            <w:shd w:val="clear" w:color="auto" w:fill="FFFFFF"/>
            <w:vAlign w:val="bottom"/>
            <w:hideMark/>
          </w:tcPr>
          <w:p w:rsidR="000718FA" w:rsidRDefault="000718FA">
            <w:pPr>
              <w:pStyle w:val="Coninutcadru"/>
              <w:spacing w:after="0" w:line="240" w:lineRule="auto"/>
              <w:jc w:val="center"/>
              <w:rPr>
                <w:rFonts w:ascii="Times New Roman" w:hAnsi="Times New Roman"/>
                <w:sz w:val="20"/>
                <w:szCs w:val="20"/>
              </w:rPr>
            </w:pPr>
            <w:r>
              <w:rPr>
                <w:rFonts w:ascii="Times New Roman" w:hAnsi="Times New Roman"/>
                <w:sz w:val="20"/>
                <w:szCs w:val="20"/>
              </w:rPr>
              <w:t>ml</w:t>
            </w:r>
          </w:p>
        </w:tc>
        <w:tc>
          <w:tcPr>
            <w:tcW w:w="2537"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rsidR="000718FA" w:rsidRDefault="000718FA">
            <w:pPr>
              <w:pStyle w:val="Coninutcadru"/>
              <w:spacing w:after="0" w:line="240" w:lineRule="auto"/>
              <w:jc w:val="center"/>
              <w:rPr>
                <w:rFonts w:ascii="Times New Roman" w:hAnsi="Times New Roman"/>
                <w:sz w:val="20"/>
                <w:szCs w:val="20"/>
              </w:rPr>
            </w:pPr>
            <w:r>
              <w:rPr>
                <w:rFonts w:ascii="Times New Roman" w:hAnsi="Times New Roman"/>
                <w:sz w:val="20"/>
                <w:szCs w:val="20"/>
              </w:rPr>
              <w:t>1x900 ml</w:t>
            </w:r>
          </w:p>
        </w:tc>
        <w:tc>
          <w:tcPr>
            <w:tcW w:w="2214"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rsidR="000718FA" w:rsidRDefault="000718FA" w:rsidP="00A25700">
            <w:pPr>
              <w:pStyle w:val="Coninutcadru"/>
              <w:spacing w:after="0" w:line="240" w:lineRule="auto"/>
              <w:jc w:val="center"/>
              <w:rPr>
                <w:rFonts w:ascii="Times New Roman" w:hAnsi="Times New Roman"/>
                <w:sz w:val="20"/>
                <w:szCs w:val="20"/>
              </w:rPr>
            </w:pPr>
            <w:r>
              <w:rPr>
                <w:rFonts w:ascii="Times New Roman" w:hAnsi="Times New Roman"/>
                <w:sz w:val="20"/>
                <w:szCs w:val="20"/>
              </w:rPr>
              <w:t>2</w:t>
            </w:r>
            <w:r w:rsidR="00A25700">
              <w:rPr>
                <w:rFonts w:ascii="Times New Roman" w:hAnsi="Times New Roman"/>
                <w:sz w:val="20"/>
                <w:szCs w:val="20"/>
              </w:rPr>
              <w:t>1</w:t>
            </w:r>
            <w:r>
              <w:rPr>
                <w:rFonts w:ascii="Times New Roman" w:hAnsi="Times New Roman"/>
                <w:sz w:val="20"/>
                <w:szCs w:val="20"/>
              </w:rPr>
              <w:t> </w:t>
            </w:r>
            <w:r w:rsidR="00A25700">
              <w:rPr>
                <w:rFonts w:ascii="Times New Roman" w:hAnsi="Times New Roman"/>
                <w:sz w:val="20"/>
                <w:szCs w:val="20"/>
              </w:rPr>
              <w:t>6</w:t>
            </w:r>
            <w:r>
              <w:rPr>
                <w:rFonts w:ascii="Times New Roman" w:hAnsi="Times New Roman"/>
                <w:sz w:val="20"/>
                <w:szCs w:val="20"/>
              </w:rPr>
              <w:t>00 ml</w:t>
            </w:r>
          </w:p>
        </w:tc>
      </w:tr>
      <w:tr w:rsidR="000718FA" w:rsidTr="000718FA">
        <w:trPr>
          <w:trHeight w:val="226"/>
        </w:trPr>
        <w:tc>
          <w:tcPr>
            <w:tcW w:w="481" w:type="dxa"/>
            <w:tcBorders>
              <w:top w:val="single" w:sz="4" w:space="0" w:color="00000A"/>
              <w:left w:val="single" w:sz="4" w:space="0" w:color="000001"/>
              <w:bottom w:val="single" w:sz="4" w:space="0" w:color="00000A"/>
              <w:right w:val="single" w:sz="4" w:space="0" w:color="000001"/>
            </w:tcBorders>
            <w:shd w:val="clear" w:color="auto" w:fill="FFFFFF"/>
            <w:vAlign w:val="center"/>
            <w:hideMark/>
          </w:tcPr>
          <w:p w:rsidR="000718FA" w:rsidRDefault="000718FA">
            <w:pPr>
              <w:pStyle w:val="Coninutcadru"/>
              <w:spacing w:after="0" w:line="240" w:lineRule="auto"/>
              <w:jc w:val="center"/>
              <w:rPr>
                <w:rFonts w:ascii="Times New Roman" w:hAnsi="Times New Roman"/>
                <w:sz w:val="20"/>
                <w:szCs w:val="20"/>
              </w:rPr>
            </w:pPr>
            <w:r>
              <w:rPr>
                <w:rFonts w:ascii="Times New Roman" w:hAnsi="Times New Roman"/>
                <w:sz w:val="20"/>
                <w:szCs w:val="20"/>
              </w:rPr>
              <w:t>3</w:t>
            </w:r>
          </w:p>
        </w:tc>
        <w:tc>
          <w:tcPr>
            <w:tcW w:w="2850"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rsidR="000718FA" w:rsidRDefault="000718FA">
            <w:pPr>
              <w:pStyle w:val="Coninutcadru"/>
              <w:spacing w:after="0" w:line="240" w:lineRule="auto"/>
              <w:rPr>
                <w:rFonts w:ascii="Times New Roman" w:hAnsi="Times New Roman"/>
                <w:sz w:val="20"/>
                <w:szCs w:val="20"/>
              </w:rPr>
            </w:pPr>
            <w:r>
              <w:rPr>
                <w:rFonts w:ascii="Times New Roman" w:hAnsi="Times New Roman"/>
                <w:sz w:val="20"/>
                <w:szCs w:val="20"/>
              </w:rPr>
              <w:t>Solu</w:t>
            </w:r>
            <w:r>
              <w:rPr>
                <w:rFonts w:ascii="Cambria Math" w:hAnsi="Cambria Math" w:cs="Cambria Math"/>
                <w:sz w:val="20"/>
                <w:szCs w:val="20"/>
              </w:rPr>
              <w:t>ț</w:t>
            </w:r>
            <w:r>
              <w:rPr>
                <w:rFonts w:ascii="Times New Roman" w:hAnsi="Times New Roman"/>
                <w:sz w:val="20"/>
                <w:szCs w:val="20"/>
              </w:rPr>
              <w:t xml:space="preserve">ie pentru lizare – Cymet </w:t>
            </w:r>
            <w:r>
              <w:rPr>
                <w:rFonts w:ascii="Times New Roman" w:hAnsi="Times New Roman"/>
                <w:sz w:val="20"/>
                <w:szCs w:val="20"/>
              </w:rPr>
              <w:lastRenderedPageBreak/>
              <w:t>BS 3 CN Free</w:t>
            </w:r>
          </w:p>
        </w:tc>
        <w:tc>
          <w:tcPr>
            <w:tcW w:w="1696"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rsidR="000718FA" w:rsidRDefault="000718FA">
            <w:pPr>
              <w:pStyle w:val="Coninutcadru"/>
              <w:spacing w:after="0" w:line="240" w:lineRule="auto"/>
              <w:jc w:val="center"/>
              <w:rPr>
                <w:rFonts w:ascii="Times New Roman" w:hAnsi="Times New Roman"/>
                <w:sz w:val="20"/>
                <w:szCs w:val="20"/>
              </w:rPr>
            </w:pPr>
            <w:r>
              <w:rPr>
                <w:rFonts w:ascii="Times New Roman" w:hAnsi="Times New Roman"/>
                <w:sz w:val="20"/>
                <w:szCs w:val="20"/>
              </w:rPr>
              <w:lastRenderedPageBreak/>
              <w:t>Da</w:t>
            </w:r>
          </w:p>
        </w:tc>
        <w:tc>
          <w:tcPr>
            <w:tcW w:w="2165"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rsidR="000718FA" w:rsidRDefault="000718FA">
            <w:pPr>
              <w:pStyle w:val="Coninutcadru"/>
              <w:spacing w:after="0" w:line="240" w:lineRule="auto"/>
              <w:jc w:val="center"/>
              <w:rPr>
                <w:rFonts w:ascii="Times New Roman" w:hAnsi="Times New Roman"/>
                <w:sz w:val="20"/>
                <w:szCs w:val="20"/>
              </w:rPr>
            </w:pPr>
            <w:r>
              <w:rPr>
                <w:rFonts w:ascii="Times New Roman" w:hAnsi="Times New Roman"/>
                <w:sz w:val="20"/>
                <w:szCs w:val="20"/>
              </w:rPr>
              <w:t>ml</w:t>
            </w:r>
          </w:p>
        </w:tc>
        <w:tc>
          <w:tcPr>
            <w:tcW w:w="2537"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rsidR="000718FA" w:rsidRDefault="000718FA">
            <w:pPr>
              <w:pStyle w:val="Coninutcadru"/>
              <w:spacing w:after="0" w:line="240" w:lineRule="auto"/>
              <w:jc w:val="center"/>
              <w:rPr>
                <w:rFonts w:ascii="Times New Roman" w:hAnsi="Times New Roman"/>
                <w:sz w:val="20"/>
                <w:szCs w:val="20"/>
              </w:rPr>
            </w:pPr>
            <w:r>
              <w:rPr>
                <w:rFonts w:ascii="Times New Roman" w:hAnsi="Times New Roman"/>
                <w:sz w:val="20"/>
                <w:szCs w:val="20"/>
              </w:rPr>
              <w:t>1x500 ml</w:t>
            </w:r>
          </w:p>
        </w:tc>
        <w:tc>
          <w:tcPr>
            <w:tcW w:w="2214"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rsidR="000718FA" w:rsidRDefault="00A25700">
            <w:pPr>
              <w:pStyle w:val="Coninutcadru"/>
              <w:spacing w:after="0" w:line="240" w:lineRule="auto"/>
              <w:jc w:val="center"/>
              <w:rPr>
                <w:rFonts w:ascii="Times New Roman" w:hAnsi="Times New Roman"/>
                <w:sz w:val="20"/>
                <w:szCs w:val="20"/>
              </w:rPr>
            </w:pPr>
            <w:r>
              <w:rPr>
                <w:rFonts w:ascii="Times New Roman" w:hAnsi="Times New Roman"/>
                <w:sz w:val="20"/>
                <w:szCs w:val="20"/>
              </w:rPr>
              <w:t>6</w:t>
            </w:r>
            <w:r w:rsidR="000718FA">
              <w:rPr>
                <w:rFonts w:ascii="Times New Roman" w:hAnsi="Times New Roman"/>
                <w:sz w:val="20"/>
                <w:szCs w:val="20"/>
              </w:rPr>
              <w:t xml:space="preserve"> 000 ml</w:t>
            </w:r>
          </w:p>
        </w:tc>
      </w:tr>
      <w:tr w:rsidR="000718FA" w:rsidTr="000718FA">
        <w:trPr>
          <w:trHeight w:val="125"/>
        </w:trPr>
        <w:tc>
          <w:tcPr>
            <w:tcW w:w="481" w:type="dxa"/>
            <w:tcBorders>
              <w:top w:val="single" w:sz="4" w:space="0" w:color="00000A"/>
              <w:left w:val="single" w:sz="4" w:space="0" w:color="000001"/>
              <w:bottom w:val="single" w:sz="4" w:space="0" w:color="00000A"/>
              <w:right w:val="single" w:sz="4" w:space="0" w:color="000001"/>
            </w:tcBorders>
            <w:shd w:val="clear" w:color="auto" w:fill="FFFFFF"/>
            <w:vAlign w:val="center"/>
            <w:hideMark/>
          </w:tcPr>
          <w:p w:rsidR="000718FA" w:rsidRDefault="000718FA">
            <w:pPr>
              <w:pStyle w:val="Coninutcadru"/>
              <w:spacing w:after="0" w:line="240" w:lineRule="auto"/>
              <w:jc w:val="center"/>
              <w:rPr>
                <w:rFonts w:ascii="Times New Roman" w:hAnsi="Times New Roman"/>
                <w:sz w:val="20"/>
                <w:szCs w:val="20"/>
              </w:rPr>
            </w:pPr>
            <w:r>
              <w:rPr>
                <w:rFonts w:ascii="Times New Roman" w:hAnsi="Times New Roman"/>
                <w:sz w:val="20"/>
                <w:szCs w:val="20"/>
              </w:rPr>
              <w:lastRenderedPageBreak/>
              <w:t>4</w:t>
            </w:r>
          </w:p>
        </w:tc>
        <w:tc>
          <w:tcPr>
            <w:tcW w:w="2850"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rsidR="000718FA" w:rsidRDefault="000718FA">
            <w:pPr>
              <w:pStyle w:val="Coninutcadru"/>
              <w:spacing w:after="0" w:line="240" w:lineRule="auto"/>
              <w:rPr>
                <w:rFonts w:ascii="Times New Roman" w:hAnsi="Times New Roman"/>
                <w:sz w:val="20"/>
                <w:szCs w:val="20"/>
              </w:rPr>
            </w:pPr>
            <w:r>
              <w:rPr>
                <w:rFonts w:ascii="Times New Roman" w:hAnsi="Times New Roman"/>
                <w:sz w:val="20"/>
                <w:szCs w:val="20"/>
              </w:rPr>
              <w:t>Set control  3 nivele (Low, Normal, High)</w:t>
            </w:r>
          </w:p>
        </w:tc>
        <w:tc>
          <w:tcPr>
            <w:tcW w:w="1696"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rsidR="000718FA" w:rsidRDefault="000718FA">
            <w:pPr>
              <w:pStyle w:val="Coninutcadru"/>
              <w:spacing w:after="0" w:line="240" w:lineRule="auto"/>
              <w:jc w:val="center"/>
              <w:rPr>
                <w:rFonts w:ascii="Times New Roman" w:hAnsi="Times New Roman"/>
                <w:sz w:val="20"/>
                <w:szCs w:val="20"/>
              </w:rPr>
            </w:pPr>
            <w:r>
              <w:rPr>
                <w:rFonts w:ascii="Times New Roman" w:hAnsi="Times New Roman"/>
                <w:sz w:val="20"/>
                <w:szCs w:val="20"/>
              </w:rPr>
              <w:t>Da</w:t>
            </w:r>
          </w:p>
        </w:tc>
        <w:tc>
          <w:tcPr>
            <w:tcW w:w="2165"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rsidR="000718FA" w:rsidRDefault="000718FA">
            <w:pPr>
              <w:pStyle w:val="Coninutcadru"/>
              <w:spacing w:after="0" w:line="240" w:lineRule="auto"/>
              <w:jc w:val="center"/>
              <w:rPr>
                <w:rFonts w:ascii="Times New Roman" w:hAnsi="Times New Roman"/>
                <w:sz w:val="20"/>
                <w:szCs w:val="20"/>
              </w:rPr>
            </w:pPr>
            <w:r>
              <w:rPr>
                <w:rFonts w:ascii="Times New Roman" w:hAnsi="Times New Roman"/>
                <w:sz w:val="20"/>
                <w:szCs w:val="20"/>
              </w:rPr>
              <w:t>ml</w:t>
            </w:r>
          </w:p>
        </w:tc>
        <w:tc>
          <w:tcPr>
            <w:tcW w:w="2537"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rsidR="000718FA" w:rsidRDefault="000718FA">
            <w:pPr>
              <w:pStyle w:val="Coninutcadru"/>
              <w:spacing w:after="0" w:line="240" w:lineRule="auto"/>
              <w:jc w:val="center"/>
              <w:rPr>
                <w:rFonts w:ascii="Times New Roman" w:hAnsi="Times New Roman"/>
                <w:sz w:val="20"/>
                <w:szCs w:val="20"/>
              </w:rPr>
            </w:pPr>
            <w:r>
              <w:rPr>
                <w:rFonts w:ascii="Times New Roman" w:hAnsi="Times New Roman"/>
                <w:sz w:val="20"/>
                <w:szCs w:val="20"/>
              </w:rPr>
              <w:t>Set (3 fl.x 3 ml)</w:t>
            </w:r>
          </w:p>
        </w:tc>
        <w:tc>
          <w:tcPr>
            <w:tcW w:w="2214"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rsidR="000718FA" w:rsidRDefault="00A25700">
            <w:pPr>
              <w:pStyle w:val="Coninutcadru"/>
              <w:spacing w:after="0" w:line="240" w:lineRule="auto"/>
              <w:jc w:val="center"/>
              <w:rPr>
                <w:rFonts w:ascii="Times New Roman" w:hAnsi="Times New Roman"/>
                <w:sz w:val="20"/>
                <w:szCs w:val="20"/>
              </w:rPr>
            </w:pPr>
            <w:r>
              <w:rPr>
                <w:rFonts w:ascii="Times New Roman" w:hAnsi="Times New Roman"/>
                <w:sz w:val="20"/>
                <w:szCs w:val="20"/>
              </w:rPr>
              <w:t>3</w:t>
            </w:r>
            <w:r w:rsidR="000718FA">
              <w:rPr>
                <w:rFonts w:ascii="Times New Roman" w:hAnsi="Times New Roman"/>
                <w:sz w:val="20"/>
                <w:szCs w:val="20"/>
              </w:rPr>
              <w:t xml:space="preserve"> seturi</w:t>
            </w:r>
          </w:p>
        </w:tc>
      </w:tr>
      <w:tr w:rsidR="000718FA" w:rsidTr="000718FA">
        <w:trPr>
          <w:trHeight w:val="125"/>
        </w:trPr>
        <w:tc>
          <w:tcPr>
            <w:tcW w:w="481" w:type="dxa"/>
            <w:tcBorders>
              <w:top w:val="single" w:sz="4" w:space="0" w:color="00000A"/>
              <w:left w:val="single" w:sz="4" w:space="0" w:color="000001"/>
              <w:bottom w:val="single" w:sz="4" w:space="0" w:color="00000A"/>
              <w:right w:val="single" w:sz="4" w:space="0" w:color="000001"/>
            </w:tcBorders>
            <w:shd w:val="clear" w:color="auto" w:fill="FFFFFF"/>
            <w:vAlign w:val="center"/>
            <w:hideMark/>
          </w:tcPr>
          <w:p w:rsidR="000718FA" w:rsidRDefault="000718FA">
            <w:pPr>
              <w:pStyle w:val="Coninutcadru"/>
              <w:spacing w:after="0" w:line="240" w:lineRule="auto"/>
              <w:jc w:val="center"/>
              <w:rPr>
                <w:rFonts w:ascii="Times New Roman" w:hAnsi="Times New Roman"/>
                <w:sz w:val="20"/>
                <w:szCs w:val="20"/>
              </w:rPr>
            </w:pPr>
            <w:r>
              <w:rPr>
                <w:rFonts w:ascii="Times New Roman" w:hAnsi="Times New Roman"/>
                <w:sz w:val="20"/>
                <w:szCs w:val="20"/>
              </w:rPr>
              <w:t>5</w:t>
            </w:r>
          </w:p>
        </w:tc>
        <w:tc>
          <w:tcPr>
            <w:tcW w:w="2850"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0718FA" w:rsidRDefault="000718FA">
            <w:pPr>
              <w:pStyle w:val="Coninutcadru"/>
              <w:spacing w:after="0" w:line="240" w:lineRule="auto"/>
              <w:rPr>
                <w:rFonts w:ascii="Times New Roman" w:hAnsi="Times New Roman"/>
                <w:sz w:val="20"/>
                <w:szCs w:val="20"/>
              </w:rPr>
            </w:pPr>
            <w:r>
              <w:rPr>
                <w:rFonts w:ascii="Times New Roman" w:hAnsi="Times New Roman"/>
                <w:sz w:val="20"/>
                <w:szCs w:val="20"/>
              </w:rPr>
              <w:t>Solutie Hypochloride 0.5</w:t>
            </w:r>
          </w:p>
          <w:p w:rsidR="000718FA" w:rsidRDefault="000718FA">
            <w:pPr>
              <w:pStyle w:val="Coninutcadru"/>
              <w:spacing w:after="0" w:line="240" w:lineRule="auto"/>
              <w:rPr>
                <w:rFonts w:ascii="Times New Roman" w:hAnsi="Times New Roman"/>
                <w:sz w:val="20"/>
                <w:szCs w:val="20"/>
              </w:rPr>
            </w:pPr>
          </w:p>
        </w:tc>
        <w:tc>
          <w:tcPr>
            <w:tcW w:w="1696"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rsidR="000718FA" w:rsidRDefault="000718FA">
            <w:pPr>
              <w:pStyle w:val="Coninutcadru"/>
              <w:spacing w:after="0" w:line="240" w:lineRule="auto"/>
              <w:jc w:val="center"/>
              <w:rPr>
                <w:rFonts w:ascii="Times New Roman" w:hAnsi="Times New Roman"/>
                <w:sz w:val="20"/>
                <w:szCs w:val="20"/>
              </w:rPr>
            </w:pPr>
            <w:r>
              <w:rPr>
                <w:rFonts w:ascii="Times New Roman" w:hAnsi="Times New Roman"/>
                <w:sz w:val="20"/>
                <w:szCs w:val="20"/>
              </w:rPr>
              <w:t>Da</w:t>
            </w:r>
          </w:p>
        </w:tc>
        <w:tc>
          <w:tcPr>
            <w:tcW w:w="2165"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rsidR="000718FA" w:rsidRDefault="000718FA">
            <w:pPr>
              <w:pStyle w:val="Coninutcadru"/>
              <w:spacing w:after="0" w:line="240" w:lineRule="auto"/>
              <w:jc w:val="center"/>
              <w:rPr>
                <w:rFonts w:ascii="Times New Roman" w:hAnsi="Times New Roman"/>
                <w:sz w:val="20"/>
                <w:szCs w:val="20"/>
              </w:rPr>
            </w:pPr>
            <w:r>
              <w:rPr>
                <w:rFonts w:ascii="Times New Roman" w:hAnsi="Times New Roman"/>
                <w:sz w:val="20"/>
                <w:szCs w:val="20"/>
              </w:rPr>
              <w:t>litri</w:t>
            </w:r>
          </w:p>
        </w:tc>
        <w:tc>
          <w:tcPr>
            <w:tcW w:w="2537"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rsidR="000718FA" w:rsidRDefault="000718FA">
            <w:pPr>
              <w:pStyle w:val="Coninutcadru"/>
              <w:spacing w:after="0" w:line="240" w:lineRule="auto"/>
              <w:jc w:val="center"/>
              <w:rPr>
                <w:rFonts w:ascii="Times New Roman" w:hAnsi="Times New Roman"/>
                <w:sz w:val="20"/>
                <w:szCs w:val="20"/>
              </w:rPr>
            </w:pPr>
            <w:r>
              <w:rPr>
                <w:rFonts w:ascii="Times New Roman" w:hAnsi="Times New Roman"/>
                <w:sz w:val="20"/>
                <w:szCs w:val="20"/>
              </w:rPr>
              <w:t>1x1 litri</w:t>
            </w:r>
          </w:p>
        </w:tc>
        <w:tc>
          <w:tcPr>
            <w:tcW w:w="2214"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rsidR="000718FA" w:rsidRDefault="000718FA">
            <w:pPr>
              <w:pStyle w:val="Coninutcadru"/>
              <w:spacing w:after="0" w:line="240" w:lineRule="auto"/>
              <w:jc w:val="center"/>
              <w:rPr>
                <w:rFonts w:ascii="Times New Roman" w:hAnsi="Times New Roman"/>
                <w:sz w:val="20"/>
                <w:szCs w:val="20"/>
              </w:rPr>
            </w:pPr>
            <w:r>
              <w:rPr>
                <w:rFonts w:ascii="Times New Roman" w:hAnsi="Times New Roman"/>
                <w:sz w:val="20"/>
                <w:szCs w:val="20"/>
              </w:rPr>
              <w:t>1 l</w:t>
            </w:r>
          </w:p>
        </w:tc>
      </w:tr>
    </w:tbl>
    <w:p w:rsidR="000718FA" w:rsidRDefault="000718FA" w:rsidP="000718FA">
      <w:pPr>
        <w:spacing w:after="0"/>
        <w:jc w:val="both"/>
        <w:rPr>
          <w:rFonts w:ascii="Times New Roman" w:hAnsi="Times New Roman"/>
          <w:b/>
        </w:rPr>
      </w:pPr>
      <w:r>
        <w:rPr>
          <w:rFonts w:ascii="Times New Roman" w:hAnsi="Times New Roman"/>
          <w:b/>
        </w:rPr>
        <w:t>Cerinţe generale:</w:t>
      </w:r>
    </w:p>
    <w:p w:rsidR="000718FA" w:rsidRPr="000518AB" w:rsidRDefault="000718FA" w:rsidP="000718FA">
      <w:pPr>
        <w:pStyle w:val="Style9"/>
        <w:widowControl/>
        <w:numPr>
          <w:ilvl w:val="1"/>
          <w:numId w:val="2"/>
        </w:numPr>
        <w:tabs>
          <w:tab w:val="left" w:pos="-851"/>
        </w:tabs>
        <w:spacing w:line="240" w:lineRule="auto"/>
        <w:ind w:right="29"/>
        <w:jc w:val="left"/>
        <w:rPr>
          <w:rStyle w:val="FontStyle25"/>
          <w:sz w:val="22"/>
          <w:szCs w:val="22"/>
          <w:lang w:val="ro-RO" w:eastAsia="ro-RO"/>
        </w:rPr>
      </w:pPr>
      <w:r>
        <w:rPr>
          <w:rStyle w:val="FontStyle25"/>
          <w:sz w:val="22"/>
          <w:szCs w:val="22"/>
          <w:lang w:val="ro-RO" w:eastAsia="ro-RO"/>
        </w:rPr>
        <w:t>C</w:t>
      </w:r>
      <w:r w:rsidR="000518AB">
        <w:rPr>
          <w:rStyle w:val="FontStyle25"/>
          <w:sz w:val="22"/>
          <w:szCs w:val="22"/>
          <w:lang w:val="ro-RO" w:eastAsia="ro-RO"/>
        </w:rPr>
        <w:t>onfirmarea că dispozitivul a fos</w:t>
      </w:r>
      <w:r w:rsidRPr="000518AB">
        <w:rPr>
          <w:rStyle w:val="FontStyle25"/>
          <w:sz w:val="22"/>
          <w:szCs w:val="22"/>
          <w:lang w:val="ro-RO" w:eastAsia="ro-RO"/>
        </w:rPr>
        <w:t>t</w:t>
      </w:r>
      <w:r w:rsidR="000518AB">
        <w:rPr>
          <w:rStyle w:val="FontStyle25"/>
          <w:sz w:val="22"/>
          <w:szCs w:val="22"/>
          <w:lang w:val="ro-RO" w:eastAsia="ro-RO"/>
        </w:rPr>
        <w:t xml:space="preserve"> </w:t>
      </w:r>
      <w:r w:rsidRPr="000518AB">
        <w:rPr>
          <w:rStyle w:val="FontStyle25"/>
          <w:sz w:val="22"/>
          <w:szCs w:val="22"/>
          <w:lang w:val="ro-RO" w:eastAsia="ro-RO"/>
        </w:rPr>
        <w:t xml:space="preserve">produs </w:t>
      </w:r>
      <w:r w:rsidRPr="000518AB">
        <w:rPr>
          <w:rStyle w:val="FontStyle29"/>
          <w:sz w:val="22"/>
          <w:szCs w:val="22"/>
          <w:lang w:val="ro-RO" w:eastAsia="ro-RO"/>
        </w:rPr>
        <w:t xml:space="preserve">în </w:t>
      </w:r>
      <w:r w:rsidRPr="000518AB">
        <w:rPr>
          <w:rStyle w:val="FontStyle25"/>
          <w:sz w:val="22"/>
          <w:szCs w:val="22"/>
          <w:lang w:val="ro-RO" w:eastAsia="ro-RO"/>
        </w:rPr>
        <w:t xml:space="preserve">conformitate cu cerinţele </w:t>
      </w:r>
      <w:r w:rsidRPr="000518AB">
        <w:rPr>
          <w:rStyle w:val="FontStyle29"/>
          <w:sz w:val="22"/>
          <w:szCs w:val="22"/>
          <w:lang w:val="ro-RO" w:eastAsia="ro-RO"/>
        </w:rPr>
        <w:t xml:space="preserve">CE </w:t>
      </w:r>
      <w:r w:rsidRPr="000518AB">
        <w:rPr>
          <w:rStyle w:val="FontStyle25"/>
          <w:sz w:val="22"/>
          <w:szCs w:val="22"/>
          <w:lang w:val="ro-RO" w:eastAsia="ro-RO"/>
        </w:rPr>
        <w:t>cu prezentarea certificatului de origine pentru produs.</w:t>
      </w:r>
    </w:p>
    <w:p w:rsidR="000718FA" w:rsidRPr="000518AB" w:rsidRDefault="000718FA" w:rsidP="000718FA">
      <w:pPr>
        <w:pStyle w:val="Style9"/>
        <w:widowControl/>
        <w:numPr>
          <w:ilvl w:val="1"/>
          <w:numId w:val="2"/>
        </w:numPr>
        <w:tabs>
          <w:tab w:val="left" w:pos="-851"/>
        </w:tabs>
        <w:spacing w:line="240" w:lineRule="auto"/>
        <w:ind w:right="19"/>
        <w:jc w:val="left"/>
        <w:rPr>
          <w:rStyle w:val="FontStyle25"/>
          <w:sz w:val="22"/>
          <w:szCs w:val="22"/>
          <w:lang w:val="ro-RO" w:eastAsia="ro-RO"/>
        </w:rPr>
      </w:pPr>
      <w:r w:rsidRPr="000518AB">
        <w:rPr>
          <w:rStyle w:val="FontStyle25"/>
          <w:sz w:val="22"/>
          <w:szCs w:val="22"/>
          <w:lang w:val="ro-RO" w:eastAsia="ro-RO"/>
        </w:rPr>
        <w:t xml:space="preserve">Prezentarea scrisorii original </w:t>
      </w:r>
      <w:r w:rsidRPr="000518AB">
        <w:rPr>
          <w:rStyle w:val="FontStyle29"/>
          <w:sz w:val="22"/>
          <w:szCs w:val="22"/>
          <w:lang w:val="ro-RO" w:eastAsia="ro-RO"/>
        </w:rPr>
        <w:t xml:space="preserve">de </w:t>
      </w:r>
      <w:r w:rsidRPr="000518AB">
        <w:rPr>
          <w:rStyle w:val="FontStyle25"/>
          <w:sz w:val="22"/>
          <w:szCs w:val="22"/>
          <w:lang w:val="ro-RO" w:eastAsia="ro-RO"/>
        </w:rPr>
        <w:t xml:space="preserve">la producător privind confirmarea proprietăţilor calitative a produsului,cu indicarea acestora </w:t>
      </w:r>
      <w:r w:rsidRPr="000518AB">
        <w:rPr>
          <w:rStyle w:val="FontStyle29"/>
          <w:sz w:val="22"/>
          <w:szCs w:val="22"/>
          <w:lang w:val="ro-RO" w:eastAsia="ro-RO"/>
        </w:rPr>
        <w:t xml:space="preserve">în </w:t>
      </w:r>
      <w:r w:rsidRPr="000518AB">
        <w:rPr>
          <w:rStyle w:val="FontStyle25"/>
          <w:sz w:val="22"/>
          <w:szCs w:val="22"/>
          <w:lang w:val="ro-RO" w:eastAsia="ro-RO"/>
        </w:rPr>
        <w:t xml:space="preserve">instrucţiunea </w:t>
      </w:r>
      <w:r w:rsidRPr="000518AB">
        <w:rPr>
          <w:rStyle w:val="FontStyle29"/>
          <w:sz w:val="22"/>
          <w:szCs w:val="22"/>
          <w:lang w:val="ro-RO" w:eastAsia="ro-RO"/>
        </w:rPr>
        <w:t xml:space="preserve">de </w:t>
      </w:r>
      <w:r w:rsidRPr="000518AB">
        <w:rPr>
          <w:rStyle w:val="FontStyle25"/>
          <w:sz w:val="22"/>
          <w:szCs w:val="22"/>
          <w:lang w:val="ro-RO" w:eastAsia="ro-RO"/>
        </w:rPr>
        <w:t>utilizare a produsului.</w:t>
      </w:r>
    </w:p>
    <w:p w:rsidR="000718FA" w:rsidRPr="000518AB" w:rsidRDefault="000718FA" w:rsidP="000718FA">
      <w:pPr>
        <w:pStyle w:val="Style9"/>
        <w:widowControl/>
        <w:numPr>
          <w:ilvl w:val="1"/>
          <w:numId w:val="2"/>
        </w:numPr>
        <w:tabs>
          <w:tab w:val="left" w:pos="-851"/>
        </w:tabs>
        <w:spacing w:line="240" w:lineRule="auto"/>
        <w:ind w:right="19"/>
        <w:jc w:val="left"/>
        <w:rPr>
          <w:rStyle w:val="FontStyle25"/>
          <w:sz w:val="22"/>
          <w:szCs w:val="22"/>
          <w:lang w:val="ro-RO" w:eastAsia="ro-RO"/>
        </w:rPr>
      </w:pPr>
      <w:r w:rsidRPr="000518AB">
        <w:rPr>
          <w:rStyle w:val="FontStyle25"/>
          <w:sz w:val="22"/>
          <w:szCs w:val="22"/>
          <w:lang w:val="ro-RO" w:eastAsia="ro-RO"/>
        </w:rPr>
        <w:t xml:space="preserve">Prezentarea de către furnizor a certificatului </w:t>
      </w:r>
      <w:r w:rsidRPr="000518AB">
        <w:rPr>
          <w:rStyle w:val="FontStyle29"/>
          <w:sz w:val="22"/>
          <w:szCs w:val="22"/>
          <w:lang w:val="ro-RO" w:eastAsia="ro-RO"/>
        </w:rPr>
        <w:t xml:space="preserve">de </w:t>
      </w:r>
      <w:r w:rsidRPr="000518AB">
        <w:rPr>
          <w:rStyle w:val="FontStyle25"/>
          <w:sz w:val="22"/>
          <w:szCs w:val="22"/>
          <w:lang w:val="ro-RO" w:eastAsia="ro-RO"/>
        </w:rPr>
        <w:t>compatibilitate a reactivelor cu utilajul,de la producătorul utilajului.</w:t>
      </w:r>
    </w:p>
    <w:p w:rsidR="000718FA" w:rsidRPr="000518AB" w:rsidRDefault="000718FA" w:rsidP="000718FA">
      <w:pPr>
        <w:pStyle w:val="Style9"/>
        <w:widowControl/>
        <w:numPr>
          <w:ilvl w:val="1"/>
          <w:numId w:val="2"/>
        </w:numPr>
        <w:tabs>
          <w:tab w:val="left" w:pos="-851"/>
        </w:tabs>
        <w:spacing w:line="240" w:lineRule="auto"/>
        <w:jc w:val="left"/>
        <w:rPr>
          <w:rStyle w:val="FontStyle25"/>
          <w:sz w:val="22"/>
          <w:szCs w:val="22"/>
          <w:lang w:val="ro-RO" w:eastAsia="ro-RO"/>
        </w:rPr>
      </w:pPr>
      <w:r w:rsidRPr="000518AB">
        <w:rPr>
          <w:rStyle w:val="FontStyle25"/>
          <w:sz w:val="22"/>
          <w:szCs w:val="22"/>
          <w:lang w:val="ro-RO" w:eastAsia="ro-RO"/>
        </w:rPr>
        <w:t xml:space="preserve">Adaptarea/calibrarea metodelor la analizator şi deservirea tehnică gratis al analizatorului </w:t>
      </w:r>
      <w:r w:rsidRPr="000518AB">
        <w:rPr>
          <w:rStyle w:val="FontStyle29"/>
          <w:sz w:val="22"/>
          <w:szCs w:val="22"/>
          <w:lang w:val="ro-RO" w:eastAsia="ro-RO"/>
        </w:rPr>
        <w:t xml:space="preserve">se </w:t>
      </w:r>
      <w:r w:rsidRPr="000518AB">
        <w:rPr>
          <w:rStyle w:val="FontStyle25"/>
          <w:sz w:val="22"/>
          <w:szCs w:val="22"/>
          <w:lang w:val="ro-RO" w:eastAsia="ro-RO"/>
        </w:rPr>
        <w:t xml:space="preserve">va efectua de către furnizorul de reactivi care suportă toate riscurile şi cheltuielile aferente. </w:t>
      </w:r>
      <w:r w:rsidRPr="000518AB">
        <w:rPr>
          <w:rStyle w:val="FontStyle29"/>
          <w:sz w:val="22"/>
          <w:szCs w:val="22"/>
          <w:lang w:val="ro-RO" w:eastAsia="ro-RO"/>
        </w:rPr>
        <w:t xml:space="preserve">Ambalajul reactivilor trebuie să </w:t>
      </w:r>
      <w:r w:rsidRPr="000518AB">
        <w:rPr>
          <w:rStyle w:val="FontStyle25"/>
          <w:sz w:val="22"/>
          <w:szCs w:val="22"/>
          <w:lang w:val="ro-RO" w:eastAsia="ro-RO"/>
        </w:rPr>
        <w:t xml:space="preserve">fie compatibil cu </w:t>
      </w:r>
      <w:r w:rsidRPr="000518AB">
        <w:rPr>
          <w:rStyle w:val="FontStyle29"/>
          <w:sz w:val="22"/>
          <w:szCs w:val="22"/>
          <w:lang w:val="ro-RO" w:eastAsia="ro-RO"/>
        </w:rPr>
        <w:t>aparatul</w:t>
      </w:r>
      <w:r w:rsidRPr="000518AB">
        <w:rPr>
          <w:rStyle w:val="FontStyle25"/>
          <w:sz w:val="22"/>
          <w:szCs w:val="22"/>
          <w:lang w:val="ro-RO" w:eastAsia="ro-RO"/>
        </w:rPr>
        <w:t>.</w:t>
      </w:r>
    </w:p>
    <w:p w:rsidR="000718FA" w:rsidRPr="000518AB" w:rsidRDefault="000718FA" w:rsidP="000718FA">
      <w:pPr>
        <w:pStyle w:val="Style9"/>
        <w:widowControl/>
        <w:numPr>
          <w:ilvl w:val="1"/>
          <w:numId w:val="2"/>
        </w:numPr>
        <w:tabs>
          <w:tab w:val="left" w:pos="-993"/>
        </w:tabs>
        <w:spacing w:line="240" w:lineRule="auto"/>
        <w:jc w:val="left"/>
        <w:rPr>
          <w:rStyle w:val="FontStyle25"/>
          <w:sz w:val="22"/>
          <w:szCs w:val="22"/>
          <w:lang w:val="ro-RO" w:eastAsia="ro-RO"/>
        </w:rPr>
      </w:pPr>
      <w:r w:rsidRPr="000518AB">
        <w:rPr>
          <w:rStyle w:val="FontStyle25"/>
          <w:sz w:val="22"/>
          <w:szCs w:val="22"/>
          <w:lang w:val="ro-RO" w:eastAsia="ro-RO"/>
        </w:rPr>
        <w:t xml:space="preserve">Calibratorii, materialele de control şi reagenţii trebuie </w:t>
      </w:r>
      <w:r w:rsidRPr="000518AB">
        <w:rPr>
          <w:rStyle w:val="FontStyle29"/>
          <w:sz w:val="22"/>
          <w:szCs w:val="22"/>
          <w:lang w:val="ro-RO" w:eastAsia="ro-RO"/>
        </w:rPr>
        <w:t xml:space="preserve">să fie </w:t>
      </w:r>
      <w:r w:rsidRPr="000518AB">
        <w:rPr>
          <w:rStyle w:val="FontStyle25"/>
          <w:sz w:val="22"/>
          <w:szCs w:val="22"/>
          <w:lang w:val="ro-RO" w:eastAsia="ro-RO"/>
        </w:rPr>
        <w:t xml:space="preserve">înregistrate în ordinea stabilită în mod obligatoriu de legislaţia Republicii Moldova </w:t>
      </w:r>
      <w:r w:rsidRPr="000518AB">
        <w:rPr>
          <w:rStyle w:val="FontStyle29"/>
          <w:sz w:val="22"/>
          <w:szCs w:val="22"/>
          <w:lang w:val="ro-RO" w:eastAsia="ro-RO"/>
        </w:rPr>
        <w:t xml:space="preserve">în </w:t>
      </w:r>
      <w:r w:rsidRPr="000518AB">
        <w:rPr>
          <w:rStyle w:val="FontStyle25"/>
          <w:sz w:val="22"/>
          <w:szCs w:val="22"/>
          <w:lang w:val="ro-RO" w:eastAsia="ro-RO"/>
        </w:rPr>
        <w:t>vigoare şi să corespundă cu setul de reagenţi,(să fie de la acelaşi producător).</w:t>
      </w:r>
    </w:p>
    <w:p w:rsidR="000718FA" w:rsidRDefault="000718FA" w:rsidP="000718FA">
      <w:pPr>
        <w:pStyle w:val="Style9"/>
        <w:widowControl/>
        <w:numPr>
          <w:ilvl w:val="1"/>
          <w:numId w:val="2"/>
        </w:numPr>
        <w:tabs>
          <w:tab w:val="left" w:pos="-993"/>
        </w:tabs>
        <w:spacing w:line="240" w:lineRule="auto"/>
        <w:jc w:val="left"/>
        <w:rPr>
          <w:rStyle w:val="FontStyle25"/>
          <w:sz w:val="22"/>
          <w:szCs w:val="22"/>
          <w:lang w:val="ro-RO" w:eastAsia="ro-RO"/>
        </w:rPr>
      </w:pPr>
      <w:r w:rsidRPr="000518AB">
        <w:rPr>
          <w:rStyle w:val="FontStyle25"/>
          <w:sz w:val="22"/>
          <w:szCs w:val="22"/>
          <w:lang w:val="ro-RO" w:eastAsia="ro-RO"/>
        </w:rPr>
        <w:t xml:space="preserve">Ofertanţii vor demonstra că reagenţii, seturile </w:t>
      </w:r>
      <w:r w:rsidRPr="000518AB">
        <w:rPr>
          <w:rStyle w:val="FontStyle29"/>
          <w:sz w:val="22"/>
          <w:szCs w:val="22"/>
          <w:lang w:val="ro-RO" w:eastAsia="ro-RO"/>
        </w:rPr>
        <w:t xml:space="preserve">de </w:t>
      </w:r>
      <w:r w:rsidRPr="000518AB">
        <w:rPr>
          <w:rStyle w:val="FontStyle25"/>
          <w:sz w:val="22"/>
          <w:szCs w:val="22"/>
          <w:lang w:val="ro-RO" w:eastAsia="ro-RO"/>
        </w:rPr>
        <w:t>reagenţi s</w:t>
      </w:r>
      <w:r>
        <w:rPr>
          <w:rStyle w:val="FontStyle25"/>
          <w:sz w:val="22"/>
          <w:szCs w:val="22"/>
          <w:lang w:val="ro-RO" w:eastAsia="ro-RO"/>
        </w:rPr>
        <w:t>e păstrează pînă la livrare în condiţiile prevăzute de producător (la frigider, frigorifer sau încăpere dotată cu echipament specific).</w:t>
      </w:r>
    </w:p>
    <w:p w:rsidR="000718FA" w:rsidRDefault="000718FA" w:rsidP="000718FA">
      <w:pPr>
        <w:pStyle w:val="Style9"/>
        <w:widowControl/>
        <w:numPr>
          <w:ilvl w:val="1"/>
          <w:numId w:val="2"/>
        </w:numPr>
        <w:tabs>
          <w:tab w:val="left" w:pos="-993"/>
        </w:tabs>
        <w:spacing w:line="240" w:lineRule="auto"/>
        <w:jc w:val="left"/>
        <w:rPr>
          <w:rStyle w:val="FontStyle25"/>
          <w:sz w:val="22"/>
          <w:szCs w:val="22"/>
          <w:lang w:val="ro-RO" w:eastAsia="ro-RO"/>
        </w:rPr>
      </w:pPr>
      <w:r>
        <w:rPr>
          <w:rStyle w:val="FontStyle25"/>
          <w:sz w:val="22"/>
          <w:szCs w:val="22"/>
          <w:lang w:val="ro-RO" w:eastAsia="ro-RO"/>
        </w:rPr>
        <w:t>Termenul de valabilitate indicat pe ambalaj de producător nu mai pu</w:t>
      </w:r>
      <w:r>
        <w:rPr>
          <w:rStyle w:val="FontStyle25"/>
          <w:rFonts w:ascii="Cambria Math" w:hAnsi="Cambria Math" w:cs="Cambria Math"/>
          <w:sz w:val="22"/>
          <w:szCs w:val="22"/>
          <w:lang w:val="ro-RO" w:eastAsia="ro-RO"/>
        </w:rPr>
        <w:t>ț</w:t>
      </w:r>
      <w:r>
        <w:rPr>
          <w:rStyle w:val="FontStyle25"/>
          <w:sz w:val="22"/>
          <w:szCs w:val="22"/>
          <w:lang w:val="ro-RO" w:eastAsia="ro-RO"/>
        </w:rPr>
        <w:t>in de 12 luni. Seturile să fie livrate securizat, marcat, etichetat de producător. Date de identitate (denumirea, numărul lotului, seria, termenii de valabilitate, condi</w:t>
      </w:r>
      <w:r>
        <w:rPr>
          <w:rStyle w:val="FontStyle25"/>
          <w:rFonts w:ascii="Cambria Math" w:hAnsi="Cambria Math" w:cs="Cambria Math"/>
          <w:sz w:val="22"/>
          <w:szCs w:val="22"/>
          <w:lang w:val="ro-RO" w:eastAsia="ro-RO"/>
        </w:rPr>
        <w:t>ț</w:t>
      </w:r>
      <w:r>
        <w:rPr>
          <w:rStyle w:val="FontStyle25"/>
          <w:sz w:val="22"/>
          <w:szCs w:val="22"/>
          <w:lang w:val="ro-RO" w:eastAsia="ro-RO"/>
        </w:rPr>
        <w:t>iile de prestare) ale produsului indicate pe ambalaj trebuie să coincidă în mod obligatoriu cu cele de pe etichetele componentelor incluse in set.</w:t>
      </w:r>
    </w:p>
    <w:p w:rsidR="000718FA" w:rsidRDefault="000718FA" w:rsidP="000718FA">
      <w:pPr>
        <w:pStyle w:val="Style9"/>
        <w:widowControl/>
        <w:numPr>
          <w:ilvl w:val="1"/>
          <w:numId w:val="2"/>
        </w:numPr>
        <w:tabs>
          <w:tab w:val="left" w:pos="-993"/>
        </w:tabs>
        <w:spacing w:line="240" w:lineRule="auto"/>
        <w:jc w:val="left"/>
        <w:rPr>
          <w:rStyle w:val="FontStyle25"/>
          <w:sz w:val="22"/>
          <w:szCs w:val="22"/>
          <w:lang w:val="ro-RO" w:eastAsia="ro-RO"/>
        </w:rPr>
      </w:pPr>
      <w:r>
        <w:rPr>
          <w:rStyle w:val="FontStyle25"/>
          <w:sz w:val="22"/>
          <w:szCs w:val="22"/>
          <w:lang w:val="ro-RO" w:eastAsia="ro-RO"/>
        </w:rPr>
        <w:t>Instruc</w:t>
      </w:r>
      <w:r>
        <w:rPr>
          <w:rStyle w:val="FontStyle25"/>
          <w:rFonts w:ascii="Cambria Math" w:hAnsi="Cambria Math" w:cs="Cambria Math"/>
          <w:sz w:val="22"/>
          <w:szCs w:val="22"/>
          <w:lang w:val="ro-RO" w:eastAsia="ro-RO"/>
        </w:rPr>
        <w:t>ț</w:t>
      </w:r>
      <w:r>
        <w:rPr>
          <w:rStyle w:val="FontStyle25"/>
          <w:sz w:val="22"/>
          <w:szCs w:val="22"/>
          <w:lang w:val="ro-RO" w:eastAsia="ro-RO"/>
        </w:rPr>
        <w:t>iunile de utilizare a truselor să con</w:t>
      </w:r>
      <w:r>
        <w:rPr>
          <w:rStyle w:val="FontStyle25"/>
          <w:rFonts w:ascii="Cambria Math" w:hAnsi="Cambria Math" w:cs="Cambria Math"/>
          <w:sz w:val="22"/>
          <w:szCs w:val="22"/>
          <w:lang w:val="ro-RO" w:eastAsia="ro-RO"/>
        </w:rPr>
        <w:t>ț</w:t>
      </w:r>
      <w:r>
        <w:rPr>
          <w:rStyle w:val="FontStyle25"/>
          <w:sz w:val="22"/>
          <w:szCs w:val="22"/>
          <w:lang w:val="ro-RO" w:eastAsia="ro-RO"/>
        </w:rPr>
        <w:t>ină caracteristicile de performan</w:t>
      </w:r>
      <w:r>
        <w:rPr>
          <w:rStyle w:val="FontStyle25"/>
          <w:rFonts w:ascii="Cambria Math" w:hAnsi="Cambria Math" w:cs="Cambria Math"/>
          <w:sz w:val="22"/>
          <w:szCs w:val="22"/>
          <w:lang w:val="ro-RO" w:eastAsia="ro-RO"/>
        </w:rPr>
        <w:t>ț</w:t>
      </w:r>
      <w:r>
        <w:rPr>
          <w:rStyle w:val="FontStyle25"/>
          <w:sz w:val="22"/>
          <w:szCs w:val="22"/>
          <w:lang w:val="ro-RO" w:eastAsia="ro-RO"/>
        </w:rPr>
        <w:t xml:space="preserve">ă </w:t>
      </w:r>
      <w:r>
        <w:rPr>
          <w:rStyle w:val="FontStyle25"/>
          <w:rFonts w:ascii="Cambria Math" w:hAnsi="Cambria Math" w:cs="Cambria Math"/>
          <w:sz w:val="22"/>
          <w:szCs w:val="22"/>
          <w:lang w:val="ro-RO" w:eastAsia="ro-RO"/>
        </w:rPr>
        <w:t>ș</w:t>
      </w:r>
      <w:r>
        <w:rPr>
          <w:rStyle w:val="FontStyle25"/>
          <w:sz w:val="22"/>
          <w:szCs w:val="22"/>
          <w:lang w:val="ro-RO" w:eastAsia="ro-RO"/>
        </w:rPr>
        <w:t xml:space="preserve">i calitate: sensibilitatea, liniaritatea, specificitatea, reproductibilitatea </w:t>
      </w:r>
      <w:r>
        <w:rPr>
          <w:rStyle w:val="FontStyle25"/>
          <w:rFonts w:ascii="Cambria Math" w:hAnsi="Cambria Math" w:cs="Cambria Math"/>
          <w:sz w:val="22"/>
          <w:szCs w:val="22"/>
          <w:lang w:val="ro-RO" w:eastAsia="ro-RO"/>
        </w:rPr>
        <w:t>ș</w:t>
      </w:r>
      <w:r>
        <w:rPr>
          <w:rStyle w:val="FontStyle25"/>
          <w:sz w:val="22"/>
          <w:szCs w:val="22"/>
          <w:lang w:val="ro-RO" w:eastAsia="ro-RO"/>
        </w:rPr>
        <w:t>i interferen</w:t>
      </w:r>
      <w:r>
        <w:rPr>
          <w:rStyle w:val="FontStyle25"/>
          <w:rFonts w:ascii="Cambria Math" w:hAnsi="Cambria Math" w:cs="Cambria Math"/>
          <w:sz w:val="22"/>
          <w:szCs w:val="22"/>
          <w:lang w:val="ro-RO" w:eastAsia="ro-RO"/>
        </w:rPr>
        <w:t>ț</w:t>
      </w:r>
      <w:r>
        <w:rPr>
          <w:rStyle w:val="FontStyle25"/>
          <w:sz w:val="22"/>
          <w:szCs w:val="22"/>
          <w:lang w:val="ro-RO" w:eastAsia="ro-RO"/>
        </w:rPr>
        <w:t>a (lipemia, bilirubinemia, hemoliza). Instruc</w:t>
      </w:r>
      <w:r>
        <w:rPr>
          <w:rStyle w:val="FontStyle25"/>
          <w:rFonts w:ascii="Cambria Math" w:hAnsi="Cambria Math" w:cs="Cambria Math"/>
          <w:sz w:val="22"/>
          <w:szCs w:val="22"/>
          <w:lang w:val="ro-RO" w:eastAsia="ro-RO"/>
        </w:rPr>
        <w:t>ț</w:t>
      </w:r>
      <w:r>
        <w:rPr>
          <w:rStyle w:val="FontStyle25"/>
          <w:sz w:val="22"/>
          <w:szCs w:val="22"/>
          <w:lang w:val="ro-RO" w:eastAsia="ro-RO"/>
        </w:rPr>
        <w:t xml:space="preserve">iunile privind modul de utilizare să fie prezentate inclusiv </w:t>
      </w:r>
      <w:r>
        <w:rPr>
          <w:rStyle w:val="FontStyle25"/>
          <w:rFonts w:ascii="Cambria Math" w:hAnsi="Cambria Math" w:cs="Cambria Math"/>
          <w:sz w:val="22"/>
          <w:szCs w:val="22"/>
          <w:lang w:val="ro-RO" w:eastAsia="ro-RO"/>
        </w:rPr>
        <w:t>ș</w:t>
      </w:r>
      <w:r>
        <w:rPr>
          <w:rStyle w:val="FontStyle25"/>
          <w:sz w:val="22"/>
          <w:szCs w:val="22"/>
          <w:lang w:val="ro-RO" w:eastAsia="ro-RO"/>
        </w:rPr>
        <w:t>i în limba de stat.</w:t>
      </w:r>
    </w:p>
    <w:p w:rsidR="000718FA" w:rsidRDefault="000718FA" w:rsidP="000718FA">
      <w:pPr>
        <w:pStyle w:val="Antet"/>
        <w:rPr>
          <w:b/>
          <w:sz w:val="24"/>
          <w:szCs w:val="24"/>
          <w:lang w:val="ro-RO"/>
        </w:rPr>
      </w:pPr>
    </w:p>
    <w:p w:rsidR="000718FA" w:rsidRDefault="000718FA" w:rsidP="000718F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r>
        <w:rPr>
          <w:rFonts w:ascii="Times New Roman" w:hAnsi="Times New Roman"/>
          <w:b/>
          <w:bCs/>
          <w:i/>
          <w:sz w:val="24"/>
          <w:szCs w:val="24"/>
        </w:rPr>
        <w:t>Anexa 17 la  Ordinul Ministerului S</w:t>
      </w:r>
      <w:r>
        <w:rPr>
          <w:rFonts w:ascii="Times New Roman" w:hAnsi="Times New Roman"/>
          <w:b/>
          <w:bCs/>
          <w:i/>
          <w:sz w:val="24"/>
          <w:szCs w:val="24"/>
          <w:lang w:val="ro-RO"/>
        </w:rPr>
        <w:t>ănătăţii nr. 374 din 05.05.2014</w:t>
      </w:r>
    </w:p>
    <w:p w:rsidR="000718FA" w:rsidRDefault="000718FA" w:rsidP="000718F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r>
        <w:rPr>
          <w:rFonts w:ascii="Times New Roman" w:hAnsi="Times New Roman"/>
          <w:b/>
          <w:bCs/>
          <w:i/>
          <w:sz w:val="24"/>
          <w:szCs w:val="24"/>
        </w:rPr>
        <w:t>Anexa 18  la  Ordinul Ministerului S</w:t>
      </w:r>
      <w:r>
        <w:rPr>
          <w:rFonts w:ascii="Times New Roman" w:hAnsi="Times New Roman"/>
          <w:b/>
          <w:bCs/>
          <w:i/>
          <w:sz w:val="24"/>
          <w:szCs w:val="24"/>
          <w:lang w:val="ro-RO"/>
        </w:rPr>
        <w:t>ănătăţii nr. 374 din 05.05.2014</w:t>
      </w:r>
    </w:p>
    <w:p w:rsidR="000718FA" w:rsidRDefault="000718FA" w:rsidP="000718FA">
      <w:pPr>
        <w:suppressAutoHyphens w:val="0"/>
        <w:spacing w:after="0" w:line="240" w:lineRule="auto"/>
        <w:jc w:val="center"/>
        <w:rPr>
          <w:rFonts w:ascii="Times New Roman" w:eastAsia="Times New Roman" w:hAnsi="Times New Roman"/>
          <w:b/>
          <w:bCs/>
          <w:color w:val="000000"/>
          <w:sz w:val="21"/>
          <w:szCs w:val="21"/>
          <w:lang w:eastAsia="ru-RU"/>
        </w:rPr>
      </w:pPr>
    </w:p>
    <w:p w:rsidR="000718FA" w:rsidRDefault="00D7730B" w:rsidP="000718FA">
      <w:pPr>
        <w:tabs>
          <w:tab w:val="left" w:pos="672"/>
        </w:tabs>
        <w:jc w:val="center"/>
        <w:rPr>
          <w:rFonts w:ascii="Times New Roman" w:eastAsia="Times New Roman" w:hAnsi="Times New Roman"/>
          <w:b/>
          <w:bCs/>
          <w:color w:val="000000"/>
          <w:sz w:val="24"/>
          <w:szCs w:val="24"/>
          <w:lang w:eastAsia="ru-RU"/>
        </w:rPr>
      </w:pPr>
      <w:r>
        <w:rPr>
          <w:rFonts w:ascii="Times New Roman" w:hAnsi="Times New Roman"/>
          <w:b/>
          <w:color w:val="000000"/>
          <w:sz w:val="24"/>
          <w:szCs w:val="24"/>
          <w:lang w:val="ro-RO"/>
        </w:rPr>
        <w:t>Lotul.</w:t>
      </w:r>
      <w:r w:rsidR="000718FA">
        <w:rPr>
          <w:rFonts w:ascii="Times New Roman" w:hAnsi="Times New Roman"/>
          <w:b/>
          <w:color w:val="000000"/>
          <w:sz w:val="24"/>
          <w:szCs w:val="24"/>
          <w:lang w:val="ro-RO"/>
        </w:rPr>
        <w:t xml:space="preserve">   </w:t>
      </w:r>
      <w:r w:rsidR="000718FA">
        <w:rPr>
          <w:rFonts w:ascii="Times New Roman" w:eastAsia="Times New Roman" w:hAnsi="Times New Roman"/>
          <w:b/>
          <w:bCs/>
          <w:color w:val="000000"/>
          <w:sz w:val="24"/>
          <w:szCs w:val="24"/>
          <w:lang w:eastAsia="ru-RU"/>
        </w:rPr>
        <w:t>Reagenţi,calib</w:t>
      </w:r>
      <w:r w:rsidR="00180755">
        <w:rPr>
          <w:rFonts w:ascii="Times New Roman" w:eastAsia="Times New Roman" w:hAnsi="Times New Roman"/>
          <w:b/>
          <w:bCs/>
          <w:color w:val="000000"/>
          <w:sz w:val="24"/>
          <w:szCs w:val="24"/>
          <w:lang w:eastAsia="ru-RU"/>
        </w:rPr>
        <w:t>ratori şi material de control pentr</w:t>
      </w:r>
      <w:r w:rsidR="000718FA">
        <w:rPr>
          <w:rFonts w:ascii="Times New Roman" w:eastAsia="Times New Roman" w:hAnsi="Times New Roman"/>
          <w:b/>
          <w:bCs/>
          <w:color w:val="000000"/>
          <w:sz w:val="24"/>
          <w:szCs w:val="24"/>
          <w:lang w:eastAsia="ru-RU"/>
        </w:rPr>
        <w:t>u analiz. hematologice automat  5diff Mindray BC 5150 (</w:t>
      </w:r>
      <w:r w:rsidR="00F053BC">
        <w:rPr>
          <w:rFonts w:ascii="Times New Roman" w:eastAsia="Times New Roman" w:hAnsi="Times New Roman"/>
          <w:b/>
          <w:bCs/>
          <w:color w:val="000000"/>
          <w:sz w:val="24"/>
          <w:szCs w:val="24"/>
          <w:lang w:eastAsia="ru-RU"/>
        </w:rPr>
        <w:t xml:space="preserve">sistem </w:t>
      </w:r>
      <w:r w:rsidR="000718FA">
        <w:rPr>
          <w:rFonts w:ascii="Times New Roman" w:eastAsia="Times New Roman" w:hAnsi="Times New Roman"/>
          <w:b/>
          <w:bCs/>
          <w:color w:val="000000"/>
          <w:sz w:val="24"/>
          <w:szCs w:val="24"/>
          <w:lang w:eastAsia="ru-RU"/>
        </w:rPr>
        <w:t xml:space="preserve"> închis)</w:t>
      </w:r>
    </w:p>
    <w:tbl>
      <w:tblPr>
        <w:tblStyle w:val="a4"/>
        <w:tblW w:w="14430" w:type="dxa"/>
        <w:tblLayout w:type="fixed"/>
        <w:tblLook w:val="04A0" w:firstRow="1" w:lastRow="0" w:firstColumn="1" w:lastColumn="0" w:noHBand="0" w:noVBand="1"/>
      </w:tblPr>
      <w:tblGrid>
        <w:gridCol w:w="676"/>
        <w:gridCol w:w="3262"/>
        <w:gridCol w:w="1275"/>
        <w:gridCol w:w="1276"/>
        <w:gridCol w:w="7941"/>
      </w:tblGrid>
      <w:tr w:rsidR="000718FA" w:rsidTr="003276F0">
        <w:tc>
          <w:tcPr>
            <w:tcW w:w="676" w:type="dxa"/>
            <w:tcBorders>
              <w:top w:val="single" w:sz="4" w:space="0" w:color="auto"/>
              <w:left w:val="single" w:sz="4" w:space="0" w:color="auto"/>
              <w:bottom w:val="single" w:sz="4" w:space="0" w:color="auto"/>
              <w:right w:val="single" w:sz="4" w:space="0" w:color="auto"/>
            </w:tcBorders>
            <w:vAlign w:val="center"/>
            <w:hideMark/>
          </w:tcPr>
          <w:p w:rsidR="000718FA" w:rsidRDefault="000718FA">
            <w:pPr>
              <w:jc w:val="center"/>
              <w:rPr>
                <w:rFonts w:ascii="Times New Roman" w:hAnsi="Times New Roman"/>
                <w:b/>
                <w:bCs/>
                <w:color w:val="000000"/>
                <w:sz w:val="24"/>
                <w:szCs w:val="24"/>
              </w:rPr>
            </w:pPr>
            <w:r>
              <w:rPr>
                <w:rFonts w:ascii="Times New Roman" w:hAnsi="Times New Roman"/>
                <w:b/>
                <w:bCs/>
                <w:color w:val="000000"/>
              </w:rPr>
              <w:t>Nr.</w:t>
            </w:r>
          </w:p>
        </w:tc>
        <w:tc>
          <w:tcPr>
            <w:tcW w:w="3262" w:type="dxa"/>
            <w:tcBorders>
              <w:top w:val="single" w:sz="4" w:space="0" w:color="auto"/>
              <w:left w:val="single" w:sz="4" w:space="0" w:color="auto"/>
              <w:bottom w:val="single" w:sz="4" w:space="0" w:color="auto"/>
              <w:right w:val="single" w:sz="4" w:space="0" w:color="auto"/>
            </w:tcBorders>
            <w:vAlign w:val="center"/>
            <w:hideMark/>
          </w:tcPr>
          <w:p w:rsidR="000718FA" w:rsidRDefault="000718FA">
            <w:pPr>
              <w:jc w:val="center"/>
              <w:rPr>
                <w:rFonts w:ascii="Times New Roman" w:hAnsi="Times New Roman"/>
                <w:b/>
                <w:bCs/>
                <w:color w:val="000000"/>
                <w:sz w:val="24"/>
                <w:szCs w:val="24"/>
              </w:rPr>
            </w:pPr>
            <w:r>
              <w:rPr>
                <w:rFonts w:ascii="Times New Roman" w:hAnsi="Times New Roman"/>
                <w:b/>
                <w:bCs/>
                <w:color w:val="000000"/>
                <w:sz w:val="24"/>
                <w:szCs w:val="24"/>
              </w:rPr>
              <w:t>Denumirea</w:t>
            </w:r>
          </w:p>
        </w:tc>
        <w:tc>
          <w:tcPr>
            <w:tcW w:w="1275" w:type="dxa"/>
            <w:tcBorders>
              <w:top w:val="single" w:sz="4" w:space="0" w:color="auto"/>
              <w:left w:val="single" w:sz="4" w:space="0" w:color="auto"/>
              <w:bottom w:val="single" w:sz="4" w:space="0" w:color="auto"/>
              <w:right w:val="single" w:sz="4" w:space="0" w:color="auto"/>
            </w:tcBorders>
            <w:vAlign w:val="center"/>
            <w:hideMark/>
          </w:tcPr>
          <w:p w:rsidR="000718FA" w:rsidRDefault="000718FA">
            <w:pPr>
              <w:jc w:val="center"/>
              <w:rPr>
                <w:rFonts w:ascii="Times New Roman" w:hAnsi="Times New Roman"/>
                <w:b/>
                <w:bCs/>
                <w:color w:val="000000"/>
                <w:sz w:val="24"/>
                <w:szCs w:val="24"/>
              </w:rPr>
            </w:pPr>
            <w:r>
              <w:rPr>
                <w:rFonts w:ascii="Times New Roman" w:hAnsi="Times New Roman"/>
                <w:b/>
                <w:bCs/>
                <w:color w:val="000000"/>
                <w:sz w:val="24"/>
                <w:szCs w:val="24"/>
              </w:rPr>
              <w:t>Cantitate</w:t>
            </w:r>
          </w:p>
        </w:tc>
        <w:tc>
          <w:tcPr>
            <w:tcW w:w="1276" w:type="dxa"/>
            <w:tcBorders>
              <w:top w:val="single" w:sz="4" w:space="0" w:color="auto"/>
              <w:left w:val="single" w:sz="4" w:space="0" w:color="auto"/>
              <w:bottom w:val="single" w:sz="4" w:space="0" w:color="auto"/>
              <w:right w:val="single" w:sz="4" w:space="0" w:color="auto"/>
            </w:tcBorders>
            <w:vAlign w:val="center"/>
            <w:hideMark/>
          </w:tcPr>
          <w:p w:rsidR="000718FA" w:rsidRDefault="000718FA">
            <w:pPr>
              <w:jc w:val="center"/>
              <w:rPr>
                <w:rFonts w:ascii="Times New Roman" w:hAnsi="Times New Roman"/>
                <w:b/>
                <w:bCs/>
                <w:color w:val="000000"/>
                <w:sz w:val="24"/>
                <w:szCs w:val="24"/>
              </w:rPr>
            </w:pPr>
            <w:r>
              <w:rPr>
                <w:rFonts w:ascii="Times New Roman" w:hAnsi="Times New Roman"/>
                <w:b/>
                <w:bCs/>
                <w:color w:val="000000"/>
                <w:sz w:val="24"/>
                <w:szCs w:val="24"/>
              </w:rPr>
              <w:t>Unitate de masura</w:t>
            </w:r>
          </w:p>
        </w:tc>
        <w:tc>
          <w:tcPr>
            <w:tcW w:w="7941" w:type="dxa"/>
            <w:tcBorders>
              <w:top w:val="single" w:sz="4" w:space="0" w:color="auto"/>
              <w:left w:val="single" w:sz="4" w:space="0" w:color="auto"/>
              <w:bottom w:val="single" w:sz="4" w:space="0" w:color="auto"/>
              <w:right w:val="single" w:sz="4" w:space="0" w:color="auto"/>
            </w:tcBorders>
            <w:vAlign w:val="center"/>
            <w:hideMark/>
          </w:tcPr>
          <w:p w:rsidR="000718FA" w:rsidRDefault="000718FA">
            <w:pPr>
              <w:jc w:val="center"/>
              <w:rPr>
                <w:rFonts w:ascii="Times New Roman" w:hAnsi="Times New Roman"/>
                <w:b/>
                <w:bCs/>
                <w:color w:val="000000"/>
                <w:sz w:val="24"/>
                <w:szCs w:val="24"/>
              </w:rPr>
            </w:pPr>
            <w:r>
              <w:rPr>
                <w:rFonts w:ascii="Times New Roman" w:hAnsi="Times New Roman"/>
                <w:b/>
                <w:bCs/>
                <w:color w:val="000000"/>
                <w:sz w:val="24"/>
                <w:szCs w:val="24"/>
              </w:rPr>
              <w:t>Descriere</w:t>
            </w:r>
          </w:p>
        </w:tc>
      </w:tr>
      <w:tr w:rsidR="000718FA" w:rsidRPr="000718FA" w:rsidTr="003276F0">
        <w:tc>
          <w:tcPr>
            <w:tcW w:w="67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1</w:t>
            </w:r>
          </w:p>
        </w:tc>
        <w:tc>
          <w:tcPr>
            <w:tcW w:w="3262"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M-52 Diluent set 20 lit. p/u Mindray</w:t>
            </w:r>
          </w:p>
        </w:tc>
        <w:tc>
          <w:tcPr>
            <w:tcW w:w="1275"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1"/>
                <w:szCs w:val="21"/>
              </w:rPr>
            </w:pPr>
            <w:r>
              <w:rPr>
                <w:color w:val="000000"/>
                <w:sz w:val="21"/>
                <w:szCs w:val="21"/>
              </w:rPr>
              <w:t>25</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 xml:space="preserve">Set </w:t>
            </w:r>
          </w:p>
        </w:tc>
        <w:tc>
          <w:tcPr>
            <w:tcW w:w="7941" w:type="dxa"/>
            <w:tcBorders>
              <w:top w:val="single" w:sz="4" w:space="0" w:color="auto"/>
              <w:left w:val="single" w:sz="4" w:space="0" w:color="auto"/>
              <w:bottom w:val="single" w:sz="4" w:space="0" w:color="auto"/>
              <w:right w:val="single" w:sz="4" w:space="0" w:color="auto"/>
            </w:tcBorders>
          </w:tcPr>
          <w:p w:rsidR="000718FA" w:rsidRDefault="000718FA" w:rsidP="003276F0">
            <w:pPr>
              <w:rPr>
                <w:color w:val="000000"/>
                <w:sz w:val="21"/>
                <w:szCs w:val="21"/>
              </w:rPr>
            </w:pPr>
            <w:r>
              <w:rPr>
                <w:color w:val="000000"/>
                <w:sz w:val="21"/>
                <w:szCs w:val="21"/>
              </w:rPr>
              <w:t xml:space="preserve">set 1 x 20 lit. </w:t>
            </w:r>
          </w:p>
        </w:tc>
      </w:tr>
      <w:tr w:rsidR="000718FA" w:rsidRPr="000718FA" w:rsidTr="003276F0">
        <w:tc>
          <w:tcPr>
            <w:tcW w:w="67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2</w:t>
            </w:r>
          </w:p>
        </w:tc>
        <w:tc>
          <w:tcPr>
            <w:tcW w:w="3262"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M-52 DIFF Lyse set  2 lit. p/u Mindray</w:t>
            </w:r>
          </w:p>
        </w:tc>
        <w:tc>
          <w:tcPr>
            <w:tcW w:w="1275"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1"/>
                <w:szCs w:val="21"/>
              </w:rPr>
            </w:pPr>
            <w:r>
              <w:rPr>
                <w:color w:val="000000"/>
                <w:sz w:val="21"/>
                <w:szCs w:val="21"/>
              </w:rPr>
              <w:t>12</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 xml:space="preserve">Set </w:t>
            </w:r>
          </w:p>
        </w:tc>
        <w:tc>
          <w:tcPr>
            <w:tcW w:w="7941" w:type="dxa"/>
            <w:tcBorders>
              <w:top w:val="single" w:sz="4" w:space="0" w:color="auto"/>
              <w:left w:val="single" w:sz="4" w:space="0" w:color="auto"/>
              <w:bottom w:val="single" w:sz="4" w:space="0" w:color="auto"/>
              <w:right w:val="single" w:sz="4" w:space="0" w:color="auto"/>
            </w:tcBorders>
            <w:hideMark/>
          </w:tcPr>
          <w:p w:rsidR="000718FA" w:rsidRDefault="000718FA" w:rsidP="003276F0">
            <w:pPr>
              <w:rPr>
                <w:color w:val="000000"/>
                <w:sz w:val="21"/>
                <w:szCs w:val="21"/>
              </w:rPr>
            </w:pPr>
            <w:r>
              <w:rPr>
                <w:color w:val="000000"/>
                <w:sz w:val="21"/>
                <w:szCs w:val="21"/>
              </w:rPr>
              <w:t xml:space="preserve">set 4 x 500 ml. </w:t>
            </w:r>
          </w:p>
        </w:tc>
      </w:tr>
      <w:tr w:rsidR="000718FA" w:rsidRPr="000718FA" w:rsidTr="003276F0">
        <w:tc>
          <w:tcPr>
            <w:tcW w:w="6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3</w:t>
            </w:r>
          </w:p>
        </w:tc>
        <w:tc>
          <w:tcPr>
            <w:tcW w:w="3262"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M-52 LH Lyse set  0.4 lit. p/u Mindray</w:t>
            </w:r>
          </w:p>
        </w:tc>
        <w:tc>
          <w:tcPr>
            <w:tcW w:w="1275"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12</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 xml:space="preserve">Set </w:t>
            </w:r>
          </w:p>
        </w:tc>
        <w:tc>
          <w:tcPr>
            <w:tcW w:w="7941" w:type="dxa"/>
            <w:tcBorders>
              <w:top w:val="single" w:sz="4" w:space="0" w:color="auto"/>
              <w:left w:val="single" w:sz="4" w:space="0" w:color="auto"/>
              <w:bottom w:val="single" w:sz="4" w:space="0" w:color="auto"/>
              <w:right w:val="single" w:sz="4" w:space="0" w:color="auto"/>
            </w:tcBorders>
            <w:hideMark/>
          </w:tcPr>
          <w:p w:rsidR="000718FA" w:rsidRDefault="000718FA" w:rsidP="003276F0">
            <w:pPr>
              <w:rPr>
                <w:color w:val="000000"/>
                <w:sz w:val="21"/>
                <w:szCs w:val="21"/>
              </w:rPr>
            </w:pPr>
            <w:r>
              <w:rPr>
                <w:color w:val="000000"/>
                <w:sz w:val="21"/>
                <w:szCs w:val="21"/>
              </w:rPr>
              <w:t xml:space="preserve">set 4 x 100 ml. </w:t>
            </w:r>
          </w:p>
        </w:tc>
      </w:tr>
      <w:tr w:rsidR="000718FA" w:rsidRPr="000718FA" w:rsidTr="003276F0">
        <w:tc>
          <w:tcPr>
            <w:tcW w:w="6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4</w:t>
            </w:r>
          </w:p>
        </w:tc>
        <w:tc>
          <w:tcPr>
            <w:tcW w:w="3262"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Probe cleanser fl. 50 ml p/u Mindray</w:t>
            </w:r>
          </w:p>
        </w:tc>
        <w:tc>
          <w:tcPr>
            <w:tcW w:w="1275"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16</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 xml:space="preserve">Set </w:t>
            </w:r>
          </w:p>
        </w:tc>
        <w:tc>
          <w:tcPr>
            <w:tcW w:w="7941" w:type="dxa"/>
            <w:tcBorders>
              <w:top w:val="single" w:sz="4" w:space="0" w:color="auto"/>
              <w:left w:val="single" w:sz="4" w:space="0" w:color="auto"/>
              <w:bottom w:val="single" w:sz="4" w:space="0" w:color="auto"/>
              <w:right w:val="single" w:sz="4" w:space="0" w:color="auto"/>
            </w:tcBorders>
            <w:hideMark/>
          </w:tcPr>
          <w:p w:rsidR="000718FA" w:rsidRDefault="000718FA" w:rsidP="003276F0">
            <w:pPr>
              <w:rPr>
                <w:color w:val="000000"/>
                <w:sz w:val="21"/>
                <w:szCs w:val="21"/>
              </w:rPr>
            </w:pPr>
            <w:r>
              <w:rPr>
                <w:color w:val="000000"/>
                <w:sz w:val="21"/>
                <w:szCs w:val="21"/>
              </w:rPr>
              <w:t xml:space="preserve">flac 1 x 50 ml. </w:t>
            </w:r>
          </w:p>
        </w:tc>
      </w:tr>
      <w:tr w:rsidR="000718FA" w:rsidRPr="000718FA" w:rsidTr="003276F0">
        <w:tc>
          <w:tcPr>
            <w:tcW w:w="6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5</w:t>
            </w:r>
          </w:p>
        </w:tc>
        <w:tc>
          <w:tcPr>
            <w:tcW w:w="3262"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M-52Calibrator fl. 3 ml p/u Mindray</w:t>
            </w:r>
          </w:p>
        </w:tc>
        <w:tc>
          <w:tcPr>
            <w:tcW w:w="1275"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1</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 xml:space="preserve">Set </w:t>
            </w:r>
          </w:p>
        </w:tc>
        <w:tc>
          <w:tcPr>
            <w:tcW w:w="7941" w:type="dxa"/>
            <w:tcBorders>
              <w:top w:val="single" w:sz="4" w:space="0" w:color="auto"/>
              <w:left w:val="single" w:sz="4" w:space="0" w:color="auto"/>
              <w:bottom w:val="single" w:sz="4" w:space="0" w:color="auto"/>
              <w:right w:val="single" w:sz="4" w:space="0" w:color="auto"/>
            </w:tcBorders>
            <w:vAlign w:val="bottom"/>
            <w:hideMark/>
          </w:tcPr>
          <w:p w:rsidR="000718FA" w:rsidRDefault="000718FA" w:rsidP="003276F0">
            <w:pPr>
              <w:rPr>
                <w:color w:val="000000"/>
                <w:sz w:val="21"/>
                <w:szCs w:val="21"/>
              </w:rPr>
            </w:pPr>
            <w:r>
              <w:rPr>
                <w:color w:val="000000"/>
                <w:sz w:val="21"/>
                <w:szCs w:val="21"/>
              </w:rPr>
              <w:t xml:space="preserve">set 1 x 3.0 ml. </w:t>
            </w:r>
          </w:p>
        </w:tc>
      </w:tr>
      <w:tr w:rsidR="000718FA" w:rsidRPr="000718FA" w:rsidTr="003276F0">
        <w:tc>
          <w:tcPr>
            <w:tcW w:w="676"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6</w:t>
            </w:r>
          </w:p>
        </w:tc>
        <w:tc>
          <w:tcPr>
            <w:tcW w:w="3262"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B-52 Material de control hematologic set 3 x 3,5 ml p/u Mindray</w:t>
            </w:r>
          </w:p>
        </w:tc>
        <w:tc>
          <w:tcPr>
            <w:tcW w:w="1275"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6</w:t>
            </w:r>
          </w:p>
        </w:tc>
        <w:tc>
          <w:tcPr>
            <w:tcW w:w="127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 xml:space="preserve">Set </w:t>
            </w:r>
          </w:p>
        </w:tc>
        <w:tc>
          <w:tcPr>
            <w:tcW w:w="7941" w:type="dxa"/>
            <w:tcBorders>
              <w:top w:val="single" w:sz="4" w:space="0" w:color="auto"/>
              <w:left w:val="single" w:sz="4" w:space="0" w:color="auto"/>
              <w:bottom w:val="single" w:sz="4" w:space="0" w:color="auto"/>
              <w:right w:val="single" w:sz="4" w:space="0" w:color="auto"/>
            </w:tcBorders>
            <w:hideMark/>
          </w:tcPr>
          <w:p w:rsidR="000718FA" w:rsidRDefault="000718FA" w:rsidP="003276F0">
            <w:pPr>
              <w:rPr>
                <w:color w:val="000000"/>
                <w:sz w:val="21"/>
                <w:szCs w:val="21"/>
              </w:rPr>
            </w:pPr>
            <w:r>
              <w:rPr>
                <w:color w:val="000000"/>
                <w:sz w:val="21"/>
                <w:szCs w:val="21"/>
              </w:rPr>
              <w:t xml:space="preserve">set 10.5 ml (3fl. x 3.5 ml). </w:t>
            </w:r>
          </w:p>
        </w:tc>
      </w:tr>
    </w:tbl>
    <w:p w:rsidR="003276F0" w:rsidRDefault="003276F0" w:rsidP="003276F0">
      <w:pPr>
        <w:rPr>
          <w:color w:val="000000"/>
          <w:sz w:val="21"/>
          <w:szCs w:val="21"/>
        </w:rPr>
      </w:pPr>
      <w:r>
        <w:rPr>
          <w:rFonts w:ascii="Times New Roman" w:hAnsi="Times New Roman"/>
          <w:b/>
        </w:rPr>
        <w:lastRenderedPageBreak/>
        <w:t>Cerinţe generale:</w:t>
      </w:r>
      <w:r w:rsidRPr="003276F0">
        <w:rPr>
          <w:color w:val="000000"/>
          <w:sz w:val="21"/>
          <w:szCs w:val="21"/>
        </w:rPr>
        <w:t xml:space="preserve"> </w:t>
      </w:r>
    </w:p>
    <w:p w:rsidR="003276F0" w:rsidRPr="003276F0" w:rsidRDefault="003276F0" w:rsidP="003276F0">
      <w:pPr>
        <w:rPr>
          <w:color w:val="000000"/>
          <w:sz w:val="21"/>
          <w:szCs w:val="21"/>
        </w:rPr>
      </w:pPr>
      <w:r>
        <w:rPr>
          <w:color w:val="000000"/>
          <w:sz w:val="21"/>
          <w:szCs w:val="21"/>
        </w:rPr>
        <w:t xml:space="preserve">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 </w:t>
      </w:r>
    </w:p>
    <w:p w:rsidR="000718FA" w:rsidRDefault="000718FA" w:rsidP="003276F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hAnsi="Times New Roman"/>
          <w:b/>
          <w:bCs/>
          <w:i/>
          <w:sz w:val="24"/>
          <w:szCs w:val="24"/>
        </w:rPr>
      </w:pPr>
    </w:p>
    <w:p w:rsidR="000718FA" w:rsidRDefault="000718FA" w:rsidP="000718F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r>
        <w:rPr>
          <w:rFonts w:ascii="Times New Roman" w:hAnsi="Times New Roman"/>
          <w:b/>
          <w:bCs/>
          <w:i/>
          <w:sz w:val="24"/>
          <w:szCs w:val="24"/>
        </w:rPr>
        <w:t>Anexa 17 la  Ordinul Ministerului S</w:t>
      </w:r>
      <w:r>
        <w:rPr>
          <w:rFonts w:ascii="Times New Roman" w:hAnsi="Times New Roman"/>
          <w:b/>
          <w:bCs/>
          <w:i/>
          <w:sz w:val="24"/>
          <w:szCs w:val="24"/>
          <w:lang w:val="ro-RO"/>
        </w:rPr>
        <w:t>ănătăţii nr. 374 din 05.05.2014</w:t>
      </w:r>
    </w:p>
    <w:p w:rsidR="000718FA" w:rsidRDefault="000718FA" w:rsidP="000718F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r>
        <w:rPr>
          <w:rFonts w:ascii="Times New Roman" w:hAnsi="Times New Roman"/>
          <w:b/>
          <w:bCs/>
          <w:i/>
          <w:sz w:val="24"/>
          <w:szCs w:val="24"/>
        </w:rPr>
        <w:t>Anexa 18  la  Ordinul Ministerului S</w:t>
      </w:r>
      <w:r>
        <w:rPr>
          <w:rFonts w:ascii="Times New Roman" w:hAnsi="Times New Roman"/>
          <w:b/>
          <w:bCs/>
          <w:i/>
          <w:sz w:val="24"/>
          <w:szCs w:val="24"/>
          <w:lang w:val="ro-RO"/>
        </w:rPr>
        <w:t>ănătăţii nr. 374 din 05.05.2014</w:t>
      </w:r>
    </w:p>
    <w:p w:rsidR="000718FA" w:rsidRDefault="000718FA" w:rsidP="000718FA">
      <w:pPr>
        <w:suppressAutoHyphens w:val="0"/>
        <w:spacing w:after="0" w:line="240" w:lineRule="auto"/>
        <w:jc w:val="center"/>
        <w:rPr>
          <w:rFonts w:ascii="Times New Roman" w:eastAsia="Times New Roman" w:hAnsi="Times New Roman"/>
          <w:b/>
          <w:bCs/>
          <w:color w:val="000000"/>
          <w:sz w:val="21"/>
          <w:szCs w:val="21"/>
          <w:lang w:eastAsia="ru-RU"/>
        </w:rPr>
      </w:pPr>
    </w:p>
    <w:p w:rsidR="000718FA" w:rsidRDefault="00D7730B" w:rsidP="000718FA">
      <w:pPr>
        <w:jc w:val="center"/>
        <w:rPr>
          <w:rFonts w:ascii="Times New Roman" w:eastAsia="Times New Roman" w:hAnsi="Times New Roman"/>
          <w:b/>
          <w:bCs/>
          <w:color w:val="000000"/>
          <w:sz w:val="24"/>
          <w:szCs w:val="24"/>
          <w:lang w:eastAsia="ru-RU"/>
        </w:rPr>
      </w:pPr>
      <w:r>
        <w:rPr>
          <w:rFonts w:ascii="Times New Roman" w:hAnsi="Times New Roman"/>
          <w:b/>
          <w:color w:val="000000"/>
          <w:sz w:val="24"/>
          <w:szCs w:val="24"/>
          <w:lang w:val="ro-RO"/>
        </w:rPr>
        <w:t>Lotul</w:t>
      </w:r>
      <w:r w:rsidR="000718FA">
        <w:rPr>
          <w:rFonts w:ascii="Times New Roman" w:hAnsi="Times New Roman"/>
          <w:b/>
          <w:color w:val="000000"/>
          <w:sz w:val="24"/>
          <w:szCs w:val="24"/>
          <w:lang w:val="ro-RO"/>
        </w:rPr>
        <w:t xml:space="preserve">.    </w:t>
      </w:r>
      <w:r w:rsidR="000718FA">
        <w:rPr>
          <w:rFonts w:ascii="Times New Roman" w:eastAsia="Times New Roman" w:hAnsi="Times New Roman"/>
          <w:b/>
          <w:bCs/>
          <w:color w:val="000000"/>
          <w:sz w:val="24"/>
          <w:szCs w:val="24"/>
          <w:lang w:eastAsia="ru-RU"/>
        </w:rPr>
        <w:t>Consumabile pentru Analizorul Hematologi</w:t>
      </w:r>
      <w:r w:rsidR="00C86365">
        <w:rPr>
          <w:rFonts w:ascii="Times New Roman" w:eastAsia="Times New Roman" w:hAnsi="Times New Roman"/>
          <w:b/>
          <w:bCs/>
          <w:color w:val="000000"/>
          <w:sz w:val="24"/>
          <w:szCs w:val="24"/>
          <w:lang w:eastAsia="ru-RU"/>
        </w:rPr>
        <w:t>c Automat „Mindray 5150”  (sistem</w:t>
      </w:r>
      <w:r w:rsidR="000718FA">
        <w:rPr>
          <w:rFonts w:ascii="Times New Roman" w:eastAsia="Times New Roman" w:hAnsi="Times New Roman"/>
          <w:b/>
          <w:bCs/>
          <w:color w:val="000000"/>
          <w:sz w:val="24"/>
          <w:szCs w:val="24"/>
          <w:lang w:eastAsia="ru-RU"/>
        </w:rPr>
        <w:t xml:space="preserve"> închis)</w:t>
      </w:r>
    </w:p>
    <w:tbl>
      <w:tblPr>
        <w:tblStyle w:val="a4"/>
        <w:tblW w:w="14430" w:type="dxa"/>
        <w:tblLayout w:type="fixed"/>
        <w:tblLook w:val="04A0" w:firstRow="1" w:lastRow="0" w:firstColumn="1" w:lastColumn="0" w:noHBand="0" w:noVBand="1"/>
      </w:tblPr>
      <w:tblGrid>
        <w:gridCol w:w="676"/>
        <w:gridCol w:w="4112"/>
        <w:gridCol w:w="1418"/>
        <w:gridCol w:w="2127"/>
        <w:gridCol w:w="6097"/>
      </w:tblGrid>
      <w:tr w:rsidR="000718FA" w:rsidTr="000718FA">
        <w:tc>
          <w:tcPr>
            <w:tcW w:w="675" w:type="dxa"/>
            <w:tcBorders>
              <w:top w:val="single" w:sz="4" w:space="0" w:color="auto"/>
              <w:left w:val="single" w:sz="4" w:space="0" w:color="auto"/>
              <w:bottom w:val="single" w:sz="4" w:space="0" w:color="auto"/>
              <w:right w:val="single" w:sz="4" w:space="0" w:color="auto"/>
            </w:tcBorders>
            <w:vAlign w:val="center"/>
            <w:hideMark/>
          </w:tcPr>
          <w:p w:rsidR="000718FA" w:rsidRDefault="000718FA">
            <w:pPr>
              <w:jc w:val="center"/>
              <w:rPr>
                <w:rFonts w:ascii="Times New Roman" w:hAnsi="Times New Roman"/>
                <w:b/>
                <w:bCs/>
                <w:color w:val="000000"/>
                <w:sz w:val="24"/>
                <w:szCs w:val="24"/>
              </w:rPr>
            </w:pPr>
            <w:r>
              <w:rPr>
                <w:rFonts w:ascii="Times New Roman" w:hAnsi="Times New Roman"/>
                <w:b/>
                <w:bCs/>
                <w:color w:val="000000"/>
              </w:rPr>
              <w:t>Nr.</w:t>
            </w:r>
          </w:p>
        </w:tc>
        <w:tc>
          <w:tcPr>
            <w:tcW w:w="4111" w:type="dxa"/>
            <w:tcBorders>
              <w:top w:val="single" w:sz="4" w:space="0" w:color="auto"/>
              <w:left w:val="single" w:sz="4" w:space="0" w:color="auto"/>
              <w:bottom w:val="single" w:sz="4" w:space="0" w:color="auto"/>
              <w:right w:val="single" w:sz="4" w:space="0" w:color="auto"/>
            </w:tcBorders>
            <w:vAlign w:val="center"/>
            <w:hideMark/>
          </w:tcPr>
          <w:p w:rsidR="000718FA" w:rsidRDefault="000718FA">
            <w:pPr>
              <w:jc w:val="center"/>
              <w:rPr>
                <w:rFonts w:ascii="Times New Roman" w:hAnsi="Times New Roman"/>
                <w:b/>
                <w:bCs/>
                <w:color w:val="000000"/>
                <w:sz w:val="24"/>
                <w:szCs w:val="24"/>
              </w:rPr>
            </w:pPr>
            <w:r>
              <w:rPr>
                <w:rFonts w:ascii="Times New Roman" w:hAnsi="Times New Roman"/>
                <w:b/>
                <w:bCs/>
                <w:color w:val="000000"/>
                <w:sz w:val="24"/>
                <w:szCs w:val="24"/>
              </w:rPr>
              <w:t>Denumirea</w:t>
            </w:r>
          </w:p>
        </w:tc>
        <w:tc>
          <w:tcPr>
            <w:tcW w:w="1418" w:type="dxa"/>
            <w:tcBorders>
              <w:top w:val="single" w:sz="4" w:space="0" w:color="auto"/>
              <w:left w:val="single" w:sz="4" w:space="0" w:color="auto"/>
              <w:bottom w:val="single" w:sz="4" w:space="0" w:color="auto"/>
              <w:right w:val="single" w:sz="4" w:space="0" w:color="auto"/>
            </w:tcBorders>
            <w:vAlign w:val="center"/>
            <w:hideMark/>
          </w:tcPr>
          <w:p w:rsidR="000718FA" w:rsidRDefault="000718FA">
            <w:pPr>
              <w:jc w:val="center"/>
              <w:rPr>
                <w:rFonts w:ascii="Times New Roman" w:hAnsi="Times New Roman"/>
                <w:b/>
                <w:bCs/>
                <w:color w:val="000000"/>
                <w:sz w:val="24"/>
                <w:szCs w:val="24"/>
              </w:rPr>
            </w:pPr>
            <w:r>
              <w:rPr>
                <w:rFonts w:ascii="Times New Roman" w:hAnsi="Times New Roman"/>
                <w:b/>
                <w:bCs/>
                <w:color w:val="000000"/>
                <w:sz w:val="24"/>
                <w:szCs w:val="24"/>
              </w:rPr>
              <w:t>Cantitate</w:t>
            </w:r>
          </w:p>
        </w:tc>
        <w:tc>
          <w:tcPr>
            <w:tcW w:w="2126" w:type="dxa"/>
            <w:tcBorders>
              <w:top w:val="single" w:sz="4" w:space="0" w:color="auto"/>
              <w:left w:val="single" w:sz="4" w:space="0" w:color="auto"/>
              <w:bottom w:val="single" w:sz="4" w:space="0" w:color="auto"/>
              <w:right w:val="single" w:sz="4" w:space="0" w:color="auto"/>
            </w:tcBorders>
            <w:vAlign w:val="center"/>
            <w:hideMark/>
          </w:tcPr>
          <w:p w:rsidR="000718FA" w:rsidRDefault="000718FA">
            <w:pPr>
              <w:jc w:val="center"/>
              <w:rPr>
                <w:rFonts w:ascii="Times New Roman" w:hAnsi="Times New Roman"/>
                <w:b/>
                <w:bCs/>
                <w:color w:val="000000"/>
                <w:sz w:val="24"/>
                <w:szCs w:val="24"/>
              </w:rPr>
            </w:pPr>
            <w:r>
              <w:rPr>
                <w:rFonts w:ascii="Times New Roman" w:hAnsi="Times New Roman"/>
                <w:b/>
                <w:bCs/>
                <w:color w:val="000000"/>
                <w:sz w:val="24"/>
                <w:szCs w:val="24"/>
              </w:rPr>
              <w:t>Unitate de masura</w:t>
            </w:r>
          </w:p>
        </w:tc>
        <w:tc>
          <w:tcPr>
            <w:tcW w:w="6095" w:type="dxa"/>
            <w:tcBorders>
              <w:top w:val="single" w:sz="4" w:space="0" w:color="auto"/>
              <w:left w:val="single" w:sz="4" w:space="0" w:color="auto"/>
              <w:bottom w:val="single" w:sz="4" w:space="0" w:color="auto"/>
              <w:right w:val="single" w:sz="4" w:space="0" w:color="auto"/>
            </w:tcBorders>
            <w:vAlign w:val="center"/>
            <w:hideMark/>
          </w:tcPr>
          <w:p w:rsidR="000718FA" w:rsidRDefault="000718FA">
            <w:pPr>
              <w:jc w:val="center"/>
              <w:rPr>
                <w:rFonts w:ascii="Times New Roman" w:hAnsi="Times New Roman"/>
                <w:b/>
                <w:bCs/>
                <w:color w:val="000000"/>
                <w:sz w:val="24"/>
                <w:szCs w:val="24"/>
              </w:rPr>
            </w:pPr>
            <w:r>
              <w:rPr>
                <w:rFonts w:ascii="Times New Roman" w:hAnsi="Times New Roman"/>
                <w:b/>
                <w:bCs/>
                <w:color w:val="000000"/>
                <w:sz w:val="24"/>
                <w:szCs w:val="24"/>
              </w:rPr>
              <w:t>Descriere</w:t>
            </w:r>
          </w:p>
        </w:tc>
      </w:tr>
      <w:tr w:rsidR="000718FA" w:rsidRPr="000718FA" w:rsidTr="000718FA">
        <w:tc>
          <w:tcPr>
            <w:tcW w:w="675"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1</w:t>
            </w:r>
          </w:p>
        </w:tc>
        <w:tc>
          <w:tcPr>
            <w:tcW w:w="4111" w:type="dxa"/>
            <w:tcBorders>
              <w:top w:val="single" w:sz="4" w:space="0" w:color="auto"/>
              <w:left w:val="single" w:sz="4" w:space="0" w:color="auto"/>
              <w:bottom w:val="single" w:sz="4" w:space="0" w:color="auto"/>
              <w:right w:val="single" w:sz="4" w:space="0" w:color="auto"/>
            </w:tcBorders>
            <w:vAlign w:val="bottom"/>
            <w:hideMark/>
          </w:tcPr>
          <w:p w:rsidR="000718FA" w:rsidRDefault="000718FA">
            <w:pPr>
              <w:rPr>
                <w:rFonts w:ascii="Times New Roman" w:hAnsi="Times New Roman"/>
                <w:sz w:val="24"/>
                <w:szCs w:val="24"/>
              </w:rPr>
            </w:pPr>
            <w:r>
              <w:rPr>
                <w:rFonts w:ascii="Times New Roman" w:hAnsi="Times New Roman"/>
                <w:sz w:val="24"/>
                <w:szCs w:val="24"/>
              </w:rPr>
              <w:t>Hîrtie termo pentru Mindray</w:t>
            </w:r>
          </w:p>
        </w:tc>
        <w:tc>
          <w:tcPr>
            <w:tcW w:w="1418"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4"/>
                <w:szCs w:val="24"/>
              </w:rPr>
            </w:pPr>
            <w:r>
              <w:rPr>
                <w:color w:val="000000"/>
                <w:sz w:val="24"/>
                <w:szCs w:val="24"/>
              </w:rPr>
              <w:t>100</w:t>
            </w:r>
          </w:p>
        </w:tc>
        <w:tc>
          <w:tcPr>
            <w:tcW w:w="212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buc</w:t>
            </w:r>
          </w:p>
        </w:tc>
        <w:tc>
          <w:tcPr>
            <w:tcW w:w="6095"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Hirtie termo 50 mm x 18 m</w:t>
            </w:r>
          </w:p>
        </w:tc>
      </w:tr>
      <w:tr w:rsidR="000718FA" w:rsidTr="000718FA">
        <w:tc>
          <w:tcPr>
            <w:tcW w:w="675"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2</w:t>
            </w:r>
          </w:p>
        </w:tc>
        <w:tc>
          <w:tcPr>
            <w:tcW w:w="4111" w:type="dxa"/>
            <w:tcBorders>
              <w:top w:val="single" w:sz="4" w:space="0" w:color="auto"/>
              <w:left w:val="single" w:sz="4" w:space="0" w:color="auto"/>
              <w:bottom w:val="single" w:sz="4" w:space="0" w:color="auto"/>
              <w:right w:val="single" w:sz="4" w:space="0" w:color="auto"/>
            </w:tcBorders>
            <w:vAlign w:val="bottom"/>
            <w:hideMark/>
          </w:tcPr>
          <w:p w:rsidR="000718FA" w:rsidRDefault="000718FA">
            <w:pPr>
              <w:rPr>
                <w:rFonts w:ascii="Times New Roman" w:hAnsi="Times New Roman"/>
                <w:sz w:val="24"/>
                <w:szCs w:val="24"/>
              </w:rPr>
            </w:pPr>
            <w:r>
              <w:rPr>
                <w:rFonts w:ascii="Times New Roman" w:hAnsi="Times New Roman"/>
                <w:sz w:val="24"/>
                <w:szCs w:val="24"/>
              </w:rPr>
              <w:t>Filtru de air pentru Mindray</w:t>
            </w:r>
          </w:p>
        </w:tc>
        <w:tc>
          <w:tcPr>
            <w:tcW w:w="1418"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4"/>
                <w:szCs w:val="24"/>
              </w:rPr>
            </w:pPr>
            <w:r>
              <w:rPr>
                <w:color w:val="000000"/>
                <w:sz w:val="24"/>
                <w:szCs w:val="24"/>
              </w:rPr>
              <w:t>2</w:t>
            </w:r>
          </w:p>
        </w:tc>
        <w:tc>
          <w:tcPr>
            <w:tcW w:w="212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buc</w:t>
            </w:r>
          </w:p>
        </w:tc>
        <w:tc>
          <w:tcPr>
            <w:tcW w:w="6095"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r>
              <w:rPr>
                <w:color w:val="000000"/>
                <w:sz w:val="21"/>
                <w:szCs w:val="21"/>
              </w:rPr>
              <w:t>Filtru de air</w:t>
            </w:r>
          </w:p>
        </w:tc>
      </w:tr>
      <w:tr w:rsidR="000718FA" w:rsidTr="000718FA">
        <w:tc>
          <w:tcPr>
            <w:tcW w:w="675" w:type="dxa"/>
            <w:tcBorders>
              <w:top w:val="single" w:sz="4" w:space="0" w:color="auto"/>
              <w:left w:val="single" w:sz="4" w:space="0" w:color="auto"/>
              <w:bottom w:val="single" w:sz="4" w:space="0" w:color="auto"/>
              <w:right w:val="single" w:sz="4" w:space="0" w:color="auto"/>
            </w:tcBorders>
            <w:hideMark/>
          </w:tcPr>
          <w:p w:rsidR="000718FA" w:rsidRDefault="000718FA">
            <w:pPr>
              <w:jc w:val="center"/>
            </w:pPr>
            <w:r>
              <w:t>3</w:t>
            </w:r>
          </w:p>
        </w:tc>
        <w:tc>
          <w:tcPr>
            <w:tcW w:w="4111" w:type="dxa"/>
            <w:tcBorders>
              <w:top w:val="single" w:sz="4" w:space="0" w:color="auto"/>
              <w:left w:val="single" w:sz="4" w:space="0" w:color="auto"/>
              <w:bottom w:val="single" w:sz="4" w:space="0" w:color="auto"/>
              <w:right w:val="single" w:sz="4" w:space="0" w:color="auto"/>
            </w:tcBorders>
            <w:vAlign w:val="bottom"/>
            <w:hideMark/>
          </w:tcPr>
          <w:p w:rsidR="000718FA" w:rsidRDefault="000718FA">
            <w:pPr>
              <w:rPr>
                <w:rFonts w:ascii="Times New Roman" w:hAnsi="Times New Roman"/>
                <w:sz w:val="24"/>
                <w:szCs w:val="24"/>
              </w:rPr>
            </w:pPr>
            <w:r>
              <w:rPr>
                <w:rFonts w:ascii="Times New Roman" w:hAnsi="Times New Roman"/>
                <w:sz w:val="24"/>
                <w:szCs w:val="24"/>
              </w:rPr>
              <w:t>Garnitura pentru AC pentru Mindray</w:t>
            </w:r>
          </w:p>
        </w:tc>
        <w:tc>
          <w:tcPr>
            <w:tcW w:w="1418"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sz w:val="24"/>
                <w:szCs w:val="24"/>
              </w:rPr>
            </w:pPr>
            <w:r>
              <w:rPr>
                <w:sz w:val="24"/>
                <w:szCs w:val="24"/>
              </w:rPr>
              <w:t>1</w:t>
            </w:r>
          </w:p>
        </w:tc>
        <w:tc>
          <w:tcPr>
            <w:tcW w:w="212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buc</w:t>
            </w:r>
          </w:p>
        </w:tc>
        <w:tc>
          <w:tcPr>
            <w:tcW w:w="6095" w:type="dxa"/>
            <w:tcBorders>
              <w:top w:val="single" w:sz="4" w:space="0" w:color="auto"/>
              <w:left w:val="single" w:sz="4" w:space="0" w:color="auto"/>
              <w:bottom w:val="single" w:sz="4" w:space="0" w:color="auto"/>
              <w:right w:val="single" w:sz="4" w:space="0" w:color="auto"/>
            </w:tcBorders>
            <w:vAlign w:val="bottom"/>
            <w:hideMark/>
          </w:tcPr>
          <w:p w:rsidR="000718FA" w:rsidRDefault="000718FA">
            <w:r>
              <w:t>Garnitura pentru ac</w:t>
            </w:r>
          </w:p>
        </w:tc>
      </w:tr>
    </w:tbl>
    <w:p w:rsidR="000718FA" w:rsidRDefault="000718FA" w:rsidP="000718FA">
      <w:pPr>
        <w:tabs>
          <w:tab w:val="left" w:pos="2205"/>
        </w:tabs>
        <w:rPr>
          <w:rFonts w:ascii="Times New Roman" w:hAnsi="Times New Roman"/>
          <w:lang w:val="ro-RO"/>
        </w:rPr>
      </w:pPr>
      <w:r>
        <w:rPr>
          <w:rFonts w:ascii="Times New Roman" w:hAnsi="Times New Roman"/>
          <w:b/>
          <w:lang w:val="ro-RO"/>
        </w:rPr>
        <w:t xml:space="preserve">                          Cerinte:</w:t>
      </w:r>
      <w:r>
        <w:rPr>
          <w:rFonts w:ascii="Times New Roman" w:hAnsi="Times New Roman"/>
          <w:lang w:val="ro-RO"/>
        </w:rPr>
        <w:t xml:space="preserve"> ordinul MS  nr. 374 din 05.05.2014</w:t>
      </w:r>
    </w:p>
    <w:p w:rsidR="000718FA" w:rsidRDefault="00D7730B" w:rsidP="000718FA">
      <w:pPr>
        <w:jc w:val="center"/>
        <w:rPr>
          <w:rFonts w:ascii="Times New Roman" w:hAnsi="Times New Roman"/>
          <w:b/>
          <w:sz w:val="24"/>
          <w:szCs w:val="24"/>
          <w:lang w:val="it-IT"/>
        </w:rPr>
      </w:pPr>
      <w:r>
        <w:rPr>
          <w:rFonts w:ascii="Times New Roman" w:hAnsi="Times New Roman"/>
          <w:b/>
          <w:sz w:val="24"/>
          <w:szCs w:val="24"/>
          <w:lang w:val="it-IT"/>
        </w:rPr>
        <w:t>Lotul</w:t>
      </w:r>
      <w:r w:rsidR="000718FA">
        <w:rPr>
          <w:rFonts w:ascii="Times New Roman" w:hAnsi="Times New Roman"/>
          <w:b/>
          <w:sz w:val="24"/>
          <w:szCs w:val="24"/>
          <w:lang w:val="it-IT"/>
        </w:rPr>
        <w:t xml:space="preserve">.   Seturi de reagenţi pentru cercetarea sistemului de hemostază  </w:t>
      </w:r>
      <w:r w:rsidR="000718FA">
        <w:rPr>
          <w:rFonts w:ascii="Times New Roman" w:hAnsi="Times New Roman"/>
          <w:b/>
          <w:sz w:val="24"/>
          <w:szCs w:val="24"/>
          <w:lang w:val="ro-RO"/>
        </w:rPr>
        <w:t xml:space="preserve">la </w:t>
      </w:r>
      <w:r w:rsidR="000718FA">
        <w:rPr>
          <w:rFonts w:ascii="Times New Roman" w:hAnsi="Times New Roman"/>
          <w:b/>
          <w:sz w:val="24"/>
          <w:szCs w:val="24"/>
          <w:lang w:val="it-IT"/>
        </w:rPr>
        <w:t>cuagulometru Trombostat-1</w:t>
      </w:r>
    </w:p>
    <w:tbl>
      <w:tblPr>
        <w:tblW w:w="0" w:type="auto"/>
        <w:tblInd w:w="90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shd w:val="clear" w:color="auto" w:fill="FFFFFF" w:themeFill="background1"/>
        <w:tblCellMar>
          <w:left w:w="103" w:type="dxa"/>
        </w:tblCellMar>
        <w:tblLook w:val="04A0" w:firstRow="1" w:lastRow="0" w:firstColumn="1" w:lastColumn="0" w:noHBand="0" w:noVBand="1"/>
      </w:tblPr>
      <w:tblGrid>
        <w:gridCol w:w="936"/>
        <w:gridCol w:w="4923"/>
        <w:gridCol w:w="1559"/>
        <w:gridCol w:w="3887"/>
        <w:gridCol w:w="1872"/>
      </w:tblGrid>
      <w:tr w:rsidR="000718FA" w:rsidRPr="000718FA" w:rsidTr="000718FA">
        <w:trPr>
          <w:trHeight w:val="684"/>
        </w:trPr>
        <w:tc>
          <w:tcPr>
            <w:tcW w:w="936" w:type="dxa"/>
            <w:tcBorders>
              <w:top w:val="single" w:sz="4" w:space="0" w:color="00000A"/>
              <w:left w:val="single" w:sz="4" w:space="0" w:color="00000A"/>
              <w:bottom w:val="single" w:sz="4" w:space="0" w:color="00000A"/>
              <w:right w:val="single" w:sz="4" w:space="0" w:color="00000A"/>
            </w:tcBorders>
            <w:shd w:val="clear" w:color="auto" w:fill="FFFFFF" w:themeFill="background1"/>
            <w:hideMark/>
          </w:tcPr>
          <w:p w:rsidR="000718FA" w:rsidRDefault="000718FA">
            <w:pPr>
              <w:jc w:val="center"/>
              <w:rPr>
                <w:rFonts w:ascii="Times New Roman" w:hAnsi="Times New Roman"/>
                <w:b/>
                <w:sz w:val="20"/>
                <w:szCs w:val="20"/>
                <w:lang w:val="pt-BR" w:eastAsia="en-US"/>
              </w:rPr>
            </w:pPr>
            <w:r>
              <w:rPr>
                <w:rFonts w:ascii="Times New Roman" w:hAnsi="Times New Roman"/>
                <w:b/>
                <w:sz w:val="20"/>
                <w:szCs w:val="20"/>
                <w:lang w:val="pt-BR" w:eastAsia="en-US"/>
              </w:rPr>
              <w:t>N d/o</w:t>
            </w:r>
          </w:p>
        </w:tc>
        <w:tc>
          <w:tcPr>
            <w:tcW w:w="4923" w:type="dxa"/>
            <w:tcBorders>
              <w:top w:val="single" w:sz="4" w:space="0" w:color="00000A"/>
              <w:left w:val="single" w:sz="4" w:space="0" w:color="00000A"/>
              <w:bottom w:val="single" w:sz="4" w:space="0" w:color="00000A"/>
              <w:right w:val="single" w:sz="4" w:space="0" w:color="00000A"/>
            </w:tcBorders>
            <w:shd w:val="clear" w:color="auto" w:fill="FFFFFF" w:themeFill="background1"/>
            <w:hideMark/>
          </w:tcPr>
          <w:p w:rsidR="000718FA" w:rsidRDefault="000718FA">
            <w:pPr>
              <w:spacing w:line="235" w:lineRule="exact"/>
              <w:jc w:val="center"/>
              <w:rPr>
                <w:rFonts w:ascii="Times New Roman" w:hAnsi="Times New Roman"/>
                <w:b/>
                <w:sz w:val="20"/>
                <w:szCs w:val="20"/>
                <w:lang w:val="pt-BR" w:eastAsia="en-US"/>
              </w:rPr>
            </w:pPr>
            <w:r>
              <w:rPr>
                <w:rFonts w:ascii="Times New Roman" w:hAnsi="Times New Roman"/>
                <w:b/>
                <w:sz w:val="20"/>
                <w:szCs w:val="20"/>
                <w:lang w:val="pt-BR" w:eastAsia="en-US"/>
              </w:rPr>
              <w:t>Denumirea</w:t>
            </w:r>
            <w:r>
              <w:rPr>
                <w:rFonts w:ascii="Times New Roman" w:hAnsi="Times New Roman"/>
                <w:b/>
                <w:sz w:val="20"/>
                <w:szCs w:val="20"/>
                <w:lang w:val="pt-BR" w:eastAsia="en-US"/>
              </w:rPr>
              <w:br/>
            </w:r>
          </w:p>
        </w:tc>
        <w:tc>
          <w:tcPr>
            <w:tcW w:w="1559" w:type="dxa"/>
            <w:tcBorders>
              <w:top w:val="single" w:sz="4" w:space="0" w:color="00000A"/>
              <w:left w:val="single" w:sz="4" w:space="0" w:color="00000A"/>
              <w:bottom w:val="single" w:sz="4" w:space="0" w:color="00000A"/>
              <w:right w:val="single" w:sz="4" w:space="0" w:color="00000A"/>
            </w:tcBorders>
            <w:shd w:val="clear" w:color="auto" w:fill="FFFFFF" w:themeFill="background1"/>
            <w:hideMark/>
          </w:tcPr>
          <w:p w:rsidR="000718FA" w:rsidRDefault="000718FA">
            <w:pPr>
              <w:jc w:val="center"/>
              <w:rPr>
                <w:rFonts w:ascii="Times New Roman" w:hAnsi="Times New Roman"/>
                <w:b/>
                <w:sz w:val="20"/>
                <w:szCs w:val="20"/>
                <w:lang w:val="pt-BR" w:eastAsia="en-US"/>
              </w:rPr>
            </w:pPr>
            <w:r>
              <w:rPr>
                <w:rFonts w:ascii="Times New Roman" w:hAnsi="Times New Roman"/>
                <w:b/>
                <w:sz w:val="20"/>
                <w:szCs w:val="20"/>
                <w:lang w:val="pt-BR" w:eastAsia="en-US"/>
              </w:rPr>
              <w:t>Marcaj</w:t>
            </w:r>
          </w:p>
        </w:tc>
        <w:tc>
          <w:tcPr>
            <w:tcW w:w="3887" w:type="dxa"/>
            <w:tcBorders>
              <w:top w:val="single" w:sz="4" w:space="0" w:color="00000A"/>
              <w:left w:val="single" w:sz="4" w:space="0" w:color="00000A"/>
              <w:bottom w:val="single" w:sz="4" w:space="0" w:color="00000A"/>
              <w:right w:val="single" w:sz="4" w:space="0" w:color="00000A"/>
            </w:tcBorders>
            <w:shd w:val="clear" w:color="auto" w:fill="FFFFFF" w:themeFill="background1"/>
            <w:hideMark/>
          </w:tcPr>
          <w:p w:rsidR="000718FA" w:rsidRDefault="000F2009" w:rsidP="000F2009">
            <w:pPr>
              <w:jc w:val="center"/>
              <w:rPr>
                <w:rFonts w:ascii="Times New Roman" w:hAnsi="Times New Roman"/>
                <w:b/>
                <w:sz w:val="20"/>
                <w:szCs w:val="20"/>
                <w:lang w:eastAsia="en-US"/>
              </w:rPr>
            </w:pPr>
            <w:r>
              <w:rPr>
                <w:rFonts w:ascii="Times New Roman" w:hAnsi="Times New Roman"/>
                <w:b/>
              </w:rPr>
              <w:t>Cerinţe generale</w:t>
            </w:r>
            <w:r>
              <w:rPr>
                <w:rFonts w:ascii="Times New Roman" w:hAnsi="Times New Roman"/>
                <w:b/>
                <w:sz w:val="20"/>
                <w:szCs w:val="20"/>
                <w:lang w:val="pt-BR" w:eastAsia="en-US"/>
              </w:rPr>
              <w:t xml:space="preserve"> </w:t>
            </w:r>
          </w:p>
        </w:tc>
        <w:tc>
          <w:tcPr>
            <w:tcW w:w="1872" w:type="dxa"/>
            <w:tcBorders>
              <w:top w:val="single" w:sz="4" w:space="0" w:color="00000A"/>
              <w:left w:val="single" w:sz="4" w:space="0" w:color="00000A"/>
              <w:bottom w:val="single" w:sz="4" w:space="0" w:color="00000A"/>
              <w:right w:val="single" w:sz="4" w:space="0" w:color="00000A"/>
            </w:tcBorders>
            <w:shd w:val="clear" w:color="auto" w:fill="FFFFFF" w:themeFill="background1"/>
            <w:hideMark/>
          </w:tcPr>
          <w:p w:rsidR="000718FA" w:rsidRDefault="000718FA" w:rsidP="0012578F">
            <w:pPr>
              <w:spacing w:line="230" w:lineRule="exact"/>
              <w:jc w:val="center"/>
              <w:rPr>
                <w:rFonts w:ascii="Times New Roman" w:hAnsi="Times New Roman"/>
                <w:b/>
                <w:sz w:val="20"/>
                <w:szCs w:val="20"/>
                <w:lang w:val="ro-RO" w:eastAsia="en-US"/>
              </w:rPr>
            </w:pPr>
            <w:r>
              <w:rPr>
                <w:rFonts w:ascii="Times New Roman" w:hAnsi="Times New Roman"/>
                <w:b/>
                <w:sz w:val="20"/>
                <w:szCs w:val="20"/>
                <w:lang w:eastAsia="en-US"/>
              </w:rPr>
              <w:t>Volum total</w:t>
            </w:r>
            <w:r>
              <w:rPr>
                <w:rFonts w:ascii="Times New Roman" w:hAnsi="Times New Roman"/>
                <w:b/>
                <w:sz w:val="20"/>
                <w:szCs w:val="20"/>
                <w:lang w:eastAsia="en-US"/>
              </w:rPr>
              <w:br/>
              <w:t xml:space="preserve">solicitat  </w:t>
            </w:r>
            <w:r w:rsidR="0012578F">
              <w:rPr>
                <w:rFonts w:ascii="Times New Roman" w:hAnsi="Times New Roman"/>
                <w:b/>
                <w:sz w:val="20"/>
                <w:szCs w:val="20"/>
                <w:lang w:eastAsia="en-US"/>
              </w:rPr>
              <w:t>(</w:t>
            </w:r>
            <w:r>
              <w:rPr>
                <w:rFonts w:ascii="Times New Roman" w:hAnsi="Times New Roman"/>
                <w:b/>
                <w:sz w:val="20"/>
                <w:szCs w:val="20"/>
                <w:lang w:eastAsia="en-US"/>
              </w:rPr>
              <w:t xml:space="preserve"> teste</w:t>
            </w:r>
            <w:r w:rsidR="0012578F">
              <w:rPr>
                <w:rFonts w:ascii="Times New Roman" w:hAnsi="Times New Roman"/>
                <w:b/>
                <w:sz w:val="20"/>
                <w:szCs w:val="20"/>
                <w:lang w:eastAsia="en-US"/>
              </w:rPr>
              <w:t>)</w:t>
            </w:r>
            <w:r>
              <w:rPr>
                <w:rFonts w:ascii="Times New Roman" w:hAnsi="Times New Roman"/>
                <w:b/>
                <w:sz w:val="20"/>
                <w:szCs w:val="20"/>
                <w:lang w:eastAsia="en-US"/>
              </w:rPr>
              <w:t xml:space="preserve"> </w:t>
            </w:r>
          </w:p>
        </w:tc>
      </w:tr>
      <w:tr w:rsidR="000718FA" w:rsidTr="000718FA">
        <w:trPr>
          <w:trHeight w:val="924"/>
        </w:trPr>
        <w:tc>
          <w:tcPr>
            <w:tcW w:w="936" w:type="dxa"/>
            <w:tcBorders>
              <w:top w:val="single" w:sz="4" w:space="0" w:color="00000A"/>
              <w:left w:val="single" w:sz="4" w:space="0" w:color="00000A"/>
              <w:bottom w:val="single" w:sz="4" w:space="0" w:color="00000A"/>
              <w:right w:val="single" w:sz="4" w:space="0" w:color="00000A"/>
            </w:tcBorders>
            <w:shd w:val="clear" w:color="auto" w:fill="FFFFFF" w:themeFill="background1"/>
            <w:hideMark/>
          </w:tcPr>
          <w:p w:rsidR="000718FA" w:rsidRDefault="000718FA">
            <w:pPr>
              <w:jc w:val="center"/>
              <w:rPr>
                <w:rFonts w:ascii="Times New Roman" w:hAnsi="Times New Roman"/>
                <w:sz w:val="20"/>
                <w:szCs w:val="20"/>
                <w:lang w:eastAsia="en-US"/>
              </w:rPr>
            </w:pPr>
            <w:r>
              <w:rPr>
                <w:rFonts w:ascii="Times New Roman" w:hAnsi="Times New Roman"/>
                <w:sz w:val="20"/>
                <w:szCs w:val="20"/>
                <w:lang w:eastAsia="en-US"/>
              </w:rPr>
              <w:t>1</w:t>
            </w:r>
          </w:p>
        </w:tc>
        <w:tc>
          <w:tcPr>
            <w:tcW w:w="4923" w:type="dxa"/>
            <w:tcBorders>
              <w:top w:val="single" w:sz="4" w:space="0" w:color="00000A"/>
              <w:left w:val="single" w:sz="4" w:space="0" w:color="00000A"/>
              <w:bottom w:val="single" w:sz="4" w:space="0" w:color="00000A"/>
              <w:right w:val="single" w:sz="4" w:space="0" w:color="00000A"/>
            </w:tcBorders>
            <w:shd w:val="clear" w:color="auto" w:fill="FFFFFF" w:themeFill="background1"/>
            <w:hideMark/>
          </w:tcPr>
          <w:p w:rsidR="000718FA" w:rsidRDefault="000718FA">
            <w:pPr>
              <w:spacing w:line="317" w:lineRule="exact"/>
              <w:rPr>
                <w:rFonts w:ascii="Times New Roman" w:hAnsi="Times New Roman"/>
                <w:lang w:val="pt-BR" w:eastAsia="en-US"/>
              </w:rPr>
            </w:pPr>
            <w:r>
              <w:rPr>
                <w:rFonts w:ascii="Times New Roman" w:hAnsi="Times New Roman"/>
                <w:lang w:val="pt-BR" w:eastAsia="en-US"/>
              </w:rPr>
              <w:t>Reajenţi p/u determinarea timpului de protrombină dupa Kvic  (TP)  cu calciu liofilizat cu activitatea tromboplastinei  14 – 16 sec. şi ISI  mai mare  de 1,1 si mai mic de 1,4 ( cu valabilitatea dupa deschiderea flaconului nu mai mica de 10 zile);</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hemeFill="background1"/>
            <w:hideMark/>
          </w:tcPr>
          <w:p w:rsidR="000718FA" w:rsidRDefault="000718FA">
            <w:pPr>
              <w:spacing w:line="322" w:lineRule="exact"/>
              <w:rPr>
                <w:rFonts w:ascii="Times New Roman" w:hAnsi="Times New Roman"/>
                <w:sz w:val="20"/>
                <w:szCs w:val="20"/>
                <w:lang w:eastAsia="en-US"/>
              </w:rPr>
            </w:pPr>
            <w:r>
              <w:rPr>
                <w:rFonts w:ascii="Times New Roman" w:hAnsi="Times New Roman"/>
                <w:sz w:val="20"/>
                <w:szCs w:val="20"/>
                <w:lang w:eastAsia="en-US"/>
              </w:rPr>
              <w:t>CE</w:t>
            </w:r>
          </w:p>
        </w:tc>
        <w:tc>
          <w:tcPr>
            <w:tcW w:w="3887" w:type="dxa"/>
            <w:tcBorders>
              <w:top w:val="single" w:sz="4" w:space="0" w:color="00000A"/>
              <w:left w:val="single" w:sz="4" w:space="0" w:color="00000A"/>
              <w:bottom w:val="single" w:sz="4" w:space="0" w:color="00000A"/>
              <w:right w:val="single" w:sz="4" w:space="0" w:color="00000A"/>
            </w:tcBorders>
            <w:shd w:val="clear" w:color="auto" w:fill="FFFFFF" w:themeFill="background1"/>
            <w:hideMark/>
          </w:tcPr>
          <w:p w:rsidR="000718FA" w:rsidRDefault="000718FA" w:rsidP="00BE133E">
            <w:pPr>
              <w:rPr>
                <w:rFonts w:ascii="Times New Roman" w:hAnsi="Times New Roman"/>
                <w:sz w:val="20"/>
                <w:szCs w:val="20"/>
              </w:rPr>
            </w:pPr>
            <w:r>
              <w:rPr>
                <w:rFonts w:ascii="Times New Roman" w:hAnsi="Times New Roman"/>
              </w:rPr>
              <w:t> </w:t>
            </w:r>
            <w:r>
              <w:rPr>
                <w:rFonts w:ascii="Times New Roman" w:hAnsi="Times New Roman"/>
                <w:sz w:val="20"/>
                <w:szCs w:val="20"/>
              </w:rPr>
              <w:t xml:space="preserve">Reactivii să dispună de certificat, sau declaratia CE,  Setul va fi cu doi componenti. Ambalajul reactivilor trebuie să fie  ≤ 5 ml,  Date de identitate (denumirea, numărul lotului, seria, termenii de valabilitate, condiţiile de păstrare) ale produsului indicate pe ambalaj trebuie să coincidă în mod obligatoriu cu cele de pe etichetele componentelor incluse în set, Termen de valabilitate a reactivului reconstituit va fi nu mai mic de zece zile. Toate poziţiile lotului să fie produse de acelaşi producător. </w:t>
            </w:r>
            <w:r w:rsidR="0012578F">
              <w:rPr>
                <w:rFonts w:ascii="Times New Roman" w:hAnsi="Times New Roman"/>
                <w:sz w:val="20"/>
                <w:szCs w:val="20"/>
              </w:rPr>
              <w:t>Volum  reagent pentru 1 proba = 200 mkl.</w:t>
            </w:r>
            <w:r w:rsidR="00BE133E">
              <w:rPr>
                <w:rFonts w:ascii="Times New Roman" w:hAnsi="Times New Roman"/>
                <w:sz w:val="20"/>
                <w:szCs w:val="20"/>
              </w:rPr>
              <w:t xml:space="preserve"> </w:t>
            </w:r>
            <w:r w:rsidR="000F2009">
              <w:rPr>
                <w:rFonts w:ascii="Times New Roman" w:hAnsi="Times New Roman"/>
                <w:b/>
                <w:sz w:val="20"/>
                <w:szCs w:val="20"/>
                <w:lang w:val="pt-BR" w:eastAsia="en-US"/>
              </w:rPr>
              <w:t>Ambalaj solic</w:t>
            </w:r>
            <w:r w:rsidR="000F2009">
              <w:rPr>
                <w:rFonts w:ascii="Times New Roman" w:hAnsi="Times New Roman"/>
                <w:b/>
                <w:sz w:val="20"/>
                <w:szCs w:val="20"/>
                <w:lang w:eastAsia="en-US"/>
              </w:rPr>
              <w:t>itat</w:t>
            </w:r>
            <w:r w:rsidR="000F2009">
              <w:rPr>
                <w:rFonts w:ascii="Times New Roman" w:hAnsi="Times New Roman"/>
                <w:sz w:val="20"/>
                <w:szCs w:val="20"/>
                <w:lang w:val="pt-BR" w:eastAsia="en-US"/>
              </w:rPr>
              <w:t xml:space="preserve"> </w:t>
            </w:r>
            <w:r>
              <w:rPr>
                <w:rFonts w:ascii="Times New Roman" w:hAnsi="Times New Roman"/>
                <w:sz w:val="20"/>
                <w:szCs w:val="20"/>
                <w:lang w:val="pt-BR" w:eastAsia="en-US"/>
              </w:rPr>
              <w:t>Flacon cu volumul nu mai mare de 5 ml</w:t>
            </w:r>
          </w:p>
        </w:tc>
        <w:tc>
          <w:tcPr>
            <w:tcW w:w="1872" w:type="dxa"/>
            <w:tcBorders>
              <w:top w:val="single" w:sz="4" w:space="0" w:color="00000A"/>
              <w:left w:val="single" w:sz="4" w:space="0" w:color="00000A"/>
              <w:bottom w:val="single" w:sz="4" w:space="0" w:color="00000A"/>
              <w:right w:val="single" w:sz="4" w:space="0" w:color="00000A"/>
            </w:tcBorders>
            <w:shd w:val="clear" w:color="auto" w:fill="FFFFFF" w:themeFill="background1"/>
            <w:hideMark/>
          </w:tcPr>
          <w:p w:rsidR="000718FA" w:rsidRDefault="00843783">
            <w:pPr>
              <w:jc w:val="center"/>
              <w:rPr>
                <w:rFonts w:ascii="Times New Roman" w:hAnsi="Times New Roman"/>
                <w:sz w:val="20"/>
                <w:szCs w:val="20"/>
                <w:lang w:eastAsia="en-US"/>
              </w:rPr>
            </w:pPr>
            <w:r>
              <w:rPr>
                <w:rFonts w:ascii="Times New Roman" w:hAnsi="Times New Roman"/>
                <w:sz w:val="20"/>
                <w:szCs w:val="20"/>
                <w:lang w:eastAsia="en-US"/>
              </w:rPr>
              <w:t>2</w:t>
            </w:r>
            <w:r w:rsidR="0012578F">
              <w:rPr>
                <w:rFonts w:ascii="Times New Roman" w:hAnsi="Times New Roman"/>
                <w:sz w:val="20"/>
                <w:szCs w:val="20"/>
                <w:lang w:eastAsia="en-US"/>
              </w:rPr>
              <w:t>000 teste</w:t>
            </w:r>
          </w:p>
        </w:tc>
      </w:tr>
      <w:tr w:rsidR="000718FA" w:rsidTr="000718FA">
        <w:tc>
          <w:tcPr>
            <w:tcW w:w="936" w:type="dxa"/>
            <w:tcBorders>
              <w:top w:val="single" w:sz="4" w:space="0" w:color="00000A"/>
              <w:left w:val="single" w:sz="4" w:space="0" w:color="00000A"/>
              <w:bottom w:val="single" w:sz="4" w:space="0" w:color="00000A"/>
              <w:right w:val="single" w:sz="4" w:space="0" w:color="00000A"/>
            </w:tcBorders>
            <w:shd w:val="clear" w:color="auto" w:fill="FFFFFF" w:themeFill="background1"/>
            <w:hideMark/>
          </w:tcPr>
          <w:p w:rsidR="000718FA" w:rsidRDefault="000718FA">
            <w:pPr>
              <w:jc w:val="center"/>
              <w:rPr>
                <w:rFonts w:ascii="Times New Roman" w:hAnsi="Times New Roman"/>
                <w:sz w:val="20"/>
                <w:szCs w:val="20"/>
                <w:lang w:eastAsia="en-US"/>
              </w:rPr>
            </w:pPr>
            <w:r>
              <w:rPr>
                <w:rFonts w:ascii="Times New Roman" w:hAnsi="Times New Roman"/>
                <w:sz w:val="20"/>
                <w:szCs w:val="20"/>
                <w:lang w:eastAsia="en-US"/>
              </w:rPr>
              <w:t>2</w:t>
            </w:r>
          </w:p>
        </w:tc>
        <w:tc>
          <w:tcPr>
            <w:tcW w:w="4923" w:type="dxa"/>
            <w:tcBorders>
              <w:top w:val="single" w:sz="4" w:space="0" w:color="00000A"/>
              <w:left w:val="single" w:sz="4" w:space="0" w:color="00000A"/>
              <w:bottom w:val="single" w:sz="4" w:space="0" w:color="00000A"/>
              <w:right w:val="single" w:sz="4" w:space="0" w:color="00000A"/>
            </w:tcBorders>
            <w:shd w:val="clear" w:color="auto" w:fill="FFFFFF" w:themeFill="background1"/>
            <w:hideMark/>
          </w:tcPr>
          <w:p w:rsidR="000718FA" w:rsidRDefault="000718FA">
            <w:pPr>
              <w:spacing w:line="216" w:lineRule="auto"/>
              <w:rPr>
                <w:rFonts w:ascii="Times New Roman" w:hAnsi="Times New Roman"/>
                <w:lang w:val="ro-RO" w:eastAsia="en-US"/>
              </w:rPr>
            </w:pPr>
            <w:r>
              <w:rPr>
                <w:rFonts w:ascii="Times New Roman" w:hAnsi="Times New Roman"/>
                <w:lang w:val="it-IT" w:eastAsia="en-US"/>
              </w:rPr>
              <w:t>Fibrinogen</w:t>
            </w:r>
            <w:r>
              <w:rPr>
                <w:rFonts w:ascii="Times New Roman" w:hAnsi="Times New Roman"/>
                <w:lang w:eastAsia="en-US"/>
              </w:rPr>
              <w:t>-</w:t>
            </w:r>
            <w:r>
              <w:rPr>
                <w:rFonts w:ascii="Times New Roman" w:hAnsi="Times New Roman"/>
                <w:lang w:val="it-IT" w:eastAsia="en-US"/>
              </w:rPr>
              <w:t>test pentru determinarea fibrinogenului dup</w:t>
            </w:r>
            <w:r>
              <w:rPr>
                <w:rFonts w:ascii="Times New Roman" w:hAnsi="Times New Roman"/>
                <w:lang w:eastAsia="en-US"/>
              </w:rPr>
              <w:t xml:space="preserve">ă </w:t>
            </w:r>
            <w:r>
              <w:rPr>
                <w:rFonts w:ascii="Times New Roman" w:hAnsi="Times New Roman"/>
                <w:lang w:val="it-IT" w:eastAsia="en-US"/>
              </w:rPr>
              <w:t>metodaClauss</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hemeFill="background1"/>
            <w:hideMark/>
          </w:tcPr>
          <w:p w:rsidR="000718FA" w:rsidRDefault="000718FA">
            <w:pPr>
              <w:spacing w:line="322" w:lineRule="exact"/>
              <w:rPr>
                <w:rFonts w:ascii="Times New Roman" w:hAnsi="Times New Roman"/>
                <w:sz w:val="20"/>
                <w:szCs w:val="20"/>
                <w:lang w:eastAsia="en-US"/>
              </w:rPr>
            </w:pPr>
            <w:r>
              <w:rPr>
                <w:rFonts w:ascii="Times New Roman" w:hAnsi="Times New Roman"/>
                <w:sz w:val="20"/>
                <w:szCs w:val="20"/>
                <w:lang w:eastAsia="en-US"/>
              </w:rPr>
              <w:t>CE</w:t>
            </w:r>
          </w:p>
        </w:tc>
        <w:tc>
          <w:tcPr>
            <w:tcW w:w="3887" w:type="dxa"/>
            <w:tcBorders>
              <w:top w:val="single" w:sz="4" w:space="0" w:color="00000A"/>
              <w:left w:val="single" w:sz="4" w:space="0" w:color="00000A"/>
              <w:bottom w:val="single" w:sz="4" w:space="0" w:color="00000A"/>
              <w:right w:val="single" w:sz="4" w:space="0" w:color="00000A"/>
            </w:tcBorders>
            <w:shd w:val="clear" w:color="auto" w:fill="FFFFFF" w:themeFill="background1"/>
            <w:hideMark/>
          </w:tcPr>
          <w:p w:rsidR="000718FA" w:rsidRPr="00BE133E" w:rsidRDefault="000718FA" w:rsidP="00CF34D5">
            <w:pPr>
              <w:rPr>
                <w:rFonts w:ascii="Times New Roman" w:hAnsi="Times New Roman"/>
                <w:sz w:val="20"/>
                <w:szCs w:val="20"/>
              </w:rPr>
            </w:pPr>
            <w:r>
              <w:rPr>
                <w:rFonts w:ascii="Times New Roman" w:hAnsi="Times New Roman"/>
                <w:sz w:val="20"/>
                <w:szCs w:val="20"/>
              </w:rPr>
              <w:t xml:space="preserve"> Reactivii să dispună de certificat, sau declaratia CE,   Ambalajul reactivilor trebuie </w:t>
            </w:r>
            <w:r>
              <w:rPr>
                <w:rFonts w:ascii="Times New Roman" w:hAnsi="Times New Roman"/>
                <w:sz w:val="20"/>
                <w:szCs w:val="20"/>
              </w:rPr>
              <w:lastRenderedPageBreak/>
              <w:t>să fie  ≤ 2 ml,  Date de identitate (denumirea, numărul lotului, seria, termenii de valabilitate, condiţiile de păstrare) ale produsului indicate pe ambalaj trebuie să coincidă în mod obligatoriu cu cele de pe etichetele componentelor incluse în set, Termen de valabilitate a reactivului reconstituit va fi nu mai mic de sapte zile. Toate poziţiile lotului să fie produse de acelaşi producător.</w:t>
            </w:r>
            <w:r w:rsidR="00CF34D5">
              <w:rPr>
                <w:rFonts w:ascii="Times New Roman" w:hAnsi="Times New Roman"/>
                <w:sz w:val="20"/>
                <w:szCs w:val="20"/>
              </w:rPr>
              <w:t xml:space="preserve"> Volum  reagent pentru 1 proba = 50 mkl.</w:t>
            </w:r>
            <w:r>
              <w:rPr>
                <w:rFonts w:ascii="Times New Roman" w:hAnsi="Times New Roman"/>
                <w:sz w:val="20"/>
                <w:szCs w:val="20"/>
              </w:rPr>
              <w:t xml:space="preserve"> </w:t>
            </w:r>
            <w:r w:rsidR="000F2009">
              <w:rPr>
                <w:rFonts w:ascii="Times New Roman" w:hAnsi="Times New Roman"/>
                <w:b/>
                <w:sz w:val="20"/>
                <w:szCs w:val="20"/>
                <w:lang w:val="pt-BR" w:eastAsia="en-US"/>
              </w:rPr>
              <w:t>Ambalaj solic</w:t>
            </w:r>
            <w:r w:rsidR="000F2009">
              <w:rPr>
                <w:rFonts w:ascii="Times New Roman" w:hAnsi="Times New Roman"/>
                <w:b/>
                <w:sz w:val="20"/>
                <w:szCs w:val="20"/>
                <w:lang w:eastAsia="en-US"/>
              </w:rPr>
              <w:t>itat</w:t>
            </w:r>
            <w:r w:rsidR="00BE133E">
              <w:rPr>
                <w:rFonts w:ascii="Times New Roman" w:hAnsi="Times New Roman"/>
                <w:sz w:val="20"/>
                <w:szCs w:val="20"/>
              </w:rPr>
              <w:t xml:space="preserve"> </w:t>
            </w:r>
            <w:r>
              <w:rPr>
                <w:rFonts w:ascii="Times New Roman" w:hAnsi="Times New Roman"/>
                <w:sz w:val="20"/>
                <w:szCs w:val="20"/>
                <w:lang w:val="ro-RO" w:eastAsia="en-US"/>
              </w:rPr>
              <w:t>Flacon cu volumul nu mai mare de 2 ml</w:t>
            </w:r>
          </w:p>
        </w:tc>
        <w:tc>
          <w:tcPr>
            <w:tcW w:w="1872" w:type="dxa"/>
            <w:tcBorders>
              <w:top w:val="single" w:sz="4" w:space="0" w:color="00000A"/>
              <w:left w:val="single" w:sz="4" w:space="0" w:color="00000A"/>
              <w:bottom w:val="single" w:sz="4" w:space="0" w:color="00000A"/>
              <w:right w:val="single" w:sz="4" w:space="0" w:color="00000A"/>
            </w:tcBorders>
            <w:shd w:val="clear" w:color="auto" w:fill="FFFFFF" w:themeFill="background1"/>
            <w:hideMark/>
          </w:tcPr>
          <w:p w:rsidR="000718FA" w:rsidRDefault="00C052AD" w:rsidP="00C052AD">
            <w:pPr>
              <w:jc w:val="center"/>
              <w:rPr>
                <w:rFonts w:ascii="Times New Roman" w:hAnsi="Times New Roman"/>
                <w:sz w:val="20"/>
                <w:szCs w:val="20"/>
                <w:lang w:eastAsia="en-US"/>
              </w:rPr>
            </w:pPr>
            <w:r>
              <w:rPr>
                <w:rFonts w:ascii="Times New Roman" w:hAnsi="Times New Roman"/>
                <w:sz w:val="20"/>
                <w:szCs w:val="20"/>
                <w:lang w:eastAsia="en-US"/>
              </w:rPr>
              <w:lastRenderedPageBreak/>
              <w:t>8</w:t>
            </w:r>
            <w:r w:rsidR="000718FA">
              <w:rPr>
                <w:rFonts w:ascii="Times New Roman" w:hAnsi="Times New Roman"/>
                <w:sz w:val="20"/>
                <w:szCs w:val="20"/>
                <w:lang w:eastAsia="en-US"/>
              </w:rPr>
              <w:t xml:space="preserve">00 </w:t>
            </w:r>
            <w:r>
              <w:rPr>
                <w:rFonts w:ascii="Times New Roman" w:hAnsi="Times New Roman"/>
                <w:sz w:val="20"/>
                <w:szCs w:val="20"/>
                <w:lang w:eastAsia="en-US"/>
              </w:rPr>
              <w:t>teste</w:t>
            </w:r>
          </w:p>
        </w:tc>
      </w:tr>
      <w:tr w:rsidR="000718FA" w:rsidTr="000718FA">
        <w:tc>
          <w:tcPr>
            <w:tcW w:w="936" w:type="dxa"/>
            <w:tcBorders>
              <w:top w:val="single" w:sz="4" w:space="0" w:color="00000A"/>
              <w:left w:val="single" w:sz="4" w:space="0" w:color="00000A"/>
              <w:bottom w:val="single" w:sz="4" w:space="0" w:color="00000A"/>
              <w:right w:val="single" w:sz="4" w:space="0" w:color="00000A"/>
            </w:tcBorders>
            <w:shd w:val="clear" w:color="auto" w:fill="FFFFFF" w:themeFill="background1"/>
            <w:hideMark/>
          </w:tcPr>
          <w:p w:rsidR="000718FA" w:rsidRDefault="000718FA">
            <w:pPr>
              <w:jc w:val="center"/>
              <w:rPr>
                <w:rFonts w:ascii="Times New Roman" w:hAnsi="Times New Roman"/>
                <w:sz w:val="20"/>
                <w:szCs w:val="20"/>
                <w:lang w:eastAsia="en-US"/>
              </w:rPr>
            </w:pPr>
            <w:r>
              <w:rPr>
                <w:rFonts w:ascii="Times New Roman" w:hAnsi="Times New Roman"/>
                <w:sz w:val="20"/>
                <w:szCs w:val="20"/>
                <w:lang w:eastAsia="en-US"/>
              </w:rPr>
              <w:lastRenderedPageBreak/>
              <w:t>3</w:t>
            </w:r>
          </w:p>
        </w:tc>
        <w:tc>
          <w:tcPr>
            <w:tcW w:w="4923" w:type="dxa"/>
            <w:tcBorders>
              <w:top w:val="single" w:sz="4" w:space="0" w:color="00000A"/>
              <w:left w:val="single" w:sz="4" w:space="0" w:color="00000A"/>
              <w:bottom w:val="single" w:sz="4" w:space="0" w:color="00000A"/>
              <w:right w:val="single" w:sz="4" w:space="0" w:color="00000A"/>
            </w:tcBorders>
            <w:shd w:val="clear" w:color="auto" w:fill="FFFFFF" w:themeFill="background1"/>
            <w:hideMark/>
          </w:tcPr>
          <w:p w:rsidR="000718FA" w:rsidRDefault="000718FA">
            <w:pPr>
              <w:rPr>
                <w:rFonts w:ascii="Times New Roman" w:hAnsi="Times New Roman"/>
                <w:sz w:val="20"/>
                <w:szCs w:val="20"/>
                <w:lang w:val="pt-BR" w:eastAsia="en-US"/>
              </w:rPr>
            </w:pPr>
            <w:r>
              <w:rPr>
                <w:rFonts w:ascii="Times New Roman" w:hAnsi="Times New Roman"/>
                <w:sz w:val="20"/>
                <w:szCs w:val="20"/>
                <w:lang w:val="pt-BR" w:eastAsia="en-US"/>
              </w:rPr>
              <w:t>Plasma de control normal 4 parametri, inclusiv testul INR (MHO)</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hemeFill="background1"/>
            <w:hideMark/>
          </w:tcPr>
          <w:p w:rsidR="000718FA" w:rsidRDefault="000718FA">
            <w:pPr>
              <w:rPr>
                <w:rFonts w:ascii="Times New Roman" w:hAnsi="Times New Roman"/>
                <w:sz w:val="20"/>
                <w:szCs w:val="20"/>
                <w:lang w:eastAsia="en-US"/>
              </w:rPr>
            </w:pPr>
            <w:r>
              <w:rPr>
                <w:rFonts w:ascii="Times New Roman" w:hAnsi="Times New Roman"/>
                <w:sz w:val="20"/>
                <w:szCs w:val="20"/>
                <w:lang w:eastAsia="en-US"/>
              </w:rPr>
              <w:t>CE</w:t>
            </w:r>
          </w:p>
        </w:tc>
        <w:tc>
          <w:tcPr>
            <w:tcW w:w="3887" w:type="dxa"/>
            <w:tcBorders>
              <w:top w:val="single" w:sz="4" w:space="0" w:color="00000A"/>
              <w:left w:val="single" w:sz="4" w:space="0" w:color="00000A"/>
              <w:bottom w:val="single" w:sz="4" w:space="0" w:color="00000A"/>
              <w:right w:val="single" w:sz="4" w:space="0" w:color="00000A"/>
            </w:tcBorders>
            <w:shd w:val="clear" w:color="auto" w:fill="FFFFFF" w:themeFill="background1"/>
            <w:hideMark/>
          </w:tcPr>
          <w:p w:rsidR="000718FA" w:rsidRDefault="000F2009">
            <w:pPr>
              <w:jc w:val="center"/>
              <w:rPr>
                <w:rFonts w:ascii="Times New Roman" w:hAnsi="Times New Roman"/>
                <w:sz w:val="20"/>
                <w:szCs w:val="20"/>
                <w:lang w:eastAsia="en-US"/>
              </w:rPr>
            </w:pPr>
            <w:r>
              <w:rPr>
                <w:rFonts w:ascii="Times New Roman" w:hAnsi="Times New Roman"/>
                <w:b/>
                <w:sz w:val="20"/>
                <w:szCs w:val="20"/>
                <w:lang w:val="pt-BR" w:eastAsia="en-US"/>
              </w:rPr>
              <w:t>Ambalaj solic</w:t>
            </w:r>
            <w:r>
              <w:rPr>
                <w:rFonts w:ascii="Times New Roman" w:hAnsi="Times New Roman"/>
                <w:b/>
                <w:sz w:val="20"/>
                <w:szCs w:val="20"/>
                <w:lang w:eastAsia="en-US"/>
              </w:rPr>
              <w:t>itat</w:t>
            </w:r>
            <w:r>
              <w:rPr>
                <w:rFonts w:ascii="Times New Roman" w:hAnsi="Times New Roman"/>
                <w:sz w:val="20"/>
                <w:szCs w:val="20"/>
                <w:lang w:eastAsia="en-US"/>
              </w:rPr>
              <w:t xml:space="preserve"> </w:t>
            </w:r>
            <w:r w:rsidR="000718FA">
              <w:rPr>
                <w:rFonts w:ascii="Times New Roman" w:hAnsi="Times New Roman"/>
                <w:sz w:val="20"/>
                <w:szCs w:val="20"/>
                <w:lang w:eastAsia="en-US"/>
              </w:rPr>
              <w:t>Flacon cu volumul 1  ml</w:t>
            </w:r>
          </w:p>
        </w:tc>
        <w:tc>
          <w:tcPr>
            <w:tcW w:w="1872" w:type="dxa"/>
            <w:tcBorders>
              <w:top w:val="single" w:sz="4" w:space="0" w:color="00000A"/>
              <w:left w:val="single" w:sz="4" w:space="0" w:color="00000A"/>
              <w:bottom w:val="single" w:sz="4" w:space="0" w:color="00000A"/>
              <w:right w:val="single" w:sz="4" w:space="0" w:color="00000A"/>
            </w:tcBorders>
            <w:shd w:val="clear" w:color="auto" w:fill="FFFFFF" w:themeFill="background1"/>
            <w:hideMark/>
          </w:tcPr>
          <w:p w:rsidR="000718FA" w:rsidRDefault="00C052AD" w:rsidP="00C052AD">
            <w:pPr>
              <w:jc w:val="center"/>
              <w:rPr>
                <w:rFonts w:ascii="Times New Roman" w:hAnsi="Times New Roman"/>
                <w:sz w:val="20"/>
                <w:szCs w:val="20"/>
                <w:lang w:eastAsia="en-US"/>
              </w:rPr>
            </w:pPr>
            <w:r>
              <w:rPr>
                <w:rFonts w:ascii="Times New Roman" w:hAnsi="Times New Roman"/>
                <w:sz w:val="20"/>
                <w:szCs w:val="20"/>
                <w:lang w:eastAsia="en-US"/>
              </w:rPr>
              <w:t>1</w:t>
            </w:r>
            <w:r w:rsidR="000718FA">
              <w:rPr>
                <w:rFonts w:ascii="Times New Roman" w:hAnsi="Times New Roman"/>
                <w:sz w:val="20"/>
                <w:szCs w:val="20"/>
                <w:lang w:eastAsia="en-US"/>
              </w:rPr>
              <w:t>2 fl</w:t>
            </w:r>
          </w:p>
        </w:tc>
      </w:tr>
      <w:tr w:rsidR="000718FA" w:rsidTr="000718FA">
        <w:tc>
          <w:tcPr>
            <w:tcW w:w="936" w:type="dxa"/>
            <w:tcBorders>
              <w:top w:val="single" w:sz="4" w:space="0" w:color="00000A"/>
              <w:left w:val="single" w:sz="4" w:space="0" w:color="00000A"/>
              <w:bottom w:val="single" w:sz="4" w:space="0" w:color="00000A"/>
              <w:right w:val="single" w:sz="4" w:space="0" w:color="00000A"/>
            </w:tcBorders>
            <w:shd w:val="clear" w:color="auto" w:fill="FFFFFF" w:themeFill="background1"/>
            <w:hideMark/>
          </w:tcPr>
          <w:p w:rsidR="000718FA" w:rsidRDefault="000718FA">
            <w:pPr>
              <w:jc w:val="center"/>
              <w:rPr>
                <w:rFonts w:ascii="Times New Roman" w:hAnsi="Times New Roman"/>
                <w:sz w:val="20"/>
                <w:szCs w:val="20"/>
                <w:lang w:eastAsia="en-US"/>
              </w:rPr>
            </w:pPr>
            <w:r>
              <w:rPr>
                <w:rFonts w:ascii="Times New Roman" w:hAnsi="Times New Roman"/>
                <w:sz w:val="20"/>
                <w:szCs w:val="20"/>
                <w:lang w:eastAsia="en-US"/>
              </w:rPr>
              <w:t>4</w:t>
            </w:r>
          </w:p>
        </w:tc>
        <w:tc>
          <w:tcPr>
            <w:tcW w:w="4923" w:type="dxa"/>
            <w:tcBorders>
              <w:top w:val="single" w:sz="4" w:space="0" w:color="00000A"/>
              <w:left w:val="single" w:sz="4" w:space="0" w:color="00000A"/>
              <w:bottom w:val="single" w:sz="4" w:space="0" w:color="00000A"/>
              <w:right w:val="single" w:sz="4" w:space="0" w:color="00000A"/>
            </w:tcBorders>
            <w:shd w:val="clear" w:color="auto" w:fill="FFFFFF" w:themeFill="background1"/>
            <w:hideMark/>
          </w:tcPr>
          <w:p w:rsidR="000718FA" w:rsidRDefault="000718FA">
            <w:pPr>
              <w:rPr>
                <w:rFonts w:ascii="Times New Roman" w:hAnsi="Times New Roman"/>
                <w:sz w:val="20"/>
                <w:szCs w:val="20"/>
                <w:lang w:val="pt-BR" w:eastAsia="en-US"/>
              </w:rPr>
            </w:pPr>
            <w:r>
              <w:rPr>
                <w:rFonts w:ascii="Times New Roman" w:hAnsi="Times New Roman"/>
                <w:sz w:val="20"/>
                <w:szCs w:val="20"/>
                <w:lang w:val="pt-BR" w:eastAsia="en-US"/>
              </w:rPr>
              <w:t>Plasma de control patologică 4 parametri, inclusiv testul INR (MHO)</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hemeFill="background1"/>
            <w:hideMark/>
          </w:tcPr>
          <w:p w:rsidR="000718FA" w:rsidRDefault="000718FA">
            <w:pPr>
              <w:rPr>
                <w:rFonts w:ascii="Times New Roman" w:hAnsi="Times New Roman"/>
                <w:sz w:val="20"/>
                <w:szCs w:val="20"/>
                <w:lang w:eastAsia="en-US"/>
              </w:rPr>
            </w:pPr>
            <w:r>
              <w:rPr>
                <w:rFonts w:ascii="Times New Roman" w:hAnsi="Times New Roman"/>
                <w:sz w:val="20"/>
                <w:szCs w:val="20"/>
                <w:lang w:eastAsia="en-US"/>
              </w:rPr>
              <w:t>CE</w:t>
            </w:r>
          </w:p>
        </w:tc>
        <w:tc>
          <w:tcPr>
            <w:tcW w:w="3887" w:type="dxa"/>
            <w:tcBorders>
              <w:top w:val="single" w:sz="4" w:space="0" w:color="00000A"/>
              <w:left w:val="single" w:sz="4" w:space="0" w:color="00000A"/>
              <w:bottom w:val="single" w:sz="4" w:space="0" w:color="00000A"/>
              <w:right w:val="single" w:sz="4" w:space="0" w:color="00000A"/>
            </w:tcBorders>
            <w:shd w:val="clear" w:color="auto" w:fill="FFFFFF" w:themeFill="background1"/>
            <w:hideMark/>
          </w:tcPr>
          <w:p w:rsidR="000718FA" w:rsidRDefault="000F2009">
            <w:pPr>
              <w:jc w:val="center"/>
              <w:rPr>
                <w:rFonts w:ascii="Times New Roman" w:hAnsi="Times New Roman"/>
                <w:sz w:val="20"/>
                <w:szCs w:val="20"/>
                <w:lang w:eastAsia="en-US"/>
              </w:rPr>
            </w:pPr>
            <w:r>
              <w:rPr>
                <w:rFonts w:ascii="Times New Roman" w:hAnsi="Times New Roman"/>
                <w:b/>
                <w:sz w:val="20"/>
                <w:szCs w:val="20"/>
                <w:lang w:val="pt-BR" w:eastAsia="en-US"/>
              </w:rPr>
              <w:t>Ambalaj solic</w:t>
            </w:r>
            <w:r>
              <w:rPr>
                <w:rFonts w:ascii="Times New Roman" w:hAnsi="Times New Roman"/>
                <w:b/>
                <w:sz w:val="20"/>
                <w:szCs w:val="20"/>
                <w:lang w:eastAsia="en-US"/>
              </w:rPr>
              <w:t>itat</w:t>
            </w:r>
            <w:r>
              <w:rPr>
                <w:rFonts w:ascii="Times New Roman" w:hAnsi="Times New Roman"/>
                <w:sz w:val="20"/>
                <w:szCs w:val="20"/>
                <w:lang w:eastAsia="en-US"/>
              </w:rPr>
              <w:t xml:space="preserve"> </w:t>
            </w:r>
            <w:r w:rsidR="000718FA">
              <w:rPr>
                <w:rFonts w:ascii="Times New Roman" w:hAnsi="Times New Roman"/>
                <w:sz w:val="20"/>
                <w:szCs w:val="20"/>
                <w:lang w:eastAsia="en-US"/>
              </w:rPr>
              <w:t>Flacon cu volumul 1  ml</w:t>
            </w:r>
          </w:p>
        </w:tc>
        <w:tc>
          <w:tcPr>
            <w:tcW w:w="1872" w:type="dxa"/>
            <w:tcBorders>
              <w:top w:val="single" w:sz="4" w:space="0" w:color="00000A"/>
              <w:left w:val="single" w:sz="4" w:space="0" w:color="00000A"/>
              <w:bottom w:val="single" w:sz="4" w:space="0" w:color="00000A"/>
              <w:right w:val="single" w:sz="4" w:space="0" w:color="00000A"/>
            </w:tcBorders>
            <w:shd w:val="clear" w:color="auto" w:fill="FFFFFF" w:themeFill="background1"/>
            <w:hideMark/>
          </w:tcPr>
          <w:p w:rsidR="000718FA" w:rsidRDefault="00C052AD">
            <w:pPr>
              <w:jc w:val="center"/>
              <w:rPr>
                <w:rFonts w:ascii="Times New Roman" w:hAnsi="Times New Roman"/>
                <w:sz w:val="20"/>
                <w:szCs w:val="20"/>
                <w:lang w:eastAsia="en-US"/>
              </w:rPr>
            </w:pPr>
            <w:r>
              <w:rPr>
                <w:rFonts w:ascii="Times New Roman" w:hAnsi="Times New Roman"/>
                <w:sz w:val="20"/>
                <w:szCs w:val="20"/>
                <w:lang w:eastAsia="en-US"/>
              </w:rPr>
              <w:t>12</w:t>
            </w:r>
            <w:r w:rsidR="000718FA">
              <w:rPr>
                <w:rFonts w:ascii="Times New Roman" w:hAnsi="Times New Roman"/>
                <w:sz w:val="20"/>
                <w:szCs w:val="20"/>
                <w:lang w:eastAsia="en-US"/>
              </w:rPr>
              <w:t xml:space="preserve"> fl</w:t>
            </w:r>
          </w:p>
        </w:tc>
      </w:tr>
      <w:tr w:rsidR="000718FA" w:rsidTr="000718FA">
        <w:tc>
          <w:tcPr>
            <w:tcW w:w="936" w:type="dxa"/>
            <w:tcBorders>
              <w:top w:val="single" w:sz="4" w:space="0" w:color="00000A"/>
              <w:left w:val="single" w:sz="4" w:space="0" w:color="00000A"/>
              <w:bottom w:val="single" w:sz="4" w:space="0" w:color="00000A"/>
              <w:right w:val="single" w:sz="4" w:space="0" w:color="00000A"/>
            </w:tcBorders>
            <w:shd w:val="clear" w:color="auto" w:fill="FFFFFF" w:themeFill="background1"/>
            <w:hideMark/>
          </w:tcPr>
          <w:p w:rsidR="000718FA" w:rsidRDefault="000718FA">
            <w:pPr>
              <w:jc w:val="center"/>
              <w:rPr>
                <w:rFonts w:ascii="Times New Roman" w:hAnsi="Times New Roman"/>
                <w:sz w:val="20"/>
                <w:szCs w:val="20"/>
                <w:lang w:eastAsia="en-US"/>
              </w:rPr>
            </w:pPr>
            <w:r>
              <w:rPr>
                <w:rFonts w:ascii="Times New Roman" w:hAnsi="Times New Roman"/>
                <w:sz w:val="20"/>
                <w:szCs w:val="20"/>
                <w:lang w:eastAsia="en-US"/>
              </w:rPr>
              <w:t>5</w:t>
            </w:r>
          </w:p>
        </w:tc>
        <w:tc>
          <w:tcPr>
            <w:tcW w:w="4923" w:type="dxa"/>
            <w:tcBorders>
              <w:top w:val="single" w:sz="4" w:space="0" w:color="00000A"/>
              <w:left w:val="single" w:sz="4" w:space="0" w:color="00000A"/>
              <w:bottom w:val="single" w:sz="4" w:space="0" w:color="00000A"/>
              <w:right w:val="single" w:sz="4" w:space="0" w:color="00000A"/>
            </w:tcBorders>
            <w:shd w:val="clear" w:color="auto" w:fill="FFFFFF" w:themeFill="background1"/>
            <w:hideMark/>
          </w:tcPr>
          <w:p w:rsidR="000718FA" w:rsidRDefault="000718FA">
            <w:pPr>
              <w:rPr>
                <w:rFonts w:ascii="Times New Roman" w:hAnsi="Times New Roman"/>
                <w:sz w:val="20"/>
                <w:szCs w:val="20"/>
                <w:lang w:val="pt-BR" w:eastAsia="en-US"/>
              </w:rPr>
            </w:pPr>
            <w:r>
              <w:rPr>
                <w:rFonts w:ascii="Times New Roman" w:hAnsi="Times New Roman"/>
                <w:sz w:val="20"/>
                <w:szCs w:val="20"/>
                <w:lang w:val="pt-BR" w:eastAsia="en-US"/>
              </w:rPr>
              <w:t>Plasma calibrator pentru  TP si fibrinogen</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hemeFill="background1"/>
            <w:hideMark/>
          </w:tcPr>
          <w:p w:rsidR="000718FA" w:rsidRDefault="000718FA">
            <w:pPr>
              <w:rPr>
                <w:rFonts w:ascii="Times New Roman" w:hAnsi="Times New Roman"/>
                <w:sz w:val="20"/>
                <w:szCs w:val="20"/>
                <w:lang w:val="pt-BR" w:eastAsia="en-US"/>
              </w:rPr>
            </w:pPr>
            <w:r>
              <w:rPr>
                <w:rFonts w:ascii="Times New Roman" w:hAnsi="Times New Roman"/>
                <w:sz w:val="20"/>
                <w:szCs w:val="20"/>
                <w:lang w:val="pt-BR" w:eastAsia="en-US"/>
              </w:rPr>
              <w:t>CE</w:t>
            </w:r>
          </w:p>
        </w:tc>
        <w:tc>
          <w:tcPr>
            <w:tcW w:w="3887" w:type="dxa"/>
            <w:tcBorders>
              <w:top w:val="single" w:sz="4" w:space="0" w:color="00000A"/>
              <w:left w:val="single" w:sz="4" w:space="0" w:color="00000A"/>
              <w:bottom w:val="single" w:sz="4" w:space="0" w:color="00000A"/>
              <w:right w:val="single" w:sz="4" w:space="0" w:color="00000A"/>
            </w:tcBorders>
            <w:shd w:val="clear" w:color="auto" w:fill="FFFFFF" w:themeFill="background1"/>
            <w:hideMark/>
          </w:tcPr>
          <w:p w:rsidR="000718FA" w:rsidRDefault="000F2009">
            <w:pPr>
              <w:jc w:val="center"/>
              <w:rPr>
                <w:rFonts w:ascii="Times New Roman" w:hAnsi="Times New Roman"/>
                <w:sz w:val="20"/>
                <w:szCs w:val="20"/>
                <w:lang w:eastAsia="en-US"/>
              </w:rPr>
            </w:pPr>
            <w:r>
              <w:rPr>
                <w:rFonts w:ascii="Times New Roman" w:hAnsi="Times New Roman"/>
                <w:b/>
                <w:sz w:val="20"/>
                <w:szCs w:val="20"/>
                <w:lang w:val="pt-BR" w:eastAsia="en-US"/>
              </w:rPr>
              <w:t>Ambalaj solic</w:t>
            </w:r>
            <w:r>
              <w:rPr>
                <w:rFonts w:ascii="Times New Roman" w:hAnsi="Times New Roman"/>
                <w:b/>
                <w:sz w:val="20"/>
                <w:szCs w:val="20"/>
                <w:lang w:eastAsia="en-US"/>
              </w:rPr>
              <w:t>itat</w:t>
            </w:r>
            <w:r>
              <w:rPr>
                <w:rFonts w:ascii="Times New Roman" w:hAnsi="Times New Roman"/>
                <w:sz w:val="20"/>
                <w:szCs w:val="20"/>
                <w:lang w:eastAsia="en-US"/>
              </w:rPr>
              <w:t xml:space="preserve"> </w:t>
            </w:r>
            <w:r w:rsidR="000718FA">
              <w:rPr>
                <w:rFonts w:ascii="Times New Roman" w:hAnsi="Times New Roman"/>
                <w:sz w:val="20"/>
                <w:szCs w:val="20"/>
                <w:lang w:eastAsia="en-US"/>
              </w:rPr>
              <w:t>Flacon cu volumul nu mai mare de 1 ml</w:t>
            </w:r>
          </w:p>
        </w:tc>
        <w:tc>
          <w:tcPr>
            <w:tcW w:w="1872" w:type="dxa"/>
            <w:tcBorders>
              <w:top w:val="single" w:sz="4" w:space="0" w:color="00000A"/>
              <w:left w:val="single" w:sz="4" w:space="0" w:color="00000A"/>
              <w:bottom w:val="single" w:sz="4" w:space="0" w:color="00000A"/>
              <w:right w:val="single" w:sz="4" w:space="0" w:color="00000A"/>
            </w:tcBorders>
            <w:shd w:val="clear" w:color="auto" w:fill="FFFFFF" w:themeFill="background1"/>
            <w:hideMark/>
          </w:tcPr>
          <w:p w:rsidR="000718FA" w:rsidRDefault="00C052AD">
            <w:pPr>
              <w:jc w:val="center"/>
              <w:rPr>
                <w:rFonts w:ascii="Times New Roman" w:hAnsi="Times New Roman"/>
                <w:sz w:val="20"/>
                <w:szCs w:val="20"/>
                <w:lang w:eastAsia="en-US"/>
              </w:rPr>
            </w:pPr>
            <w:r>
              <w:rPr>
                <w:rFonts w:ascii="Times New Roman" w:hAnsi="Times New Roman"/>
                <w:sz w:val="20"/>
                <w:szCs w:val="20"/>
                <w:lang w:eastAsia="en-US"/>
              </w:rPr>
              <w:t>2</w:t>
            </w:r>
            <w:r w:rsidR="000718FA">
              <w:rPr>
                <w:rFonts w:ascii="Times New Roman" w:hAnsi="Times New Roman"/>
                <w:sz w:val="20"/>
                <w:szCs w:val="20"/>
                <w:lang w:eastAsia="en-US"/>
              </w:rPr>
              <w:t xml:space="preserve"> fl</w:t>
            </w:r>
          </w:p>
        </w:tc>
      </w:tr>
    </w:tbl>
    <w:p w:rsidR="000718FA" w:rsidRDefault="00464AE8" w:rsidP="000718FA">
      <w:pPr>
        <w:spacing w:line="240" w:lineRule="auto"/>
        <w:rPr>
          <w:rFonts w:ascii="Times New Roman" w:eastAsia="TimesNewRomanPSMT" w:hAnsi="Times New Roman"/>
          <w:lang w:val="it-IT"/>
        </w:rPr>
      </w:pPr>
      <w:r>
        <w:rPr>
          <w:rFonts w:ascii="Times New Roman" w:hAnsi="Times New Roman"/>
          <w:b/>
        </w:rPr>
        <w:t>Cerinţe generale</w:t>
      </w:r>
      <w:r>
        <w:rPr>
          <w:rFonts w:ascii="Times New Roman" w:hAnsi="Times New Roman"/>
          <w:b/>
          <w:sz w:val="20"/>
          <w:szCs w:val="20"/>
          <w:lang w:val="pt-BR" w:eastAsia="en-US"/>
        </w:rPr>
        <w:t xml:space="preserve"> </w:t>
      </w:r>
      <w:r w:rsidR="000718FA">
        <w:rPr>
          <w:rFonts w:ascii="Times New Roman" w:hAnsi="Times New Roman"/>
          <w:lang w:val="ro-MO" w:eastAsia="en-US"/>
        </w:rPr>
        <w:t xml:space="preserve">1. Termenul de valabilitate indicat pe ambalaj de producator  nu mai mic de 12 luni. Seturile să fie livrate în ambalaj securizat, marcat şi etichetat de producător. Date de identitate (denumirea, numărul lotului, seria, termenii de valabilitate, condiţiile de păstrare) ale produsului indicate pe ambalaj trebuie să coincidă </w:t>
      </w:r>
      <w:r w:rsidR="000718FA">
        <w:rPr>
          <w:rFonts w:ascii="Times New Roman" w:hAnsi="Times New Roman"/>
          <w:b/>
          <w:bCs/>
          <w:i/>
          <w:iCs/>
          <w:lang w:val="ro-MO" w:eastAsia="en-US"/>
        </w:rPr>
        <w:t xml:space="preserve">în mod obligatoriu </w:t>
      </w:r>
      <w:r w:rsidR="000718FA">
        <w:rPr>
          <w:rFonts w:ascii="Times New Roman" w:hAnsi="Times New Roman"/>
          <w:lang w:val="ro-MO" w:eastAsia="en-US"/>
        </w:rPr>
        <w:t>cu cele de pe etichetele componentelor incluse în set.</w:t>
      </w:r>
      <w:r w:rsidR="007F42B4">
        <w:rPr>
          <w:rFonts w:ascii="Times New Roman" w:eastAsia="TimesNewRomanPSMT" w:hAnsi="Times New Roman"/>
          <w:lang w:val="it-IT"/>
        </w:rPr>
        <w:t xml:space="preserve"> </w:t>
      </w:r>
      <w:r w:rsidR="000718FA">
        <w:rPr>
          <w:rFonts w:ascii="Times New Roman" w:eastAsia="TimesNewRomanPSMT" w:hAnsi="Times New Roman"/>
          <w:lang w:val="it-IT"/>
        </w:rPr>
        <w:t xml:space="preserve"> La cerere de prezentat monstre pentru testare de la operatorul cî</w:t>
      </w:r>
      <w:r w:rsidR="000718FA">
        <w:rPr>
          <w:rFonts w:ascii="Cambria Math" w:eastAsia="TimesNewRomanPSMT" w:hAnsi="Cambria Math" w:cs="Cambria Math"/>
          <w:lang w:val="it-IT"/>
        </w:rPr>
        <w:t>ș</w:t>
      </w:r>
      <w:r w:rsidR="000718FA">
        <w:rPr>
          <w:rFonts w:ascii="Times New Roman" w:eastAsia="TimesNewRomanPSMT" w:hAnsi="Times New Roman"/>
          <w:lang w:val="it-IT"/>
        </w:rPr>
        <w:t xml:space="preserve">tigător în timp de </w:t>
      </w:r>
      <w:r w:rsidR="001B7E7E">
        <w:rPr>
          <w:rFonts w:ascii="Times New Roman" w:eastAsia="TimesNewRomanPSMT" w:hAnsi="Times New Roman"/>
          <w:lang w:val="it-IT"/>
        </w:rPr>
        <w:t>3</w:t>
      </w:r>
      <w:r w:rsidR="000718FA">
        <w:rPr>
          <w:rFonts w:ascii="Times New Roman" w:eastAsia="TimesNewRomanPSMT" w:hAnsi="Times New Roman"/>
          <w:lang w:val="it-IT"/>
        </w:rPr>
        <w:t xml:space="preserve"> zile din momentul luării deciziei. Ofertantul sa asigure prezenţa specialistului la procedurile de testare a monstrelor. In set să fie prezenţi toţi reagenţii necesari pentru reacţie.</w:t>
      </w:r>
    </w:p>
    <w:p w:rsidR="000718FA" w:rsidRDefault="000718FA" w:rsidP="000718FA">
      <w:pPr>
        <w:spacing w:line="240" w:lineRule="auto"/>
        <w:rPr>
          <w:rFonts w:ascii="Times New Roman" w:hAnsi="Times New Roman"/>
          <w:lang w:val="ro-MO" w:eastAsia="en-US"/>
        </w:rPr>
      </w:pPr>
      <w:r>
        <w:rPr>
          <w:rFonts w:ascii="Times New Roman" w:hAnsi="Times New Roman"/>
          <w:lang w:val="ro-MO" w:eastAsia="en-US"/>
        </w:rPr>
        <w:t xml:space="preserve">   2. Instrucţiunile privind modul de utilizare să fie prezentate în limba de stat sau limba rusă. </w:t>
      </w:r>
    </w:p>
    <w:p w:rsidR="000718FA" w:rsidRDefault="000718FA" w:rsidP="000718FA">
      <w:pPr>
        <w:pStyle w:val="Style9"/>
        <w:widowControl/>
        <w:tabs>
          <w:tab w:val="left" w:pos="-851"/>
        </w:tabs>
        <w:spacing w:line="240" w:lineRule="auto"/>
        <w:ind w:right="19" w:firstLine="0"/>
        <w:jc w:val="left"/>
        <w:rPr>
          <w:lang w:val="ro-RO" w:eastAsia="en-US"/>
        </w:rPr>
      </w:pPr>
      <w:r>
        <w:rPr>
          <w:lang w:val="ro-MO" w:eastAsia="en-US"/>
        </w:rPr>
        <w:t xml:space="preserve">   3. Calibratorii şi standardele trebuie să corespundă cu setul de reagenţi, adică să fie de la acelaşi producător.</w:t>
      </w:r>
      <w:r>
        <w:rPr>
          <w:rStyle w:val="FontStyle25"/>
          <w:sz w:val="22"/>
          <w:szCs w:val="22"/>
          <w:lang w:val="ro-RO" w:eastAsia="ro-RO"/>
        </w:rPr>
        <w:t xml:space="preserve"> Prezentarea de către furnizor a certificatului </w:t>
      </w:r>
      <w:r>
        <w:rPr>
          <w:rStyle w:val="FontStyle29"/>
          <w:sz w:val="22"/>
          <w:szCs w:val="22"/>
          <w:lang w:val="ro-RO" w:eastAsia="ro-RO"/>
        </w:rPr>
        <w:t xml:space="preserve">de </w:t>
      </w:r>
      <w:r>
        <w:rPr>
          <w:rStyle w:val="FontStyle25"/>
          <w:sz w:val="22"/>
          <w:szCs w:val="22"/>
          <w:lang w:val="ro-RO" w:eastAsia="ro-RO"/>
        </w:rPr>
        <w:t>compatibilitate a reactivelor cu utilajul(sistem închis),de la producătorul utilajului.</w:t>
      </w:r>
    </w:p>
    <w:p w:rsidR="0012578F" w:rsidRDefault="000718FA" w:rsidP="000718FA">
      <w:pPr>
        <w:spacing w:line="240" w:lineRule="auto"/>
        <w:rPr>
          <w:rFonts w:ascii="Times New Roman" w:hAnsi="Times New Roman"/>
          <w:lang w:val="ro-MO" w:eastAsia="en-US"/>
        </w:rPr>
      </w:pPr>
      <w:r>
        <w:rPr>
          <w:rFonts w:ascii="Times New Roman" w:hAnsi="Times New Roman"/>
          <w:lang w:val="ro-MO" w:eastAsia="en-US"/>
        </w:rPr>
        <w:t xml:space="preserve">   4. Ofertanţii vor demonstra că reagenţii, seturile de reagenţi se păstrează pînă la livrare în condiţiile prevăzute de producător (la frigider, frigorifer sau încăperi dotate cu echipament specific, etc).</w:t>
      </w:r>
    </w:p>
    <w:p w:rsidR="00A81845" w:rsidRDefault="00D7730B" w:rsidP="00A81845">
      <w:pPr>
        <w:jc w:val="center"/>
        <w:rPr>
          <w:rFonts w:ascii="Times New Roman" w:eastAsia="Times New Roman" w:hAnsi="Times New Roman"/>
          <w:b/>
          <w:sz w:val="24"/>
          <w:szCs w:val="24"/>
          <w:lang w:eastAsia="ru-RU"/>
        </w:rPr>
      </w:pPr>
      <w:r>
        <w:rPr>
          <w:rFonts w:ascii="Times New Roman" w:hAnsi="Times New Roman"/>
          <w:b/>
          <w:sz w:val="24"/>
          <w:szCs w:val="24"/>
          <w:lang w:val="it-IT"/>
        </w:rPr>
        <w:t>Lotul</w:t>
      </w:r>
      <w:r w:rsidR="00A81845">
        <w:rPr>
          <w:rFonts w:ascii="Times New Roman" w:hAnsi="Times New Roman"/>
          <w:b/>
          <w:sz w:val="24"/>
          <w:szCs w:val="24"/>
          <w:lang w:val="it-IT"/>
        </w:rPr>
        <w:t xml:space="preserve">.  </w:t>
      </w:r>
      <w:r w:rsidR="00A81845" w:rsidRPr="00A81845">
        <w:rPr>
          <w:rFonts w:ascii="Times New Roman" w:eastAsia="Times New Roman" w:hAnsi="Times New Roman"/>
          <w:b/>
          <w:sz w:val="24"/>
          <w:szCs w:val="24"/>
          <w:lang w:eastAsia="ru-RU"/>
        </w:rPr>
        <w:t>Reagenţi,calibratori, material de co</w:t>
      </w:r>
      <w:r w:rsidR="00180755">
        <w:rPr>
          <w:rFonts w:ascii="Times New Roman" w:eastAsia="Times New Roman" w:hAnsi="Times New Roman"/>
          <w:b/>
          <w:sz w:val="24"/>
          <w:szCs w:val="24"/>
          <w:lang w:eastAsia="ru-RU"/>
        </w:rPr>
        <w:t>ntrol si consumabile pentr</w:t>
      </w:r>
      <w:r w:rsidR="00A81845" w:rsidRPr="00A81845">
        <w:rPr>
          <w:rFonts w:ascii="Times New Roman" w:eastAsia="Times New Roman" w:hAnsi="Times New Roman"/>
          <w:b/>
          <w:sz w:val="24"/>
          <w:szCs w:val="24"/>
          <w:lang w:eastAsia="ru-RU"/>
        </w:rPr>
        <w:t>u coagulometru automat COAX 2 (sistem închis)</w:t>
      </w:r>
      <w:r w:rsidR="00A81845">
        <w:rPr>
          <w:rFonts w:ascii="Times New Roman" w:eastAsia="Times New Roman" w:hAnsi="Times New Roman"/>
          <w:b/>
          <w:sz w:val="24"/>
          <w:szCs w:val="24"/>
          <w:lang w:eastAsia="ru-RU"/>
        </w:rPr>
        <w:t xml:space="preserve">   </w:t>
      </w:r>
    </w:p>
    <w:p w:rsidR="00A81845" w:rsidRDefault="00A81845" w:rsidP="00A81845">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r>
        <w:rPr>
          <w:rFonts w:ascii="Times New Roman" w:hAnsi="Times New Roman"/>
          <w:b/>
          <w:bCs/>
          <w:i/>
          <w:sz w:val="24"/>
          <w:szCs w:val="24"/>
        </w:rPr>
        <w:t>Anexa 17 la  Ordinul Ministerului S</w:t>
      </w:r>
      <w:r>
        <w:rPr>
          <w:rFonts w:ascii="Times New Roman" w:hAnsi="Times New Roman"/>
          <w:b/>
          <w:bCs/>
          <w:i/>
          <w:sz w:val="24"/>
          <w:szCs w:val="24"/>
          <w:lang w:val="ro-RO"/>
        </w:rPr>
        <w:t>ănătăţii nr. 374 din 05.05.2014</w:t>
      </w:r>
    </w:p>
    <w:p w:rsidR="00AE16AC" w:rsidRPr="00BE133E" w:rsidRDefault="00A81845" w:rsidP="00BE133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r>
        <w:rPr>
          <w:rFonts w:ascii="Times New Roman" w:hAnsi="Times New Roman"/>
          <w:b/>
          <w:bCs/>
          <w:i/>
          <w:sz w:val="24"/>
          <w:szCs w:val="24"/>
        </w:rPr>
        <w:t>Anexa 18  la  Ordinul Ministerului S</w:t>
      </w:r>
      <w:r>
        <w:rPr>
          <w:rFonts w:ascii="Times New Roman" w:hAnsi="Times New Roman"/>
          <w:b/>
          <w:bCs/>
          <w:i/>
          <w:sz w:val="24"/>
          <w:szCs w:val="24"/>
          <w:lang w:val="ro-RO"/>
        </w:rPr>
        <w:t>ănătăţii nr. 374 din 05.05.2014</w:t>
      </w:r>
    </w:p>
    <w:tbl>
      <w:tblPr>
        <w:tblStyle w:val="a4"/>
        <w:tblpPr w:leftFromText="180" w:rightFromText="180" w:vertAnchor="text" w:tblpY="1"/>
        <w:tblOverlap w:val="never"/>
        <w:tblW w:w="14786" w:type="dxa"/>
        <w:tblLayout w:type="fixed"/>
        <w:tblLook w:val="04A0" w:firstRow="1" w:lastRow="0" w:firstColumn="1" w:lastColumn="0" w:noHBand="0" w:noVBand="1"/>
      </w:tblPr>
      <w:tblGrid>
        <w:gridCol w:w="675"/>
        <w:gridCol w:w="3402"/>
        <w:gridCol w:w="1276"/>
        <w:gridCol w:w="1266"/>
        <w:gridCol w:w="8167"/>
      </w:tblGrid>
      <w:tr w:rsidR="00AE16AC" w:rsidTr="00F63183">
        <w:tc>
          <w:tcPr>
            <w:tcW w:w="675" w:type="dxa"/>
            <w:vAlign w:val="center"/>
          </w:tcPr>
          <w:p w:rsidR="00AE16AC" w:rsidRPr="00294918" w:rsidRDefault="00AE16AC" w:rsidP="00F63183">
            <w:pPr>
              <w:jc w:val="center"/>
              <w:rPr>
                <w:rFonts w:ascii="Times New Roman" w:hAnsi="Times New Roman"/>
                <w:b/>
                <w:bCs/>
                <w:color w:val="000000"/>
                <w:sz w:val="24"/>
                <w:szCs w:val="24"/>
              </w:rPr>
            </w:pPr>
            <w:r w:rsidRPr="00294918">
              <w:rPr>
                <w:rFonts w:ascii="Times New Roman" w:hAnsi="Times New Roman"/>
                <w:b/>
                <w:bCs/>
                <w:color w:val="000000"/>
              </w:rPr>
              <w:t>Nr.</w:t>
            </w:r>
          </w:p>
        </w:tc>
        <w:tc>
          <w:tcPr>
            <w:tcW w:w="3402" w:type="dxa"/>
            <w:vAlign w:val="center"/>
          </w:tcPr>
          <w:p w:rsidR="00AE16AC" w:rsidRPr="00294918" w:rsidRDefault="00AE16AC" w:rsidP="00F63183">
            <w:pPr>
              <w:jc w:val="center"/>
              <w:rPr>
                <w:rFonts w:ascii="Times New Roman" w:hAnsi="Times New Roman"/>
                <w:b/>
                <w:bCs/>
                <w:color w:val="000000"/>
                <w:sz w:val="24"/>
                <w:szCs w:val="24"/>
              </w:rPr>
            </w:pPr>
            <w:r w:rsidRPr="00294918">
              <w:rPr>
                <w:rFonts w:ascii="Times New Roman" w:hAnsi="Times New Roman"/>
                <w:b/>
                <w:bCs/>
                <w:color w:val="000000"/>
              </w:rPr>
              <w:t>Denumirea</w:t>
            </w:r>
          </w:p>
        </w:tc>
        <w:tc>
          <w:tcPr>
            <w:tcW w:w="1276" w:type="dxa"/>
            <w:vAlign w:val="center"/>
          </w:tcPr>
          <w:p w:rsidR="00AE16AC" w:rsidRPr="00294918" w:rsidRDefault="00662586" w:rsidP="00F63183">
            <w:pPr>
              <w:jc w:val="center"/>
              <w:rPr>
                <w:rFonts w:ascii="Times New Roman" w:hAnsi="Times New Roman"/>
                <w:b/>
                <w:bCs/>
                <w:color w:val="000000"/>
                <w:sz w:val="24"/>
                <w:szCs w:val="24"/>
              </w:rPr>
            </w:pPr>
            <w:r w:rsidRPr="00294918">
              <w:rPr>
                <w:rFonts w:ascii="Times New Roman" w:hAnsi="Times New Roman"/>
                <w:b/>
                <w:bCs/>
                <w:color w:val="000000"/>
              </w:rPr>
              <w:t>Unitatea de măsura</w:t>
            </w:r>
          </w:p>
        </w:tc>
        <w:tc>
          <w:tcPr>
            <w:tcW w:w="1266" w:type="dxa"/>
            <w:vAlign w:val="center"/>
          </w:tcPr>
          <w:p w:rsidR="00AE16AC" w:rsidRPr="00294918" w:rsidRDefault="00662586" w:rsidP="00F63183">
            <w:pPr>
              <w:jc w:val="center"/>
              <w:rPr>
                <w:rFonts w:ascii="Times New Roman" w:hAnsi="Times New Roman"/>
                <w:b/>
                <w:bCs/>
                <w:color w:val="000000"/>
                <w:sz w:val="24"/>
                <w:szCs w:val="24"/>
              </w:rPr>
            </w:pPr>
            <w:r>
              <w:rPr>
                <w:rFonts w:ascii="Times New Roman" w:hAnsi="Times New Roman"/>
                <w:b/>
                <w:bCs/>
                <w:color w:val="000000"/>
              </w:rPr>
              <w:t>Cantitate</w:t>
            </w:r>
          </w:p>
        </w:tc>
        <w:tc>
          <w:tcPr>
            <w:tcW w:w="8167" w:type="dxa"/>
            <w:vAlign w:val="center"/>
          </w:tcPr>
          <w:p w:rsidR="00AE16AC" w:rsidRPr="00294918" w:rsidRDefault="00AE16AC" w:rsidP="00F63183">
            <w:pPr>
              <w:jc w:val="center"/>
              <w:rPr>
                <w:rFonts w:ascii="Times New Roman" w:hAnsi="Times New Roman"/>
                <w:b/>
                <w:bCs/>
                <w:color w:val="000000"/>
                <w:sz w:val="24"/>
                <w:szCs w:val="24"/>
              </w:rPr>
            </w:pPr>
            <w:r w:rsidRPr="00294918">
              <w:rPr>
                <w:rFonts w:ascii="Times New Roman" w:hAnsi="Times New Roman"/>
                <w:b/>
                <w:bCs/>
                <w:color w:val="000000"/>
              </w:rPr>
              <w:t>Descriere</w:t>
            </w:r>
          </w:p>
        </w:tc>
      </w:tr>
      <w:tr w:rsidR="00662586" w:rsidRPr="007E5EC2" w:rsidTr="00F63183">
        <w:tc>
          <w:tcPr>
            <w:tcW w:w="675" w:type="dxa"/>
          </w:tcPr>
          <w:p w:rsidR="00662586" w:rsidRDefault="00662586" w:rsidP="00F63183">
            <w:pPr>
              <w:jc w:val="center"/>
              <w:rPr>
                <w:color w:val="000000"/>
                <w:sz w:val="20"/>
                <w:szCs w:val="20"/>
              </w:rPr>
            </w:pPr>
            <w:r>
              <w:rPr>
                <w:color w:val="000000"/>
                <w:sz w:val="20"/>
                <w:szCs w:val="20"/>
              </w:rPr>
              <w:t>1</w:t>
            </w:r>
          </w:p>
        </w:tc>
        <w:tc>
          <w:tcPr>
            <w:tcW w:w="3402" w:type="dxa"/>
          </w:tcPr>
          <w:p w:rsidR="00662586" w:rsidRPr="006460C2" w:rsidRDefault="00662586" w:rsidP="00070DD9">
            <w:pPr>
              <w:rPr>
                <w:sz w:val="24"/>
                <w:szCs w:val="24"/>
              </w:rPr>
            </w:pPr>
            <w:r w:rsidRPr="006460C2">
              <w:t>Protombina liofilizata în set cu bufer de Calciu</w:t>
            </w:r>
          </w:p>
          <w:p w:rsidR="00662586" w:rsidRPr="003B297A" w:rsidRDefault="00662586" w:rsidP="00070DD9">
            <w:pPr>
              <w:rPr>
                <w:color w:val="000000"/>
                <w:sz w:val="21"/>
                <w:szCs w:val="21"/>
              </w:rPr>
            </w:pPr>
          </w:p>
        </w:tc>
        <w:tc>
          <w:tcPr>
            <w:tcW w:w="1276" w:type="dxa"/>
          </w:tcPr>
          <w:p w:rsidR="00662586" w:rsidRPr="006460C2" w:rsidRDefault="00662586" w:rsidP="00070DD9">
            <w:pPr>
              <w:jc w:val="center"/>
              <w:rPr>
                <w:color w:val="000000"/>
              </w:rPr>
            </w:pPr>
            <w:r>
              <w:rPr>
                <w:color w:val="000000"/>
              </w:rPr>
              <w:lastRenderedPageBreak/>
              <w:t>teste</w:t>
            </w:r>
          </w:p>
        </w:tc>
        <w:tc>
          <w:tcPr>
            <w:tcW w:w="1266" w:type="dxa"/>
          </w:tcPr>
          <w:p w:rsidR="00662586" w:rsidRPr="003B297A" w:rsidRDefault="00662586" w:rsidP="00070DD9">
            <w:pPr>
              <w:jc w:val="center"/>
              <w:rPr>
                <w:color w:val="000000"/>
                <w:sz w:val="21"/>
                <w:szCs w:val="21"/>
              </w:rPr>
            </w:pPr>
            <w:r>
              <w:rPr>
                <w:color w:val="000000"/>
                <w:sz w:val="21"/>
                <w:szCs w:val="21"/>
              </w:rPr>
              <w:t>6000</w:t>
            </w:r>
          </w:p>
        </w:tc>
        <w:tc>
          <w:tcPr>
            <w:tcW w:w="8167" w:type="dxa"/>
          </w:tcPr>
          <w:p w:rsidR="00662586" w:rsidRPr="00DE3923" w:rsidRDefault="00662586" w:rsidP="00070DD9">
            <w:pPr>
              <w:rPr>
                <w:sz w:val="24"/>
                <w:szCs w:val="24"/>
              </w:rPr>
            </w:pPr>
            <w:r w:rsidRPr="006460C2">
              <w:t xml:space="preserve">" Reactivii vor dispune de certificat, sau declaratia CE, vor fi compatibili cu analizorul COAX 2.  Setul va fi cu doi componenti și va conține curba de calibrare specifică pentru </w:t>
            </w:r>
            <w:r w:rsidRPr="006460C2">
              <w:lastRenderedPageBreak/>
              <w:t>COAX 2. Volumul flaconului va fi  ≤ 5 ml,  Date de identitate (denumirea, numărul lotului, seria, termenii de valabilitate, condiţiile de păstrare) ale produsului indicate pe ambalaj trebuie să coincidă în mod obligatoriu cu cele de pe etichetele componentelor incluse în set, Termen de valabilitate a reactivului reconstituit va fi nu mai mic</w:t>
            </w:r>
            <w:r>
              <w:t xml:space="preserve"> de douăsprezece</w:t>
            </w:r>
            <w:r w:rsidRPr="006460C2">
              <w:t xml:space="preserve"> zile. </w:t>
            </w:r>
            <w:r w:rsidRPr="00DE3923">
              <w:t>Toate poziţiile lotului să fie produse de acelaşi producător. "</w:t>
            </w:r>
            <w:r>
              <w:t>Volum folosit pentru 1 proba= 100 mkl</w:t>
            </w:r>
          </w:p>
          <w:p w:rsidR="00662586" w:rsidRPr="007E5EC2" w:rsidRDefault="00662586" w:rsidP="00070DD9">
            <w:pPr>
              <w:rPr>
                <w:color w:val="000000"/>
                <w:sz w:val="21"/>
                <w:szCs w:val="21"/>
              </w:rPr>
            </w:pPr>
          </w:p>
        </w:tc>
      </w:tr>
      <w:tr w:rsidR="00662586" w:rsidRPr="007E5EC2" w:rsidTr="00F63183">
        <w:tc>
          <w:tcPr>
            <w:tcW w:w="675" w:type="dxa"/>
          </w:tcPr>
          <w:p w:rsidR="00662586" w:rsidRDefault="00662586" w:rsidP="00F63183">
            <w:pPr>
              <w:jc w:val="center"/>
              <w:rPr>
                <w:color w:val="000000"/>
                <w:sz w:val="20"/>
                <w:szCs w:val="20"/>
              </w:rPr>
            </w:pPr>
            <w:r>
              <w:rPr>
                <w:color w:val="000000"/>
                <w:sz w:val="20"/>
                <w:szCs w:val="20"/>
              </w:rPr>
              <w:lastRenderedPageBreak/>
              <w:t>2</w:t>
            </w:r>
          </w:p>
        </w:tc>
        <w:tc>
          <w:tcPr>
            <w:tcW w:w="3402" w:type="dxa"/>
          </w:tcPr>
          <w:p w:rsidR="00662586" w:rsidRPr="00A10F82" w:rsidRDefault="00662586" w:rsidP="00070DD9">
            <w:pPr>
              <w:rPr>
                <w:sz w:val="24"/>
                <w:szCs w:val="24"/>
                <w:lang w:val="ro-RO"/>
              </w:rPr>
            </w:pPr>
            <w:r>
              <w:t>Fibrinogen</w:t>
            </w:r>
            <w:r>
              <w:rPr>
                <w:lang w:val="ro-RO"/>
              </w:rPr>
              <w:t>,metoda Clauss</w:t>
            </w:r>
          </w:p>
          <w:p w:rsidR="00662586" w:rsidRDefault="00662586" w:rsidP="00070DD9">
            <w:pPr>
              <w:rPr>
                <w:color w:val="000000"/>
                <w:sz w:val="21"/>
                <w:szCs w:val="21"/>
              </w:rPr>
            </w:pPr>
          </w:p>
        </w:tc>
        <w:tc>
          <w:tcPr>
            <w:tcW w:w="1276" w:type="dxa"/>
          </w:tcPr>
          <w:p w:rsidR="00662586" w:rsidRPr="006460C2" w:rsidRDefault="00662586" w:rsidP="00070DD9">
            <w:pPr>
              <w:jc w:val="center"/>
              <w:rPr>
                <w:color w:val="000000"/>
              </w:rPr>
            </w:pPr>
            <w:r>
              <w:rPr>
                <w:color w:val="000000"/>
              </w:rPr>
              <w:t>teste</w:t>
            </w:r>
          </w:p>
        </w:tc>
        <w:tc>
          <w:tcPr>
            <w:tcW w:w="1266" w:type="dxa"/>
          </w:tcPr>
          <w:p w:rsidR="00662586" w:rsidRPr="003B297A" w:rsidRDefault="00662586" w:rsidP="00070DD9">
            <w:pPr>
              <w:jc w:val="center"/>
              <w:rPr>
                <w:color w:val="000000"/>
                <w:sz w:val="21"/>
                <w:szCs w:val="21"/>
              </w:rPr>
            </w:pPr>
            <w:r>
              <w:rPr>
                <w:color w:val="000000"/>
                <w:sz w:val="21"/>
                <w:szCs w:val="21"/>
              </w:rPr>
              <w:t>2000</w:t>
            </w:r>
          </w:p>
        </w:tc>
        <w:tc>
          <w:tcPr>
            <w:tcW w:w="8167" w:type="dxa"/>
          </w:tcPr>
          <w:p w:rsidR="00662586" w:rsidRPr="00ED6E9B" w:rsidRDefault="00662586" w:rsidP="00070DD9">
            <w:pPr>
              <w:rPr>
                <w:sz w:val="24"/>
                <w:szCs w:val="24"/>
              </w:rPr>
            </w:pPr>
            <w:r w:rsidRPr="006460C2">
              <w:t xml:space="preserve">"  Reactivii vor dispune de certificat, sau declaratia CE, vor fi compatibili cu analizorul COAX 2. Setul  va conține curba de calibrare compatibilă cu COAX 2. Volumul flaconului va fi  ≤ 2 ml,  Date de identitate (denumirea, numărul lotului, seria, termenii de valabilitate, condiţiile de păstrare) ale produsului indicate pe ambalaj trebuie să coincidă în mod obligatoriu cu cele de pe etichetele componentelor incluse în set, Termen de valabilitate a reactivului reconstituit va fi nu mai mic de sapte zile. </w:t>
            </w:r>
            <w:r>
              <w:t>Toate poziţiile lotului să fie produse de acelaşi producător. "</w:t>
            </w:r>
          </w:p>
        </w:tc>
      </w:tr>
      <w:tr w:rsidR="00662586" w:rsidRPr="007E5EC2" w:rsidTr="00F63183">
        <w:tc>
          <w:tcPr>
            <w:tcW w:w="675" w:type="dxa"/>
          </w:tcPr>
          <w:p w:rsidR="00662586" w:rsidRDefault="00662586" w:rsidP="00AE16AC">
            <w:pPr>
              <w:jc w:val="center"/>
            </w:pPr>
            <w:r>
              <w:t>3</w:t>
            </w:r>
          </w:p>
        </w:tc>
        <w:tc>
          <w:tcPr>
            <w:tcW w:w="3402" w:type="dxa"/>
          </w:tcPr>
          <w:p w:rsidR="00662586" w:rsidRDefault="00662586" w:rsidP="00070DD9">
            <w:pPr>
              <w:rPr>
                <w:sz w:val="24"/>
                <w:szCs w:val="24"/>
              </w:rPr>
            </w:pPr>
            <w:r>
              <w:t>Bufer Imidazol </w:t>
            </w:r>
          </w:p>
          <w:p w:rsidR="00662586" w:rsidRDefault="00662586" w:rsidP="00070DD9">
            <w:pPr>
              <w:rPr>
                <w:color w:val="000000"/>
                <w:sz w:val="21"/>
                <w:szCs w:val="21"/>
              </w:rPr>
            </w:pPr>
          </w:p>
        </w:tc>
        <w:tc>
          <w:tcPr>
            <w:tcW w:w="1276" w:type="dxa"/>
          </w:tcPr>
          <w:p w:rsidR="00662586" w:rsidRPr="006460C2" w:rsidRDefault="00662586" w:rsidP="00070DD9">
            <w:pPr>
              <w:jc w:val="center"/>
              <w:rPr>
                <w:color w:val="000000"/>
              </w:rPr>
            </w:pPr>
            <w:r>
              <w:rPr>
                <w:color w:val="000000"/>
              </w:rPr>
              <w:t>teste</w:t>
            </w:r>
          </w:p>
        </w:tc>
        <w:tc>
          <w:tcPr>
            <w:tcW w:w="1266" w:type="dxa"/>
          </w:tcPr>
          <w:p w:rsidR="00662586" w:rsidRPr="00BF7A97" w:rsidRDefault="00662586" w:rsidP="00070DD9">
            <w:pPr>
              <w:jc w:val="center"/>
            </w:pPr>
            <w:r>
              <w:t>2000</w:t>
            </w:r>
          </w:p>
        </w:tc>
        <w:tc>
          <w:tcPr>
            <w:tcW w:w="8167" w:type="dxa"/>
          </w:tcPr>
          <w:p w:rsidR="00662586" w:rsidRPr="00ED6E9B" w:rsidRDefault="00662586" w:rsidP="00070DD9">
            <w:pPr>
              <w:rPr>
                <w:sz w:val="24"/>
                <w:szCs w:val="24"/>
              </w:rPr>
            </w:pPr>
            <w:r w:rsidRPr="006460C2">
              <w:t>" Reactivii să dispună de certificat, sau declaratia CE,   Volumul flaconului va fi   ≤ 15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r>
      <w:tr w:rsidR="00662586" w:rsidRPr="007E5EC2" w:rsidTr="00F63183">
        <w:tc>
          <w:tcPr>
            <w:tcW w:w="675" w:type="dxa"/>
          </w:tcPr>
          <w:p w:rsidR="00662586" w:rsidRDefault="00662586" w:rsidP="00AE16AC">
            <w:pPr>
              <w:jc w:val="center"/>
            </w:pPr>
            <w:r>
              <w:t>4</w:t>
            </w:r>
          </w:p>
        </w:tc>
        <w:tc>
          <w:tcPr>
            <w:tcW w:w="3402" w:type="dxa"/>
          </w:tcPr>
          <w:p w:rsidR="00662586" w:rsidRPr="006460C2" w:rsidRDefault="00662586" w:rsidP="00070DD9">
            <w:pPr>
              <w:rPr>
                <w:sz w:val="24"/>
                <w:szCs w:val="24"/>
              </w:rPr>
            </w:pPr>
            <w:r w:rsidRPr="006460C2">
              <w:t>Plasmă de control cu nivel normal (PT,FIB,TT,APTT)</w:t>
            </w:r>
          </w:p>
          <w:p w:rsidR="00662586" w:rsidRPr="003B297A" w:rsidRDefault="00662586" w:rsidP="00070DD9">
            <w:pPr>
              <w:rPr>
                <w:color w:val="000000"/>
                <w:sz w:val="21"/>
                <w:szCs w:val="21"/>
              </w:rPr>
            </w:pPr>
          </w:p>
        </w:tc>
        <w:tc>
          <w:tcPr>
            <w:tcW w:w="1276" w:type="dxa"/>
          </w:tcPr>
          <w:p w:rsidR="00662586" w:rsidRPr="003B297A" w:rsidRDefault="00662586" w:rsidP="00070DD9">
            <w:pPr>
              <w:jc w:val="center"/>
              <w:rPr>
                <w:color w:val="000000"/>
              </w:rPr>
            </w:pPr>
            <w:r>
              <w:rPr>
                <w:color w:val="000000"/>
              </w:rPr>
              <w:t>fl</w:t>
            </w:r>
          </w:p>
        </w:tc>
        <w:tc>
          <w:tcPr>
            <w:tcW w:w="1266" w:type="dxa"/>
          </w:tcPr>
          <w:p w:rsidR="00662586" w:rsidRPr="003B297A" w:rsidRDefault="00662586" w:rsidP="00070DD9">
            <w:pPr>
              <w:jc w:val="center"/>
            </w:pPr>
            <w:r>
              <w:t>16</w:t>
            </w:r>
          </w:p>
        </w:tc>
        <w:tc>
          <w:tcPr>
            <w:tcW w:w="8167" w:type="dxa"/>
          </w:tcPr>
          <w:p w:rsidR="00662586" w:rsidRPr="00ED6E9B" w:rsidRDefault="00662586" w:rsidP="00070DD9">
            <w:pPr>
              <w:rPr>
                <w:sz w:val="24"/>
                <w:szCs w:val="24"/>
              </w:rPr>
            </w:pPr>
            <w:r w:rsidRPr="006460C2">
              <w:t xml:space="preserve">" Reactivii să dispună de certificat, sau declaratia CE,   Ambalajul reactivilor trebuie să fie  ≤ 1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r w:rsidRPr="003E256E">
              <w:t>"</w:t>
            </w:r>
          </w:p>
        </w:tc>
      </w:tr>
      <w:tr w:rsidR="00662586" w:rsidRPr="007E5EC2" w:rsidTr="00F63183">
        <w:tc>
          <w:tcPr>
            <w:tcW w:w="675" w:type="dxa"/>
          </w:tcPr>
          <w:p w:rsidR="00662586" w:rsidRPr="006460C2" w:rsidRDefault="00662586" w:rsidP="00AE16AC">
            <w:pPr>
              <w:jc w:val="center"/>
            </w:pPr>
            <w:r>
              <w:t>5</w:t>
            </w:r>
          </w:p>
        </w:tc>
        <w:tc>
          <w:tcPr>
            <w:tcW w:w="3402" w:type="dxa"/>
          </w:tcPr>
          <w:p w:rsidR="00662586" w:rsidRPr="006460C2" w:rsidRDefault="00662586" w:rsidP="00070DD9">
            <w:pPr>
              <w:rPr>
                <w:sz w:val="24"/>
                <w:szCs w:val="24"/>
              </w:rPr>
            </w:pPr>
            <w:r w:rsidRPr="006460C2">
              <w:t>Plasmă de control cu nivel patologic (PT,FIB,TT,APTT)</w:t>
            </w:r>
          </w:p>
          <w:p w:rsidR="00662586" w:rsidRPr="003B297A" w:rsidRDefault="00662586" w:rsidP="00070DD9">
            <w:pPr>
              <w:rPr>
                <w:color w:val="000000"/>
                <w:sz w:val="21"/>
                <w:szCs w:val="21"/>
              </w:rPr>
            </w:pPr>
          </w:p>
        </w:tc>
        <w:tc>
          <w:tcPr>
            <w:tcW w:w="1276" w:type="dxa"/>
          </w:tcPr>
          <w:p w:rsidR="00662586" w:rsidRPr="003B297A" w:rsidRDefault="00662586" w:rsidP="00070DD9">
            <w:pPr>
              <w:jc w:val="center"/>
              <w:rPr>
                <w:color w:val="000000"/>
              </w:rPr>
            </w:pPr>
            <w:r>
              <w:rPr>
                <w:color w:val="000000"/>
              </w:rPr>
              <w:t>fl</w:t>
            </w:r>
          </w:p>
        </w:tc>
        <w:tc>
          <w:tcPr>
            <w:tcW w:w="1266" w:type="dxa"/>
          </w:tcPr>
          <w:p w:rsidR="00662586" w:rsidRPr="003B297A" w:rsidRDefault="00662586" w:rsidP="00070DD9">
            <w:pPr>
              <w:jc w:val="center"/>
            </w:pPr>
            <w:r>
              <w:t>16</w:t>
            </w:r>
          </w:p>
        </w:tc>
        <w:tc>
          <w:tcPr>
            <w:tcW w:w="8167" w:type="dxa"/>
          </w:tcPr>
          <w:p w:rsidR="00662586" w:rsidRPr="00ED6E9B" w:rsidRDefault="00662586" w:rsidP="00070DD9">
            <w:pPr>
              <w:rPr>
                <w:sz w:val="24"/>
                <w:szCs w:val="24"/>
              </w:rPr>
            </w:pPr>
            <w:r w:rsidRPr="006460C2">
              <w:t xml:space="preserve">" Reactivii să dispună de certificat, sau declaratia CE,   Ambalajul reactivilor trebuie să fie  ≤ 1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r w:rsidRPr="003E256E">
              <w:t>"</w:t>
            </w:r>
          </w:p>
        </w:tc>
      </w:tr>
      <w:tr w:rsidR="00662586" w:rsidRPr="007E5EC2" w:rsidTr="00F63183">
        <w:tc>
          <w:tcPr>
            <w:tcW w:w="675" w:type="dxa"/>
          </w:tcPr>
          <w:p w:rsidR="00662586" w:rsidRPr="006460C2" w:rsidRDefault="00662586" w:rsidP="00AE16AC">
            <w:pPr>
              <w:jc w:val="center"/>
            </w:pPr>
            <w:r>
              <w:t>6</w:t>
            </w:r>
          </w:p>
        </w:tc>
        <w:tc>
          <w:tcPr>
            <w:tcW w:w="3402" w:type="dxa"/>
          </w:tcPr>
          <w:p w:rsidR="00662586" w:rsidRPr="006460C2" w:rsidRDefault="00662586" w:rsidP="00070DD9">
            <w:pPr>
              <w:rPr>
                <w:sz w:val="24"/>
                <w:szCs w:val="24"/>
              </w:rPr>
            </w:pPr>
            <w:r w:rsidRPr="006460C2">
              <w:t>Plasmă de Calibrare (PT,FIB,TT,APTT)</w:t>
            </w:r>
          </w:p>
          <w:p w:rsidR="00662586" w:rsidRPr="003B297A" w:rsidRDefault="00662586" w:rsidP="00070DD9">
            <w:pPr>
              <w:rPr>
                <w:color w:val="000000"/>
                <w:sz w:val="21"/>
                <w:szCs w:val="21"/>
              </w:rPr>
            </w:pPr>
          </w:p>
        </w:tc>
        <w:tc>
          <w:tcPr>
            <w:tcW w:w="1276" w:type="dxa"/>
          </w:tcPr>
          <w:p w:rsidR="00662586" w:rsidRPr="003B297A" w:rsidRDefault="00662586" w:rsidP="00070DD9">
            <w:pPr>
              <w:jc w:val="center"/>
              <w:rPr>
                <w:color w:val="000000"/>
              </w:rPr>
            </w:pPr>
            <w:r>
              <w:rPr>
                <w:color w:val="000000"/>
              </w:rPr>
              <w:t>fl</w:t>
            </w:r>
          </w:p>
        </w:tc>
        <w:tc>
          <w:tcPr>
            <w:tcW w:w="1266" w:type="dxa"/>
          </w:tcPr>
          <w:p w:rsidR="00662586" w:rsidRPr="003B297A" w:rsidRDefault="00662586" w:rsidP="00070DD9">
            <w:pPr>
              <w:jc w:val="center"/>
            </w:pPr>
            <w:r>
              <w:t>4</w:t>
            </w:r>
          </w:p>
        </w:tc>
        <w:tc>
          <w:tcPr>
            <w:tcW w:w="8167" w:type="dxa"/>
          </w:tcPr>
          <w:p w:rsidR="00662586" w:rsidRPr="00ED6E9B" w:rsidRDefault="00662586" w:rsidP="00070DD9">
            <w:pPr>
              <w:rPr>
                <w:sz w:val="24"/>
                <w:szCs w:val="24"/>
              </w:rPr>
            </w:pPr>
            <w:r w:rsidRPr="006460C2">
              <w:t xml:space="preserve">" Reactivii să dispună de certificat, sau declaratia CE,   Ambalajul reactivilor trebuie să fie  ≤ 1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r>
              <w:t>"</w:t>
            </w:r>
          </w:p>
        </w:tc>
      </w:tr>
      <w:tr w:rsidR="00E57BE5" w:rsidRPr="007E5EC2" w:rsidTr="00F63183">
        <w:tc>
          <w:tcPr>
            <w:tcW w:w="675" w:type="dxa"/>
          </w:tcPr>
          <w:p w:rsidR="00E57BE5" w:rsidRDefault="00E57BE5" w:rsidP="00E57BE5">
            <w:pPr>
              <w:jc w:val="center"/>
            </w:pPr>
            <w:r>
              <w:t>7</w:t>
            </w:r>
          </w:p>
        </w:tc>
        <w:tc>
          <w:tcPr>
            <w:tcW w:w="3402" w:type="dxa"/>
          </w:tcPr>
          <w:p w:rsidR="00E57BE5" w:rsidRPr="00BE133E" w:rsidRDefault="00E57BE5" w:rsidP="00E57BE5">
            <w:pPr>
              <w:rPr>
                <w:sz w:val="24"/>
                <w:szCs w:val="24"/>
              </w:rPr>
            </w:pPr>
            <w:r w:rsidRPr="006460C2">
              <w:t>Cuve p/u coagulometru automat COAX 2</w:t>
            </w:r>
          </w:p>
        </w:tc>
        <w:tc>
          <w:tcPr>
            <w:tcW w:w="1276" w:type="dxa"/>
          </w:tcPr>
          <w:p w:rsidR="00E57BE5" w:rsidRPr="003B297A" w:rsidRDefault="00E57BE5" w:rsidP="00E57BE5">
            <w:pPr>
              <w:jc w:val="center"/>
            </w:pPr>
            <w:r>
              <w:t>set</w:t>
            </w:r>
          </w:p>
        </w:tc>
        <w:tc>
          <w:tcPr>
            <w:tcW w:w="1266" w:type="dxa"/>
          </w:tcPr>
          <w:p w:rsidR="00E57BE5" w:rsidRPr="003B297A" w:rsidRDefault="00E57BE5" w:rsidP="00E57BE5">
            <w:pPr>
              <w:jc w:val="center"/>
              <w:rPr>
                <w:color w:val="000000"/>
                <w:sz w:val="20"/>
                <w:szCs w:val="20"/>
              </w:rPr>
            </w:pPr>
            <w:r>
              <w:rPr>
                <w:color w:val="000000"/>
                <w:sz w:val="20"/>
                <w:szCs w:val="20"/>
              </w:rPr>
              <w:t>16</w:t>
            </w:r>
          </w:p>
        </w:tc>
        <w:tc>
          <w:tcPr>
            <w:tcW w:w="8167" w:type="dxa"/>
          </w:tcPr>
          <w:p w:rsidR="00E57BE5" w:rsidRPr="00AE16AC" w:rsidRDefault="00E57BE5" w:rsidP="00E57BE5">
            <w:pPr>
              <w:rPr>
                <w:rFonts w:ascii="Times New Roman" w:hAnsi="Times New Roman"/>
                <w:sz w:val="24"/>
                <w:szCs w:val="24"/>
              </w:rPr>
            </w:pPr>
            <w:r w:rsidRPr="00AE16AC">
              <w:rPr>
                <w:rFonts w:ascii="Times New Roman" w:hAnsi="Times New Roman"/>
              </w:rPr>
              <w:t>Cuve cu bare metalice, specific p/u coagulometru automat COAX 2  set 500 buc.</w:t>
            </w:r>
          </w:p>
          <w:p w:rsidR="00E57BE5" w:rsidRPr="00AE16AC" w:rsidRDefault="00E57BE5" w:rsidP="00E57BE5">
            <w:pPr>
              <w:rPr>
                <w:rFonts w:ascii="Times New Roman" w:hAnsi="Times New Roman"/>
                <w:color w:val="000000"/>
                <w:sz w:val="21"/>
                <w:szCs w:val="21"/>
              </w:rPr>
            </w:pPr>
          </w:p>
        </w:tc>
      </w:tr>
      <w:tr w:rsidR="00E57BE5" w:rsidRPr="007E5EC2" w:rsidTr="00F63183">
        <w:tc>
          <w:tcPr>
            <w:tcW w:w="675" w:type="dxa"/>
          </w:tcPr>
          <w:p w:rsidR="00E57BE5" w:rsidRDefault="00E57BE5" w:rsidP="00E57BE5">
            <w:pPr>
              <w:jc w:val="center"/>
            </w:pPr>
            <w:r>
              <w:t>8</w:t>
            </w:r>
          </w:p>
        </w:tc>
        <w:tc>
          <w:tcPr>
            <w:tcW w:w="3402" w:type="dxa"/>
          </w:tcPr>
          <w:p w:rsidR="00E57BE5" w:rsidRPr="00BE133E" w:rsidRDefault="00E57BE5" w:rsidP="00E57BE5">
            <w:pPr>
              <w:rPr>
                <w:sz w:val="24"/>
                <w:szCs w:val="24"/>
              </w:rPr>
            </w:pPr>
            <w:r w:rsidRPr="006460C2">
              <w:t>Hirtie pentru Coagulometru automat COAX 2</w:t>
            </w:r>
          </w:p>
        </w:tc>
        <w:tc>
          <w:tcPr>
            <w:tcW w:w="1276" w:type="dxa"/>
          </w:tcPr>
          <w:p w:rsidR="00E57BE5" w:rsidRPr="003B297A" w:rsidRDefault="00E57BE5" w:rsidP="00E57BE5">
            <w:pPr>
              <w:jc w:val="center"/>
            </w:pPr>
            <w:r>
              <w:t>buc</w:t>
            </w:r>
          </w:p>
        </w:tc>
        <w:tc>
          <w:tcPr>
            <w:tcW w:w="1266" w:type="dxa"/>
          </w:tcPr>
          <w:p w:rsidR="00E57BE5" w:rsidRPr="003B297A" w:rsidRDefault="00E57BE5" w:rsidP="00E57BE5">
            <w:pPr>
              <w:jc w:val="center"/>
              <w:rPr>
                <w:color w:val="000000"/>
                <w:sz w:val="20"/>
                <w:szCs w:val="20"/>
              </w:rPr>
            </w:pPr>
            <w:r>
              <w:rPr>
                <w:color w:val="000000"/>
                <w:sz w:val="20"/>
                <w:szCs w:val="20"/>
              </w:rPr>
              <w:t>25</w:t>
            </w:r>
          </w:p>
        </w:tc>
        <w:tc>
          <w:tcPr>
            <w:tcW w:w="8167" w:type="dxa"/>
          </w:tcPr>
          <w:p w:rsidR="00E57BE5" w:rsidRPr="00AE16AC" w:rsidRDefault="00E57BE5" w:rsidP="00E57BE5">
            <w:pPr>
              <w:rPr>
                <w:rFonts w:ascii="Times New Roman" w:hAnsi="Times New Roman"/>
                <w:sz w:val="24"/>
                <w:szCs w:val="24"/>
              </w:rPr>
            </w:pPr>
            <w:r w:rsidRPr="00AE16AC">
              <w:rPr>
                <w:rFonts w:ascii="Times New Roman" w:hAnsi="Times New Roman"/>
              </w:rPr>
              <w:t>Hirtie pentru Coagulometru automat COAX 2</w:t>
            </w:r>
          </w:p>
          <w:p w:rsidR="00E57BE5" w:rsidRPr="00AE16AC" w:rsidRDefault="00E57BE5" w:rsidP="00E57BE5">
            <w:pPr>
              <w:rPr>
                <w:rFonts w:ascii="Times New Roman" w:hAnsi="Times New Roman"/>
                <w:color w:val="000000"/>
                <w:sz w:val="21"/>
                <w:szCs w:val="21"/>
              </w:rPr>
            </w:pPr>
          </w:p>
        </w:tc>
      </w:tr>
    </w:tbl>
    <w:p w:rsidR="0012578F" w:rsidRDefault="00464AE8" w:rsidP="0012578F">
      <w:pPr>
        <w:spacing w:line="240" w:lineRule="auto"/>
        <w:rPr>
          <w:rFonts w:ascii="Times New Roman" w:eastAsia="TimesNewRomanPSMT" w:hAnsi="Times New Roman"/>
          <w:lang w:val="it-IT"/>
        </w:rPr>
      </w:pPr>
      <w:r>
        <w:rPr>
          <w:rFonts w:ascii="Times New Roman" w:hAnsi="Times New Roman"/>
          <w:b/>
        </w:rPr>
        <w:t>Cerinţe generale</w:t>
      </w:r>
      <w:r>
        <w:rPr>
          <w:rFonts w:ascii="Times New Roman" w:hAnsi="Times New Roman"/>
          <w:b/>
          <w:sz w:val="20"/>
          <w:szCs w:val="20"/>
          <w:lang w:val="pt-BR" w:eastAsia="en-US"/>
        </w:rPr>
        <w:t xml:space="preserve"> </w:t>
      </w:r>
      <w:r w:rsidR="0012578F">
        <w:rPr>
          <w:rFonts w:ascii="Times New Roman" w:hAnsi="Times New Roman"/>
          <w:lang w:val="ro-MO" w:eastAsia="en-US"/>
        </w:rPr>
        <w:t xml:space="preserve">1. Termenul de valabilitate indicat pe ambalaj de producator  nu mai mic de 12 luni. Seturile să fie livrate în ambalaj securizat, marcat şi etichetat de producător. Date de identitate (denumirea, numărul lotului, seria, termenii de valabilitate, condiţiile de păstrare) ale produsului indicate pe ambalaj trebuie să coincidă </w:t>
      </w:r>
      <w:r w:rsidR="0012578F">
        <w:rPr>
          <w:rFonts w:ascii="Times New Roman" w:hAnsi="Times New Roman"/>
          <w:b/>
          <w:bCs/>
          <w:i/>
          <w:iCs/>
          <w:lang w:val="ro-MO" w:eastAsia="en-US"/>
        </w:rPr>
        <w:t xml:space="preserve">în mod obligatoriu </w:t>
      </w:r>
      <w:r w:rsidR="0012578F">
        <w:rPr>
          <w:rFonts w:ascii="Times New Roman" w:hAnsi="Times New Roman"/>
          <w:lang w:val="ro-MO" w:eastAsia="en-US"/>
        </w:rPr>
        <w:t>cu cele de pe etichete</w:t>
      </w:r>
      <w:r w:rsidR="007F42B4">
        <w:rPr>
          <w:rFonts w:ascii="Times New Roman" w:hAnsi="Times New Roman"/>
          <w:lang w:val="ro-MO" w:eastAsia="en-US"/>
        </w:rPr>
        <w:t>le componentelor incluse în set</w:t>
      </w:r>
      <w:r w:rsidR="0012578F">
        <w:rPr>
          <w:rFonts w:ascii="Times New Roman" w:eastAsia="TimesNewRomanPSMT" w:hAnsi="Times New Roman"/>
          <w:lang w:val="it-IT"/>
        </w:rPr>
        <w:t>. La cerere de prezentat monstre pentru testare de la operatorul cî</w:t>
      </w:r>
      <w:r w:rsidR="0012578F">
        <w:rPr>
          <w:rFonts w:ascii="Cambria Math" w:eastAsia="TimesNewRomanPSMT" w:hAnsi="Cambria Math" w:cs="Cambria Math"/>
          <w:lang w:val="it-IT"/>
        </w:rPr>
        <w:t>ș</w:t>
      </w:r>
      <w:r w:rsidR="0012578F">
        <w:rPr>
          <w:rFonts w:ascii="Times New Roman" w:eastAsia="TimesNewRomanPSMT" w:hAnsi="Times New Roman"/>
          <w:lang w:val="it-IT"/>
        </w:rPr>
        <w:t xml:space="preserve">tigător în timp de </w:t>
      </w:r>
      <w:r w:rsidR="007F42B4">
        <w:rPr>
          <w:rFonts w:ascii="Times New Roman" w:eastAsia="TimesNewRomanPSMT" w:hAnsi="Times New Roman"/>
          <w:lang w:val="it-IT"/>
        </w:rPr>
        <w:lastRenderedPageBreak/>
        <w:t>3</w:t>
      </w:r>
      <w:r w:rsidR="0012578F">
        <w:rPr>
          <w:rFonts w:ascii="Times New Roman" w:eastAsia="TimesNewRomanPSMT" w:hAnsi="Times New Roman"/>
          <w:lang w:val="it-IT"/>
        </w:rPr>
        <w:t xml:space="preserve"> zile din momentul luării deciziei. Ofertantul sa asigure prezenţa specialistului la procedurile de testare a monstrelor. In set să fie prezenţi toţi reagenţii necesari pentru reacţie.</w:t>
      </w:r>
    </w:p>
    <w:p w:rsidR="0012578F" w:rsidRDefault="0012578F" w:rsidP="0012578F">
      <w:pPr>
        <w:spacing w:line="240" w:lineRule="auto"/>
        <w:rPr>
          <w:rFonts w:ascii="Times New Roman" w:hAnsi="Times New Roman"/>
          <w:lang w:val="ro-MO" w:eastAsia="en-US"/>
        </w:rPr>
      </w:pPr>
      <w:r>
        <w:rPr>
          <w:rFonts w:ascii="Times New Roman" w:hAnsi="Times New Roman"/>
          <w:lang w:val="ro-MO" w:eastAsia="en-US"/>
        </w:rPr>
        <w:t xml:space="preserve">   2. Instrucţiunile privind modul de utilizare să fie prezentate în limba de stat sau limba rusă. </w:t>
      </w:r>
    </w:p>
    <w:p w:rsidR="0012578F" w:rsidRDefault="0012578F" w:rsidP="0012578F">
      <w:pPr>
        <w:pStyle w:val="Style9"/>
        <w:widowControl/>
        <w:tabs>
          <w:tab w:val="left" w:pos="-851"/>
        </w:tabs>
        <w:spacing w:line="240" w:lineRule="auto"/>
        <w:ind w:right="19" w:firstLine="0"/>
        <w:jc w:val="left"/>
        <w:rPr>
          <w:lang w:val="ro-RO" w:eastAsia="en-US"/>
        </w:rPr>
      </w:pPr>
      <w:r>
        <w:rPr>
          <w:lang w:val="ro-MO" w:eastAsia="en-US"/>
        </w:rPr>
        <w:t xml:space="preserve">   3. Calibratorii şi standardele trebuie să corespundă cu setul de reagenţi, adică să fie de la acelaşi producător.</w:t>
      </w:r>
      <w:r>
        <w:rPr>
          <w:rStyle w:val="FontStyle25"/>
          <w:sz w:val="22"/>
          <w:szCs w:val="22"/>
          <w:lang w:val="ro-RO" w:eastAsia="ro-RO"/>
        </w:rPr>
        <w:t xml:space="preserve"> Prezentarea de către furnizor a certificatului </w:t>
      </w:r>
      <w:r>
        <w:rPr>
          <w:rStyle w:val="FontStyle29"/>
          <w:sz w:val="22"/>
          <w:szCs w:val="22"/>
          <w:lang w:val="ro-RO" w:eastAsia="ro-RO"/>
        </w:rPr>
        <w:t xml:space="preserve">de </w:t>
      </w:r>
      <w:r>
        <w:rPr>
          <w:rStyle w:val="FontStyle25"/>
          <w:sz w:val="22"/>
          <w:szCs w:val="22"/>
          <w:lang w:val="ro-RO" w:eastAsia="ro-RO"/>
        </w:rPr>
        <w:t>compatibilitate a reactivelor cu utilajul(sistem închis),de la producătorul utilajului.</w:t>
      </w:r>
    </w:p>
    <w:p w:rsidR="0012578F" w:rsidRDefault="0012578F" w:rsidP="000718FA">
      <w:pPr>
        <w:spacing w:line="240" w:lineRule="auto"/>
        <w:rPr>
          <w:rFonts w:ascii="Times New Roman" w:hAnsi="Times New Roman"/>
          <w:lang w:val="ro-MO" w:eastAsia="en-US"/>
        </w:rPr>
      </w:pPr>
      <w:r>
        <w:rPr>
          <w:rFonts w:ascii="Times New Roman" w:hAnsi="Times New Roman"/>
          <w:lang w:val="ro-MO" w:eastAsia="en-US"/>
        </w:rPr>
        <w:t xml:space="preserve">   4. Ofertanţii vor demonstra că reagenţii, seturile de reagenţi se păstrează pînă la livrare în condiţiile prevăzute de producător (la frigider, frigorifer sau încăperi dotate cu echipament specific, etc).</w:t>
      </w:r>
    </w:p>
    <w:p w:rsidR="000718FA" w:rsidRPr="00BE133E" w:rsidRDefault="000718FA" w:rsidP="000718FA">
      <w:pPr>
        <w:rPr>
          <w:rFonts w:ascii="Times New Roman" w:hAnsi="Times New Roman"/>
          <w:b/>
          <w:bCs/>
          <w:sz w:val="24"/>
          <w:szCs w:val="24"/>
          <w:lang w:val="pt-BR"/>
        </w:rPr>
      </w:pPr>
      <w:r>
        <w:rPr>
          <w:rFonts w:ascii="Times New Roman" w:hAnsi="Times New Roman"/>
          <w:b/>
          <w:bCs/>
          <w:lang w:val="pt-BR"/>
        </w:rPr>
        <w:t xml:space="preserve">                       </w:t>
      </w:r>
      <w:r w:rsidR="00D7730B">
        <w:rPr>
          <w:rFonts w:ascii="Times New Roman" w:hAnsi="Times New Roman"/>
          <w:b/>
          <w:bCs/>
          <w:sz w:val="24"/>
          <w:szCs w:val="24"/>
          <w:lang w:val="pt-BR"/>
        </w:rPr>
        <w:t>Lotul</w:t>
      </w:r>
      <w:r>
        <w:rPr>
          <w:rFonts w:ascii="Times New Roman" w:hAnsi="Times New Roman"/>
          <w:b/>
          <w:bCs/>
          <w:sz w:val="24"/>
          <w:szCs w:val="24"/>
          <w:lang w:val="pt-BR"/>
        </w:rPr>
        <w:t xml:space="preserve">.         Reagenţi pentru teste izoserologice </w:t>
      </w:r>
    </w:p>
    <w:tbl>
      <w:tblPr>
        <w:tblW w:w="0" w:type="auto"/>
        <w:tblInd w:w="90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10"/>
        <w:gridCol w:w="2051"/>
        <w:gridCol w:w="1309"/>
        <w:gridCol w:w="1879"/>
        <w:gridCol w:w="2165"/>
        <w:gridCol w:w="1189"/>
        <w:gridCol w:w="1847"/>
        <w:gridCol w:w="1856"/>
      </w:tblGrid>
      <w:tr w:rsidR="000718FA" w:rsidRPr="000718FA" w:rsidTr="000718FA">
        <w:tc>
          <w:tcPr>
            <w:tcW w:w="910"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Baltica RR" w:hAnsi="Times New Roman"/>
                <w:b/>
                <w:sz w:val="20"/>
                <w:szCs w:val="20"/>
                <w:lang w:val="pt-BR" w:eastAsia="en-US"/>
              </w:rPr>
            </w:pPr>
            <w:r>
              <w:rPr>
                <w:rFonts w:ascii="Times New Roman" w:eastAsia="Baltica RR" w:hAnsi="Times New Roman"/>
                <w:b/>
                <w:sz w:val="20"/>
                <w:szCs w:val="20"/>
                <w:lang w:val="pt-BR" w:eastAsia="en-US"/>
              </w:rPr>
              <w:t>Nr. d/o</w:t>
            </w:r>
          </w:p>
        </w:tc>
        <w:tc>
          <w:tcPr>
            <w:tcW w:w="2051"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both"/>
              <w:rPr>
                <w:rFonts w:ascii="Times New Roman" w:eastAsia="Baltica RR" w:hAnsi="Times New Roman"/>
                <w:b/>
                <w:bCs/>
                <w:sz w:val="20"/>
                <w:szCs w:val="20"/>
                <w:lang w:val="pt-BR" w:eastAsia="en-US"/>
              </w:rPr>
            </w:pPr>
            <w:r>
              <w:rPr>
                <w:rFonts w:ascii="Times New Roman" w:eastAsia="Baltica RR" w:hAnsi="Times New Roman"/>
                <w:b/>
                <w:bCs/>
                <w:sz w:val="20"/>
                <w:szCs w:val="20"/>
                <w:lang w:val="pt-BR" w:eastAsia="en-US"/>
              </w:rPr>
              <w:t>Denumirea testului</w:t>
            </w:r>
          </w:p>
        </w:tc>
        <w:tc>
          <w:tcPr>
            <w:tcW w:w="1309"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Times New Roman CYR" w:hAnsi="Times New Roman"/>
                <w:b/>
                <w:sz w:val="20"/>
                <w:szCs w:val="20"/>
                <w:lang w:val="pt-BR" w:eastAsia="en-US"/>
              </w:rPr>
            </w:pPr>
            <w:r>
              <w:rPr>
                <w:rFonts w:ascii="Times New Roman" w:eastAsia="Times New Roman CYR" w:hAnsi="Times New Roman"/>
                <w:b/>
                <w:sz w:val="20"/>
                <w:szCs w:val="20"/>
                <w:lang w:val="pt-BR" w:eastAsia="en-US"/>
              </w:rPr>
              <w:t>Marcajul</w:t>
            </w:r>
          </w:p>
        </w:tc>
        <w:tc>
          <w:tcPr>
            <w:tcW w:w="1879"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Times New Roman CYR" w:hAnsi="Times New Roman"/>
                <w:b/>
                <w:sz w:val="20"/>
                <w:szCs w:val="20"/>
                <w:lang w:val="pt-BR" w:eastAsia="en-US"/>
              </w:rPr>
            </w:pPr>
            <w:r>
              <w:rPr>
                <w:rFonts w:ascii="Times New Roman" w:eastAsia="Times New Roman CYR" w:hAnsi="Times New Roman"/>
                <w:b/>
                <w:sz w:val="20"/>
                <w:szCs w:val="20"/>
                <w:lang w:val="pt-BR" w:eastAsia="en-US"/>
              </w:rPr>
              <w:t>Metoda</w:t>
            </w:r>
          </w:p>
        </w:tc>
        <w:tc>
          <w:tcPr>
            <w:tcW w:w="2165"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Baltica RR" w:hAnsi="Times New Roman"/>
                <w:b/>
                <w:sz w:val="20"/>
                <w:szCs w:val="20"/>
                <w:lang w:val="pt-BR" w:eastAsia="en-US"/>
              </w:rPr>
            </w:pPr>
            <w:r>
              <w:rPr>
                <w:rFonts w:ascii="Times New Roman" w:eastAsia="Baltica RR" w:hAnsi="Times New Roman"/>
                <w:b/>
                <w:sz w:val="20"/>
                <w:szCs w:val="20"/>
                <w:lang w:val="pt-BR" w:eastAsia="en-US"/>
              </w:rPr>
              <w:t>Tipul reagenţilor</w:t>
            </w:r>
          </w:p>
        </w:tc>
        <w:tc>
          <w:tcPr>
            <w:tcW w:w="1189"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hAnsi="Times New Roman"/>
                <w:b/>
                <w:sz w:val="20"/>
                <w:szCs w:val="20"/>
                <w:lang w:val="pt-BR" w:eastAsia="en-US"/>
              </w:rPr>
            </w:pPr>
            <w:r>
              <w:rPr>
                <w:rFonts w:ascii="Times New Roman" w:hAnsi="Times New Roman"/>
                <w:b/>
                <w:sz w:val="20"/>
                <w:szCs w:val="20"/>
                <w:lang w:val="pt-BR" w:eastAsia="en-US"/>
              </w:rPr>
              <w:t>Materialul pentru investigaţie</w:t>
            </w:r>
          </w:p>
        </w:tc>
        <w:tc>
          <w:tcPr>
            <w:tcW w:w="1847"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Baltica RR" w:hAnsi="Times New Roman"/>
                <w:b/>
                <w:sz w:val="20"/>
                <w:szCs w:val="20"/>
                <w:lang w:val="pt-BR" w:eastAsia="en-US"/>
              </w:rPr>
            </w:pPr>
            <w:r>
              <w:rPr>
                <w:rFonts w:ascii="Times New Roman" w:eastAsia="Baltica RR" w:hAnsi="Times New Roman"/>
                <w:b/>
                <w:sz w:val="20"/>
                <w:szCs w:val="20"/>
                <w:lang w:val="pt-BR" w:eastAsia="en-US"/>
              </w:rPr>
              <w:t>Ambalagul solicitat</w:t>
            </w:r>
          </w:p>
        </w:tc>
        <w:tc>
          <w:tcPr>
            <w:tcW w:w="1856"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Baltica RR" w:hAnsi="Times New Roman"/>
                <w:b/>
                <w:sz w:val="20"/>
                <w:szCs w:val="20"/>
                <w:lang w:eastAsia="en-US"/>
              </w:rPr>
            </w:pPr>
            <w:r>
              <w:rPr>
                <w:rFonts w:ascii="Times New Roman" w:eastAsia="Baltica RR" w:hAnsi="Times New Roman"/>
                <w:b/>
                <w:sz w:val="20"/>
                <w:szCs w:val="20"/>
                <w:lang w:val="pt-BR" w:eastAsia="en-US"/>
              </w:rPr>
              <w:t xml:space="preserve">Volumul total </w:t>
            </w:r>
            <w:r>
              <w:rPr>
                <w:rFonts w:ascii="Times New Roman" w:eastAsia="Baltica RR" w:hAnsi="Times New Roman"/>
                <w:b/>
                <w:sz w:val="20"/>
                <w:szCs w:val="20"/>
                <w:lang w:eastAsia="en-US"/>
              </w:rPr>
              <w:t>solicitatîn doze/ml</w:t>
            </w:r>
          </w:p>
        </w:tc>
      </w:tr>
      <w:tr w:rsidR="000718FA" w:rsidTr="000718FA">
        <w:tc>
          <w:tcPr>
            <w:tcW w:w="910"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Baltica RR" w:hAnsi="Times New Roman"/>
                <w:sz w:val="20"/>
                <w:szCs w:val="20"/>
                <w:lang w:eastAsia="en-US"/>
              </w:rPr>
            </w:pPr>
            <w:r>
              <w:rPr>
                <w:rFonts w:ascii="Times New Roman" w:eastAsia="Baltica RR" w:hAnsi="Times New Roman"/>
                <w:sz w:val="20"/>
                <w:szCs w:val="20"/>
                <w:lang w:eastAsia="en-US"/>
              </w:rPr>
              <w:t>1.</w:t>
            </w:r>
          </w:p>
        </w:tc>
        <w:tc>
          <w:tcPr>
            <w:tcW w:w="2051"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spacing w:line="216" w:lineRule="auto"/>
              <w:rPr>
                <w:rFonts w:ascii="Times New Roman" w:hAnsi="Times New Roman"/>
                <w:sz w:val="20"/>
                <w:szCs w:val="20"/>
                <w:lang w:val="it-IT" w:eastAsia="en-US"/>
              </w:rPr>
            </w:pPr>
            <w:r>
              <w:rPr>
                <w:rFonts w:ascii="Times New Roman" w:hAnsi="Times New Roman"/>
                <w:sz w:val="20"/>
                <w:szCs w:val="20"/>
                <w:lang w:val="it-IT" w:eastAsia="en-US"/>
              </w:rPr>
              <w:t>Ţoliclon anti A 10 ml cu pipetă dozator</w:t>
            </w:r>
          </w:p>
        </w:tc>
        <w:tc>
          <w:tcPr>
            <w:tcW w:w="1309"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Baltica RR" w:hAnsi="Times New Roman"/>
                <w:sz w:val="20"/>
                <w:szCs w:val="20"/>
                <w:lang w:eastAsia="en-US"/>
              </w:rPr>
            </w:pPr>
            <w:r>
              <w:rPr>
                <w:rFonts w:ascii="Times New Roman" w:eastAsia="Baltica RR" w:hAnsi="Times New Roman"/>
                <w:sz w:val="20"/>
                <w:szCs w:val="20"/>
                <w:lang w:eastAsia="en-US"/>
              </w:rPr>
              <w:t>CE</w:t>
            </w:r>
          </w:p>
        </w:tc>
        <w:tc>
          <w:tcPr>
            <w:tcW w:w="1879"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Baltica RR" w:hAnsi="Times New Roman"/>
                <w:sz w:val="20"/>
                <w:szCs w:val="20"/>
                <w:lang w:eastAsia="en-US"/>
              </w:rPr>
            </w:pPr>
            <w:r>
              <w:rPr>
                <w:rFonts w:ascii="Times New Roman" w:eastAsia="Baltica RR" w:hAnsi="Times New Roman"/>
                <w:sz w:val="20"/>
                <w:szCs w:val="20"/>
                <w:lang w:eastAsia="en-US"/>
              </w:rPr>
              <w:t>Hemaglutinare</w:t>
            </w:r>
          </w:p>
        </w:tc>
        <w:tc>
          <w:tcPr>
            <w:tcW w:w="2165"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rPr>
                <w:rFonts w:ascii="Times New Roman" w:eastAsia="Baltica RR" w:hAnsi="Times New Roman"/>
                <w:sz w:val="20"/>
                <w:szCs w:val="20"/>
                <w:lang w:val="pt-BR" w:eastAsia="en-US"/>
              </w:rPr>
            </w:pPr>
            <w:r>
              <w:rPr>
                <w:rFonts w:ascii="Times New Roman" w:eastAsia="Baltica RR" w:hAnsi="Times New Roman"/>
                <w:sz w:val="20"/>
                <w:szCs w:val="20"/>
                <w:lang w:val="pt-BR" w:eastAsia="en-US"/>
              </w:rPr>
              <w:t>Lichid stabil, gata pentru folosire</w:t>
            </w:r>
          </w:p>
        </w:tc>
        <w:tc>
          <w:tcPr>
            <w:tcW w:w="1189"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464AE8">
            <w:pPr>
              <w:jc w:val="both"/>
              <w:rPr>
                <w:rFonts w:ascii="Times New Roman" w:eastAsia="Baltica RR" w:hAnsi="Times New Roman"/>
                <w:sz w:val="20"/>
                <w:szCs w:val="20"/>
                <w:lang w:val="pt-BR" w:eastAsia="en-US"/>
              </w:rPr>
            </w:pPr>
            <w:r>
              <w:rPr>
                <w:rFonts w:ascii="Times New Roman" w:eastAsia="Baltica RR" w:hAnsi="Times New Roman"/>
                <w:sz w:val="20"/>
                <w:szCs w:val="20"/>
                <w:lang w:val="pt-BR" w:eastAsia="en-US"/>
              </w:rPr>
              <w:t>sî</w:t>
            </w:r>
            <w:r w:rsidR="000718FA">
              <w:rPr>
                <w:rFonts w:ascii="Times New Roman" w:eastAsia="Baltica RR" w:hAnsi="Times New Roman"/>
                <w:sz w:val="20"/>
                <w:szCs w:val="20"/>
                <w:lang w:val="pt-BR" w:eastAsia="en-US"/>
              </w:rPr>
              <w:t>nge</w:t>
            </w:r>
          </w:p>
        </w:tc>
        <w:tc>
          <w:tcPr>
            <w:tcW w:w="1847"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Baltica RR" w:hAnsi="Times New Roman"/>
                <w:sz w:val="20"/>
                <w:szCs w:val="20"/>
                <w:lang w:val="pt-BR" w:eastAsia="en-US"/>
              </w:rPr>
            </w:pPr>
            <w:r>
              <w:rPr>
                <w:rFonts w:ascii="Times New Roman" w:eastAsia="Baltica RR" w:hAnsi="Times New Roman"/>
                <w:sz w:val="20"/>
                <w:szCs w:val="20"/>
                <w:lang w:val="pt-BR" w:eastAsia="en-US"/>
              </w:rPr>
              <w:t xml:space="preserve">Flacon cu volumul de la 5 pina la 10ml </w:t>
            </w:r>
          </w:p>
        </w:tc>
        <w:tc>
          <w:tcPr>
            <w:tcW w:w="1856"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7D6E3B">
            <w:pPr>
              <w:jc w:val="center"/>
              <w:rPr>
                <w:rFonts w:ascii="Times New Roman" w:eastAsia="Baltica RR" w:hAnsi="Times New Roman"/>
                <w:sz w:val="20"/>
                <w:szCs w:val="20"/>
                <w:lang w:eastAsia="en-US"/>
              </w:rPr>
            </w:pPr>
            <w:r>
              <w:rPr>
                <w:rFonts w:ascii="Times New Roman" w:eastAsia="Baltica RR" w:hAnsi="Times New Roman"/>
                <w:sz w:val="20"/>
                <w:szCs w:val="20"/>
                <w:lang w:eastAsia="en-US"/>
              </w:rPr>
              <w:t>2</w:t>
            </w:r>
            <w:r w:rsidR="000718FA">
              <w:rPr>
                <w:rFonts w:ascii="Times New Roman" w:eastAsia="Baltica RR" w:hAnsi="Times New Roman"/>
                <w:sz w:val="20"/>
                <w:szCs w:val="20"/>
                <w:lang w:eastAsia="en-US"/>
              </w:rPr>
              <w:t>00 ml</w:t>
            </w:r>
          </w:p>
        </w:tc>
      </w:tr>
      <w:tr w:rsidR="000718FA" w:rsidTr="000718FA">
        <w:tc>
          <w:tcPr>
            <w:tcW w:w="910"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Baltica RR" w:hAnsi="Times New Roman"/>
                <w:sz w:val="20"/>
                <w:szCs w:val="20"/>
                <w:lang w:eastAsia="en-US"/>
              </w:rPr>
            </w:pPr>
            <w:r>
              <w:rPr>
                <w:rFonts w:ascii="Times New Roman" w:eastAsia="Baltica RR" w:hAnsi="Times New Roman"/>
                <w:sz w:val="20"/>
                <w:szCs w:val="20"/>
                <w:lang w:eastAsia="en-US"/>
              </w:rPr>
              <w:t>2.</w:t>
            </w:r>
          </w:p>
        </w:tc>
        <w:tc>
          <w:tcPr>
            <w:tcW w:w="2051"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spacing w:line="216" w:lineRule="auto"/>
              <w:rPr>
                <w:rFonts w:ascii="Times New Roman" w:hAnsi="Times New Roman"/>
                <w:sz w:val="20"/>
                <w:szCs w:val="20"/>
                <w:lang w:val="it-IT" w:eastAsia="en-US"/>
              </w:rPr>
            </w:pPr>
            <w:r>
              <w:rPr>
                <w:rFonts w:ascii="Times New Roman" w:hAnsi="Times New Roman"/>
                <w:sz w:val="20"/>
                <w:szCs w:val="20"/>
                <w:lang w:val="it-IT" w:eastAsia="en-US"/>
              </w:rPr>
              <w:t>Ţoliclon anti B 10 ml cu pipetă dozator</w:t>
            </w:r>
          </w:p>
        </w:tc>
        <w:tc>
          <w:tcPr>
            <w:tcW w:w="1309"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Baltica RR" w:hAnsi="Times New Roman"/>
                <w:sz w:val="20"/>
                <w:szCs w:val="20"/>
                <w:lang w:eastAsia="en-US"/>
              </w:rPr>
            </w:pPr>
            <w:r>
              <w:rPr>
                <w:rFonts w:ascii="Times New Roman" w:eastAsia="Baltica RR" w:hAnsi="Times New Roman"/>
                <w:sz w:val="20"/>
                <w:szCs w:val="20"/>
                <w:lang w:eastAsia="en-US"/>
              </w:rPr>
              <w:t>CE</w:t>
            </w:r>
          </w:p>
        </w:tc>
        <w:tc>
          <w:tcPr>
            <w:tcW w:w="1879"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Baltica RR" w:hAnsi="Times New Roman"/>
                <w:sz w:val="20"/>
                <w:szCs w:val="20"/>
                <w:lang w:eastAsia="en-US"/>
              </w:rPr>
            </w:pPr>
            <w:r>
              <w:rPr>
                <w:rFonts w:ascii="Times New Roman" w:eastAsia="Baltica RR" w:hAnsi="Times New Roman"/>
                <w:sz w:val="20"/>
                <w:szCs w:val="20"/>
                <w:lang w:eastAsia="en-US"/>
              </w:rPr>
              <w:t>Hemaglutinare</w:t>
            </w:r>
          </w:p>
        </w:tc>
        <w:tc>
          <w:tcPr>
            <w:tcW w:w="2165"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rPr>
                <w:rFonts w:ascii="Times New Roman" w:eastAsia="Baltica RR" w:hAnsi="Times New Roman"/>
                <w:sz w:val="20"/>
                <w:szCs w:val="20"/>
                <w:lang w:val="pt-BR" w:eastAsia="en-US"/>
              </w:rPr>
            </w:pPr>
            <w:r>
              <w:rPr>
                <w:rFonts w:ascii="Times New Roman" w:eastAsia="Baltica RR" w:hAnsi="Times New Roman"/>
                <w:sz w:val="20"/>
                <w:szCs w:val="20"/>
                <w:lang w:val="pt-BR" w:eastAsia="en-US"/>
              </w:rPr>
              <w:t>Lichid stabil, gata pentru folosire</w:t>
            </w:r>
          </w:p>
        </w:tc>
        <w:tc>
          <w:tcPr>
            <w:tcW w:w="1189"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464AE8">
            <w:pPr>
              <w:jc w:val="both"/>
              <w:rPr>
                <w:rFonts w:ascii="Times New Roman" w:eastAsia="Baltica RR" w:hAnsi="Times New Roman"/>
                <w:sz w:val="20"/>
                <w:szCs w:val="20"/>
                <w:lang w:val="pt-BR" w:eastAsia="en-US"/>
              </w:rPr>
            </w:pPr>
            <w:r>
              <w:rPr>
                <w:rFonts w:ascii="Times New Roman" w:eastAsia="Baltica RR" w:hAnsi="Times New Roman"/>
                <w:sz w:val="20"/>
                <w:szCs w:val="20"/>
                <w:lang w:val="pt-BR" w:eastAsia="en-US"/>
              </w:rPr>
              <w:t>sî</w:t>
            </w:r>
            <w:r w:rsidR="000718FA">
              <w:rPr>
                <w:rFonts w:ascii="Times New Roman" w:eastAsia="Baltica RR" w:hAnsi="Times New Roman"/>
                <w:sz w:val="20"/>
                <w:szCs w:val="20"/>
                <w:lang w:val="pt-BR" w:eastAsia="en-US"/>
              </w:rPr>
              <w:t>nge</w:t>
            </w:r>
          </w:p>
        </w:tc>
        <w:tc>
          <w:tcPr>
            <w:tcW w:w="1847"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Baltica RR" w:hAnsi="Times New Roman"/>
                <w:sz w:val="20"/>
                <w:szCs w:val="20"/>
                <w:lang w:val="pt-BR" w:eastAsia="en-US"/>
              </w:rPr>
            </w:pPr>
            <w:r>
              <w:rPr>
                <w:rFonts w:ascii="Times New Roman" w:eastAsia="Baltica RR" w:hAnsi="Times New Roman"/>
                <w:sz w:val="20"/>
                <w:szCs w:val="20"/>
                <w:lang w:val="pt-BR" w:eastAsia="en-US"/>
              </w:rPr>
              <w:t xml:space="preserve">Flacon cu volumul de la 5 pina la 10ml </w:t>
            </w:r>
          </w:p>
        </w:tc>
        <w:tc>
          <w:tcPr>
            <w:tcW w:w="1856"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7D6E3B">
            <w:pPr>
              <w:jc w:val="center"/>
              <w:rPr>
                <w:rFonts w:ascii="Times New Roman" w:eastAsia="Baltica RR" w:hAnsi="Times New Roman"/>
                <w:sz w:val="20"/>
                <w:szCs w:val="20"/>
                <w:lang w:eastAsia="en-US"/>
              </w:rPr>
            </w:pPr>
            <w:r>
              <w:rPr>
                <w:rFonts w:ascii="Times New Roman" w:eastAsia="Baltica RR" w:hAnsi="Times New Roman"/>
                <w:sz w:val="20"/>
                <w:szCs w:val="20"/>
                <w:lang w:eastAsia="en-US"/>
              </w:rPr>
              <w:t>2</w:t>
            </w:r>
            <w:r w:rsidR="000718FA">
              <w:rPr>
                <w:rFonts w:ascii="Times New Roman" w:eastAsia="Baltica RR" w:hAnsi="Times New Roman"/>
                <w:sz w:val="20"/>
                <w:szCs w:val="20"/>
                <w:lang w:eastAsia="en-US"/>
              </w:rPr>
              <w:t xml:space="preserve">00 ml </w:t>
            </w:r>
          </w:p>
        </w:tc>
      </w:tr>
      <w:tr w:rsidR="000718FA" w:rsidTr="000718FA">
        <w:tc>
          <w:tcPr>
            <w:tcW w:w="910"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Baltica RR" w:hAnsi="Times New Roman"/>
                <w:sz w:val="20"/>
                <w:szCs w:val="20"/>
                <w:lang w:eastAsia="en-US"/>
              </w:rPr>
            </w:pPr>
            <w:r>
              <w:rPr>
                <w:rFonts w:ascii="Times New Roman" w:eastAsia="Baltica RR" w:hAnsi="Times New Roman"/>
                <w:sz w:val="20"/>
                <w:szCs w:val="20"/>
                <w:lang w:eastAsia="en-US"/>
              </w:rPr>
              <w:t>3.</w:t>
            </w:r>
          </w:p>
        </w:tc>
        <w:tc>
          <w:tcPr>
            <w:tcW w:w="2051"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spacing w:line="216" w:lineRule="auto"/>
              <w:rPr>
                <w:rFonts w:ascii="Times New Roman" w:hAnsi="Times New Roman"/>
                <w:sz w:val="20"/>
                <w:szCs w:val="20"/>
                <w:lang w:val="it-IT" w:eastAsia="en-US"/>
              </w:rPr>
            </w:pPr>
            <w:r>
              <w:rPr>
                <w:rFonts w:ascii="Times New Roman" w:hAnsi="Times New Roman"/>
                <w:sz w:val="20"/>
                <w:szCs w:val="20"/>
                <w:lang w:val="it-IT" w:eastAsia="en-US"/>
              </w:rPr>
              <w:t>Ţoliclon anti D super 10 ml cu pipetă dozator</w:t>
            </w:r>
          </w:p>
        </w:tc>
        <w:tc>
          <w:tcPr>
            <w:tcW w:w="1309"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Baltica RR" w:hAnsi="Times New Roman"/>
                <w:sz w:val="20"/>
                <w:szCs w:val="20"/>
                <w:lang w:eastAsia="en-US"/>
              </w:rPr>
            </w:pPr>
            <w:r>
              <w:rPr>
                <w:rFonts w:ascii="Times New Roman" w:eastAsia="Baltica RR" w:hAnsi="Times New Roman"/>
                <w:sz w:val="20"/>
                <w:szCs w:val="20"/>
                <w:lang w:eastAsia="en-US"/>
              </w:rPr>
              <w:t>CE</w:t>
            </w:r>
          </w:p>
        </w:tc>
        <w:tc>
          <w:tcPr>
            <w:tcW w:w="1879"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Baltica RR" w:hAnsi="Times New Roman"/>
                <w:sz w:val="20"/>
                <w:szCs w:val="20"/>
                <w:lang w:eastAsia="en-US"/>
              </w:rPr>
            </w:pPr>
            <w:r>
              <w:rPr>
                <w:rFonts w:ascii="Times New Roman" w:eastAsia="Baltica RR" w:hAnsi="Times New Roman"/>
                <w:sz w:val="20"/>
                <w:szCs w:val="20"/>
                <w:lang w:eastAsia="en-US"/>
              </w:rPr>
              <w:t>Hemaglutinare</w:t>
            </w:r>
          </w:p>
        </w:tc>
        <w:tc>
          <w:tcPr>
            <w:tcW w:w="2165"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rPr>
                <w:rFonts w:ascii="Times New Roman" w:eastAsia="Baltica RR" w:hAnsi="Times New Roman"/>
                <w:sz w:val="20"/>
                <w:szCs w:val="20"/>
                <w:lang w:val="pt-BR" w:eastAsia="en-US"/>
              </w:rPr>
            </w:pPr>
            <w:r>
              <w:rPr>
                <w:rFonts w:ascii="Times New Roman" w:eastAsia="Baltica RR" w:hAnsi="Times New Roman"/>
                <w:sz w:val="20"/>
                <w:szCs w:val="20"/>
                <w:lang w:val="pt-BR" w:eastAsia="en-US"/>
              </w:rPr>
              <w:t>Lichid stabil, gata pentru folosire</w:t>
            </w:r>
          </w:p>
        </w:tc>
        <w:tc>
          <w:tcPr>
            <w:tcW w:w="1189"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464AE8">
            <w:pPr>
              <w:rPr>
                <w:rFonts w:ascii="Times New Roman" w:eastAsia="Baltica RR" w:hAnsi="Times New Roman"/>
                <w:sz w:val="20"/>
                <w:szCs w:val="20"/>
                <w:lang w:val="pt-BR" w:eastAsia="en-US"/>
              </w:rPr>
            </w:pPr>
            <w:r>
              <w:rPr>
                <w:rFonts w:ascii="Times New Roman" w:eastAsia="Baltica RR" w:hAnsi="Times New Roman"/>
                <w:sz w:val="20"/>
                <w:szCs w:val="20"/>
                <w:lang w:val="pt-BR" w:eastAsia="en-US"/>
              </w:rPr>
              <w:t>sî</w:t>
            </w:r>
            <w:r w:rsidR="000718FA">
              <w:rPr>
                <w:rFonts w:ascii="Times New Roman" w:eastAsia="Baltica RR" w:hAnsi="Times New Roman"/>
                <w:sz w:val="20"/>
                <w:szCs w:val="20"/>
                <w:lang w:val="pt-BR" w:eastAsia="en-US"/>
              </w:rPr>
              <w:t>nge</w:t>
            </w:r>
          </w:p>
        </w:tc>
        <w:tc>
          <w:tcPr>
            <w:tcW w:w="1847"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Baltica RR" w:hAnsi="Times New Roman"/>
                <w:sz w:val="20"/>
                <w:szCs w:val="20"/>
                <w:lang w:val="pt-BR" w:eastAsia="en-US"/>
              </w:rPr>
            </w:pPr>
            <w:r>
              <w:rPr>
                <w:rFonts w:ascii="Times New Roman" w:eastAsia="Baltica RR" w:hAnsi="Times New Roman"/>
                <w:sz w:val="20"/>
                <w:szCs w:val="20"/>
                <w:lang w:val="pt-BR" w:eastAsia="en-US"/>
              </w:rPr>
              <w:t xml:space="preserve">Flacon cu volumul de la 5 pina la 10ml </w:t>
            </w:r>
          </w:p>
        </w:tc>
        <w:tc>
          <w:tcPr>
            <w:tcW w:w="1856"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Baltica RR" w:hAnsi="Times New Roman"/>
                <w:sz w:val="20"/>
                <w:szCs w:val="20"/>
                <w:lang w:eastAsia="en-US"/>
              </w:rPr>
            </w:pPr>
            <w:r>
              <w:rPr>
                <w:rFonts w:ascii="Times New Roman" w:eastAsia="Baltica RR" w:hAnsi="Times New Roman"/>
                <w:sz w:val="20"/>
                <w:szCs w:val="20"/>
                <w:lang w:eastAsia="en-US"/>
              </w:rPr>
              <w:t>300 ml</w:t>
            </w:r>
          </w:p>
        </w:tc>
      </w:tr>
    </w:tbl>
    <w:p w:rsidR="000718FA" w:rsidRDefault="000718FA" w:rsidP="000718FA">
      <w:pPr>
        <w:rPr>
          <w:rFonts w:ascii="Times New Roman" w:eastAsia="Times New Roman" w:hAnsi="Times New Roman"/>
        </w:rPr>
      </w:pPr>
    </w:p>
    <w:p w:rsidR="000718FA" w:rsidRDefault="00464AE8" w:rsidP="000718FA">
      <w:pPr>
        <w:rPr>
          <w:rFonts w:ascii="Times New Roman" w:hAnsi="Times New Roman"/>
          <w:lang w:val="ro-MO" w:eastAsia="en-US"/>
        </w:rPr>
      </w:pPr>
      <w:r>
        <w:rPr>
          <w:rFonts w:ascii="Times New Roman" w:hAnsi="Times New Roman"/>
          <w:b/>
        </w:rPr>
        <w:t>Cerinţe generale</w:t>
      </w:r>
      <w:r>
        <w:rPr>
          <w:rFonts w:ascii="Times New Roman" w:hAnsi="Times New Roman"/>
          <w:b/>
          <w:sz w:val="20"/>
          <w:szCs w:val="20"/>
          <w:lang w:val="pt-BR" w:eastAsia="en-US"/>
        </w:rPr>
        <w:t xml:space="preserve"> </w:t>
      </w:r>
      <w:r w:rsidR="000718FA">
        <w:rPr>
          <w:rFonts w:ascii="Times New Roman" w:hAnsi="Times New Roman"/>
          <w:lang w:val="ro-MO" w:eastAsia="en-US"/>
        </w:rPr>
        <w:t xml:space="preserve">1. Termenul de valabilitate indicat pe ambalaj de producator nu mai mic de 12 luni. Seturile să fie livrate în ambalaj securizat, marcat şi etichetat de producător. Date de identitate (denumirea, numărul lotului, seria, termenii de valabilitate, condiţiile de păstrare) ale produsului indicate pe ambalaj trebuie să coincidă </w:t>
      </w:r>
      <w:r w:rsidR="000718FA">
        <w:rPr>
          <w:rFonts w:ascii="Times New Roman" w:hAnsi="Times New Roman"/>
          <w:b/>
          <w:bCs/>
          <w:i/>
          <w:iCs/>
          <w:lang w:val="ro-MO" w:eastAsia="en-US"/>
        </w:rPr>
        <w:t xml:space="preserve">în mod obligatoriu </w:t>
      </w:r>
      <w:r w:rsidR="000718FA">
        <w:rPr>
          <w:rFonts w:ascii="Times New Roman" w:hAnsi="Times New Roman"/>
          <w:lang w:val="ro-MO" w:eastAsia="en-US"/>
        </w:rPr>
        <w:t>cu cele de pe etichetele componentelor incluse în set.</w:t>
      </w:r>
    </w:p>
    <w:p w:rsidR="000718FA" w:rsidRDefault="000718FA" w:rsidP="000718FA">
      <w:pPr>
        <w:rPr>
          <w:rFonts w:ascii="Times New Roman" w:hAnsi="Times New Roman"/>
          <w:lang w:val="ro-MO" w:eastAsia="en-US"/>
        </w:rPr>
      </w:pPr>
      <w:r>
        <w:rPr>
          <w:rFonts w:ascii="Times New Roman" w:hAnsi="Times New Roman"/>
          <w:lang w:val="ro-MO" w:eastAsia="en-US"/>
        </w:rPr>
        <w:t xml:space="preserve">   2. Instrucţiunile privind modul de utilizare să fie prezentate în limba de stat sau limba rusă. </w:t>
      </w:r>
    </w:p>
    <w:p w:rsidR="000718FA" w:rsidRDefault="000718FA" w:rsidP="000718FA">
      <w:pPr>
        <w:rPr>
          <w:rFonts w:ascii="Times New Roman" w:hAnsi="Times New Roman"/>
          <w:lang w:val="ro-MO" w:eastAsia="en-US"/>
        </w:rPr>
      </w:pPr>
      <w:r>
        <w:rPr>
          <w:rFonts w:ascii="Times New Roman" w:hAnsi="Times New Roman"/>
          <w:lang w:val="ro-MO" w:eastAsia="en-US"/>
        </w:rPr>
        <w:t xml:space="preserve">   3. Ofertanţii vor demonstra că reagenţii, seturile de reagenţi se păstrează pînă la livrare în condiţiile prevăzute de producător (la frigider, frigorifer sau încăperi dotate cu echipament specific, etc).</w:t>
      </w:r>
    </w:p>
    <w:p w:rsidR="000718FA" w:rsidRDefault="000718FA" w:rsidP="000718FA">
      <w:pPr>
        <w:rPr>
          <w:rFonts w:ascii="Times New Roman" w:hAnsi="Times New Roman"/>
          <w:lang w:val="ro-MO" w:eastAsia="en-US"/>
        </w:rPr>
      </w:pPr>
    </w:p>
    <w:p w:rsidR="000718FA" w:rsidRDefault="000718FA" w:rsidP="000718FA">
      <w:pPr>
        <w:rPr>
          <w:rFonts w:ascii="Times New Roman" w:hAnsi="Times New Roman"/>
          <w:lang w:val="ro-MO" w:eastAsia="en-US"/>
        </w:rPr>
      </w:pPr>
    </w:p>
    <w:p w:rsidR="00E8364B" w:rsidRDefault="00E8364B" w:rsidP="000718FA">
      <w:pPr>
        <w:rPr>
          <w:rFonts w:ascii="Times New Roman" w:hAnsi="Times New Roman"/>
          <w:lang w:val="ro-MO" w:eastAsia="en-US"/>
        </w:rPr>
      </w:pPr>
    </w:p>
    <w:p w:rsidR="00E8364B" w:rsidRDefault="00E8364B" w:rsidP="000718FA">
      <w:pPr>
        <w:rPr>
          <w:rFonts w:ascii="Times New Roman" w:hAnsi="Times New Roman"/>
          <w:lang w:val="ro-MO" w:eastAsia="en-US"/>
        </w:rPr>
      </w:pPr>
    </w:p>
    <w:p w:rsidR="000718FA" w:rsidRDefault="000718FA" w:rsidP="000718FA">
      <w:pPr>
        <w:jc w:val="center"/>
        <w:rPr>
          <w:rFonts w:ascii="Times New Roman" w:hAnsi="Times New Roman"/>
          <w:b/>
          <w:sz w:val="24"/>
          <w:szCs w:val="24"/>
          <w:lang w:val="it-IT"/>
        </w:rPr>
      </w:pPr>
      <w:r>
        <w:rPr>
          <w:rFonts w:ascii="Times New Roman" w:hAnsi="Times New Roman"/>
          <w:b/>
          <w:sz w:val="24"/>
          <w:szCs w:val="24"/>
          <w:lang w:val="it-IT"/>
        </w:rPr>
        <w:lastRenderedPageBreak/>
        <w:t>L</w:t>
      </w:r>
      <w:r w:rsidR="00D7730B">
        <w:rPr>
          <w:rFonts w:ascii="Times New Roman" w:hAnsi="Times New Roman"/>
          <w:b/>
          <w:sz w:val="24"/>
          <w:szCs w:val="24"/>
          <w:lang w:val="it-IT"/>
        </w:rPr>
        <w:t>otul.</w:t>
      </w:r>
      <w:r>
        <w:rPr>
          <w:rFonts w:ascii="Times New Roman" w:hAnsi="Times New Roman"/>
          <w:b/>
          <w:sz w:val="24"/>
          <w:szCs w:val="24"/>
          <w:lang w:val="it-IT"/>
        </w:rPr>
        <w:t xml:space="preserve">     </w:t>
      </w:r>
      <w:r>
        <w:rPr>
          <w:rFonts w:ascii="Times New Roman" w:hAnsi="Times New Roman"/>
          <w:b/>
          <w:sz w:val="24"/>
          <w:szCs w:val="24"/>
          <w:lang w:val="ro-RO"/>
        </w:rPr>
        <w:t>Seturi</w:t>
      </w:r>
      <w:r>
        <w:rPr>
          <w:rFonts w:ascii="Times New Roman" w:hAnsi="Times New Roman"/>
          <w:b/>
          <w:sz w:val="24"/>
          <w:szCs w:val="24"/>
          <w:lang w:val="it-IT"/>
        </w:rPr>
        <w:t xml:space="preserve"> pentru investigaţii imunologice</w:t>
      </w:r>
    </w:p>
    <w:tbl>
      <w:tblPr>
        <w:tblW w:w="0" w:type="auto"/>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10" w:type="dxa"/>
        </w:tblCellMar>
        <w:tblLook w:val="04A0" w:firstRow="1" w:lastRow="0" w:firstColumn="1" w:lastColumn="0" w:noHBand="0" w:noVBand="1"/>
      </w:tblPr>
      <w:tblGrid>
        <w:gridCol w:w="672"/>
        <w:gridCol w:w="2493"/>
        <w:gridCol w:w="8364"/>
        <w:gridCol w:w="1495"/>
        <w:gridCol w:w="1355"/>
      </w:tblGrid>
      <w:tr w:rsidR="000718FA" w:rsidTr="000718FA">
        <w:trPr>
          <w:trHeight w:val="638"/>
          <w:jc w:val="center"/>
        </w:trPr>
        <w:tc>
          <w:tcPr>
            <w:tcW w:w="672"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hAnsi="Times New Roman"/>
                <w:b/>
                <w:sz w:val="20"/>
                <w:szCs w:val="20"/>
                <w:lang w:eastAsia="en-US"/>
              </w:rPr>
            </w:pPr>
            <w:r>
              <w:rPr>
                <w:rFonts w:ascii="Times New Roman" w:hAnsi="Times New Roman"/>
                <w:b/>
                <w:sz w:val="20"/>
                <w:szCs w:val="20"/>
                <w:lang w:eastAsia="en-US"/>
              </w:rPr>
              <w:t>Nr/o</w:t>
            </w:r>
          </w:p>
        </w:tc>
        <w:tc>
          <w:tcPr>
            <w:tcW w:w="2493"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spacing w:line="307" w:lineRule="exact"/>
              <w:jc w:val="center"/>
              <w:rPr>
                <w:rFonts w:ascii="Times New Roman" w:hAnsi="Times New Roman"/>
                <w:b/>
                <w:sz w:val="20"/>
                <w:szCs w:val="20"/>
                <w:lang w:eastAsia="en-US"/>
              </w:rPr>
            </w:pPr>
            <w:r>
              <w:rPr>
                <w:rFonts w:ascii="Times New Roman" w:hAnsi="Times New Roman"/>
                <w:b/>
                <w:sz w:val="20"/>
                <w:szCs w:val="20"/>
                <w:lang w:eastAsia="en-US"/>
              </w:rPr>
              <w:t>Denumireatestului</w:t>
            </w:r>
            <w:r>
              <w:rPr>
                <w:rFonts w:ascii="Times New Roman" w:hAnsi="Times New Roman"/>
                <w:b/>
                <w:sz w:val="20"/>
                <w:szCs w:val="20"/>
                <w:lang w:eastAsia="en-US"/>
              </w:rPr>
              <w:br/>
              <w:t>immunologic</w:t>
            </w:r>
          </w:p>
        </w:tc>
        <w:tc>
          <w:tcPr>
            <w:tcW w:w="8364"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hAnsi="Times New Roman"/>
                <w:b/>
                <w:sz w:val="20"/>
                <w:szCs w:val="20"/>
                <w:lang w:eastAsia="en-US"/>
              </w:rPr>
            </w:pPr>
            <w:r>
              <w:rPr>
                <w:rFonts w:ascii="Times New Roman" w:hAnsi="Times New Roman"/>
                <w:b/>
                <w:sz w:val="20"/>
                <w:szCs w:val="20"/>
                <w:lang w:eastAsia="en-US"/>
              </w:rPr>
              <w:t>Cerinţele pentru set</w:t>
            </w:r>
          </w:p>
        </w:tc>
        <w:tc>
          <w:tcPr>
            <w:tcW w:w="1495"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hAnsi="Times New Roman"/>
                <w:b/>
                <w:sz w:val="20"/>
                <w:szCs w:val="20"/>
                <w:lang w:eastAsia="en-US"/>
              </w:rPr>
            </w:pPr>
            <w:r>
              <w:rPr>
                <w:rFonts w:ascii="Times New Roman" w:hAnsi="Times New Roman"/>
                <w:b/>
                <w:sz w:val="20"/>
                <w:szCs w:val="20"/>
                <w:lang w:eastAsia="en-US"/>
              </w:rPr>
              <w:t>Metoda</w:t>
            </w:r>
          </w:p>
        </w:tc>
        <w:tc>
          <w:tcPr>
            <w:tcW w:w="1355"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hAnsi="Times New Roman"/>
                <w:b/>
                <w:sz w:val="20"/>
                <w:szCs w:val="20"/>
                <w:lang w:val="ro-RO" w:eastAsia="en-US"/>
              </w:rPr>
            </w:pPr>
            <w:r>
              <w:rPr>
                <w:rFonts w:ascii="Times New Roman" w:hAnsi="Times New Roman"/>
                <w:b/>
                <w:sz w:val="20"/>
                <w:szCs w:val="20"/>
                <w:lang w:eastAsia="en-US"/>
              </w:rPr>
              <w:t>Cantitatea</w:t>
            </w:r>
            <w:r>
              <w:rPr>
                <w:rFonts w:ascii="Times New Roman" w:hAnsi="Times New Roman"/>
                <w:b/>
                <w:sz w:val="20"/>
                <w:szCs w:val="20"/>
                <w:lang w:val="ro-RO" w:eastAsia="en-US"/>
              </w:rPr>
              <w:t>total/ teste</w:t>
            </w:r>
          </w:p>
        </w:tc>
      </w:tr>
      <w:tr w:rsidR="000718FA" w:rsidTr="000718FA">
        <w:trPr>
          <w:trHeight w:val="323"/>
          <w:jc w:val="center"/>
        </w:trPr>
        <w:tc>
          <w:tcPr>
            <w:tcW w:w="672"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hAnsi="Times New Roman"/>
                <w:sz w:val="20"/>
                <w:szCs w:val="20"/>
                <w:lang w:val="pt-BR" w:eastAsia="en-US"/>
              </w:rPr>
            </w:pPr>
            <w:r>
              <w:rPr>
                <w:rFonts w:ascii="Times New Roman" w:hAnsi="Times New Roman"/>
                <w:sz w:val="20"/>
                <w:szCs w:val="20"/>
                <w:lang w:val="pt-BR" w:eastAsia="en-US"/>
              </w:rPr>
              <w:t>1.</w:t>
            </w:r>
          </w:p>
        </w:tc>
        <w:tc>
          <w:tcPr>
            <w:tcW w:w="2493"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rPr>
                <w:rFonts w:ascii="Times New Roman" w:hAnsi="Times New Roman"/>
                <w:b/>
                <w:sz w:val="20"/>
                <w:szCs w:val="20"/>
                <w:lang w:eastAsia="en-US"/>
              </w:rPr>
            </w:pPr>
            <w:r>
              <w:rPr>
                <w:rFonts w:ascii="Times New Roman" w:hAnsi="Times New Roman"/>
                <w:b/>
                <w:sz w:val="20"/>
                <w:szCs w:val="20"/>
                <w:lang w:eastAsia="en-US"/>
              </w:rPr>
              <w:t>HBsAg</w:t>
            </w:r>
          </w:p>
        </w:tc>
        <w:tc>
          <w:tcPr>
            <w:tcW w:w="8364"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spacing w:line="312" w:lineRule="exact"/>
              <w:rPr>
                <w:rFonts w:ascii="Times New Roman" w:hAnsi="Times New Roman"/>
                <w:sz w:val="20"/>
                <w:szCs w:val="20"/>
                <w:lang w:val="pt-BR" w:eastAsia="en-US"/>
              </w:rPr>
            </w:pPr>
            <w:r>
              <w:rPr>
                <w:rFonts w:ascii="Times New Roman" w:hAnsi="Times New Roman"/>
                <w:sz w:val="20"/>
                <w:szCs w:val="20"/>
                <w:lang w:val="pt-BR" w:eastAsia="en-US"/>
              </w:rPr>
              <w:t>Cerinţe generale*, de asemenea să fie incluşi, în afară de controlul "+"şi "-" calibratori.</w:t>
            </w:r>
          </w:p>
        </w:tc>
        <w:tc>
          <w:tcPr>
            <w:tcW w:w="1495"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hAnsi="Times New Roman"/>
                <w:sz w:val="20"/>
                <w:szCs w:val="20"/>
                <w:lang w:val="ro-RO" w:eastAsia="en-US"/>
              </w:rPr>
            </w:pPr>
            <w:r>
              <w:rPr>
                <w:rFonts w:ascii="Times New Roman" w:hAnsi="Times New Roman"/>
                <w:sz w:val="20"/>
                <w:szCs w:val="20"/>
                <w:lang w:val="ro-RO" w:eastAsia="en-US"/>
              </w:rPr>
              <w:t>ELISA</w:t>
            </w:r>
          </w:p>
        </w:tc>
        <w:tc>
          <w:tcPr>
            <w:tcW w:w="1355"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7D6E3B">
            <w:pPr>
              <w:jc w:val="center"/>
              <w:rPr>
                <w:rFonts w:ascii="Times New Roman" w:eastAsia="Baltica RR" w:hAnsi="Times New Roman"/>
                <w:sz w:val="20"/>
                <w:szCs w:val="20"/>
                <w:lang w:eastAsia="en-US"/>
              </w:rPr>
            </w:pPr>
            <w:r>
              <w:rPr>
                <w:rFonts w:ascii="Times New Roman" w:eastAsia="Baltica RR" w:hAnsi="Times New Roman"/>
                <w:sz w:val="20"/>
                <w:szCs w:val="20"/>
                <w:lang w:eastAsia="en-US"/>
              </w:rPr>
              <w:t>2496</w:t>
            </w:r>
            <w:r w:rsidR="000718FA">
              <w:rPr>
                <w:rFonts w:ascii="Times New Roman" w:eastAsia="Baltica RR" w:hAnsi="Times New Roman"/>
                <w:sz w:val="20"/>
                <w:szCs w:val="20"/>
                <w:lang w:eastAsia="en-US"/>
              </w:rPr>
              <w:t xml:space="preserve"> teste</w:t>
            </w:r>
          </w:p>
        </w:tc>
      </w:tr>
      <w:tr w:rsidR="000718FA" w:rsidTr="000718FA">
        <w:trPr>
          <w:trHeight w:val="413"/>
          <w:jc w:val="center"/>
        </w:trPr>
        <w:tc>
          <w:tcPr>
            <w:tcW w:w="672"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hAnsi="Times New Roman"/>
                <w:sz w:val="20"/>
                <w:szCs w:val="20"/>
                <w:lang w:eastAsia="en-US"/>
              </w:rPr>
            </w:pPr>
            <w:r>
              <w:rPr>
                <w:rFonts w:ascii="Times New Roman" w:hAnsi="Times New Roman"/>
                <w:sz w:val="20"/>
                <w:szCs w:val="20"/>
                <w:lang w:eastAsia="en-US"/>
              </w:rPr>
              <w:t>2.</w:t>
            </w:r>
          </w:p>
        </w:tc>
        <w:tc>
          <w:tcPr>
            <w:tcW w:w="2493"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rPr>
                <w:rFonts w:ascii="Times New Roman" w:hAnsi="Times New Roman"/>
                <w:b/>
                <w:sz w:val="20"/>
                <w:szCs w:val="20"/>
                <w:lang w:val="ro-RO" w:eastAsia="en-US"/>
              </w:rPr>
            </w:pPr>
            <w:r>
              <w:rPr>
                <w:rFonts w:ascii="Times New Roman" w:hAnsi="Times New Roman"/>
                <w:b/>
                <w:sz w:val="20"/>
                <w:szCs w:val="20"/>
                <w:lang w:val="ro-RO" w:eastAsia="en-US"/>
              </w:rPr>
              <w:t xml:space="preserve">Anti HbsAg </w:t>
            </w:r>
          </w:p>
        </w:tc>
        <w:tc>
          <w:tcPr>
            <w:tcW w:w="8364"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spacing w:line="312" w:lineRule="exact"/>
              <w:rPr>
                <w:rFonts w:ascii="Times New Roman" w:hAnsi="Times New Roman"/>
                <w:sz w:val="20"/>
                <w:szCs w:val="20"/>
                <w:lang w:val="pt-BR" w:eastAsia="en-US"/>
              </w:rPr>
            </w:pPr>
            <w:r>
              <w:rPr>
                <w:rFonts w:ascii="Times New Roman" w:hAnsi="Times New Roman"/>
                <w:sz w:val="20"/>
                <w:szCs w:val="20"/>
                <w:lang w:val="pt-BR" w:eastAsia="en-US"/>
              </w:rPr>
              <w:t xml:space="preserve">Cerinţe generale*, de asemenea să fie incluşi calibratori pentru determinarea </w:t>
            </w:r>
            <w:r>
              <w:rPr>
                <w:rFonts w:ascii="Times New Roman" w:hAnsi="Times New Roman"/>
                <w:sz w:val="20"/>
                <w:szCs w:val="20"/>
                <w:u w:val="single"/>
                <w:lang w:val="pt-BR" w:eastAsia="en-US"/>
              </w:rPr>
              <w:t>cantitativă</w:t>
            </w:r>
            <w:r>
              <w:rPr>
                <w:rFonts w:ascii="Times New Roman" w:hAnsi="Times New Roman"/>
                <w:sz w:val="20"/>
                <w:szCs w:val="20"/>
                <w:lang w:val="pt-BR" w:eastAsia="en-US"/>
              </w:rPr>
              <w:t xml:space="preserve"> a anticorpilor.</w:t>
            </w:r>
          </w:p>
        </w:tc>
        <w:tc>
          <w:tcPr>
            <w:tcW w:w="1495"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hAnsi="Times New Roman"/>
                <w:sz w:val="20"/>
                <w:szCs w:val="20"/>
                <w:lang w:val="ro-RO" w:eastAsia="en-US"/>
              </w:rPr>
            </w:pPr>
            <w:r>
              <w:rPr>
                <w:rFonts w:ascii="Times New Roman" w:hAnsi="Times New Roman"/>
                <w:sz w:val="20"/>
                <w:szCs w:val="20"/>
                <w:lang w:val="ro-RO" w:eastAsia="en-US"/>
              </w:rPr>
              <w:t>ELISA</w:t>
            </w:r>
          </w:p>
        </w:tc>
        <w:tc>
          <w:tcPr>
            <w:tcW w:w="1355"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7D6E3B">
            <w:pPr>
              <w:jc w:val="center"/>
              <w:rPr>
                <w:rFonts w:ascii="Nimbus Roman No9 L" w:hAnsi="Nimbus Roman No9 L" w:hint="eastAsia"/>
                <w:sz w:val="20"/>
                <w:szCs w:val="20"/>
              </w:rPr>
            </w:pPr>
            <w:r>
              <w:rPr>
                <w:rFonts w:ascii="Nimbus Roman No9 L" w:hAnsi="Nimbus Roman No9 L"/>
                <w:sz w:val="20"/>
                <w:szCs w:val="20"/>
              </w:rPr>
              <w:t>288</w:t>
            </w:r>
          </w:p>
        </w:tc>
      </w:tr>
      <w:tr w:rsidR="000718FA" w:rsidTr="000718FA">
        <w:trPr>
          <w:trHeight w:val="377"/>
          <w:jc w:val="center"/>
        </w:trPr>
        <w:tc>
          <w:tcPr>
            <w:tcW w:w="672"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hAnsi="Times New Roman"/>
                <w:sz w:val="20"/>
                <w:szCs w:val="20"/>
                <w:lang w:eastAsia="en-US"/>
              </w:rPr>
            </w:pPr>
            <w:r>
              <w:rPr>
                <w:rFonts w:ascii="Times New Roman" w:hAnsi="Times New Roman"/>
                <w:sz w:val="20"/>
                <w:szCs w:val="20"/>
                <w:lang w:eastAsia="en-US"/>
              </w:rPr>
              <w:t>3.</w:t>
            </w:r>
          </w:p>
        </w:tc>
        <w:tc>
          <w:tcPr>
            <w:tcW w:w="2493"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rPr>
                <w:rFonts w:ascii="Times New Roman" w:hAnsi="Times New Roman"/>
                <w:b/>
                <w:sz w:val="20"/>
                <w:szCs w:val="20"/>
                <w:lang w:val="ro-RO" w:eastAsia="en-US"/>
              </w:rPr>
            </w:pPr>
            <w:r>
              <w:rPr>
                <w:rFonts w:ascii="Times New Roman" w:hAnsi="Times New Roman"/>
                <w:b/>
                <w:sz w:val="20"/>
                <w:szCs w:val="20"/>
                <w:lang w:val="ro-RO" w:eastAsia="en-US"/>
              </w:rPr>
              <w:t xml:space="preserve">Hbcor  sumar </w:t>
            </w:r>
          </w:p>
        </w:tc>
        <w:tc>
          <w:tcPr>
            <w:tcW w:w="8364"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spacing w:line="307" w:lineRule="exact"/>
              <w:rPr>
                <w:rFonts w:ascii="Times New Roman" w:hAnsi="Times New Roman"/>
                <w:sz w:val="20"/>
                <w:szCs w:val="20"/>
                <w:lang w:val="pt-BR" w:eastAsia="en-US"/>
              </w:rPr>
            </w:pPr>
            <w:r>
              <w:rPr>
                <w:rFonts w:ascii="Times New Roman" w:hAnsi="Times New Roman"/>
                <w:sz w:val="20"/>
                <w:szCs w:val="20"/>
                <w:lang w:val="pt-BR" w:eastAsia="en-US"/>
              </w:rPr>
              <w:t>Cerinţe generale*, de asemenea să fie incluşi, în afară de controlul "+"şi "-" calibratori</w:t>
            </w:r>
          </w:p>
        </w:tc>
        <w:tc>
          <w:tcPr>
            <w:tcW w:w="1495"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hAnsi="Times New Roman"/>
                <w:sz w:val="20"/>
                <w:szCs w:val="20"/>
                <w:lang w:val="ro-RO" w:eastAsia="en-US"/>
              </w:rPr>
            </w:pPr>
            <w:r>
              <w:rPr>
                <w:rFonts w:ascii="Times New Roman" w:hAnsi="Times New Roman"/>
                <w:sz w:val="20"/>
                <w:szCs w:val="20"/>
                <w:lang w:val="ro-RO" w:eastAsia="en-US"/>
              </w:rPr>
              <w:t>ELISA</w:t>
            </w:r>
          </w:p>
        </w:tc>
        <w:tc>
          <w:tcPr>
            <w:tcW w:w="1355"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7D6E3B">
            <w:pPr>
              <w:jc w:val="center"/>
              <w:rPr>
                <w:rFonts w:ascii="Times New Roman" w:eastAsia="Baltica RR" w:hAnsi="Times New Roman"/>
                <w:sz w:val="20"/>
                <w:szCs w:val="20"/>
                <w:lang w:val="ro-RO" w:eastAsia="en-US"/>
              </w:rPr>
            </w:pPr>
            <w:r>
              <w:rPr>
                <w:rFonts w:ascii="Times New Roman" w:eastAsia="Baltica RR" w:hAnsi="Times New Roman"/>
                <w:sz w:val="20"/>
                <w:szCs w:val="20"/>
                <w:lang w:val="ro-RO" w:eastAsia="en-US"/>
              </w:rPr>
              <w:t>192</w:t>
            </w:r>
          </w:p>
        </w:tc>
      </w:tr>
      <w:tr w:rsidR="000718FA" w:rsidTr="000718FA">
        <w:trPr>
          <w:trHeight w:val="350"/>
          <w:jc w:val="center"/>
        </w:trPr>
        <w:tc>
          <w:tcPr>
            <w:tcW w:w="672"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hAnsi="Times New Roman"/>
                <w:sz w:val="20"/>
                <w:szCs w:val="20"/>
                <w:lang w:eastAsia="en-US"/>
              </w:rPr>
            </w:pPr>
            <w:r>
              <w:rPr>
                <w:rFonts w:ascii="Times New Roman" w:hAnsi="Times New Roman"/>
                <w:sz w:val="20"/>
                <w:szCs w:val="20"/>
                <w:lang w:eastAsia="en-US"/>
              </w:rPr>
              <w:t>4.</w:t>
            </w:r>
          </w:p>
        </w:tc>
        <w:tc>
          <w:tcPr>
            <w:tcW w:w="2493"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rPr>
                <w:rFonts w:ascii="Times New Roman" w:hAnsi="Times New Roman"/>
                <w:sz w:val="20"/>
                <w:szCs w:val="20"/>
                <w:lang w:val="ro-RO" w:eastAsia="en-US"/>
              </w:rPr>
            </w:pPr>
            <w:r>
              <w:rPr>
                <w:rFonts w:ascii="Times New Roman" w:hAnsi="Times New Roman"/>
                <w:b/>
                <w:sz w:val="20"/>
                <w:szCs w:val="20"/>
                <w:lang w:val="ro-RO" w:eastAsia="en-US"/>
              </w:rPr>
              <w:t>HCV sumar</w:t>
            </w:r>
            <w:r>
              <w:rPr>
                <w:rFonts w:ascii="Times New Roman" w:hAnsi="Times New Roman"/>
                <w:sz w:val="20"/>
                <w:szCs w:val="20"/>
                <w:lang w:val="ro-RO" w:eastAsia="en-US"/>
              </w:rPr>
              <w:t>.</w:t>
            </w:r>
          </w:p>
        </w:tc>
        <w:tc>
          <w:tcPr>
            <w:tcW w:w="8364"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spacing w:line="307" w:lineRule="exact"/>
              <w:rPr>
                <w:rFonts w:ascii="Times New Roman" w:hAnsi="Times New Roman"/>
                <w:sz w:val="20"/>
                <w:szCs w:val="20"/>
                <w:lang w:val="pt-BR" w:eastAsia="en-US"/>
              </w:rPr>
            </w:pPr>
            <w:r>
              <w:rPr>
                <w:rFonts w:ascii="Times New Roman" w:hAnsi="Times New Roman"/>
                <w:sz w:val="20"/>
                <w:szCs w:val="20"/>
                <w:lang w:val="pt-BR" w:eastAsia="en-US"/>
              </w:rPr>
              <w:t>Cerinţe generale*, de asemenea să fie incluşi, în afară de controlul "+"şi "-" calibratori</w:t>
            </w:r>
          </w:p>
        </w:tc>
        <w:tc>
          <w:tcPr>
            <w:tcW w:w="1495"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hAnsi="Times New Roman"/>
                <w:sz w:val="20"/>
                <w:szCs w:val="20"/>
                <w:lang w:val="ro-RO" w:eastAsia="en-US"/>
              </w:rPr>
            </w:pPr>
            <w:r>
              <w:rPr>
                <w:rFonts w:ascii="Times New Roman" w:hAnsi="Times New Roman"/>
                <w:sz w:val="20"/>
                <w:szCs w:val="20"/>
                <w:lang w:val="ro-RO" w:eastAsia="en-US"/>
              </w:rPr>
              <w:t>ELISA</w:t>
            </w:r>
          </w:p>
        </w:tc>
        <w:tc>
          <w:tcPr>
            <w:tcW w:w="1355"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7D6E3B">
            <w:pPr>
              <w:jc w:val="center"/>
              <w:rPr>
                <w:rFonts w:ascii="Times New Roman" w:eastAsia="Baltica RR" w:hAnsi="Times New Roman"/>
                <w:sz w:val="20"/>
                <w:szCs w:val="20"/>
                <w:lang w:eastAsia="en-US"/>
              </w:rPr>
            </w:pPr>
            <w:r>
              <w:rPr>
                <w:rFonts w:ascii="Times New Roman" w:eastAsia="Baltica RR" w:hAnsi="Times New Roman"/>
                <w:sz w:val="20"/>
                <w:szCs w:val="20"/>
                <w:lang w:eastAsia="en-US"/>
              </w:rPr>
              <w:t>480</w:t>
            </w:r>
          </w:p>
        </w:tc>
      </w:tr>
      <w:tr w:rsidR="000718FA" w:rsidTr="000718FA">
        <w:trPr>
          <w:trHeight w:val="440"/>
          <w:jc w:val="center"/>
        </w:trPr>
        <w:tc>
          <w:tcPr>
            <w:tcW w:w="672"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hAnsi="Times New Roman"/>
                <w:sz w:val="20"/>
                <w:szCs w:val="20"/>
                <w:lang w:eastAsia="en-US"/>
              </w:rPr>
            </w:pPr>
            <w:r>
              <w:rPr>
                <w:rFonts w:ascii="Times New Roman" w:hAnsi="Times New Roman"/>
                <w:sz w:val="20"/>
                <w:szCs w:val="20"/>
                <w:lang w:eastAsia="en-US"/>
              </w:rPr>
              <w:t>5.</w:t>
            </w:r>
          </w:p>
        </w:tc>
        <w:tc>
          <w:tcPr>
            <w:tcW w:w="2493"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rPr>
                <w:rFonts w:ascii="Times New Roman" w:eastAsia="Times New Roman" w:hAnsi="Times New Roman"/>
                <w:sz w:val="20"/>
                <w:szCs w:val="20"/>
                <w:lang w:val="ro-RO" w:eastAsia="en-US"/>
              </w:rPr>
            </w:pPr>
            <w:r>
              <w:rPr>
                <w:rFonts w:ascii="Times New Roman" w:hAnsi="Times New Roman"/>
                <w:b/>
                <w:sz w:val="20"/>
                <w:szCs w:val="20"/>
                <w:lang w:val="es-ES" w:eastAsia="en-US"/>
              </w:rPr>
              <w:t xml:space="preserve">TSH </w:t>
            </w:r>
          </w:p>
        </w:tc>
        <w:tc>
          <w:tcPr>
            <w:tcW w:w="8364"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spacing w:line="307" w:lineRule="exact"/>
              <w:rPr>
                <w:rFonts w:ascii="Times New Roman" w:hAnsi="Times New Roman"/>
                <w:sz w:val="20"/>
                <w:szCs w:val="20"/>
                <w:lang w:val="pt-BR" w:eastAsia="en-US"/>
              </w:rPr>
            </w:pPr>
            <w:r>
              <w:rPr>
                <w:rFonts w:ascii="Times New Roman" w:hAnsi="Times New Roman"/>
                <w:sz w:val="20"/>
                <w:szCs w:val="20"/>
                <w:lang w:val="pt-BR" w:eastAsia="en-US"/>
              </w:rPr>
              <w:t>Cerinţe generale*, de asemenea să fie incluşi, în afară de controlul "+"şi "-" calibratori</w:t>
            </w:r>
          </w:p>
        </w:tc>
        <w:tc>
          <w:tcPr>
            <w:tcW w:w="1495"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hAnsi="Times New Roman"/>
                <w:sz w:val="20"/>
                <w:szCs w:val="20"/>
                <w:lang w:val="ro-RO" w:eastAsia="en-US"/>
              </w:rPr>
            </w:pPr>
            <w:r>
              <w:rPr>
                <w:rFonts w:ascii="Times New Roman" w:hAnsi="Times New Roman"/>
                <w:sz w:val="20"/>
                <w:szCs w:val="20"/>
                <w:lang w:val="ro-RO" w:eastAsia="en-US"/>
              </w:rPr>
              <w:t>ELISA</w:t>
            </w:r>
          </w:p>
        </w:tc>
        <w:tc>
          <w:tcPr>
            <w:tcW w:w="1355"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7D6E3B">
            <w:pPr>
              <w:jc w:val="center"/>
              <w:rPr>
                <w:rFonts w:ascii="Times New Roman" w:eastAsia="Baltica RR" w:hAnsi="Times New Roman"/>
                <w:sz w:val="20"/>
                <w:szCs w:val="20"/>
                <w:lang w:eastAsia="en-US"/>
              </w:rPr>
            </w:pPr>
            <w:r>
              <w:rPr>
                <w:rFonts w:ascii="Times New Roman" w:eastAsia="Baltica RR" w:hAnsi="Times New Roman"/>
                <w:sz w:val="20"/>
                <w:szCs w:val="20"/>
                <w:lang w:eastAsia="en-US"/>
              </w:rPr>
              <w:t>480</w:t>
            </w:r>
          </w:p>
        </w:tc>
      </w:tr>
      <w:tr w:rsidR="000718FA" w:rsidTr="000718FA">
        <w:trPr>
          <w:trHeight w:val="332"/>
          <w:jc w:val="center"/>
        </w:trPr>
        <w:tc>
          <w:tcPr>
            <w:tcW w:w="672"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hAnsi="Times New Roman"/>
                <w:sz w:val="20"/>
                <w:szCs w:val="20"/>
                <w:lang w:eastAsia="en-US"/>
              </w:rPr>
            </w:pPr>
            <w:r>
              <w:rPr>
                <w:rFonts w:ascii="Times New Roman" w:hAnsi="Times New Roman"/>
                <w:sz w:val="20"/>
                <w:szCs w:val="20"/>
                <w:lang w:eastAsia="en-US"/>
              </w:rPr>
              <w:t>6.</w:t>
            </w:r>
          </w:p>
        </w:tc>
        <w:tc>
          <w:tcPr>
            <w:tcW w:w="2493"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rPr>
                <w:rFonts w:ascii="Times New Roman" w:hAnsi="Times New Roman"/>
                <w:b/>
                <w:sz w:val="20"/>
                <w:szCs w:val="20"/>
                <w:lang w:val="es-ES" w:eastAsia="en-US"/>
              </w:rPr>
            </w:pPr>
            <w:r>
              <w:rPr>
                <w:rFonts w:ascii="Times New Roman" w:hAnsi="Times New Roman"/>
                <w:b/>
                <w:sz w:val="20"/>
                <w:szCs w:val="20"/>
                <w:lang w:val="es-ES" w:eastAsia="en-US"/>
              </w:rPr>
              <w:t xml:space="preserve">T3 </w:t>
            </w:r>
          </w:p>
        </w:tc>
        <w:tc>
          <w:tcPr>
            <w:tcW w:w="8364"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spacing w:line="307" w:lineRule="exact"/>
              <w:rPr>
                <w:rFonts w:ascii="Times New Roman" w:hAnsi="Times New Roman"/>
                <w:sz w:val="20"/>
                <w:szCs w:val="20"/>
                <w:lang w:val="pt-BR" w:eastAsia="en-US"/>
              </w:rPr>
            </w:pPr>
            <w:r>
              <w:rPr>
                <w:rFonts w:ascii="Times New Roman" w:hAnsi="Times New Roman"/>
                <w:sz w:val="20"/>
                <w:szCs w:val="20"/>
                <w:lang w:val="pt-BR" w:eastAsia="en-US"/>
              </w:rPr>
              <w:t>Cerinţe generale*, de asemenea să fie incluşi, în afară de controlul "+"şi "-" calibratori</w:t>
            </w:r>
          </w:p>
        </w:tc>
        <w:tc>
          <w:tcPr>
            <w:tcW w:w="1495"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hAnsi="Times New Roman"/>
                <w:sz w:val="20"/>
                <w:szCs w:val="20"/>
                <w:lang w:val="ro-RO" w:eastAsia="en-US"/>
              </w:rPr>
            </w:pPr>
            <w:r>
              <w:rPr>
                <w:rFonts w:ascii="Times New Roman" w:hAnsi="Times New Roman"/>
                <w:sz w:val="20"/>
                <w:szCs w:val="20"/>
                <w:lang w:val="ro-RO" w:eastAsia="en-US"/>
              </w:rPr>
              <w:t>ELISA</w:t>
            </w:r>
          </w:p>
        </w:tc>
        <w:tc>
          <w:tcPr>
            <w:tcW w:w="1355"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7D6E3B">
            <w:pPr>
              <w:jc w:val="center"/>
              <w:rPr>
                <w:rFonts w:ascii="Times New Roman" w:eastAsia="Baltica RR" w:hAnsi="Times New Roman"/>
                <w:sz w:val="20"/>
                <w:szCs w:val="20"/>
                <w:lang w:eastAsia="en-US"/>
              </w:rPr>
            </w:pPr>
            <w:r>
              <w:rPr>
                <w:rFonts w:ascii="Times New Roman" w:eastAsia="Baltica RR" w:hAnsi="Times New Roman"/>
                <w:sz w:val="20"/>
                <w:szCs w:val="20"/>
                <w:lang w:eastAsia="en-US"/>
              </w:rPr>
              <w:t>384</w:t>
            </w:r>
          </w:p>
        </w:tc>
      </w:tr>
      <w:tr w:rsidR="000718FA" w:rsidTr="000718FA">
        <w:trPr>
          <w:trHeight w:val="413"/>
          <w:jc w:val="center"/>
        </w:trPr>
        <w:tc>
          <w:tcPr>
            <w:tcW w:w="672"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hAnsi="Times New Roman"/>
                <w:sz w:val="20"/>
                <w:szCs w:val="20"/>
                <w:lang w:eastAsia="en-US"/>
              </w:rPr>
            </w:pPr>
            <w:r>
              <w:rPr>
                <w:rFonts w:ascii="Times New Roman" w:hAnsi="Times New Roman"/>
                <w:sz w:val="20"/>
                <w:szCs w:val="20"/>
                <w:lang w:eastAsia="en-US"/>
              </w:rPr>
              <w:t>7.</w:t>
            </w:r>
          </w:p>
        </w:tc>
        <w:tc>
          <w:tcPr>
            <w:tcW w:w="2493"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rPr>
                <w:rFonts w:ascii="Times New Roman" w:hAnsi="Times New Roman"/>
                <w:sz w:val="20"/>
                <w:szCs w:val="20"/>
                <w:lang w:val="es-ES" w:eastAsia="en-US"/>
              </w:rPr>
            </w:pPr>
            <w:r>
              <w:rPr>
                <w:rFonts w:ascii="Times New Roman" w:hAnsi="Times New Roman"/>
                <w:b/>
                <w:sz w:val="20"/>
                <w:szCs w:val="20"/>
                <w:lang w:val="es-ES" w:eastAsia="en-US"/>
              </w:rPr>
              <w:t>T4</w:t>
            </w:r>
            <w:r>
              <w:rPr>
                <w:rFonts w:ascii="Times New Roman" w:hAnsi="Times New Roman"/>
                <w:sz w:val="20"/>
                <w:szCs w:val="20"/>
                <w:lang w:val="es-ES" w:eastAsia="en-US"/>
              </w:rPr>
              <w:t>.</w:t>
            </w:r>
          </w:p>
        </w:tc>
        <w:tc>
          <w:tcPr>
            <w:tcW w:w="8364"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spacing w:line="307" w:lineRule="exact"/>
              <w:rPr>
                <w:rFonts w:ascii="Times New Roman" w:hAnsi="Times New Roman"/>
                <w:sz w:val="20"/>
                <w:szCs w:val="20"/>
                <w:lang w:val="pt-BR" w:eastAsia="en-US"/>
              </w:rPr>
            </w:pPr>
            <w:r>
              <w:rPr>
                <w:rFonts w:ascii="Times New Roman" w:hAnsi="Times New Roman"/>
                <w:sz w:val="20"/>
                <w:szCs w:val="20"/>
                <w:lang w:val="pt-BR" w:eastAsia="en-US"/>
              </w:rPr>
              <w:t>Cerinţe generale*, de asemenea să fie incluşi, în afară de controlul "+"şi "-" calibratori</w:t>
            </w:r>
          </w:p>
        </w:tc>
        <w:tc>
          <w:tcPr>
            <w:tcW w:w="1495"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hAnsi="Times New Roman"/>
                <w:sz w:val="20"/>
                <w:szCs w:val="20"/>
                <w:lang w:val="ro-RO" w:eastAsia="en-US"/>
              </w:rPr>
            </w:pPr>
            <w:r>
              <w:rPr>
                <w:rFonts w:ascii="Times New Roman" w:hAnsi="Times New Roman"/>
                <w:sz w:val="20"/>
                <w:szCs w:val="20"/>
                <w:lang w:val="ro-RO" w:eastAsia="en-US"/>
              </w:rPr>
              <w:t>ELISA</w:t>
            </w:r>
          </w:p>
        </w:tc>
        <w:tc>
          <w:tcPr>
            <w:tcW w:w="1355"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7D6E3B">
            <w:pPr>
              <w:jc w:val="center"/>
              <w:rPr>
                <w:rFonts w:ascii="Times New Roman" w:eastAsia="Baltica RR" w:hAnsi="Times New Roman"/>
                <w:sz w:val="20"/>
                <w:szCs w:val="20"/>
                <w:lang w:eastAsia="en-US"/>
              </w:rPr>
            </w:pPr>
            <w:r>
              <w:rPr>
                <w:rFonts w:ascii="Times New Roman" w:eastAsia="Baltica RR" w:hAnsi="Times New Roman"/>
                <w:sz w:val="20"/>
                <w:szCs w:val="20"/>
                <w:lang w:eastAsia="en-US"/>
              </w:rPr>
              <w:t>384</w:t>
            </w:r>
          </w:p>
        </w:tc>
      </w:tr>
      <w:tr w:rsidR="000718FA" w:rsidTr="000718FA">
        <w:trPr>
          <w:trHeight w:val="395"/>
          <w:jc w:val="center"/>
        </w:trPr>
        <w:tc>
          <w:tcPr>
            <w:tcW w:w="672"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hAnsi="Times New Roman"/>
                <w:sz w:val="20"/>
                <w:szCs w:val="20"/>
                <w:lang w:eastAsia="en-US"/>
              </w:rPr>
            </w:pPr>
            <w:r>
              <w:rPr>
                <w:rFonts w:ascii="Times New Roman" w:hAnsi="Times New Roman"/>
                <w:sz w:val="20"/>
                <w:szCs w:val="20"/>
                <w:lang w:eastAsia="en-US"/>
              </w:rPr>
              <w:t>8.</w:t>
            </w:r>
          </w:p>
        </w:tc>
        <w:tc>
          <w:tcPr>
            <w:tcW w:w="2493"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rPr>
                <w:rFonts w:ascii="Times New Roman" w:hAnsi="Times New Roman"/>
                <w:b/>
                <w:sz w:val="20"/>
                <w:szCs w:val="20"/>
                <w:lang w:val="ro-RO" w:eastAsia="en-US"/>
              </w:rPr>
            </w:pPr>
            <w:r>
              <w:rPr>
                <w:rFonts w:ascii="Times New Roman" w:hAnsi="Times New Roman"/>
                <w:b/>
                <w:sz w:val="20"/>
                <w:szCs w:val="20"/>
                <w:lang w:val="ro-RO" w:eastAsia="en-US"/>
              </w:rPr>
              <w:t xml:space="preserve">Anti Toxocara </w:t>
            </w:r>
          </w:p>
        </w:tc>
        <w:tc>
          <w:tcPr>
            <w:tcW w:w="8364"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spacing w:line="312" w:lineRule="exact"/>
              <w:rPr>
                <w:rFonts w:ascii="Times New Roman" w:hAnsi="Times New Roman"/>
                <w:sz w:val="20"/>
                <w:szCs w:val="20"/>
                <w:lang w:val="pt-BR" w:eastAsia="en-US"/>
              </w:rPr>
            </w:pPr>
            <w:r>
              <w:rPr>
                <w:rFonts w:ascii="Times New Roman" w:hAnsi="Times New Roman"/>
                <w:sz w:val="20"/>
                <w:szCs w:val="20"/>
                <w:lang w:val="pt-BR" w:eastAsia="en-US"/>
              </w:rPr>
              <w:t xml:space="preserve">Cerinţe generale*, de asemenea să fie incluşi calibratori pentru determinarea </w:t>
            </w:r>
            <w:r>
              <w:rPr>
                <w:rFonts w:ascii="Times New Roman" w:hAnsi="Times New Roman"/>
                <w:sz w:val="20"/>
                <w:szCs w:val="20"/>
                <w:u w:val="single"/>
                <w:lang w:val="pt-BR" w:eastAsia="en-US"/>
              </w:rPr>
              <w:t>cantitativă</w:t>
            </w:r>
            <w:r>
              <w:rPr>
                <w:rFonts w:ascii="Times New Roman" w:hAnsi="Times New Roman"/>
                <w:sz w:val="20"/>
                <w:szCs w:val="20"/>
                <w:lang w:val="pt-BR" w:eastAsia="en-US"/>
              </w:rPr>
              <w:t xml:space="preserve"> a anticorpilor.</w:t>
            </w:r>
          </w:p>
        </w:tc>
        <w:tc>
          <w:tcPr>
            <w:tcW w:w="1495"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hAnsi="Times New Roman"/>
                <w:sz w:val="20"/>
                <w:szCs w:val="20"/>
                <w:lang w:val="ro-RO" w:eastAsia="en-US"/>
              </w:rPr>
            </w:pPr>
            <w:r>
              <w:rPr>
                <w:rFonts w:ascii="Times New Roman" w:hAnsi="Times New Roman"/>
                <w:sz w:val="20"/>
                <w:szCs w:val="20"/>
                <w:lang w:val="ro-RO" w:eastAsia="en-US"/>
              </w:rPr>
              <w:t>ELISA</w:t>
            </w:r>
          </w:p>
        </w:tc>
        <w:tc>
          <w:tcPr>
            <w:tcW w:w="1355"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7D6E3B">
            <w:pPr>
              <w:jc w:val="center"/>
              <w:rPr>
                <w:rFonts w:ascii="Times New Roman" w:eastAsia="Baltica RR" w:hAnsi="Times New Roman"/>
                <w:sz w:val="20"/>
                <w:szCs w:val="20"/>
                <w:lang w:eastAsia="en-US"/>
              </w:rPr>
            </w:pPr>
            <w:r>
              <w:rPr>
                <w:rFonts w:ascii="Times New Roman" w:eastAsia="Baltica RR" w:hAnsi="Times New Roman"/>
                <w:sz w:val="20"/>
                <w:szCs w:val="20"/>
                <w:lang w:eastAsia="en-US"/>
              </w:rPr>
              <w:t>192</w:t>
            </w:r>
          </w:p>
        </w:tc>
      </w:tr>
      <w:tr w:rsidR="000718FA" w:rsidTr="000718FA">
        <w:trPr>
          <w:trHeight w:val="377"/>
          <w:jc w:val="center"/>
        </w:trPr>
        <w:tc>
          <w:tcPr>
            <w:tcW w:w="672"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hAnsi="Times New Roman"/>
                <w:sz w:val="20"/>
                <w:szCs w:val="20"/>
                <w:lang w:eastAsia="en-US"/>
              </w:rPr>
            </w:pPr>
            <w:r>
              <w:rPr>
                <w:rFonts w:ascii="Times New Roman" w:hAnsi="Times New Roman"/>
                <w:sz w:val="20"/>
                <w:szCs w:val="20"/>
                <w:lang w:eastAsia="en-US"/>
              </w:rPr>
              <w:t>9.</w:t>
            </w:r>
          </w:p>
        </w:tc>
        <w:tc>
          <w:tcPr>
            <w:tcW w:w="2493"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rPr>
                <w:rFonts w:ascii="Times New Roman" w:hAnsi="Times New Roman"/>
                <w:b/>
                <w:sz w:val="20"/>
                <w:szCs w:val="20"/>
                <w:lang w:val="ro-RO" w:eastAsia="en-US"/>
              </w:rPr>
            </w:pPr>
            <w:r>
              <w:rPr>
                <w:rFonts w:ascii="Times New Roman" w:hAnsi="Times New Roman"/>
                <w:b/>
                <w:sz w:val="20"/>
                <w:szCs w:val="20"/>
                <w:lang w:val="ro-RO" w:eastAsia="en-US"/>
              </w:rPr>
              <w:t xml:space="preserve">Anti Giardia lamblia </w:t>
            </w:r>
          </w:p>
        </w:tc>
        <w:tc>
          <w:tcPr>
            <w:tcW w:w="8364"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spacing w:line="312" w:lineRule="exact"/>
              <w:rPr>
                <w:rFonts w:ascii="Times New Roman" w:hAnsi="Times New Roman"/>
                <w:sz w:val="20"/>
                <w:szCs w:val="20"/>
                <w:lang w:val="pt-BR" w:eastAsia="en-US"/>
              </w:rPr>
            </w:pPr>
            <w:r>
              <w:rPr>
                <w:rFonts w:ascii="Times New Roman" w:hAnsi="Times New Roman"/>
                <w:sz w:val="20"/>
                <w:szCs w:val="20"/>
                <w:lang w:val="pt-BR" w:eastAsia="en-US"/>
              </w:rPr>
              <w:t xml:space="preserve">Cerinţe generale*, de asemenea să fie incluşi calibratori pentru determinarea </w:t>
            </w:r>
            <w:r>
              <w:rPr>
                <w:rFonts w:ascii="Times New Roman" w:hAnsi="Times New Roman"/>
                <w:sz w:val="20"/>
                <w:szCs w:val="20"/>
                <w:u w:val="single"/>
                <w:lang w:val="pt-BR" w:eastAsia="en-US"/>
              </w:rPr>
              <w:t>cantitativă</w:t>
            </w:r>
            <w:r>
              <w:rPr>
                <w:rFonts w:ascii="Times New Roman" w:hAnsi="Times New Roman"/>
                <w:sz w:val="20"/>
                <w:szCs w:val="20"/>
                <w:lang w:val="pt-BR" w:eastAsia="en-US"/>
              </w:rPr>
              <w:t xml:space="preserve"> a anticorpilor.</w:t>
            </w:r>
          </w:p>
        </w:tc>
        <w:tc>
          <w:tcPr>
            <w:tcW w:w="1495"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hAnsi="Times New Roman"/>
                <w:sz w:val="20"/>
                <w:szCs w:val="20"/>
                <w:lang w:val="ro-RO" w:eastAsia="en-US"/>
              </w:rPr>
            </w:pPr>
            <w:r>
              <w:rPr>
                <w:rFonts w:ascii="Times New Roman" w:hAnsi="Times New Roman"/>
                <w:sz w:val="20"/>
                <w:szCs w:val="20"/>
                <w:lang w:val="ro-RO" w:eastAsia="en-US"/>
              </w:rPr>
              <w:t>ELISA</w:t>
            </w:r>
          </w:p>
        </w:tc>
        <w:tc>
          <w:tcPr>
            <w:tcW w:w="1355"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7D6E3B">
            <w:pPr>
              <w:jc w:val="center"/>
              <w:rPr>
                <w:rFonts w:ascii="Times New Roman" w:hAnsi="Times New Roman"/>
                <w:sz w:val="20"/>
                <w:szCs w:val="20"/>
                <w:lang w:val="ro-RO" w:eastAsia="en-US"/>
              </w:rPr>
            </w:pPr>
            <w:r>
              <w:rPr>
                <w:rFonts w:ascii="Times New Roman" w:hAnsi="Times New Roman"/>
                <w:sz w:val="20"/>
                <w:szCs w:val="20"/>
                <w:lang w:val="ro-RO" w:eastAsia="en-US"/>
              </w:rPr>
              <w:t>192</w:t>
            </w:r>
          </w:p>
        </w:tc>
      </w:tr>
      <w:tr w:rsidR="000718FA" w:rsidTr="000718FA">
        <w:trPr>
          <w:trHeight w:val="278"/>
          <w:jc w:val="center"/>
        </w:trPr>
        <w:tc>
          <w:tcPr>
            <w:tcW w:w="672"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hAnsi="Times New Roman"/>
                <w:sz w:val="20"/>
                <w:szCs w:val="20"/>
                <w:lang w:eastAsia="en-US"/>
              </w:rPr>
            </w:pPr>
            <w:r>
              <w:rPr>
                <w:rFonts w:ascii="Times New Roman" w:hAnsi="Times New Roman"/>
                <w:sz w:val="20"/>
                <w:szCs w:val="20"/>
                <w:lang w:eastAsia="en-US"/>
              </w:rPr>
              <w:t>10.</w:t>
            </w:r>
          </w:p>
        </w:tc>
        <w:tc>
          <w:tcPr>
            <w:tcW w:w="2493"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rPr>
                <w:rFonts w:ascii="Times New Roman" w:hAnsi="Times New Roman"/>
                <w:b/>
                <w:sz w:val="20"/>
                <w:szCs w:val="20"/>
                <w:lang w:val="ro-RO" w:eastAsia="en-US"/>
              </w:rPr>
            </w:pPr>
            <w:r>
              <w:rPr>
                <w:rFonts w:ascii="Times New Roman" w:hAnsi="Times New Roman"/>
                <w:b/>
                <w:sz w:val="20"/>
                <w:szCs w:val="20"/>
                <w:lang w:val="ro-RO" w:eastAsia="en-US"/>
              </w:rPr>
              <w:t xml:space="preserve">Anti Ascaris lumbricoides </w:t>
            </w:r>
          </w:p>
        </w:tc>
        <w:tc>
          <w:tcPr>
            <w:tcW w:w="8364"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spacing w:line="307" w:lineRule="exact"/>
              <w:rPr>
                <w:rFonts w:ascii="Times New Roman" w:hAnsi="Times New Roman"/>
                <w:sz w:val="20"/>
                <w:szCs w:val="20"/>
                <w:lang w:val="pt-BR" w:eastAsia="en-US"/>
              </w:rPr>
            </w:pPr>
            <w:r>
              <w:rPr>
                <w:rFonts w:ascii="Times New Roman" w:hAnsi="Times New Roman"/>
                <w:sz w:val="20"/>
                <w:szCs w:val="20"/>
                <w:lang w:val="pt-BR" w:eastAsia="en-US"/>
              </w:rPr>
              <w:t xml:space="preserve">Cerinţe generale*, de asemenea să fie incluşi calibratori pentru determinarea </w:t>
            </w:r>
            <w:r>
              <w:rPr>
                <w:rFonts w:ascii="Times New Roman" w:hAnsi="Times New Roman"/>
                <w:sz w:val="20"/>
                <w:szCs w:val="20"/>
                <w:u w:val="single"/>
                <w:lang w:val="pt-BR" w:eastAsia="en-US"/>
              </w:rPr>
              <w:t>cantitativă</w:t>
            </w:r>
            <w:r>
              <w:rPr>
                <w:rFonts w:ascii="Times New Roman" w:hAnsi="Times New Roman"/>
                <w:sz w:val="20"/>
                <w:szCs w:val="20"/>
                <w:lang w:val="pt-BR" w:eastAsia="en-US"/>
              </w:rPr>
              <w:t xml:space="preserve"> a anticorpilor.</w:t>
            </w:r>
          </w:p>
        </w:tc>
        <w:tc>
          <w:tcPr>
            <w:tcW w:w="1495"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hAnsi="Times New Roman"/>
                <w:sz w:val="20"/>
                <w:szCs w:val="20"/>
                <w:lang w:val="ro-RO" w:eastAsia="en-US"/>
              </w:rPr>
            </w:pPr>
            <w:r>
              <w:rPr>
                <w:rFonts w:ascii="Times New Roman" w:hAnsi="Times New Roman"/>
                <w:sz w:val="20"/>
                <w:szCs w:val="20"/>
                <w:lang w:val="ro-RO" w:eastAsia="en-US"/>
              </w:rPr>
              <w:t>ELISA</w:t>
            </w:r>
          </w:p>
        </w:tc>
        <w:tc>
          <w:tcPr>
            <w:tcW w:w="1355"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7D6E3B">
            <w:pPr>
              <w:jc w:val="center"/>
              <w:rPr>
                <w:rFonts w:ascii="Times New Roman" w:hAnsi="Times New Roman"/>
                <w:sz w:val="20"/>
                <w:szCs w:val="20"/>
                <w:lang w:val="ro-RO" w:eastAsia="en-US"/>
              </w:rPr>
            </w:pPr>
            <w:r>
              <w:rPr>
                <w:rFonts w:ascii="Times New Roman" w:hAnsi="Times New Roman"/>
                <w:sz w:val="20"/>
                <w:szCs w:val="20"/>
                <w:lang w:val="ro-RO" w:eastAsia="en-US"/>
              </w:rPr>
              <w:t>192</w:t>
            </w:r>
          </w:p>
        </w:tc>
      </w:tr>
      <w:tr w:rsidR="007D6E3B" w:rsidTr="000718FA">
        <w:trPr>
          <w:trHeight w:val="395"/>
          <w:jc w:val="center"/>
        </w:trPr>
        <w:tc>
          <w:tcPr>
            <w:tcW w:w="672" w:type="dxa"/>
            <w:tcBorders>
              <w:top w:val="single" w:sz="4" w:space="0" w:color="00000A"/>
              <w:left w:val="single" w:sz="4" w:space="0" w:color="00000A"/>
              <w:bottom w:val="single" w:sz="4" w:space="0" w:color="00000A"/>
              <w:right w:val="single" w:sz="4" w:space="0" w:color="00000A"/>
            </w:tcBorders>
            <w:shd w:val="clear" w:color="auto" w:fill="FFFFFF"/>
            <w:hideMark/>
          </w:tcPr>
          <w:p w:rsidR="007D6E3B" w:rsidRDefault="007D6E3B">
            <w:pPr>
              <w:jc w:val="center"/>
              <w:rPr>
                <w:rFonts w:ascii="Times New Roman" w:hAnsi="Times New Roman"/>
                <w:sz w:val="20"/>
                <w:szCs w:val="20"/>
                <w:lang w:eastAsia="en-US"/>
              </w:rPr>
            </w:pPr>
            <w:r>
              <w:rPr>
                <w:rFonts w:ascii="Times New Roman" w:hAnsi="Times New Roman"/>
                <w:sz w:val="20"/>
                <w:szCs w:val="20"/>
                <w:lang w:eastAsia="en-US"/>
              </w:rPr>
              <w:t>11</w:t>
            </w:r>
          </w:p>
        </w:tc>
        <w:tc>
          <w:tcPr>
            <w:tcW w:w="2493" w:type="dxa"/>
            <w:tcBorders>
              <w:top w:val="single" w:sz="4" w:space="0" w:color="00000A"/>
              <w:left w:val="single" w:sz="4" w:space="0" w:color="00000A"/>
              <w:bottom w:val="single" w:sz="4" w:space="0" w:color="00000A"/>
              <w:right w:val="single" w:sz="4" w:space="0" w:color="00000A"/>
            </w:tcBorders>
            <w:shd w:val="clear" w:color="auto" w:fill="FFFFFF"/>
            <w:hideMark/>
          </w:tcPr>
          <w:p w:rsidR="007D6E3B" w:rsidRDefault="007D6E3B" w:rsidP="00F63183">
            <w:pPr>
              <w:rPr>
                <w:rFonts w:ascii="Times New Roman" w:hAnsi="Times New Roman"/>
                <w:b/>
                <w:sz w:val="20"/>
                <w:szCs w:val="20"/>
                <w:lang w:val="it-IT" w:eastAsia="en-US"/>
              </w:rPr>
            </w:pPr>
            <w:r>
              <w:rPr>
                <w:rFonts w:ascii="Times New Roman" w:hAnsi="Times New Roman"/>
                <w:b/>
                <w:sz w:val="20"/>
                <w:szCs w:val="20"/>
                <w:lang w:val="it-IT" w:eastAsia="en-US"/>
              </w:rPr>
              <w:t>Determinarea anticorpilor anti-HDV sumar</w:t>
            </w:r>
          </w:p>
        </w:tc>
        <w:tc>
          <w:tcPr>
            <w:tcW w:w="8364" w:type="dxa"/>
            <w:tcBorders>
              <w:top w:val="single" w:sz="4" w:space="0" w:color="00000A"/>
              <w:left w:val="single" w:sz="4" w:space="0" w:color="00000A"/>
              <w:bottom w:val="single" w:sz="4" w:space="0" w:color="00000A"/>
              <w:right w:val="single" w:sz="4" w:space="0" w:color="00000A"/>
            </w:tcBorders>
            <w:shd w:val="clear" w:color="auto" w:fill="FFFFFF"/>
            <w:hideMark/>
          </w:tcPr>
          <w:p w:rsidR="007D6E3B" w:rsidRDefault="007D6E3B" w:rsidP="00F63183">
            <w:pPr>
              <w:spacing w:line="307" w:lineRule="exact"/>
              <w:rPr>
                <w:rFonts w:ascii="Times New Roman" w:hAnsi="Times New Roman"/>
                <w:sz w:val="20"/>
                <w:szCs w:val="20"/>
                <w:lang w:val="pt-BR" w:eastAsia="en-US"/>
              </w:rPr>
            </w:pPr>
            <w:r>
              <w:rPr>
                <w:rFonts w:ascii="Times New Roman" w:hAnsi="Times New Roman"/>
                <w:sz w:val="20"/>
                <w:szCs w:val="20"/>
                <w:lang w:val="pt-BR" w:eastAsia="en-US"/>
              </w:rPr>
              <w:t>Cerinţe generale*, de asemenea să fie incluşi, în afară de controlul "+"şi "-" calibratori</w:t>
            </w:r>
          </w:p>
        </w:tc>
        <w:tc>
          <w:tcPr>
            <w:tcW w:w="1495" w:type="dxa"/>
            <w:tcBorders>
              <w:top w:val="single" w:sz="4" w:space="0" w:color="00000A"/>
              <w:left w:val="single" w:sz="4" w:space="0" w:color="00000A"/>
              <w:bottom w:val="single" w:sz="4" w:space="0" w:color="00000A"/>
              <w:right w:val="single" w:sz="4" w:space="0" w:color="00000A"/>
            </w:tcBorders>
            <w:shd w:val="clear" w:color="auto" w:fill="FFFFFF"/>
            <w:hideMark/>
          </w:tcPr>
          <w:p w:rsidR="007D6E3B" w:rsidRDefault="007D6E3B" w:rsidP="00F63183">
            <w:pPr>
              <w:jc w:val="center"/>
              <w:rPr>
                <w:rFonts w:ascii="Times New Roman" w:hAnsi="Times New Roman"/>
                <w:sz w:val="20"/>
                <w:szCs w:val="20"/>
                <w:lang w:val="ro-RO" w:eastAsia="en-US"/>
              </w:rPr>
            </w:pPr>
            <w:r>
              <w:rPr>
                <w:rFonts w:ascii="Times New Roman" w:hAnsi="Times New Roman"/>
                <w:sz w:val="20"/>
                <w:szCs w:val="20"/>
                <w:lang w:val="ro-RO" w:eastAsia="en-US"/>
              </w:rPr>
              <w:t>ELISA</w:t>
            </w:r>
          </w:p>
        </w:tc>
        <w:tc>
          <w:tcPr>
            <w:tcW w:w="1355" w:type="dxa"/>
            <w:tcBorders>
              <w:top w:val="single" w:sz="4" w:space="0" w:color="00000A"/>
              <w:left w:val="single" w:sz="4" w:space="0" w:color="00000A"/>
              <w:bottom w:val="single" w:sz="4" w:space="0" w:color="00000A"/>
              <w:right w:val="single" w:sz="4" w:space="0" w:color="00000A"/>
            </w:tcBorders>
            <w:shd w:val="clear" w:color="auto" w:fill="FFFFFF"/>
            <w:hideMark/>
          </w:tcPr>
          <w:p w:rsidR="007D6E3B" w:rsidRDefault="007D6E3B" w:rsidP="00F63183">
            <w:pPr>
              <w:jc w:val="center"/>
              <w:rPr>
                <w:rFonts w:ascii="Times New Roman" w:hAnsi="Times New Roman"/>
                <w:sz w:val="20"/>
                <w:szCs w:val="20"/>
                <w:lang w:val="ro-RO" w:eastAsia="en-US"/>
              </w:rPr>
            </w:pPr>
            <w:r>
              <w:rPr>
                <w:rFonts w:ascii="Times New Roman" w:hAnsi="Times New Roman"/>
                <w:sz w:val="20"/>
                <w:szCs w:val="20"/>
                <w:lang w:val="ro-RO" w:eastAsia="en-US"/>
              </w:rPr>
              <w:t>96</w:t>
            </w:r>
          </w:p>
        </w:tc>
      </w:tr>
      <w:tr w:rsidR="007D6E3B" w:rsidTr="000718FA">
        <w:trPr>
          <w:trHeight w:val="395"/>
          <w:jc w:val="center"/>
        </w:trPr>
        <w:tc>
          <w:tcPr>
            <w:tcW w:w="672" w:type="dxa"/>
            <w:tcBorders>
              <w:top w:val="single" w:sz="4" w:space="0" w:color="00000A"/>
              <w:left w:val="single" w:sz="4" w:space="0" w:color="00000A"/>
              <w:bottom w:val="single" w:sz="4" w:space="0" w:color="00000A"/>
              <w:right w:val="single" w:sz="4" w:space="0" w:color="00000A"/>
            </w:tcBorders>
            <w:shd w:val="clear" w:color="auto" w:fill="FFFFFF"/>
            <w:hideMark/>
          </w:tcPr>
          <w:p w:rsidR="007D6E3B" w:rsidRDefault="007D6E3B">
            <w:pPr>
              <w:jc w:val="center"/>
              <w:rPr>
                <w:rFonts w:ascii="Times New Roman" w:hAnsi="Times New Roman"/>
                <w:sz w:val="20"/>
                <w:szCs w:val="20"/>
                <w:lang w:eastAsia="en-US"/>
              </w:rPr>
            </w:pPr>
            <w:r>
              <w:rPr>
                <w:rFonts w:ascii="Times New Roman" w:hAnsi="Times New Roman"/>
                <w:sz w:val="20"/>
                <w:szCs w:val="20"/>
                <w:lang w:eastAsia="en-US"/>
              </w:rPr>
              <w:t>12</w:t>
            </w:r>
          </w:p>
        </w:tc>
        <w:tc>
          <w:tcPr>
            <w:tcW w:w="2493" w:type="dxa"/>
            <w:tcBorders>
              <w:top w:val="single" w:sz="4" w:space="0" w:color="00000A"/>
              <w:left w:val="single" w:sz="4" w:space="0" w:color="00000A"/>
              <w:bottom w:val="single" w:sz="4" w:space="0" w:color="00000A"/>
              <w:right w:val="single" w:sz="4" w:space="0" w:color="00000A"/>
            </w:tcBorders>
            <w:shd w:val="clear" w:color="auto" w:fill="FFFFFF"/>
            <w:hideMark/>
          </w:tcPr>
          <w:p w:rsidR="007D6E3B" w:rsidRDefault="007D6E3B" w:rsidP="00F63183">
            <w:pPr>
              <w:rPr>
                <w:rFonts w:ascii="Times New Roman" w:hAnsi="Times New Roman"/>
                <w:b/>
                <w:sz w:val="20"/>
                <w:szCs w:val="20"/>
                <w:lang w:eastAsia="en-US"/>
              </w:rPr>
            </w:pPr>
            <w:r>
              <w:rPr>
                <w:rFonts w:ascii="Times New Roman" w:hAnsi="Times New Roman"/>
                <w:b/>
                <w:sz w:val="20"/>
                <w:szCs w:val="20"/>
                <w:lang w:eastAsia="en-US"/>
              </w:rPr>
              <w:t>Determinarea PSA</w:t>
            </w:r>
          </w:p>
        </w:tc>
        <w:tc>
          <w:tcPr>
            <w:tcW w:w="8364" w:type="dxa"/>
            <w:tcBorders>
              <w:top w:val="single" w:sz="4" w:space="0" w:color="00000A"/>
              <w:left w:val="single" w:sz="4" w:space="0" w:color="00000A"/>
              <w:bottom w:val="single" w:sz="4" w:space="0" w:color="00000A"/>
              <w:right w:val="single" w:sz="4" w:space="0" w:color="00000A"/>
            </w:tcBorders>
            <w:shd w:val="clear" w:color="auto" w:fill="FFFFFF"/>
            <w:hideMark/>
          </w:tcPr>
          <w:p w:rsidR="007D6E3B" w:rsidRDefault="007D6E3B" w:rsidP="00F63183">
            <w:pPr>
              <w:spacing w:line="307" w:lineRule="exact"/>
              <w:rPr>
                <w:rFonts w:ascii="Times New Roman" w:hAnsi="Times New Roman"/>
                <w:sz w:val="20"/>
                <w:szCs w:val="20"/>
                <w:lang w:val="pt-BR" w:eastAsia="en-US"/>
              </w:rPr>
            </w:pPr>
            <w:r>
              <w:rPr>
                <w:rFonts w:ascii="Times New Roman" w:hAnsi="Times New Roman"/>
                <w:sz w:val="20"/>
                <w:szCs w:val="20"/>
                <w:lang w:val="pt-BR" w:eastAsia="en-US"/>
              </w:rPr>
              <w:t>Cerinţe generale*, de asemenea să fie incluşi, în afară de controlul "+"şi "-" calibratori</w:t>
            </w:r>
          </w:p>
        </w:tc>
        <w:tc>
          <w:tcPr>
            <w:tcW w:w="1495" w:type="dxa"/>
            <w:tcBorders>
              <w:top w:val="single" w:sz="4" w:space="0" w:color="00000A"/>
              <w:left w:val="single" w:sz="4" w:space="0" w:color="00000A"/>
              <w:bottom w:val="single" w:sz="4" w:space="0" w:color="00000A"/>
              <w:right w:val="single" w:sz="4" w:space="0" w:color="00000A"/>
            </w:tcBorders>
            <w:shd w:val="clear" w:color="auto" w:fill="FFFFFF"/>
            <w:hideMark/>
          </w:tcPr>
          <w:p w:rsidR="007D6E3B" w:rsidRDefault="007D6E3B" w:rsidP="00F63183">
            <w:pPr>
              <w:jc w:val="center"/>
              <w:rPr>
                <w:rFonts w:ascii="Times New Roman" w:hAnsi="Times New Roman"/>
                <w:sz w:val="20"/>
                <w:szCs w:val="20"/>
                <w:lang w:val="ro-RO" w:eastAsia="en-US"/>
              </w:rPr>
            </w:pPr>
            <w:r>
              <w:rPr>
                <w:rFonts w:ascii="Times New Roman" w:hAnsi="Times New Roman"/>
                <w:sz w:val="20"/>
                <w:szCs w:val="20"/>
                <w:lang w:val="ro-RO" w:eastAsia="en-US"/>
              </w:rPr>
              <w:t>ELISA</w:t>
            </w:r>
          </w:p>
        </w:tc>
        <w:tc>
          <w:tcPr>
            <w:tcW w:w="1355" w:type="dxa"/>
            <w:tcBorders>
              <w:top w:val="single" w:sz="4" w:space="0" w:color="00000A"/>
              <w:left w:val="single" w:sz="4" w:space="0" w:color="00000A"/>
              <w:bottom w:val="single" w:sz="4" w:space="0" w:color="00000A"/>
              <w:right w:val="single" w:sz="4" w:space="0" w:color="00000A"/>
            </w:tcBorders>
            <w:shd w:val="clear" w:color="auto" w:fill="FFFFFF"/>
            <w:hideMark/>
          </w:tcPr>
          <w:p w:rsidR="007D6E3B" w:rsidRDefault="007D6E3B" w:rsidP="00F63183">
            <w:pPr>
              <w:jc w:val="center"/>
              <w:rPr>
                <w:rFonts w:ascii="Times New Roman" w:hAnsi="Times New Roman"/>
                <w:sz w:val="20"/>
                <w:szCs w:val="20"/>
                <w:lang w:val="ro-RO" w:eastAsia="en-US"/>
              </w:rPr>
            </w:pPr>
            <w:r>
              <w:rPr>
                <w:rFonts w:ascii="Times New Roman" w:hAnsi="Times New Roman"/>
                <w:sz w:val="20"/>
                <w:szCs w:val="20"/>
                <w:lang w:val="ro-RO" w:eastAsia="en-US"/>
              </w:rPr>
              <w:t>192</w:t>
            </w:r>
          </w:p>
        </w:tc>
      </w:tr>
    </w:tbl>
    <w:p w:rsidR="000718FA" w:rsidRDefault="000718FA" w:rsidP="000718FA">
      <w:pPr>
        <w:ind w:left="708"/>
        <w:rPr>
          <w:rFonts w:ascii="Times New Roman" w:eastAsia="TimesNewRomanPSMT" w:hAnsi="Times New Roman"/>
          <w:lang w:val="it-IT"/>
        </w:rPr>
      </w:pPr>
      <w:r>
        <w:rPr>
          <w:rFonts w:ascii="Times New Roman" w:eastAsia="TimesNewRomanPSMT" w:hAnsi="Times New Roman"/>
          <w:lang w:val="it-IT"/>
        </w:rPr>
        <w:t>Cerinţe generale*</w:t>
      </w:r>
    </w:p>
    <w:p w:rsidR="000718FA" w:rsidRDefault="000718FA" w:rsidP="000718FA">
      <w:pPr>
        <w:spacing w:line="240" w:lineRule="auto"/>
        <w:ind w:left="708"/>
        <w:rPr>
          <w:rFonts w:ascii="Times New Roman" w:eastAsia="TimesNewRomanPSMT" w:hAnsi="Times New Roman"/>
          <w:lang w:val="fr-FR"/>
        </w:rPr>
      </w:pPr>
      <w:r>
        <w:rPr>
          <w:rFonts w:ascii="Times New Roman" w:eastAsia="TimesNewRomanPSMT" w:hAnsi="Times New Roman"/>
          <w:lang w:val="it-IT"/>
        </w:rPr>
        <w:t xml:space="preserve">1.Ofertantul prezintă certificatul CE, certificatul de înregistrare şi punere pe piaţă în ţara de origine.. </w:t>
      </w:r>
      <w:r>
        <w:rPr>
          <w:rFonts w:ascii="Times New Roman" w:eastAsia="TimesNewRomanPSMT" w:hAnsi="Times New Roman"/>
          <w:lang w:val="fr-FR"/>
        </w:rPr>
        <w:t>Seturile să fie livrate în ambalaj securizat, marcat şi etichetat de producător. Date de identitate (denumirea, numărul lotului, seria, termenii de valabilitate, condiţiile de prăstr păstrare) ale produsului indicate pe ambalaj trebuie să coincidă în mod obligatoriu cu cele de pe etichetele componentelor incluse în set. Termenul de valabilitate indicat pe ambalaj de producator să fie nu mai mic de 12 luni.</w:t>
      </w:r>
    </w:p>
    <w:p w:rsidR="000718FA" w:rsidRDefault="000718FA" w:rsidP="000718FA">
      <w:pPr>
        <w:spacing w:line="240" w:lineRule="auto"/>
        <w:ind w:left="708"/>
        <w:rPr>
          <w:rFonts w:ascii="Times New Roman" w:eastAsia="TimesNewRomanPSMT" w:hAnsi="Times New Roman"/>
          <w:lang w:val="it-IT"/>
        </w:rPr>
      </w:pPr>
      <w:r>
        <w:rPr>
          <w:rFonts w:ascii="Times New Roman" w:eastAsia="TimesNewRomanPSMT" w:hAnsi="Times New Roman"/>
          <w:lang w:val="it-IT"/>
        </w:rPr>
        <w:t>2. La cerere de prezentat monstre pentru testare de la operatorul cî</w:t>
      </w:r>
      <w:r>
        <w:rPr>
          <w:rFonts w:ascii="Cambria Math" w:eastAsia="TimesNewRomanPSMT" w:hAnsi="Cambria Math" w:cs="Cambria Math"/>
          <w:lang w:val="it-IT"/>
        </w:rPr>
        <w:t>ș</w:t>
      </w:r>
      <w:r>
        <w:rPr>
          <w:rFonts w:ascii="Times New Roman" w:eastAsia="TimesNewRomanPSMT" w:hAnsi="Times New Roman"/>
          <w:lang w:val="it-IT"/>
        </w:rPr>
        <w:t xml:space="preserve">tigător în timp de </w:t>
      </w:r>
      <w:r w:rsidR="00BD270A">
        <w:rPr>
          <w:rFonts w:ascii="Times New Roman" w:eastAsia="TimesNewRomanPSMT" w:hAnsi="Times New Roman"/>
          <w:lang w:val="it-IT"/>
        </w:rPr>
        <w:t>3</w:t>
      </w:r>
      <w:r>
        <w:rPr>
          <w:rFonts w:ascii="Times New Roman" w:eastAsia="TimesNewRomanPSMT" w:hAnsi="Times New Roman"/>
          <w:lang w:val="it-IT"/>
        </w:rPr>
        <w:t xml:space="preserve"> zile din momentul luării deciziei. Ofertantul sa asigure prezenţa specialistului la procedurile de testare a monstrelor. In set să fie prezenţi toţi reagenţii necesari pentru reacţie.</w:t>
      </w:r>
    </w:p>
    <w:p w:rsidR="000718FA" w:rsidRDefault="000718FA" w:rsidP="000718FA">
      <w:pPr>
        <w:spacing w:line="240" w:lineRule="auto"/>
        <w:ind w:left="708"/>
        <w:rPr>
          <w:rFonts w:ascii="Times New Roman" w:eastAsia="TimesNewRomanPSMT" w:hAnsi="Times New Roman"/>
          <w:lang w:val="it-IT"/>
        </w:rPr>
      </w:pPr>
      <w:r>
        <w:rPr>
          <w:rFonts w:ascii="Times New Roman" w:eastAsia="TimesNewRomanPSMT" w:hAnsi="Times New Roman"/>
          <w:b/>
          <w:bCs/>
          <w:i/>
          <w:iCs/>
          <w:lang w:val="it-IT"/>
        </w:rPr>
        <w:t>3. Reagenţii, soluţiile din set să fie lichizi şi gata de lucru, în cazul cînd nu sînt liofilizaţi</w:t>
      </w:r>
      <w:r>
        <w:rPr>
          <w:rFonts w:ascii="Times New Roman" w:eastAsia="TimesNewRomanPSMT" w:hAnsi="Times New Roman"/>
          <w:lang w:val="it-IT"/>
        </w:rPr>
        <w:t>.</w:t>
      </w:r>
    </w:p>
    <w:p w:rsidR="000718FA" w:rsidRDefault="000718FA" w:rsidP="000718FA">
      <w:pPr>
        <w:ind w:left="708"/>
        <w:rPr>
          <w:rFonts w:ascii="Times New Roman" w:eastAsia="TimesNewRomanPSMT" w:hAnsi="Times New Roman"/>
          <w:lang w:val="it-IT"/>
        </w:rPr>
      </w:pPr>
      <w:r>
        <w:rPr>
          <w:rFonts w:ascii="Times New Roman" w:eastAsia="TimesNewRomanPSMT" w:hAnsi="Times New Roman"/>
          <w:lang w:val="fr-FR"/>
        </w:rPr>
        <w:lastRenderedPageBreak/>
        <w:t xml:space="preserve">Soluţiile de lucru să fie stabile mai mult de 30 zile. </w:t>
      </w:r>
      <w:r>
        <w:rPr>
          <w:rFonts w:ascii="Times New Roman" w:eastAsia="TimesNewRomanPSMT" w:hAnsi="Times New Roman"/>
          <w:lang w:val="it-IT"/>
        </w:rPr>
        <w:t>In instrucţiunea de folosire să fie indicată specificitatea şi sensibilitatea testelor, test sistemele să fie cu sensibilitatea nu mai mică de 99,8%. Test sistemele să conţină nu mai puţin de cinci calibratori pentru determinarea cantitativă a anticorpilor. Setul să conţină, in afară de controlul pozitiv şi negativ, calibrator pentru seturile cu determinare calitativă a antigenelor şi anticorpilor.</w:t>
      </w:r>
    </w:p>
    <w:p w:rsidR="000718FA" w:rsidRDefault="000718FA" w:rsidP="000718FA">
      <w:pPr>
        <w:ind w:left="708"/>
        <w:rPr>
          <w:rFonts w:ascii="Times New Roman" w:eastAsia="TimesNewRomanPSMT" w:hAnsi="Times New Roman"/>
          <w:lang w:val="it-IT"/>
        </w:rPr>
      </w:pPr>
      <w:r>
        <w:rPr>
          <w:rFonts w:ascii="Times New Roman" w:eastAsia="TimesNewRomanPSMT" w:hAnsi="Times New Roman"/>
          <w:lang w:val="it-IT"/>
        </w:rPr>
        <w:t>4. Stripurile să fie detaşabile, posibilitatea de a rupe stripul şi de a folosi cite un godeu. Să fieposibil de a testa cite o probă.</w:t>
      </w:r>
    </w:p>
    <w:p w:rsidR="000718FA" w:rsidRDefault="000718FA" w:rsidP="000718FA">
      <w:pPr>
        <w:ind w:left="708"/>
        <w:rPr>
          <w:rFonts w:ascii="Times New Roman" w:eastAsia="TimesNewRomanPSMT" w:hAnsi="Times New Roman"/>
          <w:lang w:val="it-IT"/>
        </w:rPr>
      </w:pPr>
      <w:r>
        <w:rPr>
          <w:rFonts w:ascii="Times New Roman" w:eastAsia="TimesNewRomanPSMT" w:hAnsi="Times New Roman"/>
          <w:lang w:val="it-IT"/>
        </w:rPr>
        <w:t xml:space="preserve">       Notă **</w:t>
      </w:r>
    </w:p>
    <w:p w:rsidR="000718FA" w:rsidRDefault="000718FA" w:rsidP="000718FA">
      <w:pPr>
        <w:ind w:left="708"/>
        <w:rPr>
          <w:rFonts w:ascii="Times New Roman" w:eastAsia="TimesNewRomanPSMT" w:hAnsi="Times New Roman"/>
          <w:lang w:val="fr-FR"/>
        </w:rPr>
      </w:pPr>
      <w:r>
        <w:rPr>
          <w:rFonts w:ascii="Times New Roman" w:eastAsia="TimesNewRomanPSMT" w:hAnsi="Times New Roman"/>
          <w:lang w:val="it-IT"/>
        </w:rPr>
        <w:t xml:space="preserve">In set să fie prezenţi toţi reagenţii necesari pentrureacţie. Procedura de efectuare să nu necesite aparataj suplimentar şi să conţină cit mai puţine etape. Durataefectuării investigaţiei să fie cit mai mică. Sensibilitate maximală (prioritate se va da testelor cu cea mai mare sensibilitate). Calibratorii şi standartele după deschidere să fie stabile. La toate investigaţiile autoimune să fie un protocol comun. </w:t>
      </w:r>
      <w:r>
        <w:rPr>
          <w:rFonts w:ascii="Times New Roman" w:eastAsia="TimesNewRomanPSMT" w:hAnsi="Times New Roman"/>
          <w:lang w:val="fr-FR"/>
        </w:rPr>
        <w:t>Să fie prezent pentru fiecare lot certificatul analitic de la producător. Soluţii de substrat+cromogenul intr-un singur flacon, pregătite de producător, gata pentru utilizare.</w:t>
      </w:r>
    </w:p>
    <w:p w:rsidR="000718FA" w:rsidRPr="00BE133E" w:rsidRDefault="000718FA" w:rsidP="00BE133E">
      <w:pPr>
        <w:ind w:left="708"/>
        <w:rPr>
          <w:rFonts w:ascii="Times New Roman" w:eastAsia="TimesNewRomanPSMT" w:hAnsi="Times New Roman"/>
          <w:lang w:val="fr-FR"/>
        </w:rPr>
      </w:pPr>
      <w:r>
        <w:rPr>
          <w:rFonts w:ascii="Times New Roman" w:eastAsia="TimesNewRomanPSMT" w:hAnsi="Times New Roman"/>
          <w:lang w:val="fr-FR"/>
        </w:rPr>
        <w:t>Ofertanţii vor prezenta certificate sau alte documente prin care vor dovedi că reagenţii, trusele, test-sistemele se păstrează pînă la livrare în condiţiile prevăzute de producător (la frigider, frigorifer sau încăperi dotate cu echipament specific, etc).</w:t>
      </w:r>
    </w:p>
    <w:p w:rsidR="000718FA" w:rsidRDefault="00D7730B" w:rsidP="000718FA">
      <w:pPr>
        <w:pStyle w:val="a3"/>
        <w:jc w:val="center"/>
        <w:rPr>
          <w:b/>
          <w:lang w:val="it-IT"/>
        </w:rPr>
      </w:pPr>
      <w:r>
        <w:rPr>
          <w:b/>
          <w:lang w:val="it-IT"/>
        </w:rPr>
        <w:t>Lotul</w:t>
      </w:r>
      <w:r w:rsidR="000718FA">
        <w:rPr>
          <w:b/>
          <w:lang w:val="it-IT"/>
        </w:rPr>
        <w:t>.    Reagenţi pentru investigaţii serologice</w:t>
      </w:r>
    </w:p>
    <w:tbl>
      <w:tblPr>
        <w:tblStyle w:val="a4"/>
        <w:tblW w:w="14430" w:type="dxa"/>
        <w:tblLayout w:type="fixed"/>
        <w:tblLook w:val="04A0" w:firstRow="1" w:lastRow="0" w:firstColumn="1" w:lastColumn="0" w:noHBand="0" w:noVBand="1"/>
      </w:tblPr>
      <w:tblGrid>
        <w:gridCol w:w="676"/>
        <w:gridCol w:w="3403"/>
        <w:gridCol w:w="1276"/>
        <w:gridCol w:w="1266"/>
        <w:gridCol w:w="7809"/>
      </w:tblGrid>
      <w:tr w:rsidR="000718FA" w:rsidTr="00464AE8">
        <w:tc>
          <w:tcPr>
            <w:tcW w:w="676" w:type="dxa"/>
            <w:tcBorders>
              <w:top w:val="single" w:sz="4" w:space="0" w:color="auto"/>
              <w:left w:val="single" w:sz="4" w:space="0" w:color="auto"/>
              <w:bottom w:val="single" w:sz="4" w:space="0" w:color="auto"/>
              <w:right w:val="single" w:sz="4" w:space="0" w:color="auto"/>
            </w:tcBorders>
            <w:vAlign w:val="center"/>
            <w:hideMark/>
          </w:tcPr>
          <w:p w:rsidR="000718FA" w:rsidRDefault="000718FA">
            <w:pPr>
              <w:jc w:val="center"/>
              <w:rPr>
                <w:rFonts w:ascii="Times New Roman" w:hAnsi="Times New Roman"/>
                <w:b/>
                <w:bCs/>
                <w:color w:val="000000"/>
                <w:sz w:val="24"/>
                <w:szCs w:val="24"/>
              </w:rPr>
            </w:pPr>
            <w:r>
              <w:rPr>
                <w:rFonts w:ascii="Times New Roman" w:hAnsi="Times New Roman"/>
                <w:b/>
                <w:bCs/>
                <w:color w:val="000000"/>
              </w:rPr>
              <w:t>Nr.</w:t>
            </w:r>
          </w:p>
        </w:tc>
        <w:tc>
          <w:tcPr>
            <w:tcW w:w="3403" w:type="dxa"/>
            <w:tcBorders>
              <w:top w:val="single" w:sz="4" w:space="0" w:color="auto"/>
              <w:left w:val="single" w:sz="4" w:space="0" w:color="auto"/>
              <w:bottom w:val="single" w:sz="4" w:space="0" w:color="auto"/>
              <w:right w:val="single" w:sz="4" w:space="0" w:color="auto"/>
            </w:tcBorders>
            <w:vAlign w:val="center"/>
            <w:hideMark/>
          </w:tcPr>
          <w:p w:rsidR="000718FA" w:rsidRDefault="000718FA">
            <w:pPr>
              <w:jc w:val="center"/>
              <w:rPr>
                <w:rFonts w:ascii="Times New Roman" w:hAnsi="Times New Roman"/>
                <w:b/>
                <w:bCs/>
                <w:color w:val="000000"/>
                <w:sz w:val="24"/>
                <w:szCs w:val="24"/>
              </w:rPr>
            </w:pPr>
            <w:r>
              <w:rPr>
                <w:rFonts w:ascii="Times New Roman" w:hAnsi="Times New Roman"/>
                <w:b/>
                <w:bCs/>
                <w:color w:val="000000"/>
                <w:sz w:val="24"/>
                <w:szCs w:val="24"/>
              </w:rPr>
              <w:t>Denumirea</w:t>
            </w:r>
          </w:p>
        </w:tc>
        <w:tc>
          <w:tcPr>
            <w:tcW w:w="1276" w:type="dxa"/>
            <w:tcBorders>
              <w:top w:val="single" w:sz="4" w:space="0" w:color="auto"/>
              <w:left w:val="single" w:sz="4" w:space="0" w:color="auto"/>
              <w:bottom w:val="single" w:sz="4" w:space="0" w:color="auto"/>
              <w:right w:val="single" w:sz="4" w:space="0" w:color="auto"/>
            </w:tcBorders>
            <w:vAlign w:val="center"/>
            <w:hideMark/>
          </w:tcPr>
          <w:p w:rsidR="000718FA" w:rsidRDefault="000718FA">
            <w:pPr>
              <w:jc w:val="center"/>
              <w:rPr>
                <w:rFonts w:ascii="Times New Roman" w:hAnsi="Times New Roman"/>
                <w:b/>
                <w:bCs/>
                <w:color w:val="000000"/>
                <w:sz w:val="24"/>
                <w:szCs w:val="24"/>
              </w:rPr>
            </w:pPr>
            <w:r>
              <w:rPr>
                <w:rFonts w:ascii="Times New Roman" w:hAnsi="Times New Roman"/>
                <w:b/>
                <w:bCs/>
                <w:color w:val="000000"/>
                <w:sz w:val="24"/>
                <w:szCs w:val="24"/>
              </w:rPr>
              <w:t>Cantitate</w:t>
            </w:r>
          </w:p>
        </w:tc>
        <w:tc>
          <w:tcPr>
            <w:tcW w:w="1266" w:type="dxa"/>
            <w:tcBorders>
              <w:top w:val="single" w:sz="4" w:space="0" w:color="auto"/>
              <w:left w:val="single" w:sz="4" w:space="0" w:color="auto"/>
              <w:bottom w:val="single" w:sz="4" w:space="0" w:color="auto"/>
              <w:right w:val="single" w:sz="4" w:space="0" w:color="auto"/>
            </w:tcBorders>
            <w:vAlign w:val="center"/>
            <w:hideMark/>
          </w:tcPr>
          <w:p w:rsidR="000718FA" w:rsidRDefault="000718FA">
            <w:pPr>
              <w:jc w:val="center"/>
              <w:rPr>
                <w:rFonts w:ascii="Times New Roman" w:hAnsi="Times New Roman"/>
                <w:b/>
                <w:bCs/>
                <w:color w:val="000000"/>
                <w:sz w:val="24"/>
                <w:szCs w:val="24"/>
              </w:rPr>
            </w:pPr>
            <w:r>
              <w:rPr>
                <w:rFonts w:ascii="Times New Roman" w:hAnsi="Times New Roman"/>
                <w:b/>
                <w:bCs/>
                <w:color w:val="000000"/>
                <w:sz w:val="24"/>
                <w:szCs w:val="24"/>
              </w:rPr>
              <w:t>Unitate de masura</w:t>
            </w:r>
          </w:p>
        </w:tc>
        <w:tc>
          <w:tcPr>
            <w:tcW w:w="7809" w:type="dxa"/>
            <w:tcBorders>
              <w:top w:val="single" w:sz="4" w:space="0" w:color="auto"/>
              <w:left w:val="single" w:sz="4" w:space="0" w:color="auto"/>
              <w:bottom w:val="single" w:sz="4" w:space="0" w:color="auto"/>
              <w:right w:val="single" w:sz="4" w:space="0" w:color="auto"/>
            </w:tcBorders>
            <w:vAlign w:val="center"/>
            <w:hideMark/>
          </w:tcPr>
          <w:p w:rsidR="000718FA" w:rsidRDefault="000718FA">
            <w:pPr>
              <w:jc w:val="center"/>
              <w:rPr>
                <w:rFonts w:ascii="Times New Roman" w:hAnsi="Times New Roman"/>
                <w:b/>
                <w:bCs/>
                <w:color w:val="000000"/>
                <w:sz w:val="24"/>
                <w:szCs w:val="24"/>
              </w:rPr>
            </w:pPr>
            <w:r>
              <w:rPr>
                <w:rFonts w:ascii="Times New Roman" w:hAnsi="Times New Roman"/>
                <w:b/>
                <w:bCs/>
                <w:color w:val="000000"/>
                <w:sz w:val="24"/>
                <w:szCs w:val="24"/>
              </w:rPr>
              <w:t>Descriere</w:t>
            </w:r>
          </w:p>
        </w:tc>
      </w:tr>
      <w:tr w:rsidR="000718FA" w:rsidRPr="000718FA" w:rsidTr="00464AE8">
        <w:tc>
          <w:tcPr>
            <w:tcW w:w="67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1</w:t>
            </w:r>
          </w:p>
        </w:tc>
        <w:tc>
          <w:tcPr>
            <w:tcW w:w="3403" w:type="dxa"/>
            <w:tcBorders>
              <w:top w:val="single" w:sz="4" w:space="0" w:color="auto"/>
              <w:left w:val="single" w:sz="4" w:space="0" w:color="auto"/>
              <w:bottom w:val="single" w:sz="4" w:space="0" w:color="auto"/>
              <w:right w:val="single" w:sz="4" w:space="0" w:color="auto"/>
            </w:tcBorders>
          </w:tcPr>
          <w:p w:rsidR="000718FA" w:rsidRDefault="000718FA">
            <w:pPr>
              <w:pStyle w:val="a3"/>
              <w:rPr>
                <w:color w:val="000000"/>
                <w:lang w:val="en-US" w:eastAsia="en-US"/>
              </w:rPr>
            </w:pPr>
            <w:r>
              <w:rPr>
                <w:color w:val="000000"/>
                <w:lang w:val="en-US" w:eastAsia="en-US"/>
              </w:rPr>
              <w:t>Reagent  RPR   pentru determinarea sifilisului prin metoda latex-aglutinare cu control negativ si pozitiv</w:t>
            </w:r>
          </w:p>
          <w:p w:rsidR="000718FA" w:rsidRDefault="000718FA">
            <w:pPr>
              <w:spacing w:line="317" w:lineRule="exact"/>
              <w:rPr>
                <w:rFonts w:ascii="Times New Roman" w:hAnsi="Times New Roman"/>
                <w:sz w:val="24"/>
                <w:szCs w:val="24"/>
                <w:lang w:val="pt-BR" w:eastAsia="en-US"/>
              </w:rPr>
            </w:pPr>
          </w:p>
        </w:tc>
        <w:tc>
          <w:tcPr>
            <w:tcW w:w="127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1"/>
                <w:szCs w:val="21"/>
              </w:rPr>
            </w:pPr>
            <w:r>
              <w:rPr>
                <w:color w:val="000000"/>
                <w:sz w:val="21"/>
                <w:szCs w:val="21"/>
              </w:rPr>
              <w:t>1</w:t>
            </w:r>
            <w:r w:rsidR="00BD4B25">
              <w:rPr>
                <w:color w:val="000000"/>
                <w:sz w:val="21"/>
                <w:szCs w:val="21"/>
              </w:rPr>
              <w:t>2</w:t>
            </w:r>
          </w:p>
        </w:tc>
        <w:tc>
          <w:tcPr>
            <w:tcW w:w="1266" w:type="dxa"/>
            <w:tcBorders>
              <w:top w:val="single" w:sz="4" w:space="0" w:color="auto"/>
              <w:left w:val="single" w:sz="4" w:space="0" w:color="auto"/>
              <w:bottom w:val="single" w:sz="4" w:space="0" w:color="auto"/>
              <w:right w:val="single" w:sz="4" w:space="0" w:color="auto"/>
            </w:tcBorders>
            <w:hideMark/>
          </w:tcPr>
          <w:p w:rsidR="000718FA" w:rsidRDefault="000718FA">
            <w:pPr>
              <w:jc w:val="center"/>
              <w:rPr>
                <w:color w:val="000000"/>
                <w:sz w:val="20"/>
                <w:szCs w:val="20"/>
              </w:rPr>
            </w:pPr>
            <w:r>
              <w:rPr>
                <w:color w:val="000000"/>
                <w:sz w:val="20"/>
                <w:szCs w:val="20"/>
              </w:rPr>
              <w:t xml:space="preserve">Set </w:t>
            </w:r>
          </w:p>
        </w:tc>
        <w:tc>
          <w:tcPr>
            <w:tcW w:w="7809" w:type="dxa"/>
            <w:tcBorders>
              <w:top w:val="single" w:sz="4" w:space="0" w:color="auto"/>
              <w:left w:val="single" w:sz="4" w:space="0" w:color="auto"/>
              <w:bottom w:val="single" w:sz="4" w:space="0" w:color="auto"/>
              <w:right w:val="single" w:sz="4" w:space="0" w:color="auto"/>
            </w:tcBorders>
            <w:hideMark/>
          </w:tcPr>
          <w:p w:rsidR="000718FA" w:rsidRDefault="000718FA">
            <w:pPr>
              <w:rPr>
                <w:color w:val="000000"/>
                <w:sz w:val="21"/>
                <w:szCs w:val="21"/>
              </w:rPr>
            </w:pPr>
            <w:proofErr w:type="gramStart"/>
            <w:r>
              <w:rPr>
                <w:color w:val="000000"/>
                <w:sz w:val="21"/>
                <w:szCs w:val="21"/>
              </w:rPr>
              <w:t>Ambalaj :</w:t>
            </w:r>
            <w:proofErr w:type="gramEnd"/>
            <w:r>
              <w:rPr>
                <w:color w:val="000000"/>
                <w:sz w:val="21"/>
                <w:szCs w:val="21"/>
              </w:rPr>
              <w:t xml:space="preserve"> flacoane cu volum 5-6 ml. Setul  1 set x 500 teste, să contină control negative și pozitiv, carduri test nu mai puțin de 50 buc. </w:t>
            </w:r>
            <w:proofErr w:type="gramStart"/>
            <w:r>
              <w:rPr>
                <w:color w:val="000000"/>
                <w:sz w:val="21"/>
                <w:szCs w:val="21"/>
              </w:rPr>
              <w:t>în</w:t>
            </w:r>
            <w:proofErr w:type="gramEnd"/>
            <w:r>
              <w:rPr>
                <w:color w:val="000000"/>
                <w:sz w:val="21"/>
                <w:szCs w:val="21"/>
              </w:rPr>
              <w:t xml:space="preserve"> set.    Reactivii să dispună de certificat, sau declaratia CE,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r w:rsidR="00850EF7">
              <w:rPr>
                <w:color w:val="000000"/>
                <w:sz w:val="21"/>
                <w:szCs w:val="21"/>
              </w:rPr>
              <w:t xml:space="preserve">. Pentru 1 proba se va folosi nu mai </w:t>
            </w:r>
            <w:proofErr w:type="gramStart"/>
            <w:r w:rsidR="00850EF7">
              <w:rPr>
                <w:color w:val="000000"/>
                <w:sz w:val="21"/>
                <w:szCs w:val="21"/>
              </w:rPr>
              <w:t>putin  20</w:t>
            </w:r>
            <w:proofErr w:type="gramEnd"/>
            <w:r w:rsidR="00850EF7">
              <w:rPr>
                <w:color w:val="000000"/>
                <w:sz w:val="21"/>
                <w:szCs w:val="21"/>
              </w:rPr>
              <w:t xml:space="preserve"> mkl reagent.</w:t>
            </w:r>
          </w:p>
        </w:tc>
      </w:tr>
    </w:tbl>
    <w:p w:rsidR="000718FA" w:rsidRDefault="00464AE8" w:rsidP="000718FA">
      <w:pPr>
        <w:rPr>
          <w:rFonts w:ascii="Times New Roman" w:hAnsi="Times New Roman"/>
          <w:lang w:val="ro-MO" w:eastAsia="en-US"/>
        </w:rPr>
      </w:pPr>
      <w:proofErr w:type="gramStart"/>
      <w:r>
        <w:rPr>
          <w:rFonts w:ascii="Times New Roman" w:hAnsi="Times New Roman"/>
          <w:b/>
        </w:rPr>
        <w:t>Cerinţe generale</w:t>
      </w:r>
      <w:r>
        <w:rPr>
          <w:rFonts w:ascii="Times New Roman" w:hAnsi="Times New Roman"/>
          <w:b/>
          <w:sz w:val="20"/>
          <w:szCs w:val="20"/>
          <w:lang w:val="pt-BR" w:eastAsia="en-US"/>
        </w:rPr>
        <w:t xml:space="preserve"> </w:t>
      </w:r>
      <w:r w:rsidR="000718FA">
        <w:rPr>
          <w:rFonts w:ascii="Times New Roman" w:hAnsi="Times New Roman"/>
          <w:lang w:val="ro-MO" w:eastAsia="en-US"/>
        </w:rPr>
        <w:t>1.</w:t>
      </w:r>
      <w:proofErr w:type="gramEnd"/>
      <w:r w:rsidR="000718FA">
        <w:rPr>
          <w:rFonts w:ascii="Times New Roman" w:hAnsi="Times New Roman"/>
          <w:lang w:val="ro-MO" w:eastAsia="en-US"/>
        </w:rPr>
        <w:t xml:space="preserve"> Termenul de valabilitate indicat pe ambalaj de producator nu mai mic de 12 luni. Seturile să fie livrate în ambalaj securizat, marcat şi etichetat de producător. Date de identitate (denumirea, numărul lotului, seria, termenii de valabilitate, condiţiile de păstrare) ale produsului indicate pe ambalaj trebuie să coincidă </w:t>
      </w:r>
      <w:r w:rsidR="000718FA">
        <w:rPr>
          <w:rFonts w:ascii="Times New Roman" w:hAnsi="Times New Roman"/>
          <w:b/>
          <w:bCs/>
          <w:i/>
          <w:iCs/>
          <w:lang w:val="ro-MO" w:eastAsia="en-US"/>
        </w:rPr>
        <w:t xml:space="preserve">în mod obligatoriu </w:t>
      </w:r>
      <w:r w:rsidR="000718FA">
        <w:rPr>
          <w:rFonts w:ascii="Times New Roman" w:hAnsi="Times New Roman"/>
          <w:lang w:val="ro-MO" w:eastAsia="en-US"/>
        </w:rPr>
        <w:t>cu cele de pe etichetele componentelor incluse în set.</w:t>
      </w:r>
    </w:p>
    <w:p w:rsidR="000718FA" w:rsidRDefault="000718FA" w:rsidP="000718FA">
      <w:pPr>
        <w:rPr>
          <w:rFonts w:ascii="Times New Roman" w:hAnsi="Times New Roman"/>
          <w:lang w:val="ro-MO" w:eastAsia="en-US"/>
        </w:rPr>
      </w:pPr>
      <w:r>
        <w:rPr>
          <w:rFonts w:ascii="Times New Roman" w:hAnsi="Times New Roman"/>
          <w:lang w:val="ro-MO" w:eastAsia="en-US"/>
        </w:rPr>
        <w:t xml:space="preserve">   2. Instrucţiunile privind modul de utilizare să fie prezentate în limba de stat sau limba rusă. </w:t>
      </w:r>
    </w:p>
    <w:p w:rsidR="000718FA" w:rsidRDefault="000718FA" w:rsidP="000718FA">
      <w:pPr>
        <w:rPr>
          <w:rFonts w:ascii="Times New Roman" w:hAnsi="Times New Roman"/>
          <w:lang w:val="ro-MO" w:eastAsia="en-US"/>
        </w:rPr>
      </w:pPr>
      <w:r>
        <w:rPr>
          <w:rFonts w:ascii="Times New Roman" w:hAnsi="Times New Roman"/>
          <w:lang w:val="ro-MO" w:eastAsia="en-US"/>
        </w:rPr>
        <w:t xml:space="preserve">   3. Ofertanţii vor demonstra că reagenţii, seturile de reagenţi se păstrează pînă la livrare în condiţiile prevăzute de producător (la frigider, frigorifer sau încăperi dotate cu echipament specific, etc).</w:t>
      </w:r>
    </w:p>
    <w:p w:rsidR="000718FA" w:rsidRDefault="000718FA" w:rsidP="000718FA">
      <w:pPr>
        <w:rPr>
          <w:rFonts w:ascii="Times New Roman" w:hAnsi="Times New Roman"/>
          <w:lang w:val="ro-MO" w:eastAsia="en-US"/>
        </w:rPr>
      </w:pPr>
    </w:p>
    <w:p w:rsidR="000718FA" w:rsidRDefault="000718FA" w:rsidP="000718FA">
      <w:pPr>
        <w:rPr>
          <w:rFonts w:ascii="Times New Roman" w:hAnsi="Times New Roman"/>
          <w:lang w:val="ro-MO" w:eastAsia="en-US"/>
        </w:rPr>
      </w:pPr>
    </w:p>
    <w:p w:rsidR="000718FA" w:rsidRDefault="000718FA" w:rsidP="000718FA">
      <w:pPr>
        <w:rPr>
          <w:rFonts w:ascii="Times New Roman" w:hAnsi="Times New Roman"/>
          <w:lang w:val="ro-MO" w:eastAsia="en-US"/>
        </w:rPr>
      </w:pPr>
    </w:p>
    <w:p w:rsidR="000718FA" w:rsidRDefault="00D7730B" w:rsidP="000718FA">
      <w:pPr>
        <w:jc w:val="center"/>
        <w:rPr>
          <w:rFonts w:ascii="Times New Roman" w:hAnsi="Times New Roman"/>
          <w:b/>
          <w:lang w:val="it-IT"/>
        </w:rPr>
      </w:pPr>
      <w:r>
        <w:rPr>
          <w:rFonts w:ascii="Times New Roman" w:hAnsi="Times New Roman"/>
          <w:b/>
          <w:lang w:val="it-IT"/>
        </w:rPr>
        <w:t>Lotul</w:t>
      </w:r>
      <w:r w:rsidR="000718FA">
        <w:rPr>
          <w:rFonts w:ascii="Times New Roman" w:hAnsi="Times New Roman"/>
          <w:b/>
          <w:lang w:val="it-IT"/>
        </w:rPr>
        <w:t>.   Reagenţi pentru investigaţii clinice generale, hematologie şi citologie</w:t>
      </w:r>
    </w:p>
    <w:tbl>
      <w:tblPr>
        <w:tblW w:w="0" w:type="auto"/>
        <w:tblInd w:w="76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515"/>
        <w:gridCol w:w="3216"/>
        <w:gridCol w:w="1701"/>
        <w:gridCol w:w="5811"/>
        <w:gridCol w:w="1701"/>
      </w:tblGrid>
      <w:tr w:rsidR="000718FA" w:rsidTr="000718FA">
        <w:tc>
          <w:tcPr>
            <w:tcW w:w="515"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rPr>
                <w:rFonts w:ascii="Times New Roman" w:eastAsia="MingLiU_HKSCS" w:hAnsi="Times New Roman"/>
                <w:b/>
                <w:sz w:val="20"/>
                <w:szCs w:val="20"/>
                <w:lang w:val="pt-BR" w:eastAsia="en-US"/>
              </w:rPr>
            </w:pPr>
            <w:r>
              <w:rPr>
                <w:rFonts w:ascii="Times New Roman" w:eastAsia="MingLiU_HKSCS" w:hAnsi="Times New Roman"/>
                <w:b/>
                <w:sz w:val="20"/>
                <w:szCs w:val="20"/>
                <w:lang w:val="pt-BR" w:eastAsia="en-US"/>
              </w:rPr>
              <w:t>N d/o</w:t>
            </w:r>
          </w:p>
        </w:tc>
        <w:tc>
          <w:tcPr>
            <w:tcW w:w="3216"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rPr>
                <w:rFonts w:ascii="Times New Roman" w:eastAsia="MingLiU_HKSCS" w:hAnsi="Times New Roman"/>
                <w:b/>
                <w:sz w:val="20"/>
                <w:szCs w:val="20"/>
                <w:lang w:val="pt-BR" w:eastAsia="en-US"/>
              </w:rPr>
            </w:pPr>
            <w:r>
              <w:rPr>
                <w:rFonts w:ascii="Times New Roman" w:eastAsia="MingLiU_HKSCS" w:hAnsi="Times New Roman"/>
                <w:b/>
                <w:sz w:val="20"/>
                <w:szCs w:val="20"/>
                <w:lang w:val="pt-BR" w:eastAsia="en-US"/>
              </w:rPr>
              <w:t>Denumirea produsului</w:t>
            </w:r>
          </w:p>
        </w:tc>
        <w:tc>
          <w:tcPr>
            <w:tcW w:w="1701"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spacing w:line="254" w:lineRule="exact"/>
              <w:rPr>
                <w:rFonts w:ascii="Times New Roman" w:eastAsia="MingLiU_HKSCS" w:hAnsi="Times New Roman"/>
                <w:b/>
                <w:lang w:val="pt-BR" w:eastAsia="en-US"/>
              </w:rPr>
            </w:pPr>
            <w:r>
              <w:rPr>
                <w:rFonts w:ascii="Times New Roman" w:eastAsia="MingLiU_HKSCS" w:hAnsi="Times New Roman"/>
                <w:b/>
                <w:lang w:val="pt-BR" w:eastAsia="en-US"/>
              </w:rPr>
              <w:t>Puritatea (Analitică sau chimică )</w:t>
            </w:r>
          </w:p>
        </w:tc>
        <w:tc>
          <w:tcPr>
            <w:tcW w:w="5811"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spacing w:line="254" w:lineRule="exact"/>
              <w:rPr>
                <w:rFonts w:ascii="Times New Roman" w:eastAsia="MingLiU_HKSCS" w:hAnsi="Times New Roman"/>
                <w:b/>
                <w:lang w:val="pt-BR" w:eastAsia="en-US"/>
              </w:rPr>
            </w:pPr>
            <w:r>
              <w:rPr>
                <w:rFonts w:ascii="Times New Roman" w:eastAsia="MingLiU_HKSCS" w:hAnsi="Times New Roman"/>
                <w:b/>
                <w:lang w:val="pt-BR" w:eastAsia="en-US"/>
              </w:rPr>
              <w:t>Ambalaj solicitat</w:t>
            </w:r>
          </w:p>
        </w:tc>
        <w:tc>
          <w:tcPr>
            <w:tcW w:w="1701"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spacing w:line="254" w:lineRule="exact"/>
              <w:rPr>
                <w:rFonts w:ascii="Times New Roman" w:eastAsia="MingLiU_HKSCS" w:hAnsi="Times New Roman"/>
                <w:b/>
                <w:lang w:val="ro-RO" w:eastAsia="en-US"/>
              </w:rPr>
            </w:pPr>
            <w:r>
              <w:rPr>
                <w:rFonts w:ascii="Times New Roman" w:eastAsia="MingLiU_HKSCS" w:hAnsi="Times New Roman"/>
                <w:b/>
                <w:lang w:val="pt-BR" w:eastAsia="en-US"/>
              </w:rPr>
              <w:t>Cantitatea solicitat</w:t>
            </w:r>
            <w:r>
              <w:rPr>
                <w:rFonts w:ascii="Times New Roman" w:eastAsia="MingLiU_HKSCS" w:hAnsi="Times New Roman"/>
                <w:b/>
                <w:lang w:val="ro-RO" w:eastAsia="en-US"/>
              </w:rPr>
              <w:t>ă</w:t>
            </w:r>
          </w:p>
        </w:tc>
      </w:tr>
      <w:tr w:rsidR="000718FA" w:rsidTr="000718FA">
        <w:tc>
          <w:tcPr>
            <w:tcW w:w="515"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rPr>
                <w:rFonts w:ascii="Times New Roman" w:eastAsia="MingLiU_HKSCS" w:hAnsi="Times New Roman"/>
                <w:sz w:val="20"/>
                <w:szCs w:val="20"/>
                <w:lang w:val="pt-BR" w:eastAsia="en-US"/>
              </w:rPr>
            </w:pPr>
            <w:r>
              <w:rPr>
                <w:rFonts w:ascii="Times New Roman" w:eastAsia="MingLiU_HKSCS" w:hAnsi="Times New Roman"/>
                <w:sz w:val="20"/>
                <w:szCs w:val="20"/>
                <w:lang w:val="pt-BR" w:eastAsia="en-US"/>
              </w:rPr>
              <w:t>1</w:t>
            </w:r>
          </w:p>
        </w:tc>
        <w:tc>
          <w:tcPr>
            <w:tcW w:w="3216"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spacing w:line="326" w:lineRule="exact"/>
              <w:rPr>
                <w:rFonts w:ascii="Times New Roman" w:eastAsia="MingLiU_HKSCS" w:hAnsi="Times New Roman"/>
                <w:sz w:val="20"/>
                <w:szCs w:val="20"/>
                <w:lang w:eastAsia="en-US"/>
              </w:rPr>
            </w:pPr>
            <w:r>
              <w:rPr>
                <w:rFonts w:ascii="Times New Roman" w:eastAsia="MingLiU_HKSCS" w:hAnsi="Times New Roman"/>
                <w:sz w:val="20"/>
                <w:szCs w:val="20"/>
                <w:lang w:val="pt-BR" w:eastAsia="en-US"/>
              </w:rPr>
              <w:t>Azu</w:t>
            </w:r>
            <w:r>
              <w:rPr>
                <w:rFonts w:ascii="Times New Roman" w:eastAsia="MingLiU_HKSCS" w:hAnsi="Times New Roman"/>
                <w:sz w:val="20"/>
                <w:szCs w:val="20"/>
                <w:lang w:eastAsia="en-US"/>
              </w:rPr>
              <w:t>r –EozinăRomanovski</w:t>
            </w:r>
          </w:p>
        </w:tc>
        <w:tc>
          <w:tcPr>
            <w:tcW w:w="1701"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rPr>
                <w:rFonts w:ascii="Times New Roman" w:eastAsia="MingLiU_HKSCS" w:hAnsi="Times New Roman"/>
                <w:sz w:val="20"/>
                <w:szCs w:val="20"/>
                <w:lang w:eastAsia="en-US"/>
              </w:rPr>
            </w:pPr>
            <w:r>
              <w:rPr>
                <w:rFonts w:ascii="Times New Roman" w:eastAsia="MingLiU_HKSCS" w:hAnsi="Times New Roman"/>
                <w:sz w:val="20"/>
                <w:szCs w:val="20"/>
                <w:lang w:eastAsia="en-US"/>
              </w:rPr>
              <w:t>Analit</w:t>
            </w:r>
          </w:p>
        </w:tc>
        <w:tc>
          <w:tcPr>
            <w:tcW w:w="5811"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rPr>
                <w:rFonts w:ascii="Times New Roman" w:eastAsia="MingLiU_HKSCS" w:hAnsi="Times New Roman"/>
                <w:sz w:val="20"/>
                <w:szCs w:val="20"/>
                <w:lang w:val="pt-BR" w:eastAsia="en-US"/>
              </w:rPr>
            </w:pPr>
            <w:r>
              <w:rPr>
                <w:rFonts w:ascii="Times New Roman" w:eastAsia="MingLiU_HKSCS" w:hAnsi="Times New Roman"/>
                <w:sz w:val="20"/>
                <w:szCs w:val="20"/>
                <w:lang w:val="ro-RO" w:eastAsia="en-US"/>
              </w:rPr>
              <w:t xml:space="preserve">Flacoane cu  volumul de la </w:t>
            </w:r>
            <w:r>
              <w:rPr>
                <w:rFonts w:ascii="Times New Roman" w:eastAsia="MingLiU_HKSCS" w:hAnsi="Times New Roman"/>
                <w:sz w:val="20"/>
                <w:szCs w:val="20"/>
                <w:lang w:val="pt-BR" w:eastAsia="en-US"/>
              </w:rPr>
              <w:t>250 pînă la 1000 ml</w:t>
            </w:r>
          </w:p>
        </w:tc>
        <w:tc>
          <w:tcPr>
            <w:tcW w:w="1701"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spacing w:line="254" w:lineRule="exact"/>
              <w:rPr>
                <w:rFonts w:ascii="Times New Roman" w:eastAsia="MingLiU_HKSCS" w:hAnsi="Times New Roman"/>
                <w:sz w:val="20"/>
                <w:szCs w:val="20"/>
                <w:lang w:eastAsia="en-US"/>
              </w:rPr>
            </w:pPr>
            <w:r>
              <w:rPr>
                <w:rFonts w:ascii="Times New Roman" w:eastAsia="MingLiU_HKSCS" w:hAnsi="Times New Roman"/>
                <w:sz w:val="20"/>
                <w:szCs w:val="20"/>
                <w:lang w:eastAsia="en-US"/>
              </w:rPr>
              <w:t>2000 ml</w:t>
            </w:r>
          </w:p>
        </w:tc>
      </w:tr>
      <w:tr w:rsidR="000718FA" w:rsidTr="000718FA">
        <w:tc>
          <w:tcPr>
            <w:tcW w:w="515"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spacing w:line="254" w:lineRule="exact"/>
              <w:rPr>
                <w:rFonts w:ascii="Times New Roman" w:eastAsia="MingLiU_HKSCS" w:hAnsi="Times New Roman"/>
                <w:sz w:val="20"/>
                <w:szCs w:val="20"/>
                <w:lang w:eastAsia="en-US"/>
              </w:rPr>
            </w:pPr>
            <w:r>
              <w:rPr>
                <w:rFonts w:ascii="Times New Roman" w:eastAsia="MingLiU_HKSCS" w:hAnsi="Times New Roman"/>
                <w:sz w:val="20"/>
                <w:szCs w:val="20"/>
                <w:lang w:eastAsia="en-US"/>
              </w:rPr>
              <w:t>2</w:t>
            </w:r>
          </w:p>
        </w:tc>
        <w:tc>
          <w:tcPr>
            <w:tcW w:w="3216"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rPr>
                <w:rFonts w:ascii="Times New Roman" w:eastAsia="MingLiU_HKSCS" w:hAnsi="Times New Roman"/>
                <w:sz w:val="20"/>
                <w:szCs w:val="20"/>
                <w:lang w:eastAsia="en-US"/>
              </w:rPr>
            </w:pPr>
            <w:r>
              <w:rPr>
                <w:rFonts w:ascii="Times New Roman" w:eastAsia="MingLiU_HKSCS" w:hAnsi="Times New Roman"/>
                <w:sz w:val="20"/>
                <w:szCs w:val="20"/>
                <w:lang w:eastAsia="en-US"/>
              </w:rPr>
              <w:t>Ulei de imersie</w:t>
            </w:r>
          </w:p>
        </w:tc>
        <w:tc>
          <w:tcPr>
            <w:tcW w:w="1701"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rPr>
                <w:rFonts w:ascii="Times New Roman" w:eastAsia="MingLiU_HKSCS" w:hAnsi="Times New Roman"/>
                <w:sz w:val="20"/>
                <w:szCs w:val="20"/>
                <w:lang w:eastAsia="en-US"/>
              </w:rPr>
            </w:pPr>
            <w:r>
              <w:rPr>
                <w:rFonts w:ascii="Times New Roman" w:eastAsia="MingLiU_HKSCS" w:hAnsi="Times New Roman"/>
                <w:sz w:val="20"/>
                <w:szCs w:val="20"/>
                <w:lang w:eastAsia="en-US"/>
              </w:rPr>
              <w:t>Analit</w:t>
            </w:r>
          </w:p>
        </w:tc>
        <w:tc>
          <w:tcPr>
            <w:tcW w:w="5811"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spacing w:line="254" w:lineRule="exact"/>
              <w:rPr>
                <w:rFonts w:ascii="Times New Roman" w:eastAsia="MingLiU_HKSCS" w:hAnsi="Times New Roman"/>
                <w:sz w:val="20"/>
                <w:szCs w:val="20"/>
                <w:lang w:eastAsia="en-US"/>
              </w:rPr>
            </w:pPr>
            <w:r>
              <w:rPr>
                <w:rFonts w:ascii="Times New Roman" w:eastAsia="MingLiU_HKSCS" w:hAnsi="Times New Roman"/>
                <w:sz w:val="20"/>
                <w:szCs w:val="20"/>
                <w:lang w:val="ro-RO" w:eastAsia="en-US"/>
              </w:rPr>
              <w:t xml:space="preserve">Flacoane cu  volumul de la </w:t>
            </w:r>
            <w:r>
              <w:rPr>
                <w:rFonts w:ascii="Times New Roman" w:eastAsia="MingLiU_HKSCS" w:hAnsi="Times New Roman"/>
                <w:sz w:val="20"/>
                <w:szCs w:val="20"/>
                <w:lang w:val="pt-BR" w:eastAsia="en-US"/>
              </w:rPr>
              <w:t xml:space="preserve">25 </w:t>
            </w:r>
            <w:r>
              <w:rPr>
                <w:rFonts w:ascii="Times New Roman" w:eastAsia="MingLiU_HKSCS" w:hAnsi="Times New Roman"/>
                <w:sz w:val="20"/>
                <w:szCs w:val="20"/>
                <w:lang w:eastAsia="en-US"/>
              </w:rPr>
              <w:t>pînă la 100 ml</w:t>
            </w:r>
          </w:p>
        </w:tc>
        <w:tc>
          <w:tcPr>
            <w:tcW w:w="1701"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spacing w:line="254" w:lineRule="exact"/>
              <w:rPr>
                <w:rFonts w:ascii="Times New Roman" w:eastAsia="MingLiU_HKSCS" w:hAnsi="Times New Roman"/>
                <w:sz w:val="20"/>
                <w:szCs w:val="20"/>
                <w:lang w:eastAsia="en-US"/>
              </w:rPr>
            </w:pPr>
            <w:r>
              <w:rPr>
                <w:rFonts w:ascii="Times New Roman" w:eastAsia="MingLiU_HKSCS" w:hAnsi="Times New Roman"/>
                <w:sz w:val="20"/>
                <w:szCs w:val="20"/>
                <w:lang w:val="ro-RO" w:eastAsia="en-US"/>
              </w:rPr>
              <w:t xml:space="preserve"> 500 </w:t>
            </w:r>
            <w:r>
              <w:rPr>
                <w:rFonts w:ascii="Times New Roman" w:eastAsia="MingLiU_HKSCS" w:hAnsi="Times New Roman"/>
                <w:sz w:val="20"/>
                <w:szCs w:val="20"/>
                <w:lang w:eastAsia="en-US"/>
              </w:rPr>
              <w:t>ml</w:t>
            </w:r>
          </w:p>
        </w:tc>
      </w:tr>
      <w:tr w:rsidR="000718FA" w:rsidTr="000718FA">
        <w:tc>
          <w:tcPr>
            <w:tcW w:w="515"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spacing w:line="254" w:lineRule="exact"/>
              <w:rPr>
                <w:rFonts w:ascii="Times New Roman" w:eastAsia="MingLiU_HKSCS" w:hAnsi="Times New Roman"/>
                <w:sz w:val="20"/>
                <w:szCs w:val="20"/>
                <w:lang w:eastAsia="en-US"/>
              </w:rPr>
            </w:pPr>
            <w:r>
              <w:rPr>
                <w:rFonts w:ascii="Times New Roman" w:eastAsia="MingLiU_HKSCS" w:hAnsi="Times New Roman"/>
                <w:sz w:val="20"/>
                <w:szCs w:val="20"/>
                <w:lang w:eastAsia="en-US"/>
              </w:rPr>
              <w:t>3</w:t>
            </w:r>
          </w:p>
        </w:tc>
        <w:tc>
          <w:tcPr>
            <w:tcW w:w="3216"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rPr>
                <w:rFonts w:ascii="Times New Roman" w:eastAsia="MingLiU_HKSCS" w:hAnsi="Times New Roman"/>
                <w:sz w:val="20"/>
                <w:szCs w:val="20"/>
                <w:lang w:eastAsia="en-US"/>
              </w:rPr>
            </w:pPr>
            <w:r>
              <w:rPr>
                <w:rFonts w:ascii="Times New Roman" w:eastAsia="MingLiU_HKSCS" w:hAnsi="Times New Roman"/>
                <w:sz w:val="20"/>
                <w:szCs w:val="20"/>
                <w:lang w:eastAsia="en-US"/>
              </w:rPr>
              <w:t>Acid sulfosalicilic</w:t>
            </w:r>
          </w:p>
        </w:tc>
        <w:tc>
          <w:tcPr>
            <w:tcW w:w="1701"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spacing w:line="322" w:lineRule="exact"/>
              <w:rPr>
                <w:rFonts w:ascii="Times New Roman" w:eastAsia="MingLiU_HKSCS" w:hAnsi="Times New Roman"/>
                <w:sz w:val="20"/>
                <w:szCs w:val="20"/>
                <w:lang w:eastAsia="en-US"/>
              </w:rPr>
            </w:pPr>
            <w:r>
              <w:rPr>
                <w:rFonts w:ascii="Times New Roman" w:eastAsia="MingLiU_HKSCS" w:hAnsi="Times New Roman"/>
                <w:sz w:val="20"/>
                <w:szCs w:val="20"/>
                <w:lang w:eastAsia="en-US"/>
              </w:rPr>
              <w:t xml:space="preserve">CC </w:t>
            </w:r>
          </w:p>
        </w:tc>
        <w:tc>
          <w:tcPr>
            <w:tcW w:w="5811"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tabs>
                <w:tab w:val="left" w:leader="hyphen" w:pos="438"/>
              </w:tabs>
              <w:spacing w:line="226" w:lineRule="exact"/>
              <w:rPr>
                <w:rFonts w:ascii="Times New Roman" w:eastAsia="MingLiU_HKSCS" w:hAnsi="Times New Roman"/>
                <w:sz w:val="20"/>
                <w:szCs w:val="20"/>
                <w:lang w:val="fr-FR" w:eastAsia="en-US"/>
              </w:rPr>
            </w:pPr>
            <w:r>
              <w:rPr>
                <w:rFonts w:ascii="Times New Roman" w:eastAsia="MingLiU_HKSCS" w:hAnsi="Times New Roman"/>
                <w:sz w:val="20"/>
                <w:szCs w:val="20"/>
                <w:lang w:val="ro-RO" w:eastAsia="en-US"/>
              </w:rPr>
              <w:t xml:space="preserve">Flacoane de la </w:t>
            </w:r>
            <w:r>
              <w:rPr>
                <w:rFonts w:ascii="Times New Roman" w:eastAsia="MingLiU_HKSCS" w:hAnsi="Times New Roman"/>
                <w:sz w:val="20"/>
                <w:szCs w:val="20"/>
                <w:lang w:val="fr-FR" w:eastAsia="en-US"/>
              </w:rPr>
              <w:t xml:space="preserve">0,1 pînă la 1,0 kg </w:t>
            </w:r>
          </w:p>
        </w:tc>
        <w:tc>
          <w:tcPr>
            <w:tcW w:w="1701"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spacing w:line="254" w:lineRule="exact"/>
              <w:rPr>
                <w:rFonts w:ascii="Times New Roman" w:eastAsia="MingLiU_HKSCS" w:hAnsi="Times New Roman"/>
                <w:sz w:val="20"/>
                <w:szCs w:val="20"/>
                <w:lang w:eastAsia="en-US"/>
              </w:rPr>
            </w:pPr>
            <w:r>
              <w:rPr>
                <w:rFonts w:ascii="Times New Roman" w:eastAsia="MingLiU_HKSCS" w:hAnsi="Times New Roman"/>
                <w:sz w:val="20"/>
                <w:szCs w:val="20"/>
                <w:lang w:eastAsia="en-US"/>
              </w:rPr>
              <w:t>1,0 kg</w:t>
            </w:r>
          </w:p>
        </w:tc>
      </w:tr>
      <w:tr w:rsidR="000718FA" w:rsidTr="000718FA">
        <w:tc>
          <w:tcPr>
            <w:tcW w:w="515"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spacing w:line="254" w:lineRule="exact"/>
              <w:rPr>
                <w:rFonts w:ascii="Times New Roman" w:eastAsia="MingLiU_HKSCS" w:hAnsi="Times New Roman"/>
                <w:sz w:val="20"/>
                <w:szCs w:val="20"/>
                <w:lang w:val="ro-RO" w:eastAsia="en-US"/>
              </w:rPr>
            </w:pPr>
            <w:r>
              <w:rPr>
                <w:rFonts w:ascii="Times New Roman" w:eastAsia="MingLiU_HKSCS" w:hAnsi="Times New Roman"/>
                <w:sz w:val="20"/>
                <w:szCs w:val="20"/>
                <w:lang w:val="ro-RO" w:eastAsia="en-US"/>
              </w:rPr>
              <w:t>4</w:t>
            </w:r>
          </w:p>
        </w:tc>
        <w:tc>
          <w:tcPr>
            <w:tcW w:w="3216"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rPr>
                <w:rFonts w:ascii="Times New Roman" w:eastAsia="MingLiU_HKSCS" w:hAnsi="Times New Roman"/>
                <w:sz w:val="20"/>
                <w:szCs w:val="20"/>
                <w:lang w:val="pt-BR" w:eastAsia="en-US"/>
              </w:rPr>
            </w:pPr>
            <w:r>
              <w:rPr>
                <w:rFonts w:ascii="Times New Roman" w:eastAsia="MingLiU_HKSCS" w:hAnsi="Times New Roman"/>
                <w:sz w:val="20"/>
                <w:szCs w:val="20"/>
                <w:lang w:val="pt-BR" w:eastAsia="en-US"/>
              </w:rPr>
              <w:t>Acid azotic conc.</w:t>
            </w:r>
          </w:p>
        </w:tc>
        <w:tc>
          <w:tcPr>
            <w:tcW w:w="1701"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spacing w:line="322" w:lineRule="exact"/>
              <w:rPr>
                <w:rFonts w:ascii="Times New Roman" w:eastAsia="MingLiU_HKSCS" w:hAnsi="Times New Roman"/>
                <w:sz w:val="20"/>
                <w:szCs w:val="20"/>
                <w:lang w:eastAsia="en-US"/>
              </w:rPr>
            </w:pPr>
            <w:r>
              <w:rPr>
                <w:rFonts w:ascii="Times New Roman" w:eastAsia="MingLiU_HKSCS" w:hAnsi="Times New Roman"/>
                <w:sz w:val="20"/>
                <w:szCs w:val="20"/>
                <w:lang w:eastAsia="en-US"/>
              </w:rPr>
              <w:t xml:space="preserve">CC </w:t>
            </w:r>
          </w:p>
        </w:tc>
        <w:tc>
          <w:tcPr>
            <w:tcW w:w="5811"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tabs>
                <w:tab w:val="left" w:leader="hyphen" w:pos="438"/>
              </w:tabs>
              <w:spacing w:line="226" w:lineRule="exact"/>
              <w:rPr>
                <w:rFonts w:ascii="Times New Roman" w:eastAsia="MingLiU_HKSCS" w:hAnsi="Times New Roman"/>
                <w:sz w:val="20"/>
                <w:szCs w:val="20"/>
                <w:lang w:val="fr-FR" w:eastAsia="en-US"/>
              </w:rPr>
            </w:pPr>
            <w:r>
              <w:rPr>
                <w:rFonts w:ascii="Times New Roman" w:eastAsia="MingLiU_HKSCS" w:hAnsi="Times New Roman"/>
                <w:sz w:val="20"/>
                <w:szCs w:val="20"/>
                <w:lang w:val="ro-RO" w:eastAsia="en-US"/>
              </w:rPr>
              <w:t xml:space="preserve">Flacoane de la </w:t>
            </w:r>
            <w:r>
              <w:rPr>
                <w:rFonts w:ascii="Times New Roman" w:eastAsia="MingLiU_HKSCS" w:hAnsi="Times New Roman"/>
                <w:sz w:val="20"/>
                <w:szCs w:val="20"/>
                <w:lang w:val="fr-FR" w:eastAsia="en-US"/>
              </w:rPr>
              <w:t>0,1 pînă la 0,5 l</w:t>
            </w:r>
          </w:p>
        </w:tc>
        <w:tc>
          <w:tcPr>
            <w:tcW w:w="1701"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spacing w:line="254" w:lineRule="exact"/>
              <w:rPr>
                <w:rFonts w:ascii="Times New Roman" w:eastAsia="MingLiU_HKSCS" w:hAnsi="Times New Roman"/>
                <w:sz w:val="20"/>
                <w:szCs w:val="20"/>
                <w:lang w:eastAsia="en-US"/>
              </w:rPr>
            </w:pPr>
            <w:r>
              <w:rPr>
                <w:rFonts w:ascii="Times New Roman" w:eastAsia="MingLiU_HKSCS" w:hAnsi="Times New Roman"/>
                <w:sz w:val="20"/>
                <w:szCs w:val="20"/>
                <w:lang w:eastAsia="en-US"/>
              </w:rPr>
              <w:t>1,0 litru</w:t>
            </w:r>
          </w:p>
        </w:tc>
      </w:tr>
      <w:tr w:rsidR="000718FA" w:rsidTr="000718FA">
        <w:tc>
          <w:tcPr>
            <w:tcW w:w="515"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spacing w:line="254" w:lineRule="exact"/>
              <w:rPr>
                <w:rFonts w:ascii="Times New Roman" w:eastAsia="MingLiU_HKSCS" w:hAnsi="Times New Roman"/>
                <w:sz w:val="20"/>
                <w:szCs w:val="20"/>
                <w:lang w:val="ro-RO" w:eastAsia="en-US"/>
              </w:rPr>
            </w:pPr>
            <w:r>
              <w:rPr>
                <w:rFonts w:ascii="Times New Roman" w:eastAsia="MingLiU_HKSCS" w:hAnsi="Times New Roman"/>
                <w:sz w:val="20"/>
                <w:szCs w:val="20"/>
                <w:lang w:val="ro-RO" w:eastAsia="en-US"/>
              </w:rPr>
              <w:t>5</w:t>
            </w:r>
          </w:p>
        </w:tc>
        <w:tc>
          <w:tcPr>
            <w:tcW w:w="3216"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rPr>
                <w:rFonts w:ascii="Times New Roman" w:eastAsia="MingLiU_HKSCS" w:hAnsi="Times New Roman"/>
                <w:sz w:val="20"/>
                <w:szCs w:val="20"/>
                <w:lang w:eastAsia="en-US"/>
              </w:rPr>
            </w:pPr>
            <w:r>
              <w:rPr>
                <w:rFonts w:ascii="Times New Roman" w:eastAsia="MingLiU_HKSCS" w:hAnsi="Times New Roman"/>
                <w:sz w:val="20"/>
                <w:szCs w:val="20"/>
                <w:lang w:eastAsia="en-US"/>
              </w:rPr>
              <w:t>Set control pentru determinarea proteinei  în urină</w:t>
            </w:r>
          </w:p>
        </w:tc>
        <w:tc>
          <w:tcPr>
            <w:tcW w:w="1701"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spacing w:line="322" w:lineRule="exact"/>
              <w:rPr>
                <w:rFonts w:ascii="Times New Roman" w:eastAsia="MingLiU_HKSCS" w:hAnsi="Times New Roman"/>
                <w:sz w:val="20"/>
                <w:szCs w:val="20"/>
                <w:lang w:eastAsia="en-US"/>
              </w:rPr>
            </w:pPr>
            <w:r>
              <w:rPr>
                <w:rFonts w:ascii="Times New Roman" w:eastAsia="MingLiU_HKSCS" w:hAnsi="Times New Roman"/>
                <w:sz w:val="20"/>
                <w:szCs w:val="20"/>
                <w:lang w:eastAsia="en-US"/>
              </w:rPr>
              <w:t xml:space="preserve">CC </w:t>
            </w:r>
          </w:p>
        </w:tc>
        <w:tc>
          <w:tcPr>
            <w:tcW w:w="5811"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tabs>
                <w:tab w:val="left" w:leader="hyphen" w:pos="438"/>
              </w:tabs>
              <w:spacing w:line="226" w:lineRule="exact"/>
              <w:rPr>
                <w:rFonts w:ascii="Times New Roman" w:eastAsia="MingLiU_HKSCS" w:hAnsi="Times New Roman"/>
                <w:sz w:val="20"/>
                <w:szCs w:val="20"/>
                <w:lang w:val="it-IT" w:eastAsia="en-US"/>
              </w:rPr>
            </w:pPr>
            <w:r>
              <w:rPr>
                <w:rFonts w:ascii="Times New Roman" w:eastAsia="MingLiU_HKSCS" w:hAnsi="Times New Roman"/>
                <w:sz w:val="20"/>
                <w:szCs w:val="20"/>
                <w:lang w:val="it-IT" w:eastAsia="en-US"/>
              </w:rPr>
              <w:t>Set cu control + şi – (4 parametri)</w:t>
            </w:r>
          </w:p>
        </w:tc>
        <w:tc>
          <w:tcPr>
            <w:tcW w:w="1701"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6246E7">
            <w:pPr>
              <w:spacing w:line="254" w:lineRule="exact"/>
              <w:rPr>
                <w:rFonts w:ascii="Times New Roman" w:eastAsia="MingLiU_HKSCS" w:hAnsi="Times New Roman"/>
                <w:sz w:val="20"/>
                <w:szCs w:val="20"/>
                <w:lang w:eastAsia="en-US"/>
              </w:rPr>
            </w:pPr>
            <w:r>
              <w:rPr>
                <w:rFonts w:ascii="Times New Roman" w:eastAsia="MingLiU_HKSCS" w:hAnsi="Times New Roman"/>
                <w:sz w:val="20"/>
                <w:szCs w:val="20"/>
                <w:lang w:eastAsia="en-US"/>
              </w:rPr>
              <w:t>2</w:t>
            </w:r>
            <w:r w:rsidR="000718FA">
              <w:rPr>
                <w:rFonts w:ascii="Times New Roman" w:eastAsia="MingLiU_HKSCS" w:hAnsi="Times New Roman"/>
                <w:sz w:val="20"/>
                <w:szCs w:val="20"/>
                <w:lang w:eastAsia="en-US"/>
              </w:rPr>
              <w:t xml:space="preserve"> set</w:t>
            </w:r>
          </w:p>
        </w:tc>
      </w:tr>
    </w:tbl>
    <w:p w:rsidR="000718FA" w:rsidRDefault="00464AE8" w:rsidP="000718FA">
      <w:pPr>
        <w:jc w:val="both"/>
        <w:rPr>
          <w:rFonts w:ascii="Times New Roman" w:eastAsia="Baltica RR" w:hAnsi="Times New Roman"/>
          <w:b/>
          <w:bCs/>
          <w:sz w:val="20"/>
          <w:szCs w:val="20"/>
          <w:lang w:val="pt-BR"/>
        </w:rPr>
      </w:pPr>
      <w:r>
        <w:rPr>
          <w:rFonts w:ascii="Times New Roman" w:hAnsi="Times New Roman"/>
          <w:b/>
        </w:rPr>
        <w:t>Cerinţe generale</w:t>
      </w:r>
      <w:r w:rsidR="000718FA">
        <w:rPr>
          <w:rFonts w:ascii="Times New Roman" w:eastAsia="Baltica RR" w:hAnsi="Times New Roman"/>
          <w:bCs/>
          <w:sz w:val="20"/>
          <w:szCs w:val="20"/>
          <w:lang w:val="pt-BR"/>
        </w:rPr>
        <w:t xml:space="preserve">: Toti reagentii si materialele consumabile </w:t>
      </w:r>
      <w:proofErr w:type="gramStart"/>
      <w:r w:rsidR="000718FA">
        <w:rPr>
          <w:rFonts w:ascii="Times New Roman" w:eastAsia="Baltica RR" w:hAnsi="Times New Roman"/>
          <w:bCs/>
          <w:sz w:val="20"/>
          <w:szCs w:val="20"/>
          <w:lang w:val="pt-BR"/>
        </w:rPr>
        <w:t>sa</w:t>
      </w:r>
      <w:proofErr w:type="gramEnd"/>
      <w:r w:rsidR="000718FA">
        <w:rPr>
          <w:rFonts w:ascii="Times New Roman" w:eastAsia="Baltica RR" w:hAnsi="Times New Roman"/>
          <w:bCs/>
          <w:sz w:val="20"/>
          <w:szCs w:val="20"/>
          <w:lang w:val="pt-BR"/>
        </w:rPr>
        <w:t xml:space="preserve"> fie ambalate de producator. Pentru reagenti chimici in mod obligatorii se va indica pe eticheta datele prevazute de cerintele documentelor normative(ISO, GOST, OST, ect.) privind denumirea masa moleculara, formula chimica, calificativul (gradul de puritate) al reagentului, cantitatea produsului, numarul lotului, data fabricarii, conditiile de pastrare, si termenele de valabilitate etc</w:t>
      </w:r>
      <w:r w:rsidR="000718FA">
        <w:rPr>
          <w:rFonts w:ascii="Times New Roman" w:eastAsia="Baltica RR" w:hAnsi="Times New Roman"/>
          <w:b/>
          <w:bCs/>
          <w:sz w:val="20"/>
          <w:szCs w:val="20"/>
          <w:lang w:val="pt-BR"/>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774"/>
      </w:tblGrid>
      <w:tr w:rsidR="00180755" w:rsidRPr="00180755" w:rsidTr="00F63183">
        <w:trPr>
          <w:tblCellSpacing w:w="15" w:type="dxa"/>
        </w:trPr>
        <w:tc>
          <w:tcPr>
            <w:tcW w:w="0" w:type="auto"/>
            <w:vAlign w:val="center"/>
            <w:hideMark/>
          </w:tcPr>
          <w:p w:rsidR="00604839" w:rsidRPr="00180755" w:rsidRDefault="00BE133E" w:rsidP="00BE133E">
            <w:pPr>
              <w:spacing w:after="0" w:line="240" w:lineRule="auto"/>
              <w:rPr>
                <w:rFonts w:ascii="Times New Roman" w:eastAsia="Times New Roman" w:hAnsi="Times New Roman"/>
                <w:b/>
                <w:lang w:eastAsia="ru-RU"/>
              </w:rPr>
            </w:pPr>
            <w:r w:rsidRPr="00180755">
              <w:rPr>
                <w:rFonts w:ascii="Times New Roman" w:eastAsia="Times New Roman" w:hAnsi="Times New Roman"/>
                <w:b/>
                <w:lang w:eastAsia="ru-RU"/>
              </w:rPr>
              <w:t xml:space="preserve">                         </w:t>
            </w:r>
            <w:r w:rsidR="00604839" w:rsidRPr="00180755">
              <w:rPr>
                <w:rFonts w:ascii="Times New Roman" w:eastAsia="Times New Roman" w:hAnsi="Times New Roman"/>
                <w:b/>
                <w:lang w:eastAsia="ru-RU"/>
              </w:rPr>
              <w:t xml:space="preserve">                                             </w:t>
            </w:r>
            <w:r w:rsidR="00D7730B" w:rsidRPr="00180755">
              <w:rPr>
                <w:rFonts w:ascii="Times New Roman" w:eastAsia="Times New Roman" w:hAnsi="Times New Roman"/>
                <w:b/>
                <w:lang w:eastAsia="ru-RU"/>
              </w:rPr>
              <w:t>Lotul</w:t>
            </w:r>
            <w:r w:rsidR="00604839" w:rsidRPr="00180755">
              <w:rPr>
                <w:rFonts w:ascii="Times New Roman" w:eastAsia="Times New Roman" w:hAnsi="Times New Roman"/>
                <w:b/>
                <w:lang w:eastAsia="ru-RU"/>
              </w:rPr>
              <w:t>.</w:t>
            </w:r>
            <w:r w:rsidR="00604839" w:rsidRPr="00180755">
              <w:rPr>
                <w:rFonts w:ascii="Times New Roman" w:eastAsia="Times New Roman" w:hAnsi="Times New Roman"/>
                <w:b/>
                <w:sz w:val="28"/>
                <w:szCs w:val="28"/>
                <w:lang w:eastAsia="ru-RU"/>
              </w:rPr>
              <w:t xml:space="preserve">   </w:t>
            </w:r>
            <w:r w:rsidR="00604839" w:rsidRPr="00180755">
              <w:rPr>
                <w:rFonts w:ascii="Times New Roman" w:eastAsia="Times New Roman" w:hAnsi="Times New Roman"/>
                <w:b/>
                <w:lang w:eastAsia="ru-RU"/>
              </w:rPr>
              <w:t>Re</w:t>
            </w:r>
            <w:r w:rsidR="00180755" w:rsidRPr="00180755">
              <w:rPr>
                <w:rFonts w:ascii="Times New Roman" w:eastAsia="Times New Roman" w:hAnsi="Times New Roman"/>
                <w:b/>
                <w:lang w:eastAsia="ru-RU"/>
              </w:rPr>
              <w:t>agenţi şi material de control pentr</w:t>
            </w:r>
            <w:r w:rsidR="00604839" w:rsidRPr="00180755">
              <w:rPr>
                <w:rFonts w:ascii="Times New Roman" w:eastAsia="Times New Roman" w:hAnsi="Times New Roman"/>
                <w:b/>
                <w:lang w:eastAsia="ru-RU"/>
              </w:rPr>
              <w:t>u analizator de urina H-500</w:t>
            </w:r>
          </w:p>
        </w:tc>
      </w:tr>
      <w:tr w:rsidR="00604839" w:rsidRPr="00973A34" w:rsidTr="00F63183">
        <w:trPr>
          <w:tblCellSpacing w:w="15" w:type="dxa"/>
        </w:trPr>
        <w:tc>
          <w:tcPr>
            <w:tcW w:w="0" w:type="auto"/>
            <w:vAlign w:val="center"/>
            <w:hideMark/>
          </w:tcPr>
          <w:p w:rsidR="00604839" w:rsidRPr="003B297A" w:rsidRDefault="00604839" w:rsidP="00F63183">
            <w:pPr>
              <w:spacing w:after="0" w:line="240" w:lineRule="auto"/>
              <w:rPr>
                <w:rFonts w:ascii="Times New Roman" w:eastAsia="Times New Roman" w:hAnsi="Times New Roman"/>
                <w:b/>
                <w:sz w:val="28"/>
                <w:szCs w:val="28"/>
                <w:lang w:eastAsia="ru-RU"/>
              </w:rPr>
            </w:pPr>
          </w:p>
        </w:tc>
      </w:tr>
    </w:tbl>
    <w:tbl>
      <w:tblPr>
        <w:tblStyle w:val="a4"/>
        <w:tblW w:w="14425" w:type="dxa"/>
        <w:tblLayout w:type="fixed"/>
        <w:tblLook w:val="04A0" w:firstRow="1" w:lastRow="0" w:firstColumn="1" w:lastColumn="0" w:noHBand="0" w:noVBand="1"/>
      </w:tblPr>
      <w:tblGrid>
        <w:gridCol w:w="675"/>
        <w:gridCol w:w="3402"/>
        <w:gridCol w:w="1276"/>
        <w:gridCol w:w="1266"/>
        <w:gridCol w:w="7806"/>
      </w:tblGrid>
      <w:tr w:rsidR="00604839" w:rsidTr="00F63183">
        <w:tc>
          <w:tcPr>
            <w:tcW w:w="675" w:type="dxa"/>
            <w:vAlign w:val="center"/>
          </w:tcPr>
          <w:p w:rsidR="00604839" w:rsidRPr="00294918" w:rsidRDefault="00604839" w:rsidP="00F63183">
            <w:pPr>
              <w:jc w:val="center"/>
              <w:rPr>
                <w:rFonts w:ascii="Times New Roman" w:hAnsi="Times New Roman"/>
                <w:b/>
                <w:bCs/>
                <w:color w:val="000000"/>
                <w:sz w:val="24"/>
                <w:szCs w:val="24"/>
              </w:rPr>
            </w:pPr>
            <w:r w:rsidRPr="00294918">
              <w:rPr>
                <w:rFonts w:ascii="Times New Roman" w:hAnsi="Times New Roman"/>
                <w:b/>
                <w:bCs/>
                <w:color w:val="000000"/>
              </w:rPr>
              <w:t>Nr.</w:t>
            </w:r>
          </w:p>
        </w:tc>
        <w:tc>
          <w:tcPr>
            <w:tcW w:w="3402" w:type="dxa"/>
            <w:vAlign w:val="center"/>
          </w:tcPr>
          <w:p w:rsidR="00604839" w:rsidRPr="00294918" w:rsidRDefault="00604839" w:rsidP="00F63183">
            <w:pPr>
              <w:jc w:val="center"/>
              <w:rPr>
                <w:rFonts w:ascii="Times New Roman" w:hAnsi="Times New Roman"/>
                <w:b/>
                <w:bCs/>
                <w:color w:val="000000"/>
                <w:sz w:val="24"/>
                <w:szCs w:val="24"/>
              </w:rPr>
            </w:pPr>
            <w:r w:rsidRPr="00294918">
              <w:rPr>
                <w:rFonts w:ascii="Times New Roman" w:hAnsi="Times New Roman"/>
                <w:b/>
                <w:bCs/>
                <w:color w:val="000000"/>
              </w:rPr>
              <w:t>Denumirea</w:t>
            </w:r>
          </w:p>
        </w:tc>
        <w:tc>
          <w:tcPr>
            <w:tcW w:w="1276" w:type="dxa"/>
            <w:vAlign w:val="center"/>
          </w:tcPr>
          <w:p w:rsidR="00604839" w:rsidRPr="00294918" w:rsidRDefault="00604839" w:rsidP="00F63183">
            <w:pPr>
              <w:jc w:val="center"/>
              <w:rPr>
                <w:rFonts w:ascii="Times New Roman" w:hAnsi="Times New Roman"/>
                <w:b/>
                <w:bCs/>
                <w:color w:val="000000"/>
                <w:sz w:val="24"/>
                <w:szCs w:val="24"/>
              </w:rPr>
            </w:pPr>
            <w:r w:rsidRPr="00294918">
              <w:rPr>
                <w:rFonts w:ascii="Times New Roman" w:hAnsi="Times New Roman"/>
                <w:b/>
                <w:bCs/>
                <w:color w:val="000000"/>
              </w:rPr>
              <w:t>Cantitatea</w:t>
            </w:r>
          </w:p>
        </w:tc>
        <w:tc>
          <w:tcPr>
            <w:tcW w:w="1266" w:type="dxa"/>
            <w:vAlign w:val="center"/>
          </w:tcPr>
          <w:p w:rsidR="00604839" w:rsidRPr="00294918" w:rsidRDefault="00604839" w:rsidP="00F63183">
            <w:pPr>
              <w:jc w:val="center"/>
              <w:rPr>
                <w:rFonts w:ascii="Times New Roman" w:hAnsi="Times New Roman"/>
                <w:b/>
                <w:bCs/>
                <w:color w:val="000000"/>
                <w:sz w:val="24"/>
                <w:szCs w:val="24"/>
              </w:rPr>
            </w:pPr>
            <w:r w:rsidRPr="00294918">
              <w:rPr>
                <w:rFonts w:ascii="Times New Roman" w:hAnsi="Times New Roman"/>
                <w:b/>
                <w:bCs/>
                <w:color w:val="000000"/>
              </w:rPr>
              <w:t>Unitatea de măsura</w:t>
            </w:r>
          </w:p>
        </w:tc>
        <w:tc>
          <w:tcPr>
            <w:tcW w:w="7806" w:type="dxa"/>
            <w:vAlign w:val="center"/>
          </w:tcPr>
          <w:p w:rsidR="00604839" w:rsidRPr="00294918" w:rsidRDefault="00604839" w:rsidP="00F63183">
            <w:pPr>
              <w:jc w:val="center"/>
              <w:rPr>
                <w:rFonts w:ascii="Times New Roman" w:hAnsi="Times New Roman"/>
                <w:b/>
                <w:bCs/>
                <w:color w:val="000000"/>
                <w:sz w:val="24"/>
                <w:szCs w:val="24"/>
              </w:rPr>
            </w:pPr>
            <w:r w:rsidRPr="00294918">
              <w:rPr>
                <w:rFonts w:ascii="Times New Roman" w:hAnsi="Times New Roman"/>
                <w:b/>
                <w:bCs/>
                <w:color w:val="000000"/>
              </w:rPr>
              <w:t>Descriere</w:t>
            </w:r>
          </w:p>
        </w:tc>
      </w:tr>
      <w:tr w:rsidR="00604839" w:rsidRPr="007E5EC2" w:rsidTr="00F63183">
        <w:tc>
          <w:tcPr>
            <w:tcW w:w="675" w:type="dxa"/>
          </w:tcPr>
          <w:p w:rsidR="00604839" w:rsidRDefault="00604839" w:rsidP="00F63183">
            <w:pPr>
              <w:jc w:val="center"/>
              <w:rPr>
                <w:color w:val="000000"/>
                <w:sz w:val="20"/>
                <w:szCs w:val="20"/>
              </w:rPr>
            </w:pPr>
            <w:r>
              <w:rPr>
                <w:color w:val="000000"/>
                <w:sz w:val="20"/>
                <w:szCs w:val="20"/>
              </w:rPr>
              <w:t>1</w:t>
            </w:r>
          </w:p>
        </w:tc>
        <w:tc>
          <w:tcPr>
            <w:tcW w:w="3402" w:type="dxa"/>
          </w:tcPr>
          <w:p w:rsidR="00604839" w:rsidRPr="00800BC7" w:rsidRDefault="00604839" w:rsidP="00F63183">
            <w:pPr>
              <w:rPr>
                <w:rFonts w:ascii="Times New Roman" w:hAnsi="Times New Roman"/>
                <w:sz w:val="24"/>
                <w:szCs w:val="24"/>
              </w:rPr>
            </w:pPr>
            <w:r w:rsidRPr="00800BC7">
              <w:rPr>
                <w:rFonts w:ascii="Times New Roman" w:hAnsi="Times New Roman"/>
              </w:rPr>
              <w:t>Teste pentru urina 10 parametere pentru analizator (100teste/set)</w:t>
            </w:r>
          </w:p>
          <w:p w:rsidR="00604839" w:rsidRPr="00800BC7" w:rsidRDefault="00604839" w:rsidP="00F63183">
            <w:pPr>
              <w:rPr>
                <w:rFonts w:ascii="Times New Roman" w:hAnsi="Times New Roman"/>
                <w:color w:val="000000"/>
                <w:sz w:val="21"/>
                <w:szCs w:val="21"/>
              </w:rPr>
            </w:pPr>
          </w:p>
        </w:tc>
        <w:tc>
          <w:tcPr>
            <w:tcW w:w="1276" w:type="dxa"/>
          </w:tcPr>
          <w:p w:rsidR="00604839" w:rsidRPr="00800BC7" w:rsidRDefault="0078381D" w:rsidP="00F63183">
            <w:pPr>
              <w:jc w:val="center"/>
              <w:rPr>
                <w:rFonts w:ascii="Times New Roman" w:hAnsi="Times New Roman"/>
                <w:color w:val="000000"/>
                <w:sz w:val="21"/>
                <w:szCs w:val="21"/>
              </w:rPr>
            </w:pPr>
            <w:r w:rsidRPr="00800BC7">
              <w:rPr>
                <w:rFonts w:ascii="Times New Roman" w:hAnsi="Times New Roman"/>
                <w:color w:val="000000"/>
                <w:sz w:val="21"/>
                <w:szCs w:val="21"/>
              </w:rPr>
              <w:t>16 00</w:t>
            </w:r>
            <w:r w:rsidR="00604839" w:rsidRPr="00800BC7">
              <w:rPr>
                <w:rFonts w:ascii="Times New Roman" w:hAnsi="Times New Roman"/>
                <w:color w:val="000000"/>
                <w:sz w:val="21"/>
                <w:szCs w:val="21"/>
              </w:rPr>
              <w:t>0</w:t>
            </w:r>
          </w:p>
        </w:tc>
        <w:tc>
          <w:tcPr>
            <w:tcW w:w="1266" w:type="dxa"/>
          </w:tcPr>
          <w:p w:rsidR="00604839" w:rsidRPr="00800BC7" w:rsidRDefault="0078381D" w:rsidP="00F63183">
            <w:pPr>
              <w:jc w:val="center"/>
              <w:rPr>
                <w:rFonts w:ascii="Times New Roman" w:hAnsi="Times New Roman"/>
                <w:color w:val="000000"/>
                <w:sz w:val="20"/>
                <w:szCs w:val="20"/>
              </w:rPr>
            </w:pPr>
            <w:r w:rsidRPr="00800BC7">
              <w:rPr>
                <w:rFonts w:ascii="Times New Roman" w:hAnsi="Times New Roman"/>
                <w:color w:val="000000"/>
                <w:sz w:val="20"/>
                <w:szCs w:val="20"/>
              </w:rPr>
              <w:t>teste</w:t>
            </w:r>
          </w:p>
        </w:tc>
        <w:tc>
          <w:tcPr>
            <w:tcW w:w="7806" w:type="dxa"/>
          </w:tcPr>
          <w:p w:rsidR="00604839" w:rsidRPr="00BE133E" w:rsidRDefault="00604839" w:rsidP="00F63183">
            <w:pPr>
              <w:rPr>
                <w:rFonts w:ascii="Times New Roman" w:hAnsi="Times New Roman"/>
                <w:sz w:val="24"/>
                <w:szCs w:val="24"/>
              </w:rPr>
            </w:pPr>
            <w:proofErr w:type="gramStart"/>
            <w:r w:rsidRPr="00800BC7">
              <w:rPr>
                <w:rFonts w:ascii="Times New Roman" w:hAnsi="Times New Roman"/>
              </w:rPr>
              <w:t>" Teste</w:t>
            </w:r>
            <w:proofErr w:type="gramEnd"/>
            <w:r w:rsidRPr="00800BC7">
              <w:rPr>
                <w:rFonts w:ascii="Times New Roman" w:hAnsi="Times New Roman"/>
              </w:rPr>
              <w:t xml:space="preserve"> să dispună de certificat, sau declaratia CE. Testele trebue sa fie compatibili cu analizorul de urina H-500 (Leucocytes, Nitrite, Urobilinogen, Protein, pH, Blood, SG, Ketone, Bilirubin, Glucose, Ascorbic acid).   Toate poziţiile lotului să fie produse de acelaşi producător. "</w:t>
            </w:r>
          </w:p>
        </w:tc>
      </w:tr>
      <w:tr w:rsidR="00604839" w:rsidRPr="007E5EC2" w:rsidTr="00F63183">
        <w:tc>
          <w:tcPr>
            <w:tcW w:w="675" w:type="dxa"/>
          </w:tcPr>
          <w:p w:rsidR="00604839" w:rsidRDefault="00604839" w:rsidP="00F63183">
            <w:pPr>
              <w:jc w:val="center"/>
              <w:rPr>
                <w:color w:val="000000"/>
                <w:sz w:val="20"/>
                <w:szCs w:val="20"/>
              </w:rPr>
            </w:pPr>
            <w:r>
              <w:rPr>
                <w:color w:val="000000"/>
                <w:sz w:val="20"/>
                <w:szCs w:val="20"/>
              </w:rPr>
              <w:t>2</w:t>
            </w:r>
          </w:p>
        </w:tc>
        <w:tc>
          <w:tcPr>
            <w:tcW w:w="3402" w:type="dxa"/>
          </w:tcPr>
          <w:p w:rsidR="00604839" w:rsidRPr="00800BC7" w:rsidRDefault="00604839" w:rsidP="00F63183">
            <w:pPr>
              <w:rPr>
                <w:rFonts w:ascii="Times New Roman" w:hAnsi="Times New Roman"/>
                <w:sz w:val="24"/>
                <w:szCs w:val="24"/>
              </w:rPr>
            </w:pPr>
            <w:r w:rsidRPr="00800BC7">
              <w:rPr>
                <w:rFonts w:ascii="Times New Roman" w:hAnsi="Times New Roman"/>
              </w:rPr>
              <w:t>Urine control (Negative) </w:t>
            </w:r>
          </w:p>
          <w:p w:rsidR="00604839" w:rsidRPr="00800BC7" w:rsidRDefault="00604839" w:rsidP="00F63183">
            <w:pPr>
              <w:rPr>
                <w:rFonts w:ascii="Times New Roman" w:hAnsi="Times New Roman"/>
                <w:color w:val="000000"/>
                <w:sz w:val="21"/>
                <w:szCs w:val="21"/>
              </w:rPr>
            </w:pPr>
          </w:p>
        </w:tc>
        <w:tc>
          <w:tcPr>
            <w:tcW w:w="1276" w:type="dxa"/>
          </w:tcPr>
          <w:p w:rsidR="00604839" w:rsidRPr="00800BC7" w:rsidRDefault="00604839" w:rsidP="00F63183">
            <w:pPr>
              <w:jc w:val="center"/>
              <w:rPr>
                <w:rFonts w:ascii="Times New Roman" w:hAnsi="Times New Roman"/>
                <w:color w:val="000000"/>
                <w:sz w:val="21"/>
                <w:szCs w:val="21"/>
              </w:rPr>
            </w:pPr>
            <w:r w:rsidRPr="00800BC7">
              <w:rPr>
                <w:rFonts w:ascii="Times New Roman" w:hAnsi="Times New Roman"/>
                <w:color w:val="000000"/>
                <w:sz w:val="21"/>
                <w:szCs w:val="21"/>
              </w:rPr>
              <w:t>12</w:t>
            </w:r>
          </w:p>
        </w:tc>
        <w:tc>
          <w:tcPr>
            <w:tcW w:w="1266" w:type="dxa"/>
          </w:tcPr>
          <w:p w:rsidR="00604839" w:rsidRPr="00800BC7" w:rsidRDefault="00604839" w:rsidP="00F63183">
            <w:pPr>
              <w:jc w:val="center"/>
              <w:rPr>
                <w:rFonts w:ascii="Times New Roman" w:hAnsi="Times New Roman"/>
                <w:color w:val="000000"/>
                <w:sz w:val="20"/>
                <w:szCs w:val="20"/>
              </w:rPr>
            </w:pPr>
            <w:r w:rsidRPr="00800BC7">
              <w:rPr>
                <w:rFonts w:ascii="Times New Roman" w:hAnsi="Times New Roman"/>
                <w:color w:val="000000"/>
                <w:sz w:val="20"/>
                <w:szCs w:val="20"/>
              </w:rPr>
              <w:t>Set</w:t>
            </w:r>
          </w:p>
        </w:tc>
        <w:tc>
          <w:tcPr>
            <w:tcW w:w="7806" w:type="dxa"/>
          </w:tcPr>
          <w:p w:rsidR="00604839" w:rsidRPr="00BE133E" w:rsidRDefault="00604839" w:rsidP="00F63183">
            <w:pPr>
              <w:rPr>
                <w:rFonts w:ascii="Times New Roman" w:hAnsi="Times New Roman"/>
                <w:sz w:val="24"/>
                <w:szCs w:val="24"/>
              </w:rPr>
            </w:pPr>
            <w:r w:rsidRPr="00800BC7">
              <w:rPr>
                <w:rFonts w:ascii="Times New Roman" w:hAnsi="Times New Roman"/>
              </w:rPr>
              <w:t>"Control să dispună de certificat, sau declaratia CE,   Ambalajul reactivilor trebuie să fie  ≤ 8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r>
      <w:tr w:rsidR="00604839" w:rsidRPr="007E5EC2" w:rsidTr="00F63183">
        <w:tc>
          <w:tcPr>
            <w:tcW w:w="675" w:type="dxa"/>
          </w:tcPr>
          <w:p w:rsidR="00604839" w:rsidRDefault="00604839" w:rsidP="00F63183">
            <w:pPr>
              <w:jc w:val="center"/>
            </w:pPr>
            <w:r>
              <w:t>3</w:t>
            </w:r>
          </w:p>
        </w:tc>
        <w:tc>
          <w:tcPr>
            <w:tcW w:w="3402" w:type="dxa"/>
          </w:tcPr>
          <w:p w:rsidR="00604839" w:rsidRPr="00800BC7" w:rsidRDefault="00604839" w:rsidP="00F63183">
            <w:pPr>
              <w:rPr>
                <w:rFonts w:ascii="Times New Roman" w:hAnsi="Times New Roman"/>
                <w:sz w:val="24"/>
                <w:szCs w:val="24"/>
              </w:rPr>
            </w:pPr>
            <w:r w:rsidRPr="00800BC7">
              <w:rPr>
                <w:rFonts w:ascii="Times New Roman" w:hAnsi="Times New Roman"/>
              </w:rPr>
              <w:t>Urine control (Pozitive)  </w:t>
            </w:r>
          </w:p>
          <w:p w:rsidR="00604839" w:rsidRPr="00800BC7" w:rsidRDefault="00604839" w:rsidP="00F63183">
            <w:pPr>
              <w:rPr>
                <w:rFonts w:ascii="Times New Roman" w:hAnsi="Times New Roman"/>
                <w:color w:val="000000"/>
                <w:sz w:val="21"/>
                <w:szCs w:val="21"/>
              </w:rPr>
            </w:pPr>
          </w:p>
        </w:tc>
        <w:tc>
          <w:tcPr>
            <w:tcW w:w="1276" w:type="dxa"/>
          </w:tcPr>
          <w:p w:rsidR="00604839" w:rsidRPr="00800BC7" w:rsidRDefault="00604839" w:rsidP="00F63183">
            <w:pPr>
              <w:jc w:val="center"/>
              <w:rPr>
                <w:rFonts w:ascii="Times New Roman" w:hAnsi="Times New Roman"/>
              </w:rPr>
            </w:pPr>
            <w:r w:rsidRPr="00800BC7">
              <w:rPr>
                <w:rFonts w:ascii="Times New Roman" w:hAnsi="Times New Roman"/>
              </w:rPr>
              <w:t>12</w:t>
            </w:r>
          </w:p>
          <w:p w:rsidR="00604839" w:rsidRPr="00800BC7" w:rsidRDefault="00604839" w:rsidP="00F63183">
            <w:pPr>
              <w:jc w:val="center"/>
              <w:rPr>
                <w:rFonts w:ascii="Times New Roman" w:hAnsi="Times New Roman"/>
              </w:rPr>
            </w:pPr>
          </w:p>
        </w:tc>
        <w:tc>
          <w:tcPr>
            <w:tcW w:w="1266" w:type="dxa"/>
          </w:tcPr>
          <w:p w:rsidR="00604839" w:rsidRPr="00800BC7" w:rsidRDefault="00604839" w:rsidP="00F63183">
            <w:pPr>
              <w:jc w:val="center"/>
              <w:rPr>
                <w:rFonts w:ascii="Times New Roman" w:hAnsi="Times New Roman"/>
                <w:color w:val="000000"/>
                <w:sz w:val="20"/>
                <w:szCs w:val="20"/>
              </w:rPr>
            </w:pPr>
            <w:r w:rsidRPr="00800BC7">
              <w:rPr>
                <w:rFonts w:ascii="Times New Roman" w:hAnsi="Times New Roman"/>
                <w:color w:val="000000"/>
                <w:sz w:val="20"/>
                <w:szCs w:val="20"/>
              </w:rPr>
              <w:t>Set</w:t>
            </w:r>
          </w:p>
        </w:tc>
        <w:tc>
          <w:tcPr>
            <w:tcW w:w="7806" w:type="dxa"/>
          </w:tcPr>
          <w:p w:rsidR="00604839" w:rsidRPr="00BE133E" w:rsidRDefault="00604839" w:rsidP="00F63183">
            <w:pPr>
              <w:rPr>
                <w:rFonts w:ascii="Times New Roman" w:hAnsi="Times New Roman"/>
                <w:sz w:val="24"/>
                <w:szCs w:val="24"/>
              </w:rPr>
            </w:pPr>
            <w:r w:rsidRPr="00800BC7">
              <w:rPr>
                <w:rFonts w:ascii="Times New Roman" w:hAnsi="Times New Roman"/>
              </w:rPr>
              <w:t>"Control să dispună de certificat, sau declaratia CE,   Ambalajul reactivilor trebuie să fie  ≤ 8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r>
      <w:tr w:rsidR="00604839" w:rsidRPr="00973A34" w:rsidTr="00F63183">
        <w:tc>
          <w:tcPr>
            <w:tcW w:w="675" w:type="dxa"/>
          </w:tcPr>
          <w:p w:rsidR="00604839" w:rsidRDefault="00604839" w:rsidP="00F63183">
            <w:pPr>
              <w:jc w:val="center"/>
            </w:pPr>
            <w:r>
              <w:t>4</w:t>
            </w:r>
          </w:p>
        </w:tc>
        <w:tc>
          <w:tcPr>
            <w:tcW w:w="3402" w:type="dxa"/>
          </w:tcPr>
          <w:p w:rsidR="00604839" w:rsidRPr="00BE133E" w:rsidRDefault="00604839" w:rsidP="00464AE8">
            <w:pPr>
              <w:rPr>
                <w:rFonts w:ascii="Times New Roman" w:hAnsi="Times New Roman"/>
                <w:sz w:val="24"/>
                <w:szCs w:val="24"/>
              </w:rPr>
            </w:pPr>
            <w:r w:rsidRPr="00800BC7">
              <w:rPr>
                <w:rFonts w:ascii="Times New Roman" w:hAnsi="Times New Roman"/>
              </w:rPr>
              <w:t xml:space="preserve">Hirtie pentru analizator de urina </w:t>
            </w:r>
          </w:p>
        </w:tc>
        <w:tc>
          <w:tcPr>
            <w:tcW w:w="1276" w:type="dxa"/>
          </w:tcPr>
          <w:p w:rsidR="00604839" w:rsidRPr="00800BC7" w:rsidRDefault="00604839" w:rsidP="00F63183">
            <w:pPr>
              <w:jc w:val="center"/>
              <w:rPr>
                <w:rFonts w:ascii="Times New Roman" w:hAnsi="Times New Roman"/>
              </w:rPr>
            </w:pPr>
            <w:r w:rsidRPr="00800BC7">
              <w:rPr>
                <w:rFonts w:ascii="Times New Roman" w:hAnsi="Times New Roman"/>
              </w:rPr>
              <w:t>80</w:t>
            </w:r>
          </w:p>
        </w:tc>
        <w:tc>
          <w:tcPr>
            <w:tcW w:w="1266" w:type="dxa"/>
          </w:tcPr>
          <w:p w:rsidR="00604839" w:rsidRPr="00800BC7" w:rsidRDefault="00604839" w:rsidP="00F63183">
            <w:pPr>
              <w:jc w:val="center"/>
              <w:rPr>
                <w:rFonts w:ascii="Times New Roman" w:hAnsi="Times New Roman"/>
                <w:color w:val="000000"/>
                <w:sz w:val="20"/>
                <w:szCs w:val="20"/>
              </w:rPr>
            </w:pPr>
            <w:r w:rsidRPr="00800BC7">
              <w:rPr>
                <w:rFonts w:ascii="Times New Roman" w:hAnsi="Times New Roman"/>
                <w:color w:val="000000"/>
                <w:sz w:val="20"/>
                <w:szCs w:val="20"/>
              </w:rPr>
              <w:t>buc</w:t>
            </w:r>
          </w:p>
        </w:tc>
        <w:tc>
          <w:tcPr>
            <w:tcW w:w="7806" w:type="dxa"/>
          </w:tcPr>
          <w:p w:rsidR="00604839" w:rsidRPr="00800BC7" w:rsidRDefault="00604839" w:rsidP="00F63183">
            <w:pPr>
              <w:rPr>
                <w:rFonts w:ascii="Times New Roman" w:hAnsi="Times New Roman"/>
                <w:sz w:val="24"/>
                <w:szCs w:val="24"/>
              </w:rPr>
            </w:pPr>
            <w:r w:rsidRPr="00800BC7">
              <w:rPr>
                <w:rFonts w:ascii="Times New Roman" w:hAnsi="Times New Roman"/>
              </w:rPr>
              <w:t>Hirtie termo, compatibil pentru analizator de urina H-500</w:t>
            </w:r>
          </w:p>
          <w:p w:rsidR="00604839" w:rsidRPr="00800BC7" w:rsidRDefault="00604839" w:rsidP="00F63183">
            <w:pPr>
              <w:rPr>
                <w:rFonts w:ascii="Times New Roman" w:hAnsi="Times New Roman"/>
                <w:color w:val="000000"/>
                <w:sz w:val="21"/>
                <w:szCs w:val="21"/>
              </w:rPr>
            </w:pPr>
          </w:p>
        </w:tc>
      </w:tr>
    </w:tbl>
    <w:p w:rsidR="00604839" w:rsidRDefault="00464AE8" w:rsidP="00604839">
      <w:pPr>
        <w:rPr>
          <w:rFonts w:ascii="Times New Roman" w:hAnsi="Times New Roman"/>
          <w:lang w:val="ro-MO" w:eastAsia="en-US"/>
        </w:rPr>
      </w:pPr>
      <w:proofErr w:type="gramStart"/>
      <w:r>
        <w:rPr>
          <w:rFonts w:ascii="Times New Roman" w:hAnsi="Times New Roman"/>
          <w:b/>
        </w:rPr>
        <w:lastRenderedPageBreak/>
        <w:t>Cerinţe generale</w:t>
      </w:r>
      <w:r>
        <w:rPr>
          <w:rFonts w:ascii="Times New Roman" w:hAnsi="Times New Roman"/>
          <w:lang w:val="ro-MO" w:eastAsia="en-US"/>
        </w:rPr>
        <w:t xml:space="preserve"> </w:t>
      </w:r>
      <w:r w:rsidR="00604839">
        <w:rPr>
          <w:rFonts w:ascii="Times New Roman" w:hAnsi="Times New Roman"/>
          <w:lang w:val="ro-MO" w:eastAsia="en-US"/>
        </w:rPr>
        <w:t>1.</w:t>
      </w:r>
      <w:proofErr w:type="gramEnd"/>
      <w:r w:rsidR="00604839">
        <w:rPr>
          <w:rFonts w:ascii="Times New Roman" w:hAnsi="Times New Roman"/>
          <w:lang w:val="ro-MO" w:eastAsia="en-US"/>
        </w:rPr>
        <w:t xml:space="preserve"> Termenul de valabilitate indicat pe ambalaj de producator nu mai mic de 12 luni. Seturile să fie livrate în ambalaj securizat, marcat şi etichetat de producător. Date de identitate (denumirea, numărul lotului, seria, termenii de valabilitate, condiţiile de păstrare) ale produsului indicate pe ambalaj trebuie să coincidă </w:t>
      </w:r>
      <w:r w:rsidR="00604839">
        <w:rPr>
          <w:rFonts w:ascii="Times New Roman" w:hAnsi="Times New Roman"/>
          <w:b/>
          <w:bCs/>
          <w:i/>
          <w:iCs/>
          <w:lang w:val="ro-MO" w:eastAsia="en-US"/>
        </w:rPr>
        <w:t xml:space="preserve">în mod obligatoriu </w:t>
      </w:r>
      <w:r w:rsidR="00604839">
        <w:rPr>
          <w:rFonts w:ascii="Times New Roman" w:hAnsi="Times New Roman"/>
          <w:lang w:val="ro-MO" w:eastAsia="en-US"/>
        </w:rPr>
        <w:t>cu cele de pe etichetele componentelor incluse în set.</w:t>
      </w:r>
    </w:p>
    <w:p w:rsidR="00604839" w:rsidRDefault="00604839" w:rsidP="00604839">
      <w:pPr>
        <w:rPr>
          <w:rFonts w:ascii="Times New Roman" w:hAnsi="Times New Roman"/>
          <w:lang w:val="ro-MO" w:eastAsia="en-US"/>
        </w:rPr>
      </w:pPr>
      <w:r>
        <w:rPr>
          <w:rFonts w:ascii="Times New Roman" w:hAnsi="Times New Roman"/>
          <w:lang w:val="ro-MO" w:eastAsia="en-US"/>
        </w:rPr>
        <w:t xml:space="preserve">   2. Instrucţiunile privind modul de utilizare să fie prezentate în limba de stat sau limba rusă. </w:t>
      </w:r>
    </w:p>
    <w:p w:rsidR="00604839" w:rsidRDefault="00604839" w:rsidP="00604839">
      <w:pPr>
        <w:rPr>
          <w:rFonts w:ascii="Times New Roman" w:hAnsi="Times New Roman"/>
          <w:lang w:val="ro-MO" w:eastAsia="en-US"/>
        </w:rPr>
      </w:pPr>
      <w:r>
        <w:rPr>
          <w:rFonts w:ascii="Times New Roman" w:hAnsi="Times New Roman"/>
          <w:lang w:val="ro-MO" w:eastAsia="en-US"/>
        </w:rPr>
        <w:t xml:space="preserve">   3. Ofertanţii vor demonstra că reagenţii, seturile de reagenţi se păstrează pînă la livrare în condiţiile prevăzute de producător (la frigider, frigorifer sau încăperi dotate cu echipament specific, etc).</w:t>
      </w:r>
    </w:p>
    <w:p w:rsidR="00464AE8" w:rsidRDefault="00464AE8" w:rsidP="00BE133E">
      <w:pPr>
        <w:pStyle w:val="1"/>
        <w:ind w:left="284"/>
        <w:jc w:val="center"/>
        <w:rPr>
          <w:rFonts w:ascii="Times New Roman" w:hAnsi="Times New Roman"/>
          <w:b/>
          <w:lang w:val="pt-BR"/>
        </w:rPr>
      </w:pPr>
    </w:p>
    <w:p w:rsidR="000718FA" w:rsidRPr="00BE133E" w:rsidRDefault="00D7730B" w:rsidP="00BE133E">
      <w:pPr>
        <w:pStyle w:val="1"/>
        <w:ind w:left="284"/>
        <w:jc w:val="center"/>
        <w:rPr>
          <w:rFonts w:ascii="Times New Roman" w:hAnsi="Times New Roman"/>
          <w:b/>
          <w:lang w:val="it-IT"/>
        </w:rPr>
      </w:pPr>
      <w:r>
        <w:rPr>
          <w:rFonts w:ascii="Times New Roman" w:hAnsi="Times New Roman"/>
          <w:b/>
          <w:lang w:val="pt-BR"/>
        </w:rPr>
        <w:t>Lotul</w:t>
      </w:r>
      <w:r w:rsidR="000718FA">
        <w:rPr>
          <w:rFonts w:ascii="Times New Roman" w:hAnsi="Times New Roman"/>
          <w:b/>
          <w:lang w:val="pt-BR"/>
        </w:rPr>
        <w:t xml:space="preserve">.    </w:t>
      </w:r>
      <w:r w:rsidR="000718FA">
        <w:rPr>
          <w:rFonts w:ascii="Times New Roman" w:hAnsi="Times New Roman"/>
          <w:b/>
          <w:lang w:val="it-IT"/>
        </w:rPr>
        <w:t xml:space="preserve">Reagenţi </w:t>
      </w:r>
      <w:r w:rsidR="000718FA">
        <w:rPr>
          <w:rFonts w:ascii="Times New Roman" w:hAnsi="Times New Roman"/>
          <w:b/>
          <w:sz w:val="24"/>
          <w:szCs w:val="24"/>
          <w:lang w:val="pt-BR"/>
        </w:rPr>
        <w:t>(Expres teste)</w:t>
      </w:r>
    </w:p>
    <w:tbl>
      <w:tblPr>
        <w:tblW w:w="0" w:type="auto"/>
        <w:tblInd w:w="50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firstRow="1" w:lastRow="0" w:firstColumn="1" w:lastColumn="0" w:noHBand="0" w:noVBand="1"/>
      </w:tblPr>
      <w:tblGrid>
        <w:gridCol w:w="533"/>
        <w:gridCol w:w="1882"/>
        <w:gridCol w:w="668"/>
        <w:gridCol w:w="1893"/>
        <w:gridCol w:w="1909"/>
        <w:gridCol w:w="1363"/>
        <w:gridCol w:w="1255"/>
        <w:gridCol w:w="2200"/>
        <w:gridCol w:w="1661"/>
        <w:gridCol w:w="915"/>
      </w:tblGrid>
      <w:tr w:rsidR="000718FA" w:rsidTr="009E36A3">
        <w:trPr>
          <w:trHeight w:val="1026"/>
        </w:trPr>
        <w:tc>
          <w:tcPr>
            <w:tcW w:w="533" w:type="dxa"/>
            <w:tcBorders>
              <w:top w:val="single" w:sz="4" w:space="0" w:color="00000A"/>
              <w:left w:val="single" w:sz="4" w:space="0" w:color="00000A"/>
              <w:bottom w:val="single" w:sz="4" w:space="0" w:color="00000A"/>
              <w:right w:val="single" w:sz="4" w:space="0" w:color="00000A"/>
            </w:tcBorders>
            <w:hideMark/>
          </w:tcPr>
          <w:p w:rsidR="000718FA" w:rsidRDefault="000718FA">
            <w:pPr>
              <w:rPr>
                <w:rFonts w:ascii="Times New Roman" w:eastAsia="MingLiU_HKSCS" w:hAnsi="Times New Roman"/>
                <w:b/>
                <w:sz w:val="20"/>
                <w:szCs w:val="20"/>
                <w:lang w:val="pt-BR" w:eastAsia="en-US"/>
              </w:rPr>
            </w:pPr>
            <w:r>
              <w:rPr>
                <w:rFonts w:ascii="Times New Roman" w:eastAsia="MingLiU_HKSCS" w:hAnsi="Times New Roman"/>
                <w:b/>
                <w:sz w:val="20"/>
                <w:szCs w:val="20"/>
                <w:lang w:val="pt-BR" w:eastAsia="en-US"/>
              </w:rPr>
              <w:t>N d/o</w:t>
            </w:r>
          </w:p>
        </w:tc>
        <w:tc>
          <w:tcPr>
            <w:tcW w:w="1882" w:type="dxa"/>
            <w:tcBorders>
              <w:top w:val="single" w:sz="4" w:space="0" w:color="00000A"/>
              <w:left w:val="single" w:sz="4" w:space="0" w:color="00000A"/>
              <w:bottom w:val="single" w:sz="4" w:space="0" w:color="00000A"/>
              <w:right w:val="single" w:sz="4" w:space="0" w:color="00000A"/>
            </w:tcBorders>
            <w:hideMark/>
          </w:tcPr>
          <w:p w:rsidR="000718FA" w:rsidRDefault="000718FA">
            <w:pPr>
              <w:spacing w:line="235" w:lineRule="exact"/>
              <w:rPr>
                <w:rFonts w:ascii="Times New Roman" w:eastAsia="MingLiU_HKSCS" w:hAnsi="Times New Roman"/>
                <w:b/>
                <w:sz w:val="20"/>
                <w:szCs w:val="20"/>
                <w:lang w:val="pt-BR" w:eastAsia="en-US"/>
              </w:rPr>
            </w:pPr>
            <w:r>
              <w:rPr>
                <w:rFonts w:ascii="Times New Roman" w:eastAsia="MingLiU_HKSCS" w:hAnsi="Times New Roman"/>
                <w:b/>
                <w:sz w:val="20"/>
                <w:szCs w:val="20"/>
                <w:lang w:val="pt-BR" w:eastAsia="en-US"/>
              </w:rPr>
              <w:t>Denumirea</w:t>
            </w:r>
            <w:r>
              <w:rPr>
                <w:rFonts w:ascii="Times New Roman" w:eastAsia="MingLiU_HKSCS" w:hAnsi="Times New Roman"/>
                <w:b/>
                <w:sz w:val="20"/>
                <w:szCs w:val="20"/>
                <w:lang w:val="pt-BR" w:eastAsia="en-US"/>
              </w:rPr>
              <w:br/>
              <w:t>testului</w:t>
            </w:r>
          </w:p>
        </w:tc>
        <w:tc>
          <w:tcPr>
            <w:tcW w:w="668" w:type="dxa"/>
            <w:tcBorders>
              <w:top w:val="single" w:sz="4" w:space="0" w:color="00000A"/>
              <w:left w:val="single" w:sz="4" w:space="0" w:color="00000A"/>
              <w:bottom w:val="single" w:sz="4" w:space="0" w:color="00000A"/>
              <w:right w:val="single" w:sz="4" w:space="0" w:color="00000A"/>
            </w:tcBorders>
            <w:hideMark/>
          </w:tcPr>
          <w:p w:rsidR="000718FA" w:rsidRDefault="000718FA">
            <w:pPr>
              <w:spacing w:line="230" w:lineRule="exact"/>
              <w:rPr>
                <w:rFonts w:ascii="Times New Roman" w:eastAsia="MingLiU_HKSCS" w:hAnsi="Times New Roman"/>
                <w:b/>
                <w:sz w:val="20"/>
                <w:szCs w:val="20"/>
                <w:lang w:val="pt-BR" w:eastAsia="en-US"/>
              </w:rPr>
            </w:pPr>
            <w:r>
              <w:rPr>
                <w:rFonts w:ascii="Times New Roman" w:eastAsia="MingLiU_HKSCS" w:hAnsi="Times New Roman"/>
                <w:b/>
                <w:sz w:val="20"/>
                <w:szCs w:val="20"/>
                <w:lang w:val="pt-BR" w:eastAsia="en-US"/>
              </w:rPr>
              <w:t>Mar</w:t>
            </w:r>
          </w:p>
          <w:p w:rsidR="000718FA" w:rsidRDefault="000718FA">
            <w:pPr>
              <w:spacing w:line="230" w:lineRule="exact"/>
              <w:rPr>
                <w:rFonts w:ascii="Times New Roman" w:eastAsia="MingLiU_HKSCS" w:hAnsi="Times New Roman"/>
                <w:b/>
                <w:sz w:val="20"/>
                <w:szCs w:val="20"/>
                <w:lang w:val="pt-BR" w:eastAsia="en-US"/>
              </w:rPr>
            </w:pPr>
            <w:r>
              <w:rPr>
                <w:rFonts w:ascii="Times New Roman" w:eastAsia="MingLiU_HKSCS" w:hAnsi="Times New Roman"/>
                <w:b/>
                <w:sz w:val="20"/>
                <w:szCs w:val="20"/>
                <w:lang w:val="pt-BR" w:eastAsia="en-US"/>
              </w:rPr>
              <w:t>caj</w:t>
            </w:r>
          </w:p>
        </w:tc>
        <w:tc>
          <w:tcPr>
            <w:tcW w:w="1893" w:type="dxa"/>
            <w:tcBorders>
              <w:top w:val="single" w:sz="4" w:space="0" w:color="00000A"/>
              <w:left w:val="single" w:sz="4" w:space="0" w:color="00000A"/>
              <w:bottom w:val="single" w:sz="4" w:space="0" w:color="00000A"/>
              <w:right w:val="single" w:sz="4" w:space="0" w:color="00000A"/>
            </w:tcBorders>
            <w:hideMark/>
          </w:tcPr>
          <w:p w:rsidR="000718FA" w:rsidRDefault="000718FA">
            <w:pPr>
              <w:spacing w:line="230" w:lineRule="exact"/>
              <w:ind w:firstLine="360"/>
              <w:rPr>
                <w:rFonts w:ascii="Times New Roman" w:eastAsia="MingLiU_HKSCS" w:hAnsi="Times New Roman"/>
                <w:b/>
                <w:sz w:val="20"/>
                <w:szCs w:val="20"/>
                <w:lang w:val="pt-BR" w:eastAsia="en-US"/>
              </w:rPr>
            </w:pPr>
            <w:r>
              <w:rPr>
                <w:rFonts w:ascii="Times New Roman" w:eastAsia="MingLiU_HKSCS" w:hAnsi="Times New Roman"/>
                <w:b/>
                <w:sz w:val="20"/>
                <w:szCs w:val="20"/>
                <w:lang w:val="pt-BR" w:eastAsia="en-US"/>
              </w:rPr>
              <w:t>Metoda de</w:t>
            </w:r>
            <w:r>
              <w:rPr>
                <w:rFonts w:ascii="Times New Roman" w:eastAsia="MingLiU_HKSCS" w:hAnsi="Times New Roman"/>
                <w:b/>
                <w:sz w:val="20"/>
                <w:szCs w:val="20"/>
                <w:lang w:val="pt-BR" w:eastAsia="en-US"/>
              </w:rPr>
              <w:br/>
              <w:t>determinare</w:t>
            </w:r>
          </w:p>
        </w:tc>
        <w:tc>
          <w:tcPr>
            <w:tcW w:w="1909" w:type="dxa"/>
            <w:tcBorders>
              <w:top w:val="single" w:sz="4" w:space="0" w:color="00000A"/>
              <w:left w:val="single" w:sz="4" w:space="0" w:color="00000A"/>
              <w:bottom w:val="single" w:sz="4" w:space="0" w:color="00000A"/>
              <w:right w:val="single" w:sz="4" w:space="0" w:color="00000A"/>
            </w:tcBorders>
            <w:hideMark/>
          </w:tcPr>
          <w:p w:rsidR="000718FA" w:rsidRDefault="000718FA">
            <w:pPr>
              <w:spacing w:line="230" w:lineRule="exact"/>
              <w:rPr>
                <w:rFonts w:ascii="Times New Roman" w:eastAsia="MingLiU_HKSCS" w:hAnsi="Times New Roman"/>
                <w:b/>
                <w:sz w:val="20"/>
                <w:szCs w:val="20"/>
                <w:lang w:val="pt-BR" w:eastAsia="en-US"/>
              </w:rPr>
            </w:pPr>
            <w:r>
              <w:rPr>
                <w:rFonts w:ascii="Times New Roman" w:eastAsia="MingLiU_HKSCS" w:hAnsi="Times New Roman"/>
                <w:b/>
                <w:sz w:val="20"/>
                <w:szCs w:val="20"/>
                <w:lang w:val="pt-BR" w:eastAsia="en-US"/>
              </w:rPr>
              <w:t xml:space="preserve">Sensibilitatea, </w:t>
            </w:r>
          </w:p>
          <w:p w:rsidR="000718FA" w:rsidRDefault="000718FA">
            <w:pPr>
              <w:spacing w:line="230" w:lineRule="exact"/>
              <w:rPr>
                <w:rFonts w:ascii="Times New Roman" w:eastAsia="MingLiU_HKSCS" w:hAnsi="Times New Roman"/>
                <w:b/>
                <w:sz w:val="20"/>
                <w:szCs w:val="20"/>
                <w:lang w:val="pt-BR" w:eastAsia="en-US"/>
              </w:rPr>
            </w:pPr>
            <w:r>
              <w:rPr>
                <w:rFonts w:ascii="Times New Roman" w:eastAsia="MingLiU_HKSCS" w:hAnsi="Times New Roman"/>
                <w:b/>
                <w:sz w:val="20"/>
                <w:szCs w:val="20"/>
                <w:lang w:val="pt-BR" w:eastAsia="en-US"/>
              </w:rPr>
              <w:t>specificitatea,</w:t>
            </w:r>
          </w:p>
          <w:p w:rsidR="000718FA" w:rsidRDefault="000718FA">
            <w:pPr>
              <w:spacing w:line="230" w:lineRule="exact"/>
              <w:rPr>
                <w:rFonts w:ascii="Times New Roman" w:eastAsia="MingLiU_HKSCS" w:hAnsi="Times New Roman"/>
                <w:b/>
                <w:sz w:val="20"/>
                <w:szCs w:val="20"/>
                <w:lang w:val="pt-BR" w:eastAsia="en-US"/>
              </w:rPr>
            </w:pPr>
            <w:r>
              <w:rPr>
                <w:rFonts w:ascii="Times New Roman" w:eastAsia="MingLiU_HKSCS" w:hAnsi="Times New Roman"/>
                <w:b/>
                <w:sz w:val="20"/>
                <w:szCs w:val="20"/>
                <w:lang w:val="pt-BR" w:eastAsia="en-US"/>
              </w:rPr>
              <w:t xml:space="preserve"> limita de detecţie</w:t>
            </w:r>
          </w:p>
        </w:tc>
        <w:tc>
          <w:tcPr>
            <w:tcW w:w="1363" w:type="dxa"/>
            <w:tcBorders>
              <w:top w:val="single" w:sz="4" w:space="0" w:color="00000A"/>
              <w:left w:val="single" w:sz="4" w:space="0" w:color="00000A"/>
              <w:bottom w:val="single" w:sz="4" w:space="0" w:color="00000A"/>
              <w:right w:val="single" w:sz="4" w:space="0" w:color="00000A"/>
            </w:tcBorders>
            <w:hideMark/>
          </w:tcPr>
          <w:p w:rsidR="000718FA" w:rsidRDefault="000718FA">
            <w:pPr>
              <w:spacing w:line="230" w:lineRule="exact"/>
              <w:rPr>
                <w:rFonts w:ascii="Times New Roman" w:eastAsia="MingLiU_HKSCS" w:hAnsi="Times New Roman"/>
                <w:b/>
                <w:sz w:val="20"/>
                <w:szCs w:val="20"/>
                <w:lang w:eastAsia="en-US"/>
              </w:rPr>
            </w:pPr>
            <w:r>
              <w:rPr>
                <w:rFonts w:ascii="Times New Roman" w:eastAsia="MingLiU_HKSCS" w:hAnsi="Times New Roman"/>
                <w:b/>
                <w:sz w:val="20"/>
                <w:szCs w:val="20"/>
                <w:lang w:val="pt-BR" w:eastAsia="en-US"/>
              </w:rPr>
              <w:t>Tipul</w:t>
            </w:r>
            <w:r>
              <w:rPr>
                <w:rFonts w:ascii="Times New Roman" w:eastAsia="MingLiU_HKSCS" w:hAnsi="Times New Roman"/>
                <w:b/>
                <w:sz w:val="20"/>
                <w:szCs w:val="20"/>
                <w:lang w:val="pt-BR" w:eastAsia="en-US"/>
              </w:rPr>
              <w:br/>
              <w:t>reagenţilo</w:t>
            </w:r>
            <w:r>
              <w:rPr>
                <w:rFonts w:ascii="Times New Roman" w:eastAsia="MingLiU_HKSCS" w:hAnsi="Times New Roman"/>
                <w:b/>
                <w:sz w:val="20"/>
                <w:szCs w:val="20"/>
                <w:lang w:eastAsia="en-US"/>
              </w:rPr>
              <w:t>r</w:t>
            </w:r>
          </w:p>
        </w:tc>
        <w:tc>
          <w:tcPr>
            <w:tcW w:w="1255" w:type="dxa"/>
            <w:tcBorders>
              <w:top w:val="single" w:sz="4" w:space="0" w:color="00000A"/>
              <w:left w:val="single" w:sz="4" w:space="0" w:color="00000A"/>
              <w:bottom w:val="single" w:sz="4" w:space="0" w:color="00000A"/>
              <w:right w:val="single" w:sz="4" w:space="0" w:color="00000A"/>
            </w:tcBorders>
            <w:hideMark/>
          </w:tcPr>
          <w:p w:rsidR="000718FA" w:rsidRDefault="000718FA">
            <w:pPr>
              <w:spacing w:line="230" w:lineRule="exact"/>
              <w:rPr>
                <w:rFonts w:ascii="Times New Roman" w:eastAsia="MingLiU_HKSCS" w:hAnsi="Times New Roman"/>
                <w:b/>
                <w:sz w:val="20"/>
                <w:szCs w:val="20"/>
                <w:lang w:eastAsia="en-US"/>
              </w:rPr>
            </w:pPr>
            <w:r>
              <w:rPr>
                <w:rFonts w:ascii="Times New Roman" w:eastAsia="MingLiU_HKSCS" w:hAnsi="Times New Roman"/>
                <w:b/>
                <w:sz w:val="20"/>
                <w:szCs w:val="20"/>
                <w:lang w:eastAsia="en-US"/>
              </w:rPr>
              <w:t>Material</w:t>
            </w:r>
            <w:r>
              <w:rPr>
                <w:rFonts w:ascii="Times New Roman" w:eastAsia="MingLiU_HKSCS" w:hAnsi="Times New Roman"/>
                <w:b/>
                <w:sz w:val="20"/>
                <w:szCs w:val="20"/>
                <w:lang w:eastAsia="en-US"/>
              </w:rPr>
              <w:br/>
              <w:t>pentru</w:t>
            </w:r>
            <w:r>
              <w:rPr>
                <w:rFonts w:ascii="Times New Roman" w:eastAsia="MingLiU_HKSCS" w:hAnsi="Times New Roman"/>
                <w:b/>
                <w:sz w:val="20"/>
                <w:szCs w:val="20"/>
                <w:lang w:eastAsia="en-US"/>
              </w:rPr>
              <w:br/>
              <w:t>investigatii</w:t>
            </w:r>
          </w:p>
        </w:tc>
        <w:tc>
          <w:tcPr>
            <w:tcW w:w="2200" w:type="dxa"/>
            <w:tcBorders>
              <w:top w:val="single" w:sz="4" w:space="0" w:color="00000A"/>
              <w:left w:val="single" w:sz="4" w:space="0" w:color="00000A"/>
              <w:bottom w:val="single" w:sz="4" w:space="0" w:color="00000A"/>
              <w:right w:val="single" w:sz="4" w:space="0" w:color="00000A"/>
            </w:tcBorders>
            <w:hideMark/>
          </w:tcPr>
          <w:p w:rsidR="000718FA" w:rsidRDefault="000718FA">
            <w:pPr>
              <w:rPr>
                <w:rFonts w:ascii="Times New Roman" w:eastAsia="MingLiU_HKSCS" w:hAnsi="Times New Roman"/>
                <w:b/>
                <w:sz w:val="20"/>
                <w:szCs w:val="20"/>
                <w:lang w:eastAsia="en-US"/>
              </w:rPr>
            </w:pPr>
            <w:r>
              <w:rPr>
                <w:rFonts w:ascii="Times New Roman" w:eastAsia="MingLiU_HKSCS" w:hAnsi="Times New Roman"/>
                <w:b/>
                <w:sz w:val="20"/>
                <w:szCs w:val="20"/>
                <w:lang w:eastAsia="en-US"/>
              </w:rPr>
              <w:t>Interferenţe</w:t>
            </w:r>
          </w:p>
        </w:tc>
        <w:tc>
          <w:tcPr>
            <w:tcW w:w="1661" w:type="dxa"/>
            <w:tcBorders>
              <w:top w:val="single" w:sz="4" w:space="0" w:color="00000A"/>
              <w:left w:val="single" w:sz="4" w:space="0" w:color="00000A"/>
              <w:bottom w:val="single" w:sz="4" w:space="0" w:color="00000A"/>
              <w:right w:val="single" w:sz="4" w:space="0" w:color="00000A"/>
            </w:tcBorders>
            <w:hideMark/>
          </w:tcPr>
          <w:p w:rsidR="000718FA" w:rsidRDefault="000718FA">
            <w:pPr>
              <w:rPr>
                <w:rFonts w:ascii="Times New Roman" w:eastAsia="MingLiU_HKSCS" w:hAnsi="Times New Roman"/>
                <w:b/>
                <w:sz w:val="20"/>
                <w:szCs w:val="20"/>
                <w:lang w:eastAsia="en-US"/>
              </w:rPr>
            </w:pPr>
            <w:r>
              <w:rPr>
                <w:rFonts w:ascii="Times New Roman" w:eastAsia="MingLiU_HKSCS" w:hAnsi="Times New Roman"/>
                <w:b/>
                <w:sz w:val="20"/>
                <w:szCs w:val="20"/>
                <w:lang w:eastAsia="en-US"/>
              </w:rPr>
              <w:t>Ambalajsolicitat</w:t>
            </w:r>
          </w:p>
        </w:tc>
        <w:tc>
          <w:tcPr>
            <w:tcW w:w="915" w:type="dxa"/>
            <w:tcBorders>
              <w:top w:val="single" w:sz="4" w:space="0" w:color="00000A"/>
              <w:left w:val="single" w:sz="4" w:space="0" w:color="00000A"/>
              <w:bottom w:val="single" w:sz="4" w:space="0" w:color="00000A"/>
              <w:right w:val="single" w:sz="4" w:space="0" w:color="00000A"/>
            </w:tcBorders>
            <w:hideMark/>
          </w:tcPr>
          <w:p w:rsidR="000718FA" w:rsidRDefault="000718FA">
            <w:pPr>
              <w:spacing w:line="230" w:lineRule="exact"/>
              <w:jc w:val="center"/>
              <w:rPr>
                <w:rFonts w:ascii="Times New Roman" w:eastAsia="MingLiU_HKSCS" w:hAnsi="Times New Roman"/>
                <w:b/>
                <w:sz w:val="20"/>
                <w:szCs w:val="20"/>
                <w:lang w:val="pt-BR" w:eastAsia="en-US"/>
              </w:rPr>
            </w:pPr>
            <w:r>
              <w:rPr>
                <w:rFonts w:ascii="Times New Roman" w:eastAsia="MingLiU_HKSCS" w:hAnsi="Times New Roman"/>
                <w:b/>
                <w:sz w:val="20"/>
                <w:szCs w:val="20"/>
                <w:lang w:val="pt-BR" w:eastAsia="en-US"/>
              </w:rPr>
              <w:t>Volum total</w:t>
            </w:r>
            <w:r>
              <w:rPr>
                <w:rFonts w:ascii="Times New Roman" w:eastAsia="MingLiU_HKSCS" w:hAnsi="Times New Roman"/>
                <w:b/>
                <w:sz w:val="20"/>
                <w:szCs w:val="20"/>
                <w:lang w:val="pt-BR" w:eastAsia="en-US"/>
              </w:rPr>
              <w:br/>
              <w:t>solicitat</w:t>
            </w:r>
          </w:p>
        </w:tc>
      </w:tr>
      <w:tr w:rsidR="000718FA" w:rsidTr="009E36A3">
        <w:trPr>
          <w:trHeight w:val="1994"/>
        </w:trPr>
        <w:tc>
          <w:tcPr>
            <w:tcW w:w="533" w:type="dxa"/>
            <w:tcBorders>
              <w:top w:val="single" w:sz="4" w:space="0" w:color="00000A"/>
              <w:left w:val="single" w:sz="4" w:space="0" w:color="00000A"/>
              <w:bottom w:val="single" w:sz="4" w:space="0" w:color="00000A"/>
              <w:right w:val="single" w:sz="4" w:space="0" w:color="00000A"/>
            </w:tcBorders>
            <w:hideMark/>
          </w:tcPr>
          <w:p w:rsidR="000718FA" w:rsidRDefault="003B2079">
            <w:pPr>
              <w:rPr>
                <w:rFonts w:ascii="Times New Roman" w:eastAsia="MingLiU_HKSCS" w:hAnsi="Times New Roman"/>
                <w:sz w:val="20"/>
                <w:szCs w:val="20"/>
                <w:lang w:eastAsia="en-US"/>
              </w:rPr>
            </w:pPr>
            <w:r>
              <w:rPr>
                <w:rFonts w:ascii="Times New Roman" w:eastAsia="MingLiU_HKSCS" w:hAnsi="Times New Roman"/>
                <w:sz w:val="20"/>
                <w:szCs w:val="20"/>
                <w:lang w:eastAsia="en-US"/>
              </w:rPr>
              <w:t>1</w:t>
            </w:r>
          </w:p>
        </w:tc>
        <w:tc>
          <w:tcPr>
            <w:tcW w:w="1882" w:type="dxa"/>
            <w:tcBorders>
              <w:top w:val="single" w:sz="4" w:space="0" w:color="00000A"/>
              <w:left w:val="single" w:sz="4" w:space="0" w:color="00000A"/>
              <w:bottom w:val="single" w:sz="4" w:space="0" w:color="00000A"/>
              <w:right w:val="single" w:sz="4" w:space="0" w:color="00000A"/>
            </w:tcBorders>
            <w:hideMark/>
          </w:tcPr>
          <w:p w:rsidR="000718FA" w:rsidRDefault="000718FA">
            <w:pPr>
              <w:rPr>
                <w:rFonts w:ascii="Times New Roman" w:hAnsi="Times New Roman"/>
                <w:bCs/>
                <w:sz w:val="20"/>
                <w:szCs w:val="20"/>
                <w:lang w:val="ro-RO" w:eastAsia="en-US"/>
              </w:rPr>
            </w:pPr>
            <w:r>
              <w:rPr>
                <w:rFonts w:ascii="Times New Roman" w:hAnsi="Times New Roman"/>
                <w:bCs/>
                <w:sz w:val="20"/>
                <w:szCs w:val="20"/>
                <w:lang w:val="ro-RO" w:eastAsia="en-US"/>
              </w:rPr>
              <w:t>Test rapid pentru determinarea singelui ocult in materii fecale (IFOBT – Immunological faecal occult blood test)</w:t>
            </w:r>
          </w:p>
        </w:tc>
        <w:tc>
          <w:tcPr>
            <w:tcW w:w="668" w:type="dxa"/>
            <w:tcBorders>
              <w:top w:val="single" w:sz="4" w:space="0" w:color="00000A"/>
              <w:left w:val="single" w:sz="4" w:space="0" w:color="00000A"/>
              <w:bottom w:val="single" w:sz="4" w:space="0" w:color="00000A"/>
              <w:right w:val="single" w:sz="4" w:space="0" w:color="00000A"/>
            </w:tcBorders>
            <w:hideMark/>
          </w:tcPr>
          <w:p w:rsidR="000718FA" w:rsidRDefault="000718FA">
            <w:pPr>
              <w:spacing w:line="322" w:lineRule="exact"/>
              <w:rPr>
                <w:rFonts w:ascii="Times New Roman" w:hAnsi="Times New Roman"/>
                <w:sz w:val="20"/>
                <w:szCs w:val="20"/>
                <w:lang w:val="ro-RO" w:eastAsia="en-US"/>
              </w:rPr>
            </w:pPr>
            <w:r>
              <w:rPr>
                <w:rFonts w:ascii="Times New Roman" w:hAnsi="Times New Roman"/>
                <w:sz w:val="20"/>
                <w:szCs w:val="20"/>
                <w:lang w:val="ro-RO" w:eastAsia="en-US"/>
              </w:rPr>
              <w:t>CE</w:t>
            </w:r>
          </w:p>
        </w:tc>
        <w:tc>
          <w:tcPr>
            <w:tcW w:w="1893" w:type="dxa"/>
            <w:tcBorders>
              <w:top w:val="single" w:sz="4" w:space="0" w:color="00000A"/>
              <w:left w:val="single" w:sz="4" w:space="0" w:color="00000A"/>
              <w:bottom w:val="single" w:sz="4" w:space="0" w:color="00000A"/>
              <w:right w:val="single" w:sz="4" w:space="0" w:color="00000A"/>
            </w:tcBorders>
          </w:tcPr>
          <w:p w:rsidR="000718FA" w:rsidRDefault="000718FA">
            <w:pPr>
              <w:spacing w:line="230" w:lineRule="exact"/>
              <w:rPr>
                <w:rFonts w:ascii="Times New Roman" w:eastAsia="MingLiU_HKSCS" w:hAnsi="Times New Roman"/>
                <w:sz w:val="20"/>
                <w:szCs w:val="20"/>
                <w:lang w:eastAsia="en-US"/>
              </w:rPr>
            </w:pPr>
            <w:r>
              <w:rPr>
                <w:rFonts w:ascii="Times New Roman" w:eastAsia="MingLiU_HKSCS" w:hAnsi="Times New Roman"/>
                <w:sz w:val="20"/>
                <w:szCs w:val="20"/>
                <w:lang w:eastAsia="en-US"/>
              </w:rPr>
              <w:t>Metodacalitativă de culoare</w:t>
            </w:r>
          </w:p>
          <w:p w:rsidR="000718FA" w:rsidRDefault="000718FA">
            <w:pPr>
              <w:spacing w:line="254" w:lineRule="exact"/>
              <w:rPr>
                <w:rFonts w:ascii="Times New Roman" w:eastAsia="MingLiU_HKSCS" w:hAnsi="Times New Roman"/>
                <w:sz w:val="20"/>
                <w:szCs w:val="20"/>
                <w:lang w:eastAsia="en-US"/>
              </w:rPr>
            </w:pPr>
          </w:p>
        </w:tc>
        <w:tc>
          <w:tcPr>
            <w:tcW w:w="1909" w:type="dxa"/>
            <w:tcBorders>
              <w:top w:val="single" w:sz="4" w:space="0" w:color="00000A"/>
              <w:left w:val="single" w:sz="4" w:space="0" w:color="00000A"/>
              <w:bottom w:val="single" w:sz="4" w:space="0" w:color="00000A"/>
              <w:right w:val="single" w:sz="4" w:space="0" w:color="00000A"/>
            </w:tcBorders>
          </w:tcPr>
          <w:p w:rsidR="000718FA" w:rsidRDefault="000718FA">
            <w:pPr>
              <w:spacing w:line="254" w:lineRule="exact"/>
              <w:rPr>
                <w:rFonts w:ascii="Times New Roman" w:eastAsia="MingLiU_HKSCS" w:hAnsi="Times New Roman"/>
                <w:sz w:val="20"/>
                <w:szCs w:val="20"/>
                <w:lang w:val="ro-RO" w:eastAsia="en-US"/>
              </w:rPr>
            </w:pPr>
          </w:p>
        </w:tc>
        <w:tc>
          <w:tcPr>
            <w:tcW w:w="1363" w:type="dxa"/>
            <w:tcBorders>
              <w:top w:val="single" w:sz="4" w:space="0" w:color="00000A"/>
              <w:left w:val="single" w:sz="4" w:space="0" w:color="00000A"/>
              <w:bottom w:val="single" w:sz="4" w:space="0" w:color="00000A"/>
              <w:right w:val="single" w:sz="4" w:space="0" w:color="00000A"/>
            </w:tcBorders>
            <w:hideMark/>
          </w:tcPr>
          <w:p w:rsidR="000718FA" w:rsidRDefault="000718FA" w:rsidP="00D857BF">
            <w:pPr>
              <w:spacing w:line="254" w:lineRule="exact"/>
              <w:rPr>
                <w:rFonts w:ascii="Times New Roman" w:eastAsia="MingLiU_HKSCS" w:hAnsi="Times New Roman"/>
                <w:sz w:val="20"/>
                <w:szCs w:val="20"/>
                <w:lang w:eastAsia="en-US"/>
              </w:rPr>
            </w:pPr>
            <w:r>
              <w:rPr>
                <w:rFonts w:ascii="Times New Roman" w:eastAsia="MingLiU_HKSCS" w:hAnsi="Times New Roman"/>
                <w:sz w:val="20"/>
                <w:szCs w:val="20"/>
                <w:lang w:eastAsia="en-US"/>
              </w:rPr>
              <w:t xml:space="preserve">Strip </w:t>
            </w:r>
            <w:r w:rsidR="00464AE8">
              <w:rPr>
                <w:rFonts w:ascii="Times New Roman" w:eastAsia="MingLiU_HKSCS" w:hAnsi="Times New Roman"/>
                <w:sz w:val="20"/>
                <w:szCs w:val="20"/>
                <w:lang w:eastAsia="en-US"/>
              </w:rPr>
              <w:t>–</w:t>
            </w:r>
            <w:r>
              <w:rPr>
                <w:rFonts w:ascii="Times New Roman" w:eastAsia="MingLiU_HKSCS" w:hAnsi="Times New Roman"/>
                <w:sz w:val="20"/>
                <w:szCs w:val="20"/>
                <w:lang w:eastAsia="en-US"/>
              </w:rPr>
              <w:t>test</w:t>
            </w:r>
            <w:r w:rsidR="00464AE8">
              <w:rPr>
                <w:rFonts w:ascii="Times New Roman" w:eastAsia="MingLiU_HKSCS" w:hAnsi="Times New Roman"/>
                <w:sz w:val="20"/>
                <w:szCs w:val="20"/>
                <w:lang w:eastAsia="en-US"/>
              </w:rPr>
              <w:t xml:space="preserve"> </w:t>
            </w:r>
          </w:p>
        </w:tc>
        <w:tc>
          <w:tcPr>
            <w:tcW w:w="1255" w:type="dxa"/>
            <w:tcBorders>
              <w:top w:val="single" w:sz="4" w:space="0" w:color="00000A"/>
              <w:left w:val="single" w:sz="4" w:space="0" w:color="00000A"/>
              <w:bottom w:val="single" w:sz="4" w:space="0" w:color="00000A"/>
              <w:right w:val="single" w:sz="4" w:space="0" w:color="00000A"/>
            </w:tcBorders>
            <w:hideMark/>
          </w:tcPr>
          <w:p w:rsidR="000718FA" w:rsidRDefault="000718FA">
            <w:pPr>
              <w:spacing w:line="254" w:lineRule="exact"/>
              <w:rPr>
                <w:rFonts w:ascii="Times New Roman" w:eastAsia="MingLiU_HKSCS" w:hAnsi="Times New Roman"/>
                <w:sz w:val="20"/>
                <w:szCs w:val="20"/>
                <w:lang w:val="ro-RO" w:eastAsia="en-US"/>
              </w:rPr>
            </w:pPr>
            <w:r>
              <w:rPr>
                <w:rFonts w:ascii="Times New Roman" w:eastAsia="MingLiU_HKSCS" w:hAnsi="Times New Roman"/>
                <w:sz w:val="20"/>
                <w:szCs w:val="20"/>
                <w:lang w:val="ro-RO" w:eastAsia="en-US"/>
              </w:rPr>
              <w:t>Materii fecale</w:t>
            </w:r>
          </w:p>
        </w:tc>
        <w:tc>
          <w:tcPr>
            <w:tcW w:w="2200" w:type="dxa"/>
            <w:tcBorders>
              <w:top w:val="single" w:sz="4" w:space="0" w:color="00000A"/>
              <w:left w:val="single" w:sz="4" w:space="0" w:color="00000A"/>
              <w:bottom w:val="single" w:sz="4" w:space="0" w:color="00000A"/>
              <w:right w:val="single" w:sz="4" w:space="0" w:color="00000A"/>
            </w:tcBorders>
            <w:hideMark/>
          </w:tcPr>
          <w:p w:rsidR="000718FA" w:rsidRDefault="000718FA">
            <w:pPr>
              <w:rPr>
                <w:rFonts w:ascii="Times New Roman" w:hAnsi="Times New Roman"/>
                <w:sz w:val="20"/>
                <w:szCs w:val="20"/>
                <w:lang w:val="ro-RO" w:eastAsia="en-US"/>
              </w:rPr>
            </w:pPr>
            <w:r>
              <w:rPr>
                <w:rFonts w:ascii="Times New Roman" w:hAnsi="Times New Roman"/>
                <w:sz w:val="20"/>
                <w:szCs w:val="20"/>
                <w:lang w:val="ro-RO" w:eastAsia="en-US"/>
              </w:rPr>
              <w:t>Setul va contine : dispozitivul de diagnosticare în formă de casetă cu banda/test imunocromatografic, tuburi colectoare pentru probe cu diluent, marcaj CE,nr.lot.</w:t>
            </w:r>
          </w:p>
        </w:tc>
        <w:tc>
          <w:tcPr>
            <w:tcW w:w="1661" w:type="dxa"/>
            <w:tcBorders>
              <w:top w:val="single" w:sz="4" w:space="0" w:color="00000A"/>
              <w:left w:val="single" w:sz="4" w:space="0" w:color="00000A"/>
              <w:bottom w:val="single" w:sz="4" w:space="0" w:color="00000A"/>
              <w:right w:val="single" w:sz="4" w:space="0" w:color="00000A"/>
            </w:tcBorders>
            <w:hideMark/>
          </w:tcPr>
          <w:p w:rsidR="000718FA" w:rsidRDefault="000718FA">
            <w:pPr>
              <w:rPr>
                <w:rFonts w:ascii="Times New Roman" w:eastAsia="MingLiU_HKSCS" w:hAnsi="Times New Roman"/>
                <w:sz w:val="20"/>
                <w:szCs w:val="20"/>
                <w:lang w:eastAsia="en-US"/>
              </w:rPr>
            </w:pPr>
            <w:r>
              <w:rPr>
                <w:rFonts w:ascii="Times New Roman" w:eastAsia="MingLiU_HKSCS" w:hAnsi="Times New Roman"/>
                <w:sz w:val="20"/>
                <w:szCs w:val="20"/>
                <w:lang w:val="ro-RO" w:eastAsia="en-US"/>
              </w:rPr>
              <w:t>teste</w:t>
            </w:r>
          </w:p>
        </w:tc>
        <w:tc>
          <w:tcPr>
            <w:tcW w:w="915" w:type="dxa"/>
            <w:tcBorders>
              <w:top w:val="single" w:sz="4" w:space="0" w:color="00000A"/>
              <w:left w:val="single" w:sz="4" w:space="0" w:color="00000A"/>
              <w:bottom w:val="single" w:sz="4" w:space="0" w:color="00000A"/>
              <w:right w:val="single" w:sz="4" w:space="0" w:color="00000A"/>
            </w:tcBorders>
            <w:hideMark/>
          </w:tcPr>
          <w:p w:rsidR="000718FA" w:rsidRDefault="00814C08" w:rsidP="00814C08">
            <w:pPr>
              <w:spacing w:line="254" w:lineRule="exact"/>
              <w:rPr>
                <w:rFonts w:ascii="Times New Roman" w:eastAsia="MingLiU_HKSCS" w:hAnsi="Times New Roman"/>
                <w:sz w:val="20"/>
                <w:szCs w:val="20"/>
                <w:lang w:val="ro-RO" w:eastAsia="en-US"/>
              </w:rPr>
            </w:pPr>
            <w:r>
              <w:rPr>
                <w:rFonts w:ascii="Times New Roman" w:eastAsia="MingLiU_HKSCS" w:hAnsi="Times New Roman"/>
                <w:sz w:val="20"/>
                <w:szCs w:val="20"/>
                <w:lang w:val="ro-RO" w:eastAsia="en-US"/>
              </w:rPr>
              <w:t>5</w:t>
            </w:r>
            <w:r w:rsidR="000718FA">
              <w:rPr>
                <w:rFonts w:ascii="Times New Roman" w:eastAsia="MingLiU_HKSCS" w:hAnsi="Times New Roman"/>
                <w:sz w:val="20"/>
                <w:szCs w:val="20"/>
                <w:lang w:val="ro-RO" w:eastAsia="en-US"/>
              </w:rPr>
              <w:t xml:space="preserve">00 </w:t>
            </w:r>
          </w:p>
        </w:tc>
      </w:tr>
    </w:tbl>
    <w:p w:rsidR="000718FA" w:rsidRDefault="00001D60" w:rsidP="000718FA">
      <w:pPr>
        <w:rPr>
          <w:rFonts w:ascii="Times New Roman" w:hAnsi="Times New Roman"/>
          <w:lang w:val="ro-MO" w:eastAsia="en-US"/>
        </w:rPr>
      </w:pPr>
      <w:proofErr w:type="gramStart"/>
      <w:r>
        <w:rPr>
          <w:rFonts w:ascii="Times New Roman" w:hAnsi="Times New Roman"/>
          <w:b/>
        </w:rPr>
        <w:t>Cerinţe generale</w:t>
      </w:r>
      <w:r>
        <w:rPr>
          <w:rFonts w:ascii="Times New Roman" w:hAnsi="Times New Roman"/>
          <w:lang w:val="ro-MO" w:eastAsia="en-US"/>
        </w:rPr>
        <w:t xml:space="preserve"> </w:t>
      </w:r>
      <w:r w:rsidR="000718FA">
        <w:rPr>
          <w:rFonts w:ascii="Times New Roman" w:hAnsi="Times New Roman"/>
          <w:lang w:val="ro-MO" w:eastAsia="en-US"/>
        </w:rPr>
        <w:t>1.</w:t>
      </w:r>
      <w:proofErr w:type="gramEnd"/>
      <w:r w:rsidR="000718FA">
        <w:rPr>
          <w:rFonts w:ascii="Times New Roman" w:hAnsi="Times New Roman"/>
          <w:lang w:val="ro-MO" w:eastAsia="en-US"/>
        </w:rPr>
        <w:t xml:space="preserve"> Termenul de valabilitate indicat pe ambalaj de producator nu mai mic de 12 luni. Seturile să fie livrate în ambalaj securizat, marcat şi etichetat de producător. Date de identitate (denumirea, numărul lotului, seria, termenii de valabilitate, condiţiile de păstrare) ale produsului indicate pe ambalaj trebuie să coincidă </w:t>
      </w:r>
      <w:r w:rsidR="000718FA">
        <w:rPr>
          <w:rFonts w:ascii="Times New Roman" w:hAnsi="Times New Roman"/>
          <w:b/>
          <w:bCs/>
          <w:i/>
          <w:iCs/>
          <w:lang w:val="ro-MO" w:eastAsia="en-US"/>
        </w:rPr>
        <w:t xml:space="preserve">în mod obligatoriu </w:t>
      </w:r>
      <w:r w:rsidR="000718FA">
        <w:rPr>
          <w:rFonts w:ascii="Times New Roman" w:hAnsi="Times New Roman"/>
          <w:lang w:val="ro-MO" w:eastAsia="en-US"/>
        </w:rPr>
        <w:t>cu cele de pe etichetele componentelor incluse în set.</w:t>
      </w:r>
    </w:p>
    <w:p w:rsidR="000718FA" w:rsidRDefault="000718FA" w:rsidP="000718FA">
      <w:pPr>
        <w:rPr>
          <w:rFonts w:ascii="Times New Roman" w:hAnsi="Times New Roman"/>
          <w:lang w:val="ro-MO" w:eastAsia="en-US"/>
        </w:rPr>
      </w:pPr>
      <w:r>
        <w:rPr>
          <w:rFonts w:ascii="Times New Roman" w:hAnsi="Times New Roman"/>
          <w:lang w:val="ro-MO" w:eastAsia="en-US"/>
        </w:rPr>
        <w:t xml:space="preserve">   2. Instrucţiunile privind modul de utilizare să fie prezentate în limba de stat sau limba rusă. </w:t>
      </w:r>
    </w:p>
    <w:p w:rsidR="000718FA" w:rsidRDefault="000718FA" w:rsidP="000718FA">
      <w:pPr>
        <w:rPr>
          <w:rFonts w:ascii="Times New Roman" w:hAnsi="Times New Roman"/>
          <w:lang w:val="ro-MO" w:eastAsia="en-US"/>
        </w:rPr>
      </w:pPr>
      <w:r>
        <w:rPr>
          <w:rFonts w:ascii="Times New Roman" w:hAnsi="Times New Roman"/>
          <w:lang w:val="ro-MO" w:eastAsia="en-US"/>
        </w:rPr>
        <w:t xml:space="preserve">   3. Ofertanţii vor demonstra că reagenţii, seturile de reagenţi se păstrează pînă la livrare în condiţiile prevăzute de producător (la frigider, frigorifer sau încăperi dotate cu echipament specific, etc).</w:t>
      </w:r>
    </w:p>
    <w:p w:rsidR="001B7E7E" w:rsidRDefault="00515D88" w:rsidP="001B7E7E">
      <w:pPr>
        <w:rPr>
          <w:rFonts w:ascii="Times New Roman" w:eastAsia="TimesNewRomanPSMT" w:hAnsi="Times New Roman"/>
          <w:lang w:val="it-IT"/>
        </w:rPr>
      </w:pPr>
      <w:r>
        <w:rPr>
          <w:rFonts w:ascii="Times New Roman" w:hAnsi="Times New Roman"/>
          <w:lang w:val="ro-MO" w:eastAsia="en-US"/>
        </w:rPr>
        <w:t>4.</w:t>
      </w:r>
      <w:r w:rsidR="008F6F9C">
        <w:rPr>
          <w:rFonts w:ascii="Times New Roman" w:hAnsi="Times New Roman"/>
          <w:lang w:val="ro-MO" w:eastAsia="en-US"/>
        </w:rPr>
        <w:t xml:space="preserve"> </w:t>
      </w:r>
      <w:r w:rsidR="001B7E7E">
        <w:rPr>
          <w:rFonts w:ascii="Times New Roman" w:hAnsi="Times New Roman"/>
          <w:lang w:val="ro-MO" w:eastAsia="en-US"/>
        </w:rPr>
        <w:t xml:space="preserve">Ofertanţii vor prezenta mostre </w:t>
      </w:r>
      <w:r w:rsidR="001B7E7E">
        <w:rPr>
          <w:rFonts w:ascii="Times New Roman" w:eastAsia="TimesNewRomanPSMT" w:hAnsi="Times New Roman"/>
          <w:lang w:val="it-IT"/>
        </w:rPr>
        <w:t xml:space="preserve">in vederea stabilirii compatibilitatii cu dispozitivul </w:t>
      </w:r>
      <w:r w:rsidR="00BD270A">
        <w:rPr>
          <w:rFonts w:ascii="Times New Roman" w:eastAsia="TimesNewRomanPSMT" w:hAnsi="Times New Roman"/>
          <w:lang w:val="it-IT"/>
        </w:rPr>
        <w:t>aflat in dotarea autoritatii contractante.</w:t>
      </w:r>
    </w:p>
    <w:p w:rsidR="00E8364B" w:rsidRDefault="00E8364B" w:rsidP="001B7E7E">
      <w:pPr>
        <w:rPr>
          <w:rFonts w:ascii="Times New Roman" w:eastAsia="TimesNewRomanPSMT" w:hAnsi="Times New Roman"/>
          <w:lang w:val="it-IT"/>
        </w:rPr>
      </w:pPr>
    </w:p>
    <w:p w:rsidR="00E8364B" w:rsidRDefault="00E8364B" w:rsidP="001B7E7E">
      <w:pPr>
        <w:rPr>
          <w:rFonts w:ascii="Times New Roman" w:hAnsi="Times New Roman"/>
          <w:lang w:val="ro-MO" w:eastAsia="en-US"/>
        </w:rPr>
      </w:pPr>
      <w:bookmarkStart w:id="0" w:name="_GoBack"/>
      <w:bookmarkEnd w:id="0"/>
    </w:p>
    <w:p w:rsidR="000718FA" w:rsidRDefault="00D7730B" w:rsidP="002210FD">
      <w:pPr>
        <w:pStyle w:val="Titlu1"/>
        <w:jc w:val="center"/>
        <w:rPr>
          <w:rFonts w:ascii="Times New Roman" w:hAnsi="Times New Roman"/>
          <w:b w:val="0"/>
          <w:sz w:val="24"/>
          <w:szCs w:val="24"/>
          <w:lang w:val="ro-RO"/>
        </w:rPr>
      </w:pPr>
      <w:r>
        <w:rPr>
          <w:rFonts w:ascii="Times New Roman" w:hAnsi="Times New Roman" w:cs="Times New Roman"/>
          <w:sz w:val="24"/>
          <w:szCs w:val="24"/>
          <w:lang w:val="it-IT"/>
        </w:rPr>
        <w:lastRenderedPageBreak/>
        <w:t>Lotul</w:t>
      </w:r>
      <w:r w:rsidR="000718FA">
        <w:rPr>
          <w:rFonts w:ascii="Times New Roman" w:hAnsi="Times New Roman" w:cs="Times New Roman"/>
          <w:sz w:val="24"/>
          <w:szCs w:val="24"/>
          <w:lang w:val="it-IT"/>
        </w:rPr>
        <w:t>.  Veselă şi articole de ustensilă</w:t>
      </w:r>
    </w:p>
    <w:tbl>
      <w:tblPr>
        <w:tblW w:w="0" w:type="auto"/>
        <w:tblInd w:w="-77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644"/>
        <w:gridCol w:w="5480"/>
        <w:gridCol w:w="6945"/>
        <w:gridCol w:w="1404"/>
        <w:gridCol w:w="1083"/>
      </w:tblGrid>
      <w:tr w:rsidR="000718FA" w:rsidTr="000718FA">
        <w:tc>
          <w:tcPr>
            <w:tcW w:w="644"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MingLiU_HKSCS" w:hAnsi="Times New Roman"/>
                <w:color w:val="000000"/>
                <w:sz w:val="20"/>
                <w:szCs w:val="20"/>
                <w:lang w:val="ro-RO" w:eastAsia="en-US"/>
              </w:rPr>
            </w:pPr>
            <w:r>
              <w:rPr>
                <w:rFonts w:ascii="Times New Roman" w:eastAsia="MingLiU_HKSCS" w:hAnsi="Times New Roman"/>
                <w:color w:val="000000"/>
                <w:sz w:val="20"/>
                <w:szCs w:val="20"/>
                <w:lang w:val="ro-RO" w:eastAsia="en-US"/>
              </w:rPr>
              <w:t>Nr.</w:t>
            </w:r>
          </w:p>
          <w:p w:rsidR="000718FA" w:rsidRDefault="000718FA">
            <w:pPr>
              <w:jc w:val="center"/>
              <w:rPr>
                <w:rFonts w:ascii="Times New Roman" w:eastAsia="MingLiU_HKSCS" w:hAnsi="Times New Roman"/>
                <w:color w:val="000000"/>
                <w:sz w:val="20"/>
                <w:szCs w:val="20"/>
                <w:lang w:val="ro-RO" w:eastAsia="en-US"/>
              </w:rPr>
            </w:pPr>
            <w:r>
              <w:rPr>
                <w:rFonts w:ascii="Times New Roman" w:eastAsia="MingLiU_HKSCS" w:hAnsi="Times New Roman"/>
                <w:color w:val="000000"/>
                <w:sz w:val="20"/>
                <w:szCs w:val="20"/>
                <w:lang w:val="ro-RO" w:eastAsia="en-US"/>
              </w:rPr>
              <w:t>d/o</w:t>
            </w:r>
          </w:p>
        </w:tc>
        <w:tc>
          <w:tcPr>
            <w:tcW w:w="5480"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MingLiU_HKSCS" w:hAnsi="Times New Roman"/>
                <w:color w:val="000000"/>
                <w:sz w:val="20"/>
                <w:szCs w:val="20"/>
                <w:lang w:val="it-IT" w:eastAsia="en-US"/>
              </w:rPr>
            </w:pPr>
            <w:r>
              <w:rPr>
                <w:rFonts w:ascii="Times New Roman" w:eastAsia="MingLiU_HKSCS" w:hAnsi="Times New Roman"/>
                <w:color w:val="000000"/>
                <w:sz w:val="20"/>
                <w:szCs w:val="20"/>
                <w:lang w:val="it-IT" w:eastAsia="en-US"/>
              </w:rPr>
              <w:t>Denumirea</w:t>
            </w:r>
          </w:p>
        </w:tc>
        <w:tc>
          <w:tcPr>
            <w:tcW w:w="6945"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MingLiU_HKSCS" w:hAnsi="Times New Roman"/>
                <w:color w:val="000000"/>
                <w:sz w:val="20"/>
                <w:szCs w:val="20"/>
                <w:lang w:val="ro-RO" w:eastAsia="en-US"/>
              </w:rPr>
            </w:pPr>
            <w:r>
              <w:rPr>
                <w:rFonts w:ascii="Times New Roman" w:eastAsia="MingLiU_HKSCS" w:hAnsi="Times New Roman"/>
                <w:color w:val="000000"/>
                <w:sz w:val="20"/>
                <w:szCs w:val="20"/>
                <w:lang w:val="ro-RO" w:eastAsia="en-US"/>
              </w:rPr>
              <w:t>Caracteristica</w:t>
            </w:r>
          </w:p>
        </w:tc>
        <w:tc>
          <w:tcPr>
            <w:tcW w:w="1404"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MingLiU_HKSCS" w:hAnsi="Times New Roman"/>
                <w:color w:val="000000"/>
                <w:sz w:val="20"/>
                <w:szCs w:val="20"/>
                <w:lang w:val="ro-RO" w:eastAsia="en-US"/>
              </w:rPr>
            </w:pPr>
            <w:r>
              <w:rPr>
                <w:rFonts w:ascii="Times New Roman" w:eastAsia="MingLiU_HKSCS" w:hAnsi="Times New Roman"/>
                <w:color w:val="000000"/>
                <w:sz w:val="20"/>
                <w:szCs w:val="20"/>
                <w:lang w:val="ro-RO" w:eastAsia="en-US"/>
              </w:rPr>
              <w:t>Unit.</w:t>
            </w:r>
          </w:p>
          <w:p w:rsidR="000718FA" w:rsidRDefault="000718FA">
            <w:pPr>
              <w:jc w:val="center"/>
              <w:rPr>
                <w:rFonts w:ascii="Times New Roman" w:eastAsia="MingLiU_HKSCS" w:hAnsi="Times New Roman"/>
                <w:color w:val="000000"/>
                <w:sz w:val="20"/>
                <w:szCs w:val="20"/>
                <w:lang w:val="ro-RO" w:eastAsia="en-US"/>
              </w:rPr>
            </w:pPr>
            <w:r>
              <w:rPr>
                <w:rFonts w:ascii="Times New Roman" w:eastAsia="MingLiU_HKSCS" w:hAnsi="Times New Roman"/>
                <w:color w:val="000000"/>
                <w:sz w:val="20"/>
                <w:szCs w:val="20"/>
                <w:lang w:val="ro-RO" w:eastAsia="en-US"/>
              </w:rPr>
              <w:t>de măs.</w:t>
            </w:r>
          </w:p>
        </w:tc>
        <w:tc>
          <w:tcPr>
            <w:tcW w:w="1083"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MingLiU_HKSCS" w:hAnsi="Times New Roman"/>
                <w:color w:val="000000"/>
                <w:sz w:val="20"/>
                <w:szCs w:val="20"/>
                <w:lang w:val="it-IT" w:eastAsia="en-US"/>
              </w:rPr>
            </w:pPr>
            <w:r>
              <w:rPr>
                <w:rFonts w:ascii="Times New Roman" w:eastAsia="MingLiU_HKSCS" w:hAnsi="Times New Roman"/>
                <w:color w:val="000000"/>
                <w:sz w:val="20"/>
                <w:szCs w:val="20"/>
                <w:lang w:val="it-IT" w:eastAsia="en-US"/>
              </w:rPr>
              <w:t>Cantitatea</w:t>
            </w:r>
          </w:p>
        </w:tc>
      </w:tr>
      <w:tr w:rsidR="000718FA" w:rsidTr="000718FA">
        <w:tc>
          <w:tcPr>
            <w:tcW w:w="644"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MingLiU_HKSCS" w:hAnsi="Times New Roman"/>
                <w:sz w:val="20"/>
                <w:szCs w:val="20"/>
                <w:lang w:val="ro-RO" w:eastAsia="en-US"/>
              </w:rPr>
            </w:pPr>
            <w:r>
              <w:rPr>
                <w:rFonts w:ascii="Times New Roman" w:eastAsia="MingLiU_HKSCS" w:hAnsi="Times New Roman"/>
                <w:sz w:val="20"/>
                <w:szCs w:val="20"/>
                <w:lang w:val="ro-RO" w:eastAsia="en-US"/>
              </w:rPr>
              <w:t>1.</w:t>
            </w:r>
          </w:p>
        </w:tc>
        <w:tc>
          <w:tcPr>
            <w:tcW w:w="5480"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rPr>
                <w:rFonts w:ascii="Times New Roman" w:eastAsia="MingLiU_HKSCS" w:hAnsi="Times New Roman"/>
                <w:sz w:val="20"/>
                <w:szCs w:val="20"/>
                <w:lang w:val="ro-RO" w:eastAsia="en-US"/>
              </w:rPr>
            </w:pPr>
            <w:r>
              <w:rPr>
                <w:rFonts w:ascii="Times New Roman" w:eastAsia="MingLiU_HKSCS" w:hAnsi="Times New Roman"/>
                <w:sz w:val="20"/>
                <w:szCs w:val="20"/>
                <w:lang w:val="ro-RO" w:eastAsia="en-US"/>
              </w:rPr>
              <w:t>Lancete  din plastic automate pentru punctia capilara</w:t>
            </w:r>
          </w:p>
        </w:tc>
        <w:tc>
          <w:tcPr>
            <w:tcW w:w="6945"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rPr>
                <w:rFonts w:ascii="Times New Roman" w:eastAsia="MingLiU_HKSCS" w:hAnsi="Times New Roman"/>
                <w:sz w:val="20"/>
                <w:szCs w:val="20"/>
                <w:lang w:val="ro-RO" w:eastAsia="en-US"/>
              </w:rPr>
            </w:pPr>
            <w:r>
              <w:rPr>
                <w:rFonts w:ascii="Times New Roman" w:eastAsia="MingLiU_HKSCS" w:hAnsi="Times New Roman"/>
                <w:sz w:val="20"/>
                <w:szCs w:val="20"/>
                <w:lang w:val="ro-RO" w:eastAsia="en-US"/>
              </w:rPr>
              <w:t>De unica folosinta cu adincimea de penetrare 1.8 – 2.8  mm pentru colectarea singelui din deget la copii</w:t>
            </w:r>
          </w:p>
        </w:tc>
        <w:tc>
          <w:tcPr>
            <w:tcW w:w="1404"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MingLiU_HKSCS" w:hAnsi="Times New Roman"/>
                <w:color w:val="000000"/>
                <w:sz w:val="20"/>
                <w:szCs w:val="20"/>
                <w:lang w:val="ro-RO" w:eastAsia="en-US"/>
              </w:rPr>
            </w:pPr>
            <w:r>
              <w:rPr>
                <w:rFonts w:ascii="Times New Roman" w:eastAsia="MingLiU_HKSCS" w:hAnsi="Times New Roman"/>
                <w:color w:val="000000"/>
                <w:sz w:val="20"/>
                <w:szCs w:val="20"/>
                <w:lang w:val="ro-RO" w:eastAsia="en-US"/>
              </w:rPr>
              <w:t>bucată</w:t>
            </w:r>
          </w:p>
        </w:tc>
        <w:tc>
          <w:tcPr>
            <w:tcW w:w="1083"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MingLiU_HKSCS" w:hAnsi="Times New Roman"/>
                <w:sz w:val="20"/>
                <w:szCs w:val="20"/>
                <w:lang w:val="it-IT" w:eastAsia="en-US"/>
              </w:rPr>
            </w:pPr>
            <w:r>
              <w:rPr>
                <w:rFonts w:ascii="Times New Roman" w:eastAsia="MingLiU_HKSCS" w:hAnsi="Times New Roman"/>
                <w:sz w:val="20"/>
                <w:szCs w:val="20"/>
                <w:lang w:val="it-IT" w:eastAsia="en-US"/>
              </w:rPr>
              <w:t>4 000</w:t>
            </w:r>
          </w:p>
        </w:tc>
      </w:tr>
      <w:tr w:rsidR="000718FA" w:rsidTr="000718FA">
        <w:tc>
          <w:tcPr>
            <w:tcW w:w="644"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MingLiU_HKSCS" w:hAnsi="Times New Roman"/>
                <w:sz w:val="20"/>
                <w:szCs w:val="20"/>
                <w:lang w:val="ro-RO" w:eastAsia="en-US"/>
              </w:rPr>
            </w:pPr>
            <w:r>
              <w:rPr>
                <w:rFonts w:ascii="Times New Roman" w:eastAsia="MingLiU_HKSCS" w:hAnsi="Times New Roman"/>
                <w:sz w:val="20"/>
                <w:szCs w:val="20"/>
                <w:lang w:val="ro-RO" w:eastAsia="en-US"/>
              </w:rPr>
              <w:t>2</w:t>
            </w:r>
          </w:p>
        </w:tc>
        <w:tc>
          <w:tcPr>
            <w:tcW w:w="5480"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rPr>
                <w:rFonts w:ascii="Times New Roman" w:eastAsia="MingLiU_HKSCS" w:hAnsi="Times New Roman"/>
                <w:sz w:val="20"/>
                <w:szCs w:val="20"/>
                <w:lang w:val="it-IT" w:eastAsia="en-US"/>
              </w:rPr>
            </w:pPr>
            <w:r>
              <w:rPr>
                <w:rFonts w:ascii="Times New Roman" w:eastAsia="MingLiU_HKSCS" w:hAnsi="Times New Roman"/>
                <w:sz w:val="20"/>
                <w:szCs w:val="20"/>
                <w:lang w:val="it-IT" w:eastAsia="en-US"/>
              </w:rPr>
              <w:t>Ac  steril recoltare  pentru sisteme de vacuum cu holder</w:t>
            </w:r>
          </w:p>
        </w:tc>
        <w:tc>
          <w:tcPr>
            <w:tcW w:w="6945"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rPr>
                <w:rFonts w:ascii="Times New Roman" w:eastAsia="MingLiU_HKSCS" w:hAnsi="Times New Roman"/>
                <w:sz w:val="20"/>
                <w:szCs w:val="20"/>
                <w:lang w:val="it-IT" w:eastAsia="en-US"/>
              </w:rPr>
            </w:pPr>
            <w:r>
              <w:rPr>
                <w:rFonts w:ascii="Times New Roman" w:eastAsia="MingLiU_HKSCS" w:hAnsi="Times New Roman"/>
                <w:sz w:val="20"/>
                <w:szCs w:val="20"/>
                <w:lang w:val="it-IT" w:eastAsia="en-US"/>
              </w:rPr>
              <w:t>Ac steril de unica folosinta pentru recoltarea singelui sisteme vacum la maturi</w:t>
            </w:r>
          </w:p>
        </w:tc>
        <w:tc>
          <w:tcPr>
            <w:tcW w:w="1404"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MingLiU_HKSCS" w:hAnsi="Times New Roman"/>
                <w:color w:val="000000"/>
                <w:sz w:val="20"/>
                <w:szCs w:val="20"/>
                <w:lang w:val="ro-RO" w:eastAsia="en-US"/>
              </w:rPr>
            </w:pPr>
            <w:r>
              <w:rPr>
                <w:rFonts w:ascii="Times New Roman" w:eastAsia="MingLiU_HKSCS" w:hAnsi="Times New Roman"/>
                <w:color w:val="000000"/>
                <w:sz w:val="20"/>
                <w:szCs w:val="20"/>
                <w:lang w:val="ro-RO" w:eastAsia="en-US"/>
              </w:rPr>
              <w:t>bucata</w:t>
            </w:r>
          </w:p>
        </w:tc>
        <w:tc>
          <w:tcPr>
            <w:tcW w:w="1083"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B919E4">
            <w:pPr>
              <w:jc w:val="center"/>
              <w:rPr>
                <w:rFonts w:ascii="Times New Roman" w:eastAsia="MingLiU_HKSCS" w:hAnsi="Times New Roman"/>
                <w:sz w:val="20"/>
                <w:szCs w:val="20"/>
                <w:lang w:val="it-IT" w:eastAsia="en-US"/>
              </w:rPr>
            </w:pPr>
            <w:r>
              <w:rPr>
                <w:rFonts w:ascii="Times New Roman" w:eastAsia="MingLiU_HKSCS" w:hAnsi="Times New Roman"/>
                <w:sz w:val="20"/>
                <w:szCs w:val="20"/>
                <w:lang w:val="it-IT" w:eastAsia="en-US"/>
              </w:rPr>
              <w:t>1</w:t>
            </w:r>
            <w:r w:rsidR="000718FA">
              <w:rPr>
                <w:rFonts w:ascii="Times New Roman" w:eastAsia="MingLiU_HKSCS" w:hAnsi="Times New Roman"/>
                <w:sz w:val="20"/>
                <w:szCs w:val="20"/>
                <w:lang w:val="it-IT" w:eastAsia="en-US"/>
              </w:rPr>
              <w:t>5</w:t>
            </w:r>
            <w:r>
              <w:rPr>
                <w:rFonts w:ascii="Times New Roman" w:eastAsia="MingLiU_HKSCS" w:hAnsi="Times New Roman"/>
                <w:sz w:val="20"/>
                <w:szCs w:val="20"/>
                <w:lang w:val="it-IT" w:eastAsia="en-US"/>
              </w:rPr>
              <w:t xml:space="preserve"> </w:t>
            </w:r>
            <w:r w:rsidR="000718FA">
              <w:rPr>
                <w:rFonts w:ascii="Times New Roman" w:eastAsia="MingLiU_HKSCS" w:hAnsi="Times New Roman"/>
                <w:sz w:val="20"/>
                <w:szCs w:val="20"/>
                <w:lang w:val="it-IT" w:eastAsia="en-US"/>
              </w:rPr>
              <w:t>000</w:t>
            </w:r>
          </w:p>
        </w:tc>
      </w:tr>
      <w:tr w:rsidR="000718FA" w:rsidTr="000718FA">
        <w:tc>
          <w:tcPr>
            <w:tcW w:w="644"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MingLiU_HKSCS" w:hAnsi="Times New Roman"/>
                <w:sz w:val="20"/>
                <w:szCs w:val="20"/>
                <w:lang w:val="ro-RO" w:eastAsia="en-US"/>
              </w:rPr>
            </w:pPr>
            <w:r>
              <w:rPr>
                <w:rFonts w:ascii="Times New Roman" w:eastAsia="MingLiU_HKSCS" w:hAnsi="Times New Roman"/>
                <w:sz w:val="20"/>
                <w:szCs w:val="20"/>
                <w:lang w:val="ro-RO" w:eastAsia="en-US"/>
              </w:rPr>
              <w:t>3</w:t>
            </w:r>
          </w:p>
        </w:tc>
        <w:tc>
          <w:tcPr>
            <w:tcW w:w="5480"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rPr>
                <w:rFonts w:ascii="Times New Roman" w:eastAsia="MingLiU_HKSCS" w:hAnsi="Times New Roman"/>
                <w:sz w:val="20"/>
                <w:szCs w:val="20"/>
                <w:lang w:val="it-IT" w:eastAsia="en-US"/>
              </w:rPr>
            </w:pPr>
            <w:r>
              <w:rPr>
                <w:rFonts w:ascii="Times New Roman" w:eastAsia="MingLiU_HKSCS" w:hAnsi="Times New Roman"/>
                <w:sz w:val="20"/>
                <w:szCs w:val="20"/>
                <w:lang w:val="it-IT" w:eastAsia="en-US"/>
              </w:rPr>
              <w:t>Ac  steril recoltare tip fluturas  pentru sisteme de vacuum cu holder</w:t>
            </w:r>
          </w:p>
        </w:tc>
        <w:tc>
          <w:tcPr>
            <w:tcW w:w="6945"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rPr>
                <w:rFonts w:ascii="Times New Roman" w:eastAsia="MingLiU_HKSCS" w:hAnsi="Times New Roman"/>
                <w:sz w:val="20"/>
                <w:szCs w:val="20"/>
                <w:lang w:val="it-IT" w:eastAsia="en-US"/>
              </w:rPr>
            </w:pPr>
            <w:r>
              <w:rPr>
                <w:rFonts w:ascii="Times New Roman" w:eastAsia="MingLiU_HKSCS" w:hAnsi="Times New Roman"/>
                <w:sz w:val="20"/>
                <w:szCs w:val="20"/>
                <w:lang w:val="it-IT" w:eastAsia="en-US"/>
              </w:rPr>
              <w:t xml:space="preserve">Ac steril de unica folosinta  tip fluturas pentru recoltarea singelui sisteme vacum  la copii </w:t>
            </w:r>
          </w:p>
        </w:tc>
        <w:tc>
          <w:tcPr>
            <w:tcW w:w="1404"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MingLiU_HKSCS" w:hAnsi="Times New Roman"/>
                <w:color w:val="000000"/>
                <w:sz w:val="20"/>
                <w:szCs w:val="20"/>
                <w:lang w:val="ro-RO" w:eastAsia="en-US"/>
              </w:rPr>
            </w:pPr>
            <w:r>
              <w:rPr>
                <w:rFonts w:ascii="Times New Roman" w:eastAsia="MingLiU_HKSCS" w:hAnsi="Times New Roman"/>
                <w:color w:val="000000"/>
                <w:sz w:val="20"/>
                <w:szCs w:val="20"/>
                <w:lang w:val="ro-RO" w:eastAsia="en-US"/>
              </w:rPr>
              <w:t>bucata</w:t>
            </w:r>
          </w:p>
        </w:tc>
        <w:tc>
          <w:tcPr>
            <w:tcW w:w="1083"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B919E4">
            <w:pPr>
              <w:jc w:val="center"/>
              <w:rPr>
                <w:rFonts w:ascii="Times New Roman" w:eastAsia="MingLiU_HKSCS" w:hAnsi="Times New Roman"/>
                <w:sz w:val="20"/>
                <w:szCs w:val="20"/>
                <w:lang w:val="it-IT" w:eastAsia="en-US"/>
              </w:rPr>
            </w:pPr>
            <w:r>
              <w:rPr>
                <w:rFonts w:ascii="Times New Roman" w:eastAsia="MingLiU_HKSCS" w:hAnsi="Times New Roman"/>
                <w:sz w:val="20"/>
                <w:szCs w:val="20"/>
                <w:lang w:val="it-IT" w:eastAsia="en-US"/>
              </w:rPr>
              <w:t>5</w:t>
            </w:r>
            <w:r w:rsidR="000718FA">
              <w:rPr>
                <w:rFonts w:ascii="Times New Roman" w:eastAsia="MingLiU_HKSCS" w:hAnsi="Times New Roman"/>
                <w:sz w:val="20"/>
                <w:szCs w:val="20"/>
                <w:lang w:val="it-IT" w:eastAsia="en-US"/>
              </w:rPr>
              <w:t>00</w:t>
            </w:r>
          </w:p>
        </w:tc>
      </w:tr>
      <w:tr w:rsidR="000718FA" w:rsidTr="000718FA">
        <w:tc>
          <w:tcPr>
            <w:tcW w:w="644"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MingLiU_HKSCS" w:hAnsi="Times New Roman"/>
                <w:sz w:val="20"/>
                <w:szCs w:val="20"/>
                <w:lang w:val="ro-RO" w:eastAsia="en-US"/>
              </w:rPr>
            </w:pPr>
            <w:r>
              <w:rPr>
                <w:rFonts w:ascii="Times New Roman" w:eastAsia="MingLiU_HKSCS" w:hAnsi="Times New Roman"/>
                <w:sz w:val="20"/>
                <w:szCs w:val="20"/>
                <w:lang w:val="ro-RO" w:eastAsia="en-US"/>
              </w:rPr>
              <w:t>4</w:t>
            </w:r>
          </w:p>
        </w:tc>
        <w:tc>
          <w:tcPr>
            <w:tcW w:w="5480"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rsidP="00E44A00">
            <w:pPr>
              <w:rPr>
                <w:rFonts w:ascii="Times New Roman" w:eastAsia="MingLiU_HKSCS" w:hAnsi="Times New Roman"/>
                <w:sz w:val="20"/>
                <w:szCs w:val="20"/>
                <w:lang w:eastAsia="en-US"/>
              </w:rPr>
            </w:pPr>
            <w:r>
              <w:rPr>
                <w:rFonts w:ascii="Times New Roman" w:eastAsia="MingLiU_HKSCS" w:hAnsi="Times New Roman"/>
                <w:bCs/>
                <w:sz w:val="20"/>
                <w:szCs w:val="20"/>
                <w:lang w:val="en-GB" w:eastAsia="en-US"/>
              </w:rPr>
              <w:t xml:space="preserve">Termohîrtie pentru </w:t>
            </w:r>
            <w:r>
              <w:rPr>
                <w:rFonts w:ascii="Times New Roman" w:eastAsia="MingLiU_HKSCS" w:hAnsi="Times New Roman"/>
                <w:sz w:val="20"/>
                <w:szCs w:val="20"/>
                <w:lang w:eastAsia="en-US"/>
              </w:rPr>
              <w:t>analizator</w:t>
            </w:r>
          </w:p>
        </w:tc>
        <w:tc>
          <w:tcPr>
            <w:tcW w:w="6945"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E44A00">
            <w:pPr>
              <w:rPr>
                <w:rFonts w:ascii="Times New Roman" w:eastAsia="MingLiU_HKSCS" w:hAnsi="Times New Roman"/>
                <w:sz w:val="20"/>
                <w:szCs w:val="20"/>
                <w:lang w:val="ro-RO" w:eastAsia="en-US"/>
              </w:rPr>
            </w:pPr>
            <w:r>
              <w:rPr>
                <w:color w:val="000000"/>
              </w:rPr>
              <w:t>Compatibilitate cu</w:t>
            </w:r>
            <w:r w:rsidRPr="00195DAD">
              <w:rPr>
                <w:rFonts w:eastAsia="MingLiU_HKSCS"/>
                <w:lang w:eastAsia="en-US"/>
              </w:rPr>
              <w:t xml:space="preserve"> analizatorul  Stat-Fax, Urysis</w:t>
            </w:r>
            <w:r>
              <w:rPr>
                <w:rFonts w:eastAsia="MingLiU_HKSCS"/>
                <w:lang w:eastAsia="en-US"/>
              </w:rPr>
              <w:t>.</w:t>
            </w:r>
            <w:r w:rsidR="000718FA">
              <w:rPr>
                <w:rFonts w:ascii="Times New Roman" w:eastAsia="MingLiU_HKSCS" w:hAnsi="Times New Roman"/>
                <w:sz w:val="20"/>
                <w:szCs w:val="20"/>
                <w:lang w:val="ro-RO" w:eastAsia="en-US"/>
              </w:rPr>
              <w:t xml:space="preserve">Latimea 50-55 mm, diametru 40-50 mm </w:t>
            </w:r>
          </w:p>
        </w:tc>
        <w:tc>
          <w:tcPr>
            <w:tcW w:w="1404"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MingLiU_HKSCS" w:hAnsi="Times New Roman"/>
                <w:sz w:val="20"/>
                <w:szCs w:val="20"/>
                <w:lang w:val="ro-RO" w:eastAsia="en-US"/>
              </w:rPr>
            </w:pPr>
            <w:r>
              <w:rPr>
                <w:rFonts w:ascii="Times New Roman" w:eastAsia="MingLiU_HKSCS" w:hAnsi="Times New Roman"/>
                <w:sz w:val="20"/>
                <w:szCs w:val="20"/>
                <w:lang w:val="ro-RO" w:eastAsia="en-US"/>
              </w:rPr>
              <w:t>bucată</w:t>
            </w:r>
          </w:p>
        </w:tc>
        <w:tc>
          <w:tcPr>
            <w:tcW w:w="1083"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B919E4">
            <w:pPr>
              <w:jc w:val="center"/>
              <w:rPr>
                <w:rFonts w:ascii="Times New Roman" w:eastAsia="MingLiU_HKSCS" w:hAnsi="Times New Roman"/>
                <w:color w:val="000000"/>
                <w:sz w:val="20"/>
                <w:szCs w:val="20"/>
                <w:lang w:val="ro-RO" w:eastAsia="en-US"/>
              </w:rPr>
            </w:pPr>
            <w:r>
              <w:rPr>
                <w:rFonts w:ascii="Times New Roman" w:eastAsia="MingLiU_HKSCS" w:hAnsi="Times New Roman"/>
                <w:color w:val="000000"/>
                <w:sz w:val="20"/>
                <w:szCs w:val="20"/>
                <w:lang w:val="ro-RO" w:eastAsia="en-US"/>
              </w:rPr>
              <w:t>20</w:t>
            </w:r>
            <w:r w:rsidR="000718FA">
              <w:rPr>
                <w:rFonts w:ascii="Times New Roman" w:eastAsia="MingLiU_HKSCS" w:hAnsi="Times New Roman"/>
                <w:color w:val="000000"/>
                <w:sz w:val="20"/>
                <w:szCs w:val="20"/>
                <w:lang w:val="ro-RO" w:eastAsia="en-US"/>
              </w:rPr>
              <w:t>0</w:t>
            </w:r>
          </w:p>
        </w:tc>
      </w:tr>
      <w:tr w:rsidR="000718FA" w:rsidRPr="00B919E4" w:rsidTr="000718FA">
        <w:tc>
          <w:tcPr>
            <w:tcW w:w="644"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MingLiU_HKSCS" w:hAnsi="Times New Roman"/>
                <w:sz w:val="20"/>
                <w:szCs w:val="20"/>
                <w:lang w:val="ro-RO" w:eastAsia="en-US"/>
              </w:rPr>
            </w:pPr>
            <w:r>
              <w:rPr>
                <w:rFonts w:ascii="Times New Roman" w:eastAsia="MingLiU_HKSCS" w:hAnsi="Times New Roman"/>
                <w:sz w:val="20"/>
                <w:szCs w:val="20"/>
                <w:lang w:val="ro-RO" w:eastAsia="en-US"/>
              </w:rPr>
              <w:t>5</w:t>
            </w:r>
          </w:p>
        </w:tc>
        <w:tc>
          <w:tcPr>
            <w:tcW w:w="5480"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rPr>
                <w:rFonts w:ascii="Times New Roman" w:eastAsia="MingLiU_HKSCS" w:hAnsi="Times New Roman"/>
                <w:color w:val="000000"/>
                <w:sz w:val="20"/>
                <w:szCs w:val="20"/>
                <w:lang w:val="ro-RO" w:eastAsia="en-US"/>
              </w:rPr>
            </w:pPr>
            <w:r>
              <w:rPr>
                <w:rFonts w:ascii="Times New Roman" w:eastAsia="MingLiU_HKSCS" w:hAnsi="Times New Roman"/>
                <w:color w:val="000000"/>
                <w:sz w:val="20"/>
                <w:szCs w:val="20"/>
                <w:lang w:val="pt-BR" w:eastAsia="en-US"/>
              </w:rPr>
              <w:t xml:space="preserve">Eprubete  vacuum din plastic cu </w:t>
            </w:r>
            <w:r>
              <w:rPr>
                <w:rFonts w:ascii="Times New Roman" w:eastAsia="MingLiU_HKSCS" w:hAnsi="Times New Roman"/>
                <w:color w:val="000000"/>
                <w:sz w:val="20"/>
                <w:szCs w:val="20"/>
                <w:lang w:val="ro-RO" w:eastAsia="en-US"/>
              </w:rPr>
              <w:t>anticoagulant</w:t>
            </w:r>
          </w:p>
        </w:tc>
        <w:tc>
          <w:tcPr>
            <w:tcW w:w="6945"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B919E4" w:rsidP="00B919E4">
            <w:pPr>
              <w:rPr>
                <w:rFonts w:ascii="Times New Roman" w:eastAsia="MingLiU_HKSCS" w:hAnsi="Times New Roman"/>
                <w:color w:val="000000"/>
                <w:sz w:val="20"/>
                <w:szCs w:val="20"/>
                <w:lang w:val="ro-RO" w:eastAsia="en-US"/>
              </w:rPr>
            </w:pPr>
            <w:r>
              <w:rPr>
                <w:rFonts w:ascii="Times New Roman" w:eastAsia="MingLiU_HKSCS" w:hAnsi="Times New Roman"/>
                <w:color w:val="000000"/>
                <w:sz w:val="20"/>
                <w:szCs w:val="20"/>
                <w:lang w:val="ro-RO" w:eastAsia="en-US"/>
              </w:rPr>
              <w:t>(Na –citrat 3,8</w:t>
            </w:r>
            <w:r w:rsidR="000718FA">
              <w:rPr>
                <w:rFonts w:ascii="Times New Roman" w:eastAsia="MingLiU_HKSCS" w:hAnsi="Times New Roman"/>
                <w:color w:val="000000"/>
                <w:sz w:val="20"/>
                <w:szCs w:val="20"/>
                <w:lang w:val="ro-RO" w:eastAsia="en-US"/>
              </w:rPr>
              <w:t>%), volum de sănge 3</w:t>
            </w:r>
            <w:r>
              <w:rPr>
                <w:rFonts w:ascii="Times New Roman" w:eastAsia="MingLiU_HKSCS" w:hAnsi="Times New Roman"/>
                <w:color w:val="000000"/>
                <w:sz w:val="20"/>
                <w:szCs w:val="20"/>
                <w:lang w:val="ro-RO" w:eastAsia="en-US"/>
              </w:rPr>
              <w:t>-3,5</w:t>
            </w:r>
            <w:r w:rsidR="000718FA">
              <w:rPr>
                <w:rFonts w:ascii="Times New Roman" w:eastAsia="MingLiU_HKSCS" w:hAnsi="Times New Roman"/>
                <w:color w:val="000000"/>
                <w:sz w:val="20"/>
                <w:szCs w:val="20"/>
                <w:lang w:val="ro-RO" w:eastAsia="en-US"/>
              </w:rPr>
              <w:t xml:space="preserve"> ml, cu capac de cauciuc cu</w:t>
            </w:r>
            <w:r>
              <w:rPr>
                <w:rFonts w:ascii="Times New Roman" w:eastAsia="MingLiU_HKSCS" w:hAnsi="Times New Roman"/>
                <w:color w:val="000000"/>
                <w:sz w:val="20"/>
                <w:szCs w:val="20"/>
                <w:lang w:val="ro-RO" w:eastAsia="en-US"/>
              </w:rPr>
              <w:t xml:space="preserve"> 3 componente, cu inel de filetare</w:t>
            </w:r>
            <w:r w:rsidR="000718FA">
              <w:rPr>
                <w:rFonts w:ascii="Times New Roman" w:eastAsia="MingLiU_HKSCS" w:hAnsi="Times New Roman"/>
                <w:color w:val="000000"/>
                <w:sz w:val="20"/>
                <w:szCs w:val="20"/>
                <w:lang w:val="ro-RO" w:eastAsia="en-US"/>
              </w:rPr>
              <w:t xml:space="preserve">  şi etichetă 1</w:t>
            </w:r>
            <w:r>
              <w:rPr>
                <w:rFonts w:ascii="Times New Roman" w:eastAsia="MingLiU_HKSCS" w:hAnsi="Times New Roman"/>
                <w:color w:val="000000"/>
                <w:sz w:val="20"/>
                <w:szCs w:val="20"/>
                <w:lang w:val="ro-RO" w:eastAsia="en-US"/>
              </w:rPr>
              <w:t>3</w:t>
            </w:r>
            <w:r w:rsidR="000718FA">
              <w:rPr>
                <w:rFonts w:ascii="Times New Roman" w:eastAsia="MingLiU_HKSCS" w:hAnsi="Times New Roman"/>
                <w:color w:val="000000"/>
                <w:sz w:val="20"/>
                <w:szCs w:val="20"/>
                <w:lang w:val="ro-RO" w:eastAsia="en-US"/>
              </w:rPr>
              <w:t>x75 mm pentru hemostaza- vacuum</w:t>
            </w:r>
          </w:p>
        </w:tc>
        <w:tc>
          <w:tcPr>
            <w:tcW w:w="1404"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MingLiU_HKSCS" w:hAnsi="Times New Roman"/>
                <w:color w:val="000000"/>
                <w:sz w:val="20"/>
                <w:szCs w:val="20"/>
                <w:lang w:val="ro-RO" w:eastAsia="en-US"/>
              </w:rPr>
            </w:pPr>
            <w:r>
              <w:rPr>
                <w:rFonts w:ascii="Times New Roman" w:eastAsia="MingLiU_HKSCS" w:hAnsi="Times New Roman"/>
                <w:color w:val="000000"/>
                <w:sz w:val="20"/>
                <w:szCs w:val="20"/>
                <w:lang w:val="ro-RO" w:eastAsia="en-US"/>
              </w:rPr>
              <w:t>bucată</w:t>
            </w:r>
          </w:p>
        </w:tc>
        <w:tc>
          <w:tcPr>
            <w:tcW w:w="1083"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B919E4">
            <w:pPr>
              <w:jc w:val="center"/>
              <w:rPr>
                <w:rFonts w:ascii="Times New Roman" w:eastAsia="MingLiU_HKSCS" w:hAnsi="Times New Roman"/>
                <w:color w:val="000000"/>
                <w:sz w:val="20"/>
                <w:szCs w:val="20"/>
                <w:lang w:val="pt-BR" w:eastAsia="en-US"/>
              </w:rPr>
            </w:pPr>
            <w:r>
              <w:rPr>
                <w:rFonts w:ascii="Times New Roman" w:eastAsia="MingLiU_HKSCS" w:hAnsi="Times New Roman"/>
                <w:color w:val="000000"/>
                <w:sz w:val="20"/>
                <w:szCs w:val="20"/>
                <w:lang w:val="pt-BR" w:eastAsia="en-US"/>
              </w:rPr>
              <w:t>5</w:t>
            </w:r>
            <w:r w:rsidR="000718FA">
              <w:rPr>
                <w:rFonts w:ascii="Times New Roman" w:eastAsia="MingLiU_HKSCS" w:hAnsi="Times New Roman"/>
                <w:color w:val="000000"/>
                <w:sz w:val="20"/>
                <w:szCs w:val="20"/>
                <w:lang w:val="pt-BR" w:eastAsia="en-US"/>
              </w:rPr>
              <w:t>000</w:t>
            </w:r>
          </w:p>
        </w:tc>
      </w:tr>
      <w:tr w:rsidR="000718FA" w:rsidTr="000718FA">
        <w:tc>
          <w:tcPr>
            <w:tcW w:w="644"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MingLiU_HKSCS" w:hAnsi="Times New Roman"/>
                <w:sz w:val="20"/>
                <w:szCs w:val="20"/>
                <w:lang w:val="ro-RO" w:eastAsia="en-US"/>
              </w:rPr>
            </w:pPr>
            <w:r>
              <w:rPr>
                <w:rFonts w:ascii="Times New Roman" w:eastAsia="MingLiU_HKSCS" w:hAnsi="Times New Roman"/>
                <w:sz w:val="20"/>
                <w:szCs w:val="20"/>
                <w:lang w:val="ro-RO" w:eastAsia="en-US"/>
              </w:rPr>
              <w:t>6</w:t>
            </w:r>
          </w:p>
        </w:tc>
        <w:tc>
          <w:tcPr>
            <w:tcW w:w="5480"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rPr>
                <w:rFonts w:ascii="Times New Roman" w:eastAsia="MingLiU_HKSCS" w:hAnsi="Times New Roman"/>
                <w:color w:val="000000"/>
                <w:sz w:val="20"/>
                <w:szCs w:val="20"/>
                <w:lang w:val="ro-RO" w:eastAsia="en-US"/>
              </w:rPr>
            </w:pPr>
            <w:r>
              <w:rPr>
                <w:rFonts w:ascii="Times New Roman" w:eastAsia="MingLiU_HKSCS" w:hAnsi="Times New Roman"/>
                <w:color w:val="000000"/>
                <w:sz w:val="20"/>
                <w:szCs w:val="20"/>
                <w:lang w:val="pt-BR" w:eastAsia="en-US"/>
              </w:rPr>
              <w:t>Eprubete vacuum din plastic cu</w:t>
            </w:r>
            <w:r>
              <w:rPr>
                <w:rFonts w:ascii="Times New Roman" w:eastAsia="MingLiU_HKSCS" w:hAnsi="Times New Roman"/>
                <w:color w:val="000000"/>
                <w:sz w:val="20"/>
                <w:szCs w:val="20"/>
                <w:lang w:val="ro-RO" w:eastAsia="en-US"/>
              </w:rPr>
              <w:t xml:space="preserve"> anticoagulant</w:t>
            </w:r>
          </w:p>
        </w:tc>
        <w:tc>
          <w:tcPr>
            <w:tcW w:w="6945"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rPr>
                <w:rFonts w:ascii="Times New Roman" w:hAnsi="Times New Roman"/>
                <w:sz w:val="20"/>
                <w:szCs w:val="20"/>
              </w:rPr>
            </w:pPr>
            <w:r>
              <w:rPr>
                <w:rFonts w:ascii="Times New Roman" w:hAnsi="Times New Roman"/>
                <w:sz w:val="20"/>
                <w:szCs w:val="20"/>
              </w:rPr>
              <w:t xml:space="preserve">Eprubeta K3EDTA, volum  1 ml, </w:t>
            </w:r>
            <w:r w:rsidR="00F42726">
              <w:rPr>
                <w:rFonts w:ascii="Times New Roman" w:hAnsi="Times New Roman"/>
                <w:sz w:val="20"/>
                <w:szCs w:val="20"/>
              </w:rPr>
              <w:t xml:space="preserve">13x75 cu </w:t>
            </w:r>
            <w:r>
              <w:rPr>
                <w:rFonts w:ascii="Times New Roman" w:hAnsi="Times New Roman"/>
                <w:sz w:val="20"/>
                <w:szCs w:val="20"/>
              </w:rPr>
              <w:t>capac de cauciuc cu valve, cu eticheta - vacuum</w:t>
            </w:r>
          </w:p>
        </w:tc>
        <w:tc>
          <w:tcPr>
            <w:tcW w:w="1404"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MingLiU_HKSCS" w:hAnsi="Times New Roman"/>
                <w:color w:val="000000"/>
                <w:sz w:val="20"/>
                <w:szCs w:val="20"/>
                <w:lang w:val="ro-RO" w:eastAsia="en-US"/>
              </w:rPr>
            </w:pPr>
            <w:r>
              <w:rPr>
                <w:rFonts w:ascii="Times New Roman" w:eastAsia="MingLiU_HKSCS" w:hAnsi="Times New Roman"/>
                <w:color w:val="000000"/>
                <w:sz w:val="20"/>
                <w:szCs w:val="20"/>
                <w:lang w:val="ro-RO" w:eastAsia="en-US"/>
              </w:rPr>
              <w:t>bucată</w:t>
            </w:r>
          </w:p>
        </w:tc>
        <w:tc>
          <w:tcPr>
            <w:tcW w:w="1083"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2210FD">
            <w:pPr>
              <w:jc w:val="center"/>
              <w:rPr>
                <w:rFonts w:ascii="Times New Roman" w:eastAsia="MingLiU_HKSCS" w:hAnsi="Times New Roman"/>
                <w:color w:val="000000"/>
                <w:sz w:val="20"/>
                <w:szCs w:val="20"/>
                <w:lang w:eastAsia="en-US"/>
              </w:rPr>
            </w:pPr>
            <w:r>
              <w:rPr>
                <w:rFonts w:ascii="Times New Roman" w:eastAsia="MingLiU_HKSCS" w:hAnsi="Times New Roman"/>
                <w:color w:val="000000"/>
                <w:sz w:val="20"/>
                <w:szCs w:val="20"/>
                <w:lang w:eastAsia="en-US"/>
              </w:rPr>
              <w:t xml:space="preserve">5 </w:t>
            </w:r>
            <w:r w:rsidR="000718FA">
              <w:rPr>
                <w:rFonts w:ascii="Times New Roman" w:eastAsia="MingLiU_HKSCS" w:hAnsi="Times New Roman"/>
                <w:color w:val="000000"/>
                <w:sz w:val="20"/>
                <w:szCs w:val="20"/>
                <w:lang w:eastAsia="en-US"/>
              </w:rPr>
              <w:t>000</w:t>
            </w:r>
          </w:p>
        </w:tc>
      </w:tr>
      <w:tr w:rsidR="000718FA" w:rsidTr="000718FA">
        <w:tc>
          <w:tcPr>
            <w:tcW w:w="644"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MingLiU_HKSCS" w:hAnsi="Times New Roman"/>
                <w:sz w:val="20"/>
                <w:szCs w:val="20"/>
                <w:lang w:val="ro-RO" w:eastAsia="en-US"/>
              </w:rPr>
            </w:pPr>
            <w:r>
              <w:rPr>
                <w:rFonts w:ascii="Times New Roman" w:eastAsia="MingLiU_HKSCS" w:hAnsi="Times New Roman"/>
                <w:sz w:val="20"/>
                <w:szCs w:val="20"/>
                <w:lang w:val="ro-RO" w:eastAsia="en-US"/>
              </w:rPr>
              <w:t>7</w:t>
            </w:r>
          </w:p>
        </w:tc>
        <w:tc>
          <w:tcPr>
            <w:tcW w:w="5480"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rPr>
                <w:rFonts w:ascii="Times New Roman" w:eastAsia="MingLiU_HKSCS" w:hAnsi="Times New Roman"/>
                <w:color w:val="000000"/>
                <w:sz w:val="20"/>
                <w:szCs w:val="20"/>
                <w:lang w:val="ro-RO" w:eastAsia="en-US"/>
              </w:rPr>
            </w:pPr>
            <w:r>
              <w:rPr>
                <w:rFonts w:ascii="Times New Roman" w:eastAsia="MingLiU_HKSCS" w:hAnsi="Times New Roman"/>
                <w:color w:val="000000"/>
                <w:sz w:val="20"/>
                <w:szCs w:val="20"/>
                <w:lang w:val="pt-BR" w:eastAsia="en-US"/>
              </w:rPr>
              <w:t>Eprubete vacuum din plastic cu</w:t>
            </w:r>
            <w:r>
              <w:rPr>
                <w:rFonts w:ascii="Times New Roman" w:eastAsia="MingLiU_HKSCS" w:hAnsi="Times New Roman"/>
                <w:color w:val="000000"/>
                <w:sz w:val="20"/>
                <w:szCs w:val="20"/>
                <w:lang w:val="ro-RO" w:eastAsia="en-US"/>
              </w:rPr>
              <w:t xml:space="preserve"> anticoagulant</w:t>
            </w:r>
          </w:p>
        </w:tc>
        <w:tc>
          <w:tcPr>
            <w:tcW w:w="6945"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rsidP="00F42726">
            <w:pPr>
              <w:rPr>
                <w:rFonts w:ascii="Times New Roman" w:hAnsi="Times New Roman"/>
                <w:sz w:val="20"/>
                <w:szCs w:val="20"/>
              </w:rPr>
            </w:pPr>
            <w:r>
              <w:rPr>
                <w:rFonts w:ascii="Times New Roman" w:hAnsi="Times New Roman"/>
                <w:sz w:val="20"/>
                <w:szCs w:val="20"/>
              </w:rPr>
              <w:t xml:space="preserve">Eprubeta K3EDTA, volum  3 ml, </w:t>
            </w:r>
            <w:r w:rsidR="00F42726">
              <w:rPr>
                <w:rFonts w:ascii="Times New Roman" w:hAnsi="Times New Roman"/>
                <w:sz w:val="20"/>
                <w:szCs w:val="20"/>
              </w:rPr>
              <w:t xml:space="preserve">13x75 cu </w:t>
            </w:r>
            <w:r>
              <w:rPr>
                <w:rFonts w:ascii="Times New Roman" w:hAnsi="Times New Roman"/>
                <w:sz w:val="20"/>
                <w:szCs w:val="20"/>
              </w:rPr>
              <w:t>capac de cauciuc cu valve, cu eticheta - vacuum</w:t>
            </w:r>
          </w:p>
        </w:tc>
        <w:tc>
          <w:tcPr>
            <w:tcW w:w="1404"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MingLiU_HKSCS" w:hAnsi="Times New Roman"/>
                <w:color w:val="000000"/>
                <w:sz w:val="20"/>
                <w:szCs w:val="20"/>
                <w:lang w:val="ro-RO" w:eastAsia="en-US"/>
              </w:rPr>
            </w:pPr>
            <w:r>
              <w:rPr>
                <w:rFonts w:ascii="Times New Roman" w:eastAsia="MingLiU_HKSCS" w:hAnsi="Times New Roman"/>
                <w:color w:val="000000"/>
                <w:sz w:val="20"/>
                <w:szCs w:val="20"/>
                <w:lang w:val="ro-RO" w:eastAsia="en-US"/>
              </w:rPr>
              <w:t>bucată</w:t>
            </w:r>
          </w:p>
        </w:tc>
        <w:tc>
          <w:tcPr>
            <w:tcW w:w="1083"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MingLiU_HKSCS" w:hAnsi="Times New Roman"/>
                <w:color w:val="000000"/>
                <w:sz w:val="20"/>
                <w:szCs w:val="20"/>
                <w:lang w:eastAsia="en-US"/>
              </w:rPr>
            </w:pPr>
            <w:r>
              <w:rPr>
                <w:rFonts w:ascii="Times New Roman" w:eastAsia="MingLiU_HKSCS" w:hAnsi="Times New Roman"/>
                <w:color w:val="000000"/>
                <w:sz w:val="20"/>
                <w:szCs w:val="20"/>
                <w:lang w:val="ro-RO" w:eastAsia="en-US"/>
              </w:rPr>
              <w:t>10</w:t>
            </w:r>
            <w:r w:rsidR="002210FD">
              <w:rPr>
                <w:rFonts w:ascii="Times New Roman" w:eastAsia="MingLiU_HKSCS" w:hAnsi="Times New Roman"/>
                <w:color w:val="000000"/>
                <w:sz w:val="20"/>
                <w:szCs w:val="20"/>
                <w:lang w:val="ro-RO" w:eastAsia="en-US"/>
              </w:rPr>
              <w:t xml:space="preserve"> </w:t>
            </w:r>
            <w:r>
              <w:rPr>
                <w:rFonts w:ascii="Times New Roman" w:eastAsia="MingLiU_HKSCS" w:hAnsi="Times New Roman"/>
                <w:color w:val="000000"/>
                <w:sz w:val="20"/>
                <w:szCs w:val="20"/>
                <w:lang w:eastAsia="en-US"/>
              </w:rPr>
              <w:t>000</w:t>
            </w:r>
          </w:p>
        </w:tc>
      </w:tr>
      <w:tr w:rsidR="000718FA" w:rsidTr="000718FA">
        <w:tc>
          <w:tcPr>
            <w:tcW w:w="644"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MingLiU_HKSCS" w:hAnsi="Times New Roman"/>
                <w:sz w:val="20"/>
                <w:szCs w:val="20"/>
                <w:lang w:val="ro-RO" w:eastAsia="en-US"/>
              </w:rPr>
            </w:pPr>
            <w:r>
              <w:rPr>
                <w:rFonts w:ascii="Times New Roman" w:eastAsia="MingLiU_HKSCS" w:hAnsi="Times New Roman"/>
                <w:sz w:val="20"/>
                <w:szCs w:val="20"/>
                <w:lang w:val="ro-RO" w:eastAsia="en-US"/>
              </w:rPr>
              <w:t>8</w:t>
            </w:r>
          </w:p>
        </w:tc>
        <w:tc>
          <w:tcPr>
            <w:tcW w:w="5480"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rPr>
                <w:rFonts w:ascii="Times New Roman" w:eastAsia="MingLiU_HKSCS" w:hAnsi="Times New Roman"/>
                <w:sz w:val="20"/>
                <w:szCs w:val="20"/>
                <w:lang w:val="ro-RO" w:eastAsia="en-US"/>
              </w:rPr>
            </w:pPr>
            <w:r>
              <w:rPr>
                <w:rFonts w:ascii="Times New Roman" w:eastAsia="MingLiU_HKSCS" w:hAnsi="Times New Roman"/>
                <w:sz w:val="20"/>
                <w:szCs w:val="20"/>
                <w:lang w:val="pt-BR" w:eastAsia="en-US"/>
              </w:rPr>
              <w:t>Eprubete vacuum din plastic cu</w:t>
            </w:r>
            <w:r>
              <w:rPr>
                <w:rFonts w:ascii="Times New Roman" w:eastAsia="MingLiU_HKSCS" w:hAnsi="Times New Roman"/>
                <w:sz w:val="20"/>
                <w:szCs w:val="20"/>
                <w:lang w:val="ro-RO" w:eastAsia="en-US"/>
              </w:rPr>
              <w:t xml:space="preserve"> anticoagulant</w:t>
            </w:r>
          </w:p>
        </w:tc>
        <w:tc>
          <w:tcPr>
            <w:tcW w:w="6945"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rsidP="00F63183">
            <w:pPr>
              <w:rPr>
                <w:rFonts w:ascii="Times New Roman" w:eastAsia="MingLiU_HKSCS" w:hAnsi="Times New Roman"/>
                <w:sz w:val="20"/>
                <w:szCs w:val="20"/>
                <w:lang w:val="pt-BR" w:eastAsia="en-US"/>
              </w:rPr>
            </w:pPr>
            <w:r>
              <w:rPr>
                <w:rFonts w:ascii="Times New Roman" w:eastAsia="MingLiU_HKSCS" w:hAnsi="Times New Roman"/>
                <w:sz w:val="20"/>
                <w:szCs w:val="20"/>
                <w:lang w:val="pt-BR" w:eastAsia="en-US"/>
              </w:rPr>
              <w:t>(K</w:t>
            </w:r>
            <w:r>
              <w:rPr>
                <w:rFonts w:ascii="Times New Roman" w:eastAsia="MingLiU_HKSCS" w:hAnsi="Times New Roman"/>
                <w:sz w:val="20"/>
                <w:szCs w:val="20"/>
                <w:vertAlign w:val="subscript"/>
                <w:lang w:val="pt-BR" w:eastAsia="en-US"/>
              </w:rPr>
              <w:t>3</w:t>
            </w:r>
            <w:r>
              <w:rPr>
                <w:rFonts w:ascii="Times New Roman" w:eastAsia="MingLiU_HKSCS" w:hAnsi="Times New Roman"/>
                <w:sz w:val="20"/>
                <w:szCs w:val="20"/>
                <w:lang w:val="pt-BR" w:eastAsia="en-US"/>
              </w:rPr>
              <w:t>EDTA</w:t>
            </w:r>
            <w:r>
              <w:rPr>
                <w:rFonts w:ascii="Times New Roman" w:eastAsia="MingLiU_HKSCS" w:hAnsi="Times New Roman"/>
                <w:sz w:val="20"/>
                <w:szCs w:val="20"/>
                <w:lang w:val="ro-RO" w:eastAsia="en-US"/>
              </w:rPr>
              <w:t xml:space="preserve">),  volum de sănge </w:t>
            </w:r>
            <w:r w:rsidRPr="00F63183">
              <w:rPr>
                <w:rFonts w:ascii="Times New Roman" w:eastAsia="MingLiU_HKSCS" w:hAnsi="Times New Roman"/>
                <w:b/>
                <w:sz w:val="20"/>
                <w:szCs w:val="20"/>
                <w:lang w:val="ro-RO" w:eastAsia="en-US"/>
              </w:rPr>
              <w:t>1</w:t>
            </w:r>
            <w:r w:rsidR="00F63183" w:rsidRPr="00F63183">
              <w:rPr>
                <w:rFonts w:ascii="Times New Roman" w:eastAsia="MingLiU_HKSCS" w:hAnsi="Times New Roman"/>
                <w:b/>
                <w:sz w:val="20"/>
                <w:szCs w:val="20"/>
                <w:lang w:val="ro-RO" w:eastAsia="en-US"/>
              </w:rPr>
              <w:t>00</w:t>
            </w:r>
            <w:r w:rsidRPr="00F63183">
              <w:rPr>
                <w:rFonts w:ascii="Times New Roman" w:eastAsia="MingLiU_HKSCS" w:hAnsi="Times New Roman"/>
                <w:b/>
                <w:sz w:val="20"/>
                <w:szCs w:val="20"/>
                <w:lang w:val="pt-BR" w:eastAsia="en-US"/>
              </w:rPr>
              <w:t xml:space="preserve"> m</w:t>
            </w:r>
            <w:r w:rsidR="00F63183" w:rsidRPr="00F63183">
              <w:rPr>
                <w:rFonts w:ascii="Times New Roman" w:eastAsia="MingLiU_HKSCS" w:hAnsi="Times New Roman"/>
                <w:b/>
                <w:sz w:val="20"/>
                <w:szCs w:val="20"/>
                <w:lang w:val="pt-BR" w:eastAsia="en-US"/>
              </w:rPr>
              <w:t>k</w:t>
            </w:r>
            <w:r w:rsidRPr="00F63183">
              <w:rPr>
                <w:rFonts w:ascii="Times New Roman" w:eastAsia="MingLiU_HKSCS" w:hAnsi="Times New Roman"/>
                <w:b/>
                <w:sz w:val="20"/>
                <w:szCs w:val="20"/>
                <w:lang w:val="pt-BR" w:eastAsia="en-US"/>
              </w:rPr>
              <w:t>l</w:t>
            </w:r>
            <w:r>
              <w:rPr>
                <w:rFonts w:ascii="Times New Roman" w:eastAsia="MingLiU_HKSCS" w:hAnsi="Times New Roman"/>
                <w:sz w:val="20"/>
                <w:szCs w:val="20"/>
                <w:lang w:val="pt-BR" w:eastAsia="en-US"/>
              </w:rPr>
              <w:t>, (pentru colectarea din deget a hemogramei- pentru investiga</w:t>
            </w:r>
            <w:r>
              <w:rPr>
                <w:rFonts w:ascii="Cambria Math" w:eastAsia="MingLiU_HKSCS" w:hAnsi="Cambria Math" w:cs="Cambria Math"/>
                <w:sz w:val="20"/>
                <w:szCs w:val="20"/>
                <w:lang w:val="pt-BR" w:eastAsia="en-US"/>
              </w:rPr>
              <w:t>ț</w:t>
            </w:r>
            <w:r>
              <w:rPr>
                <w:rFonts w:ascii="Times New Roman" w:eastAsia="MingLiU_HKSCS" w:hAnsi="Times New Roman"/>
                <w:sz w:val="20"/>
                <w:szCs w:val="20"/>
                <w:lang w:val="pt-BR" w:eastAsia="en-US"/>
              </w:rPr>
              <w:t>ii hematologice din sînge periferic)</w:t>
            </w:r>
          </w:p>
        </w:tc>
        <w:tc>
          <w:tcPr>
            <w:tcW w:w="1404"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MingLiU_HKSCS" w:hAnsi="Times New Roman"/>
                <w:color w:val="000000"/>
                <w:sz w:val="20"/>
                <w:szCs w:val="20"/>
                <w:lang w:val="ro-RO" w:eastAsia="en-US"/>
              </w:rPr>
            </w:pPr>
            <w:r>
              <w:rPr>
                <w:rFonts w:ascii="Times New Roman" w:eastAsia="MingLiU_HKSCS" w:hAnsi="Times New Roman"/>
                <w:color w:val="000000"/>
                <w:sz w:val="20"/>
                <w:szCs w:val="20"/>
                <w:lang w:val="ro-RO" w:eastAsia="en-US"/>
              </w:rPr>
              <w:t>bucată</w:t>
            </w:r>
          </w:p>
        </w:tc>
        <w:tc>
          <w:tcPr>
            <w:tcW w:w="1083"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2210FD">
            <w:pPr>
              <w:jc w:val="center"/>
              <w:rPr>
                <w:rFonts w:ascii="Times New Roman" w:eastAsia="MingLiU_HKSCS" w:hAnsi="Times New Roman"/>
                <w:color w:val="000000"/>
                <w:sz w:val="20"/>
                <w:szCs w:val="20"/>
                <w:lang w:eastAsia="en-US"/>
              </w:rPr>
            </w:pPr>
            <w:r>
              <w:rPr>
                <w:rFonts w:ascii="Times New Roman" w:eastAsia="MingLiU_HKSCS" w:hAnsi="Times New Roman"/>
                <w:color w:val="000000"/>
                <w:sz w:val="20"/>
                <w:szCs w:val="20"/>
                <w:lang w:val="ro-RO" w:eastAsia="en-US"/>
              </w:rPr>
              <w:t>4</w:t>
            </w:r>
            <w:r w:rsidR="000718FA">
              <w:rPr>
                <w:rFonts w:ascii="Times New Roman" w:eastAsia="MingLiU_HKSCS" w:hAnsi="Times New Roman"/>
                <w:color w:val="000000"/>
                <w:sz w:val="20"/>
                <w:szCs w:val="20"/>
                <w:lang w:val="ro-RO" w:eastAsia="en-US"/>
              </w:rPr>
              <w:t xml:space="preserve"> </w:t>
            </w:r>
            <w:r w:rsidR="000718FA">
              <w:rPr>
                <w:rFonts w:ascii="Times New Roman" w:eastAsia="MingLiU_HKSCS" w:hAnsi="Times New Roman"/>
                <w:color w:val="000000"/>
                <w:sz w:val="20"/>
                <w:szCs w:val="20"/>
                <w:lang w:eastAsia="en-US"/>
              </w:rPr>
              <w:t>000</w:t>
            </w:r>
          </w:p>
        </w:tc>
      </w:tr>
      <w:tr w:rsidR="002210FD" w:rsidTr="000718FA">
        <w:tc>
          <w:tcPr>
            <w:tcW w:w="644" w:type="dxa"/>
            <w:tcBorders>
              <w:top w:val="single" w:sz="4" w:space="0" w:color="00000A"/>
              <w:left w:val="single" w:sz="4" w:space="0" w:color="00000A"/>
              <w:bottom w:val="single" w:sz="4" w:space="0" w:color="00000A"/>
              <w:right w:val="single" w:sz="4" w:space="0" w:color="00000A"/>
            </w:tcBorders>
            <w:shd w:val="clear" w:color="auto" w:fill="FFFFFF"/>
            <w:hideMark/>
          </w:tcPr>
          <w:p w:rsidR="002210FD" w:rsidRDefault="002210FD">
            <w:pPr>
              <w:jc w:val="center"/>
              <w:rPr>
                <w:rFonts w:ascii="Times New Roman" w:eastAsia="MingLiU_HKSCS" w:hAnsi="Times New Roman"/>
                <w:sz w:val="20"/>
                <w:szCs w:val="20"/>
                <w:lang w:val="ro-RO" w:eastAsia="en-US"/>
              </w:rPr>
            </w:pPr>
            <w:r>
              <w:rPr>
                <w:rFonts w:ascii="Times New Roman" w:eastAsia="MingLiU_HKSCS" w:hAnsi="Times New Roman"/>
                <w:sz w:val="20"/>
                <w:szCs w:val="20"/>
                <w:lang w:val="ro-RO" w:eastAsia="en-US"/>
              </w:rPr>
              <w:t>9</w:t>
            </w:r>
          </w:p>
        </w:tc>
        <w:tc>
          <w:tcPr>
            <w:tcW w:w="5480" w:type="dxa"/>
            <w:tcBorders>
              <w:top w:val="single" w:sz="4" w:space="0" w:color="00000A"/>
              <w:left w:val="single" w:sz="4" w:space="0" w:color="00000A"/>
              <w:bottom w:val="single" w:sz="4" w:space="0" w:color="00000A"/>
              <w:right w:val="single" w:sz="4" w:space="0" w:color="00000A"/>
            </w:tcBorders>
            <w:shd w:val="clear" w:color="auto" w:fill="FFFFFF"/>
            <w:hideMark/>
          </w:tcPr>
          <w:p w:rsidR="002210FD" w:rsidRDefault="002210FD">
            <w:pPr>
              <w:rPr>
                <w:rFonts w:ascii="Times New Roman" w:eastAsia="MingLiU_HKSCS" w:hAnsi="Times New Roman"/>
                <w:sz w:val="20"/>
                <w:szCs w:val="20"/>
                <w:lang w:eastAsia="en-US"/>
              </w:rPr>
            </w:pPr>
            <w:r>
              <w:rPr>
                <w:rFonts w:ascii="Times New Roman" w:eastAsia="MingLiU_HKSCS" w:hAnsi="Times New Roman"/>
                <w:sz w:val="20"/>
                <w:szCs w:val="20"/>
                <w:lang w:eastAsia="en-US"/>
              </w:rPr>
              <w:t>Eprubete 16x100 de 10 ml cu dop din masă plastică cu etichetă</w:t>
            </w:r>
          </w:p>
        </w:tc>
        <w:tc>
          <w:tcPr>
            <w:tcW w:w="6945" w:type="dxa"/>
            <w:tcBorders>
              <w:top w:val="single" w:sz="4" w:space="0" w:color="00000A"/>
              <w:left w:val="single" w:sz="4" w:space="0" w:color="00000A"/>
              <w:bottom w:val="single" w:sz="4" w:space="0" w:color="00000A"/>
              <w:right w:val="single" w:sz="4" w:space="0" w:color="00000A"/>
            </w:tcBorders>
            <w:shd w:val="clear" w:color="auto" w:fill="FFFFFF"/>
            <w:hideMark/>
          </w:tcPr>
          <w:p w:rsidR="002210FD" w:rsidRDefault="002210FD">
            <w:pPr>
              <w:rPr>
                <w:rFonts w:ascii="Times New Roman" w:eastAsia="MingLiU_HKSCS" w:hAnsi="Times New Roman"/>
                <w:color w:val="000000"/>
                <w:sz w:val="20"/>
                <w:szCs w:val="20"/>
                <w:lang w:val="fr-FR" w:eastAsia="en-US"/>
              </w:rPr>
            </w:pPr>
            <w:bookmarkStart w:id="1" w:name="__DdeLink__3065_1153542950"/>
            <w:r>
              <w:rPr>
                <w:rFonts w:ascii="Times New Roman" w:eastAsia="MingLiU_HKSCS" w:hAnsi="Times New Roman"/>
                <w:color w:val="000000"/>
                <w:sz w:val="20"/>
                <w:szCs w:val="20"/>
                <w:lang w:val="fr-FR" w:eastAsia="en-US"/>
              </w:rPr>
              <w:t xml:space="preserve">Cu  etichetă </w:t>
            </w:r>
            <w:r>
              <w:rPr>
                <w:rFonts w:ascii="Times New Roman" w:eastAsia="MingLiU_HKSCS" w:hAnsi="Times New Roman"/>
                <w:color w:val="000000"/>
                <w:sz w:val="20"/>
                <w:szCs w:val="20"/>
                <w:lang w:val="ro-RO" w:eastAsia="en-US"/>
              </w:rPr>
              <w:t>şi</w:t>
            </w:r>
            <w:r>
              <w:rPr>
                <w:rFonts w:ascii="Times New Roman" w:eastAsia="MingLiU_HKSCS" w:hAnsi="Times New Roman"/>
                <w:color w:val="000000"/>
                <w:sz w:val="20"/>
                <w:szCs w:val="20"/>
                <w:lang w:val="fr-FR" w:eastAsia="en-US"/>
              </w:rPr>
              <w:t xml:space="preserve"> cu capac , volum de   10 ml</w:t>
            </w:r>
            <w:bookmarkEnd w:id="1"/>
            <w:r>
              <w:rPr>
                <w:rFonts w:ascii="Times New Roman" w:eastAsia="MingLiU_HKSCS" w:hAnsi="Times New Roman"/>
                <w:color w:val="000000"/>
                <w:sz w:val="20"/>
                <w:szCs w:val="20"/>
                <w:lang w:val="fr-FR" w:eastAsia="en-US"/>
              </w:rPr>
              <w:t xml:space="preserve"> </w:t>
            </w:r>
          </w:p>
        </w:tc>
        <w:tc>
          <w:tcPr>
            <w:tcW w:w="1404" w:type="dxa"/>
            <w:tcBorders>
              <w:top w:val="single" w:sz="4" w:space="0" w:color="00000A"/>
              <w:left w:val="single" w:sz="4" w:space="0" w:color="00000A"/>
              <w:bottom w:val="single" w:sz="4" w:space="0" w:color="00000A"/>
              <w:right w:val="single" w:sz="4" w:space="0" w:color="00000A"/>
            </w:tcBorders>
            <w:shd w:val="clear" w:color="auto" w:fill="FFFFFF"/>
            <w:hideMark/>
          </w:tcPr>
          <w:p w:rsidR="002210FD" w:rsidRDefault="002210FD" w:rsidP="00F63183">
            <w:pPr>
              <w:jc w:val="center"/>
              <w:rPr>
                <w:rFonts w:ascii="Times New Roman" w:eastAsia="MingLiU_HKSCS" w:hAnsi="Times New Roman"/>
                <w:color w:val="000000"/>
                <w:sz w:val="20"/>
                <w:szCs w:val="20"/>
                <w:lang w:val="ro-RO" w:eastAsia="en-US"/>
              </w:rPr>
            </w:pPr>
            <w:r>
              <w:rPr>
                <w:rFonts w:ascii="Times New Roman" w:eastAsia="MingLiU_HKSCS" w:hAnsi="Times New Roman"/>
                <w:color w:val="000000"/>
                <w:sz w:val="20"/>
                <w:szCs w:val="20"/>
                <w:lang w:val="ro-RO" w:eastAsia="en-US"/>
              </w:rPr>
              <w:t>bucată</w:t>
            </w:r>
          </w:p>
        </w:tc>
        <w:tc>
          <w:tcPr>
            <w:tcW w:w="1083" w:type="dxa"/>
            <w:tcBorders>
              <w:top w:val="single" w:sz="4" w:space="0" w:color="00000A"/>
              <w:left w:val="single" w:sz="4" w:space="0" w:color="00000A"/>
              <w:bottom w:val="single" w:sz="4" w:space="0" w:color="00000A"/>
              <w:right w:val="single" w:sz="4" w:space="0" w:color="00000A"/>
            </w:tcBorders>
            <w:shd w:val="clear" w:color="auto" w:fill="FFFFFF"/>
            <w:hideMark/>
          </w:tcPr>
          <w:p w:rsidR="002210FD" w:rsidRDefault="002210FD">
            <w:pPr>
              <w:jc w:val="center"/>
              <w:rPr>
                <w:rFonts w:ascii="Times New Roman" w:eastAsia="MingLiU_HKSCS" w:hAnsi="Times New Roman"/>
                <w:color w:val="000000"/>
                <w:sz w:val="20"/>
                <w:szCs w:val="20"/>
                <w:lang w:val="ro-RO" w:eastAsia="en-US"/>
              </w:rPr>
            </w:pPr>
            <w:r>
              <w:rPr>
                <w:rFonts w:ascii="Times New Roman" w:eastAsia="MingLiU_HKSCS" w:hAnsi="Times New Roman"/>
                <w:color w:val="000000"/>
                <w:sz w:val="20"/>
                <w:szCs w:val="20"/>
                <w:lang w:val="ro-RO" w:eastAsia="en-US"/>
              </w:rPr>
              <w:t>5 000</w:t>
            </w:r>
          </w:p>
        </w:tc>
      </w:tr>
      <w:tr w:rsidR="002210FD" w:rsidTr="000718FA">
        <w:tc>
          <w:tcPr>
            <w:tcW w:w="644" w:type="dxa"/>
            <w:tcBorders>
              <w:top w:val="single" w:sz="4" w:space="0" w:color="00000A"/>
              <w:left w:val="single" w:sz="4" w:space="0" w:color="00000A"/>
              <w:bottom w:val="single" w:sz="4" w:space="0" w:color="00000A"/>
              <w:right w:val="single" w:sz="4" w:space="0" w:color="00000A"/>
            </w:tcBorders>
            <w:shd w:val="clear" w:color="auto" w:fill="FFFFFF"/>
            <w:hideMark/>
          </w:tcPr>
          <w:p w:rsidR="002210FD" w:rsidRDefault="002210FD">
            <w:pPr>
              <w:jc w:val="center"/>
              <w:rPr>
                <w:rFonts w:ascii="Times New Roman" w:eastAsia="MingLiU_HKSCS" w:hAnsi="Times New Roman"/>
                <w:sz w:val="20"/>
                <w:szCs w:val="20"/>
                <w:lang w:val="ro-RO" w:eastAsia="en-US"/>
              </w:rPr>
            </w:pPr>
            <w:r>
              <w:rPr>
                <w:rFonts w:ascii="Times New Roman" w:eastAsia="MingLiU_HKSCS" w:hAnsi="Times New Roman"/>
                <w:sz w:val="20"/>
                <w:szCs w:val="20"/>
                <w:lang w:val="ro-RO" w:eastAsia="en-US"/>
              </w:rPr>
              <w:t>10</w:t>
            </w:r>
          </w:p>
        </w:tc>
        <w:tc>
          <w:tcPr>
            <w:tcW w:w="5480" w:type="dxa"/>
            <w:tcBorders>
              <w:top w:val="single" w:sz="4" w:space="0" w:color="00000A"/>
              <w:left w:val="single" w:sz="4" w:space="0" w:color="00000A"/>
              <w:bottom w:val="single" w:sz="4" w:space="0" w:color="00000A"/>
              <w:right w:val="single" w:sz="4" w:space="0" w:color="00000A"/>
            </w:tcBorders>
            <w:shd w:val="clear" w:color="auto" w:fill="FFFFFF"/>
            <w:hideMark/>
          </w:tcPr>
          <w:p w:rsidR="002210FD" w:rsidRDefault="002210FD">
            <w:pPr>
              <w:rPr>
                <w:rFonts w:ascii="Times New Roman" w:eastAsia="MingLiU_HKSCS" w:hAnsi="Times New Roman"/>
                <w:sz w:val="20"/>
                <w:szCs w:val="20"/>
                <w:lang w:eastAsia="en-US"/>
              </w:rPr>
            </w:pPr>
            <w:r>
              <w:rPr>
                <w:rFonts w:ascii="Times New Roman" w:eastAsia="MingLiU_HKSCS" w:hAnsi="Times New Roman"/>
                <w:sz w:val="20"/>
                <w:szCs w:val="20"/>
                <w:lang w:eastAsia="en-US"/>
              </w:rPr>
              <w:t xml:space="preserve">Eprubete 16x100 de 10 ml fara dop din masă plastică </w:t>
            </w:r>
          </w:p>
        </w:tc>
        <w:tc>
          <w:tcPr>
            <w:tcW w:w="6945" w:type="dxa"/>
            <w:tcBorders>
              <w:top w:val="single" w:sz="4" w:space="0" w:color="00000A"/>
              <w:left w:val="single" w:sz="4" w:space="0" w:color="00000A"/>
              <w:bottom w:val="single" w:sz="4" w:space="0" w:color="00000A"/>
              <w:right w:val="single" w:sz="4" w:space="0" w:color="00000A"/>
            </w:tcBorders>
            <w:shd w:val="clear" w:color="auto" w:fill="FFFFFF"/>
            <w:hideMark/>
          </w:tcPr>
          <w:p w:rsidR="002210FD" w:rsidRDefault="002210FD">
            <w:pPr>
              <w:rPr>
                <w:rFonts w:ascii="Times New Roman" w:eastAsia="MingLiU_HKSCS" w:hAnsi="Times New Roman"/>
                <w:color w:val="000000"/>
                <w:sz w:val="20"/>
                <w:szCs w:val="20"/>
                <w:lang w:val="fr-FR" w:eastAsia="en-US"/>
              </w:rPr>
            </w:pPr>
            <w:r>
              <w:rPr>
                <w:rFonts w:ascii="Times New Roman" w:eastAsia="MingLiU_HKSCS" w:hAnsi="Times New Roman"/>
                <w:color w:val="000000"/>
                <w:sz w:val="20"/>
                <w:szCs w:val="20"/>
                <w:lang w:val="fr-FR" w:eastAsia="en-US"/>
              </w:rPr>
              <w:t>Gradata cu volum de   10 ml</w:t>
            </w:r>
          </w:p>
        </w:tc>
        <w:tc>
          <w:tcPr>
            <w:tcW w:w="1404" w:type="dxa"/>
            <w:tcBorders>
              <w:top w:val="single" w:sz="4" w:space="0" w:color="00000A"/>
              <w:left w:val="single" w:sz="4" w:space="0" w:color="00000A"/>
              <w:bottom w:val="single" w:sz="4" w:space="0" w:color="00000A"/>
              <w:right w:val="single" w:sz="4" w:space="0" w:color="00000A"/>
            </w:tcBorders>
            <w:shd w:val="clear" w:color="auto" w:fill="FFFFFF"/>
            <w:hideMark/>
          </w:tcPr>
          <w:p w:rsidR="002210FD" w:rsidRDefault="002210FD" w:rsidP="00F63183">
            <w:pPr>
              <w:jc w:val="center"/>
              <w:rPr>
                <w:rFonts w:ascii="Times New Roman" w:eastAsia="MingLiU_HKSCS" w:hAnsi="Times New Roman"/>
                <w:color w:val="000000"/>
                <w:sz w:val="20"/>
                <w:szCs w:val="20"/>
                <w:lang w:val="ro-RO" w:eastAsia="en-US"/>
              </w:rPr>
            </w:pPr>
            <w:r>
              <w:rPr>
                <w:rFonts w:ascii="Times New Roman" w:eastAsia="MingLiU_HKSCS" w:hAnsi="Times New Roman"/>
                <w:color w:val="000000"/>
                <w:sz w:val="20"/>
                <w:szCs w:val="20"/>
                <w:lang w:val="ro-RO" w:eastAsia="en-US"/>
              </w:rPr>
              <w:t>bucată</w:t>
            </w:r>
          </w:p>
        </w:tc>
        <w:tc>
          <w:tcPr>
            <w:tcW w:w="1083" w:type="dxa"/>
            <w:tcBorders>
              <w:top w:val="single" w:sz="4" w:space="0" w:color="00000A"/>
              <w:left w:val="single" w:sz="4" w:space="0" w:color="00000A"/>
              <w:bottom w:val="single" w:sz="4" w:space="0" w:color="00000A"/>
              <w:right w:val="single" w:sz="4" w:space="0" w:color="00000A"/>
            </w:tcBorders>
            <w:shd w:val="clear" w:color="auto" w:fill="FFFFFF"/>
            <w:hideMark/>
          </w:tcPr>
          <w:p w:rsidR="002210FD" w:rsidRDefault="002210FD">
            <w:pPr>
              <w:jc w:val="center"/>
              <w:rPr>
                <w:rFonts w:ascii="Nimbus Roman No9 L" w:hAnsi="Nimbus Roman No9 L" w:hint="eastAsia"/>
                <w:sz w:val="20"/>
                <w:szCs w:val="20"/>
              </w:rPr>
            </w:pPr>
            <w:r>
              <w:rPr>
                <w:rFonts w:ascii="Nimbus Roman No9 L" w:hAnsi="Nimbus Roman No9 L"/>
                <w:sz w:val="20"/>
                <w:szCs w:val="20"/>
              </w:rPr>
              <w:t>10 000</w:t>
            </w:r>
          </w:p>
        </w:tc>
      </w:tr>
      <w:tr w:rsidR="000718FA" w:rsidTr="000718FA">
        <w:tc>
          <w:tcPr>
            <w:tcW w:w="644"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MingLiU_HKSCS" w:hAnsi="Times New Roman"/>
                <w:sz w:val="20"/>
                <w:szCs w:val="20"/>
                <w:lang w:val="ro-RO" w:eastAsia="en-US"/>
              </w:rPr>
            </w:pPr>
            <w:r>
              <w:rPr>
                <w:rFonts w:ascii="Times New Roman" w:eastAsia="MingLiU_HKSCS" w:hAnsi="Times New Roman"/>
                <w:sz w:val="20"/>
                <w:szCs w:val="20"/>
                <w:lang w:val="ro-RO" w:eastAsia="en-US"/>
              </w:rPr>
              <w:t>11</w:t>
            </w:r>
          </w:p>
        </w:tc>
        <w:tc>
          <w:tcPr>
            <w:tcW w:w="5480"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rsidP="002210FD">
            <w:pPr>
              <w:rPr>
                <w:rFonts w:ascii="Times New Roman" w:eastAsia="MingLiU_HKSCS" w:hAnsi="Times New Roman"/>
                <w:sz w:val="20"/>
                <w:szCs w:val="20"/>
                <w:lang w:eastAsia="en-US"/>
              </w:rPr>
            </w:pPr>
            <w:r>
              <w:rPr>
                <w:rFonts w:ascii="Times New Roman" w:eastAsia="MingLiU_HKSCS" w:hAnsi="Times New Roman"/>
                <w:sz w:val="20"/>
                <w:szCs w:val="20"/>
                <w:lang w:eastAsia="en-US"/>
              </w:rPr>
              <w:t xml:space="preserve">Eprubete Vacutest  </w:t>
            </w:r>
            <w:r w:rsidR="002210FD">
              <w:rPr>
                <w:rFonts w:ascii="Times New Roman" w:eastAsia="MingLiU_HKSCS" w:hAnsi="Times New Roman"/>
                <w:sz w:val="20"/>
                <w:szCs w:val="20"/>
                <w:lang w:eastAsia="en-US"/>
              </w:rPr>
              <w:t xml:space="preserve"> 5 </w:t>
            </w:r>
            <w:r>
              <w:rPr>
                <w:rFonts w:ascii="Times New Roman" w:eastAsia="MingLiU_HKSCS" w:hAnsi="Times New Roman"/>
                <w:sz w:val="20"/>
                <w:szCs w:val="20"/>
                <w:lang w:eastAsia="en-US"/>
              </w:rPr>
              <w:t>ml</w:t>
            </w:r>
          </w:p>
        </w:tc>
        <w:tc>
          <w:tcPr>
            <w:tcW w:w="6945"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rsidP="002210FD">
            <w:pPr>
              <w:rPr>
                <w:rFonts w:ascii="Times New Roman" w:eastAsia="MingLiU_HKSCS" w:hAnsi="Times New Roman"/>
                <w:color w:val="000000"/>
                <w:sz w:val="20"/>
                <w:szCs w:val="20"/>
                <w:lang w:val="pt-BR" w:eastAsia="en-US"/>
              </w:rPr>
            </w:pPr>
            <w:r>
              <w:rPr>
                <w:rFonts w:ascii="Times New Roman" w:eastAsia="MingLiU_HKSCS" w:hAnsi="Times New Roman"/>
                <w:color w:val="000000"/>
                <w:sz w:val="20"/>
                <w:szCs w:val="20"/>
                <w:lang w:val="pt-BR" w:eastAsia="en-US"/>
              </w:rPr>
              <w:t xml:space="preserve">Cu  etichetă </w:t>
            </w:r>
            <w:r>
              <w:rPr>
                <w:rFonts w:ascii="Times New Roman" w:eastAsia="MingLiU_HKSCS" w:hAnsi="Times New Roman"/>
                <w:color w:val="000000"/>
                <w:sz w:val="20"/>
                <w:szCs w:val="20"/>
                <w:lang w:val="ro-RO" w:eastAsia="en-US"/>
              </w:rPr>
              <w:t>şi</w:t>
            </w:r>
            <w:r>
              <w:rPr>
                <w:rFonts w:ascii="Times New Roman" w:eastAsia="MingLiU_HKSCS" w:hAnsi="Times New Roman"/>
                <w:color w:val="000000"/>
                <w:sz w:val="20"/>
                <w:szCs w:val="20"/>
                <w:lang w:val="pt-BR" w:eastAsia="en-US"/>
              </w:rPr>
              <w:t xml:space="preserve"> cu capac de cauciuc cu valve, volum de sănge </w:t>
            </w:r>
            <w:r w:rsidR="002210FD">
              <w:rPr>
                <w:rFonts w:ascii="Times New Roman" w:eastAsia="MingLiU_HKSCS" w:hAnsi="Times New Roman"/>
                <w:color w:val="000000"/>
                <w:sz w:val="20"/>
                <w:szCs w:val="20"/>
                <w:lang w:val="pt-BR" w:eastAsia="en-US"/>
              </w:rPr>
              <w:t>5</w:t>
            </w:r>
            <w:r w:rsidR="005720E7">
              <w:rPr>
                <w:rFonts w:ascii="Times New Roman" w:eastAsia="MingLiU_HKSCS" w:hAnsi="Times New Roman"/>
                <w:color w:val="000000"/>
                <w:sz w:val="20"/>
                <w:szCs w:val="20"/>
                <w:lang w:val="pt-BR" w:eastAsia="en-US"/>
              </w:rPr>
              <w:t xml:space="preserve"> ml , diametru </w:t>
            </w:r>
            <w:r>
              <w:rPr>
                <w:rFonts w:ascii="Times New Roman" w:eastAsia="MingLiU_HKSCS" w:hAnsi="Times New Roman"/>
                <w:color w:val="000000"/>
                <w:sz w:val="20"/>
                <w:szCs w:val="20"/>
                <w:lang w:val="pt-BR" w:eastAsia="en-US"/>
              </w:rPr>
              <w:t>13x100;- vacuum</w:t>
            </w:r>
          </w:p>
        </w:tc>
        <w:tc>
          <w:tcPr>
            <w:tcW w:w="1404"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MingLiU_HKSCS" w:hAnsi="Times New Roman"/>
                <w:color w:val="000000"/>
                <w:sz w:val="20"/>
                <w:szCs w:val="20"/>
                <w:lang w:val="ro-RO" w:eastAsia="en-US"/>
              </w:rPr>
            </w:pPr>
            <w:r>
              <w:rPr>
                <w:rFonts w:ascii="Times New Roman" w:eastAsia="MingLiU_HKSCS" w:hAnsi="Times New Roman"/>
                <w:color w:val="000000"/>
                <w:sz w:val="20"/>
                <w:szCs w:val="20"/>
                <w:lang w:val="ro-RO" w:eastAsia="en-US"/>
              </w:rPr>
              <w:t>bucată</w:t>
            </w:r>
          </w:p>
        </w:tc>
        <w:tc>
          <w:tcPr>
            <w:tcW w:w="1083"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MingLiU_HKSCS" w:hAnsi="Times New Roman"/>
                <w:color w:val="000000"/>
                <w:sz w:val="20"/>
                <w:szCs w:val="20"/>
                <w:lang w:val="ro-RO" w:eastAsia="en-US"/>
              </w:rPr>
            </w:pPr>
            <w:r>
              <w:rPr>
                <w:rFonts w:ascii="Times New Roman" w:eastAsia="MingLiU_HKSCS" w:hAnsi="Times New Roman"/>
                <w:color w:val="000000"/>
                <w:sz w:val="20"/>
                <w:szCs w:val="20"/>
                <w:lang w:val="ro-RO" w:eastAsia="en-US"/>
              </w:rPr>
              <w:t>10 000</w:t>
            </w:r>
          </w:p>
        </w:tc>
      </w:tr>
      <w:tr w:rsidR="000718FA" w:rsidTr="000718FA">
        <w:tc>
          <w:tcPr>
            <w:tcW w:w="644"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MingLiU_HKSCS" w:hAnsi="Times New Roman"/>
                <w:sz w:val="20"/>
                <w:szCs w:val="20"/>
                <w:lang w:val="ro-RO" w:eastAsia="en-US"/>
              </w:rPr>
            </w:pPr>
            <w:r>
              <w:rPr>
                <w:rFonts w:ascii="Times New Roman" w:eastAsia="MingLiU_HKSCS" w:hAnsi="Times New Roman"/>
                <w:sz w:val="20"/>
                <w:szCs w:val="20"/>
                <w:lang w:val="ro-RO" w:eastAsia="en-US"/>
              </w:rPr>
              <w:t>12</w:t>
            </w:r>
          </w:p>
        </w:tc>
        <w:tc>
          <w:tcPr>
            <w:tcW w:w="5480"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rPr>
                <w:rFonts w:ascii="Times New Roman" w:eastAsia="MingLiU_HKSCS" w:hAnsi="Times New Roman"/>
                <w:sz w:val="20"/>
                <w:szCs w:val="20"/>
                <w:lang w:eastAsia="en-US"/>
              </w:rPr>
            </w:pPr>
            <w:r>
              <w:rPr>
                <w:rFonts w:ascii="Times New Roman" w:eastAsia="MingLiU_HKSCS" w:hAnsi="Times New Roman"/>
                <w:sz w:val="20"/>
                <w:szCs w:val="20"/>
                <w:lang w:eastAsia="en-US"/>
              </w:rPr>
              <w:t>Eprubeta vacuum  cu g</w:t>
            </w:r>
            <w:r w:rsidR="00F63183">
              <w:rPr>
                <w:rFonts w:ascii="Times New Roman" w:eastAsia="MingLiU_HKSCS" w:hAnsi="Times New Roman"/>
                <w:sz w:val="20"/>
                <w:szCs w:val="20"/>
                <w:lang w:eastAsia="en-US"/>
              </w:rPr>
              <w:t xml:space="preserve">el si clot activator, volum 5 </w:t>
            </w:r>
            <w:r>
              <w:rPr>
                <w:rFonts w:ascii="Times New Roman" w:eastAsia="MingLiU_HKSCS" w:hAnsi="Times New Roman"/>
                <w:sz w:val="20"/>
                <w:szCs w:val="20"/>
                <w:lang w:eastAsia="en-US"/>
              </w:rPr>
              <w:t>ml</w:t>
            </w:r>
          </w:p>
        </w:tc>
        <w:tc>
          <w:tcPr>
            <w:tcW w:w="6945"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rPr>
                <w:rFonts w:ascii="Times New Roman" w:eastAsia="MingLiU_HKSCS" w:hAnsi="Times New Roman"/>
                <w:color w:val="000000"/>
                <w:sz w:val="20"/>
                <w:szCs w:val="20"/>
                <w:lang w:eastAsia="en-US"/>
              </w:rPr>
            </w:pPr>
            <w:r>
              <w:rPr>
                <w:rFonts w:ascii="Times New Roman" w:eastAsia="MingLiU_HKSCS" w:hAnsi="Times New Roman"/>
                <w:sz w:val="20"/>
                <w:szCs w:val="20"/>
                <w:lang w:eastAsia="en-US"/>
              </w:rPr>
              <w:t xml:space="preserve">Eprubeta cu </w:t>
            </w:r>
            <w:r w:rsidR="00F63183">
              <w:rPr>
                <w:rFonts w:ascii="Times New Roman" w:eastAsia="MingLiU_HKSCS" w:hAnsi="Times New Roman"/>
                <w:sz w:val="20"/>
                <w:szCs w:val="20"/>
                <w:lang w:eastAsia="en-US"/>
              </w:rPr>
              <w:t xml:space="preserve">gel si clot activator, volum 5 ml, </w:t>
            </w:r>
            <w:r>
              <w:rPr>
                <w:rFonts w:ascii="Times New Roman" w:eastAsia="MingLiU_HKSCS" w:hAnsi="Times New Roman"/>
                <w:sz w:val="20"/>
                <w:szCs w:val="20"/>
                <w:lang w:eastAsia="en-US"/>
              </w:rPr>
              <w:t>13x100mm, cu eticheta, capac de cauciuc cu valve- vacuum</w:t>
            </w:r>
          </w:p>
        </w:tc>
        <w:tc>
          <w:tcPr>
            <w:tcW w:w="1404"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MingLiU_HKSCS" w:hAnsi="Times New Roman"/>
                <w:color w:val="000000"/>
                <w:sz w:val="20"/>
                <w:szCs w:val="20"/>
                <w:lang w:val="ro-RO" w:eastAsia="en-US"/>
              </w:rPr>
            </w:pPr>
            <w:r>
              <w:rPr>
                <w:rFonts w:ascii="Times New Roman" w:eastAsia="MingLiU_HKSCS" w:hAnsi="Times New Roman"/>
                <w:color w:val="000000"/>
                <w:sz w:val="20"/>
                <w:szCs w:val="20"/>
                <w:lang w:val="ro-RO" w:eastAsia="en-US"/>
              </w:rPr>
              <w:t>bucata</w:t>
            </w:r>
          </w:p>
        </w:tc>
        <w:tc>
          <w:tcPr>
            <w:tcW w:w="1083"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MingLiU_HKSCS" w:hAnsi="Times New Roman"/>
                <w:color w:val="000000"/>
                <w:sz w:val="20"/>
                <w:szCs w:val="20"/>
                <w:lang w:val="ro-RO" w:eastAsia="en-US"/>
              </w:rPr>
            </w:pPr>
            <w:r>
              <w:rPr>
                <w:rFonts w:ascii="Times New Roman" w:eastAsia="MingLiU_HKSCS" w:hAnsi="Times New Roman"/>
                <w:color w:val="000000"/>
                <w:sz w:val="20"/>
                <w:szCs w:val="20"/>
                <w:lang w:val="ro-RO" w:eastAsia="en-US"/>
              </w:rPr>
              <w:t>10 000</w:t>
            </w:r>
          </w:p>
        </w:tc>
      </w:tr>
      <w:tr w:rsidR="000718FA" w:rsidTr="000718FA">
        <w:tc>
          <w:tcPr>
            <w:tcW w:w="644"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MingLiU_HKSCS" w:hAnsi="Times New Roman"/>
                <w:sz w:val="20"/>
                <w:szCs w:val="20"/>
                <w:lang w:val="ro-RO" w:eastAsia="en-US"/>
              </w:rPr>
            </w:pPr>
            <w:r>
              <w:rPr>
                <w:rFonts w:ascii="Times New Roman" w:eastAsia="MingLiU_HKSCS" w:hAnsi="Times New Roman"/>
                <w:sz w:val="20"/>
                <w:szCs w:val="20"/>
                <w:lang w:val="ro-RO" w:eastAsia="en-US"/>
              </w:rPr>
              <w:t>13</w:t>
            </w:r>
          </w:p>
        </w:tc>
        <w:tc>
          <w:tcPr>
            <w:tcW w:w="5480"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rPr>
                <w:rFonts w:ascii="Times New Roman" w:eastAsia="MingLiU_HKSCS" w:hAnsi="Times New Roman"/>
                <w:color w:val="000000"/>
                <w:sz w:val="20"/>
                <w:szCs w:val="20"/>
                <w:lang w:val="pt-BR" w:eastAsia="en-US"/>
              </w:rPr>
            </w:pPr>
            <w:r>
              <w:rPr>
                <w:rFonts w:ascii="Times New Roman" w:eastAsia="MingLiU_HKSCS" w:hAnsi="Times New Roman"/>
                <w:color w:val="000000"/>
                <w:sz w:val="20"/>
                <w:szCs w:val="20"/>
                <w:lang w:val="pt-BR" w:eastAsia="en-US"/>
              </w:rPr>
              <w:t>Container din plastic cu capac pentru colectarea urinei nesterile</w:t>
            </w:r>
          </w:p>
        </w:tc>
        <w:tc>
          <w:tcPr>
            <w:tcW w:w="6945"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rPr>
                <w:rFonts w:ascii="Times New Roman" w:eastAsia="MingLiU_HKSCS" w:hAnsi="Times New Roman"/>
                <w:color w:val="000000"/>
                <w:sz w:val="20"/>
                <w:szCs w:val="20"/>
                <w:lang w:val="ro-RO" w:eastAsia="en-US"/>
              </w:rPr>
            </w:pPr>
            <w:r>
              <w:rPr>
                <w:rFonts w:ascii="Times New Roman" w:eastAsia="MingLiU_HKSCS" w:hAnsi="Times New Roman"/>
                <w:color w:val="000000"/>
                <w:sz w:val="20"/>
                <w:szCs w:val="20"/>
                <w:lang w:val="pt-BR" w:eastAsia="en-US"/>
              </w:rPr>
              <w:t xml:space="preserve">Getabil, volum </w:t>
            </w:r>
            <w:r>
              <w:rPr>
                <w:rFonts w:ascii="Times New Roman" w:eastAsia="MingLiU_HKSCS" w:hAnsi="Times New Roman"/>
                <w:color w:val="000000"/>
                <w:sz w:val="20"/>
                <w:szCs w:val="20"/>
                <w:lang w:val="ro-RO" w:eastAsia="en-US"/>
              </w:rPr>
              <w:t xml:space="preserve"> </w:t>
            </w:r>
            <w:r w:rsidR="00C519C0">
              <w:rPr>
                <w:rFonts w:ascii="Times New Roman" w:eastAsia="MingLiU_HKSCS" w:hAnsi="Times New Roman"/>
                <w:color w:val="000000"/>
                <w:sz w:val="20"/>
                <w:szCs w:val="20"/>
                <w:lang w:val="ro-RO" w:eastAsia="en-US"/>
              </w:rPr>
              <w:t>200-</w:t>
            </w:r>
            <w:r>
              <w:rPr>
                <w:rFonts w:ascii="Times New Roman" w:eastAsia="MingLiU_HKSCS" w:hAnsi="Times New Roman"/>
                <w:color w:val="000000"/>
                <w:sz w:val="20"/>
                <w:szCs w:val="20"/>
                <w:lang w:val="ro-RO" w:eastAsia="en-US"/>
              </w:rPr>
              <w:t>250 ml cu eticheta si capac</w:t>
            </w:r>
          </w:p>
        </w:tc>
        <w:tc>
          <w:tcPr>
            <w:tcW w:w="1404"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MingLiU_HKSCS" w:hAnsi="Times New Roman"/>
                <w:color w:val="000000"/>
                <w:sz w:val="20"/>
                <w:szCs w:val="20"/>
                <w:lang w:val="ro-RO" w:eastAsia="en-US"/>
              </w:rPr>
            </w:pPr>
            <w:r>
              <w:rPr>
                <w:rFonts w:ascii="Times New Roman" w:eastAsia="MingLiU_HKSCS" w:hAnsi="Times New Roman"/>
                <w:color w:val="000000"/>
                <w:sz w:val="20"/>
                <w:szCs w:val="20"/>
                <w:lang w:val="ro-RO" w:eastAsia="en-US"/>
              </w:rPr>
              <w:t>bucată</w:t>
            </w:r>
          </w:p>
        </w:tc>
        <w:tc>
          <w:tcPr>
            <w:tcW w:w="1083"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rsidP="002210FD">
            <w:pPr>
              <w:jc w:val="center"/>
              <w:rPr>
                <w:rFonts w:ascii="Times New Roman" w:eastAsia="MingLiU_HKSCS" w:hAnsi="Times New Roman"/>
                <w:color w:val="000000"/>
                <w:sz w:val="20"/>
                <w:szCs w:val="20"/>
                <w:lang w:eastAsia="en-US"/>
              </w:rPr>
            </w:pPr>
            <w:r>
              <w:rPr>
                <w:rFonts w:ascii="Times New Roman" w:eastAsia="MingLiU_HKSCS" w:hAnsi="Times New Roman"/>
                <w:color w:val="000000"/>
                <w:sz w:val="20"/>
                <w:szCs w:val="20"/>
                <w:lang w:val="ro-RO" w:eastAsia="en-US"/>
              </w:rPr>
              <w:t>1</w:t>
            </w:r>
            <w:r w:rsidR="002210FD">
              <w:rPr>
                <w:rFonts w:ascii="Times New Roman" w:eastAsia="MingLiU_HKSCS" w:hAnsi="Times New Roman"/>
                <w:color w:val="000000"/>
                <w:sz w:val="20"/>
                <w:szCs w:val="20"/>
                <w:lang w:val="ro-RO" w:eastAsia="en-US"/>
              </w:rPr>
              <w:t>5</w:t>
            </w:r>
            <w:r>
              <w:rPr>
                <w:rFonts w:ascii="Times New Roman" w:eastAsia="MingLiU_HKSCS" w:hAnsi="Times New Roman"/>
                <w:color w:val="000000"/>
                <w:sz w:val="20"/>
                <w:szCs w:val="20"/>
                <w:lang w:val="ro-RO" w:eastAsia="en-US"/>
              </w:rPr>
              <w:t xml:space="preserve"> </w:t>
            </w:r>
            <w:r>
              <w:rPr>
                <w:rFonts w:ascii="Times New Roman" w:eastAsia="MingLiU_HKSCS" w:hAnsi="Times New Roman"/>
                <w:color w:val="000000"/>
                <w:sz w:val="20"/>
                <w:szCs w:val="20"/>
                <w:lang w:eastAsia="en-US"/>
              </w:rPr>
              <w:t>000</w:t>
            </w:r>
          </w:p>
        </w:tc>
      </w:tr>
      <w:tr w:rsidR="000718FA" w:rsidTr="000718FA">
        <w:tc>
          <w:tcPr>
            <w:tcW w:w="644" w:type="dxa"/>
            <w:tcBorders>
              <w:top w:val="nil"/>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MingLiU_HKSCS" w:hAnsi="Times New Roman"/>
                <w:sz w:val="20"/>
                <w:szCs w:val="20"/>
                <w:lang w:val="ro-RO" w:eastAsia="en-US"/>
              </w:rPr>
            </w:pPr>
            <w:r>
              <w:rPr>
                <w:rFonts w:ascii="Times New Roman" w:eastAsia="MingLiU_HKSCS" w:hAnsi="Times New Roman"/>
                <w:sz w:val="20"/>
                <w:szCs w:val="20"/>
                <w:lang w:val="ro-RO" w:eastAsia="en-US"/>
              </w:rPr>
              <w:t>14</w:t>
            </w:r>
          </w:p>
        </w:tc>
        <w:tc>
          <w:tcPr>
            <w:tcW w:w="5480" w:type="dxa"/>
            <w:tcBorders>
              <w:top w:val="nil"/>
              <w:left w:val="single" w:sz="4" w:space="0" w:color="00000A"/>
              <w:bottom w:val="single" w:sz="4" w:space="0" w:color="00000A"/>
              <w:right w:val="single" w:sz="4" w:space="0" w:color="00000A"/>
            </w:tcBorders>
            <w:shd w:val="clear" w:color="auto" w:fill="FFFFFF"/>
            <w:hideMark/>
          </w:tcPr>
          <w:p w:rsidR="000718FA" w:rsidRDefault="000718FA">
            <w:pPr>
              <w:spacing w:line="216" w:lineRule="auto"/>
              <w:rPr>
                <w:rFonts w:ascii="Times New Roman" w:eastAsia="MingLiU_HKSCS" w:hAnsi="Times New Roman"/>
                <w:sz w:val="20"/>
                <w:szCs w:val="20"/>
                <w:lang w:val="ro-RO" w:eastAsia="en-US"/>
              </w:rPr>
            </w:pPr>
            <w:r>
              <w:rPr>
                <w:rFonts w:ascii="Times New Roman" w:eastAsia="MingLiU_HKSCS" w:hAnsi="Times New Roman"/>
                <w:sz w:val="20"/>
                <w:szCs w:val="20"/>
                <w:lang w:val="ro-RO" w:eastAsia="en-US"/>
              </w:rPr>
              <w:t xml:space="preserve">Cuve cu bilă p/u Trombostat I   </w:t>
            </w:r>
          </w:p>
        </w:tc>
        <w:tc>
          <w:tcPr>
            <w:tcW w:w="6945" w:type="dxa"/>
            <w:tcBorders>
              <w:top w:val="nil"/>
              <w:left w:val="single" w:sz="4" w:space="0" w:color="00000A"/>
              <w:bottom w:val="single" w:sz="4" w:space="0" w:color="00000A"/>
              <w:right w:val="single" w:sz="4" w:space="0" w:color="00000A"/>
            </w:tcBorders>
            <w:shd w:val="clear" w:color="auto" w:fill="FFFFFF"/>
            <w:hideMark/>
          </w:tcPr>
          <w:p w:rsidR="000718FA" w:rsidRDefault="000718FA">
            <w:pPr>
              <w:rPr>
                <w:rFonts w:ascii="Times New Roman" w:eastAsia="MingLiU_HKSCS" w:hAnsi="Times New Roman"/>
                <w:color w:val="000000"/>
                <w:sz w:val="20"/>
                <w:szCs w:val="20"/>
                <w:lang w:val="ro-RO" w:eastAsia="en-US"/>
              </w:rPr>
            </w:pPr>
            <w:r>
              <w:rPr>
                <w:rFonts w:ascii="Times New Roman" w:eastAsia="MingLiU_HKSCS" w:hAnsi="Times New Roman"/>
                <w:color w:val="000000"/>
                <w:sz w:val="20"/>
                <w:szCs w:val="20"/>
                <w:lang w:val="ro-RO" w:eastAsia="en-US"/>
              </w:rPr>
              <w:t xml:space="preserve">Cuve cu bila p/u Trombostat I (cuve pentru probe compatibil trombostatului Benhk Electronic, 1 canal, cu mixer metalic) </w:t>
            </w:r>
            <w:r w:rsidR="00C519C0">
              <w:rPr>
                <w:rFonts w:ascii="Times New Roman" w:eastAsia="MingLiU_HKSCS" w:hAnsi="Times New Roman"/>
                <w:color w:val="000000"/>
                <w:sz w:val="20"/>
                <w:szCs w:val="20"/>
                <w:lang w:val="ro-RO" w:eastAsia="en-US"/>
              </w:rPr>
              <w:t>–</w:t>
            </w:r>
            <w:r>
              <w:rPr>
                <w:rFonts w:ascii="Times New Roman" w:eastAsia="MingLiU_HKSCS" w:hAnsi="Times New Roman"/>
                <w:color w:val="000000"/>
                <w:sz w:val="20"/>
                <w:szCs w:val="20"/>
                <w:lang w:val="ro-RO" w:eastAsia="en-US"/>
              </w:rPr>
              <w:t xml:space="preserve"> 500 buc/set</w:t>
            </w:r>
          </w:p>
        </w:tc>
        <w:tc>
          <w:tcPr>
            <w:tcW w:w="1404" w:type="dxa"/>
            <w:tcBorders>
              <w:top w:val="nil"/>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MingLiU_HKSCS" w:hAnsi="Times New Roman"/>
                <w:color w:val="000000"/>
                <w:sz w:val="20"/>
                <w:szCs w:val="20"/>
                <w:lang w:val="ro-RO" w:eastAsia="en-US"/>
              </w:rPr>
            </w:pPr>
            <w:r>
              <w:rPr>
                <w:rFonts w:ascii="Times New Roman" w:eastAsia="MingLiU_HKSCS" w:hAnsi="Times New Roman"/>
                <w:color w:val="000000"/>
                <w:sz w:val="20"/>
                <w:szCs w:val="20"/>
                <w:lang w:val="ro-RO" w:eastAsia="en-US"/>
              </w:rPr>
              <w:t>bucată</w:t>
            </w:r>
          </w:p>
        </w:tc>
        <w:tc>
          <w:tcPr>
            <w:tcW w:w="1083" w:type="dxa"/>
            <w:tcBorders>
              <w:top w:val="nil"/>
              <w:left w:val="single" w:sz="4" w:space="0" w:color="00000A"/>
              <w:bottom w:val="single" w:sz="4" w:space="0" w:color="00000A"/>
              <w:right w:val="single" w:sz="4" w:space="0" w:color="00000A"/>
            </w:tcBorders>
            <w:shd w:val="clear" w:color="auto" w:fill="FFFFFF"/>
            <w:hideMark/>
          </w:tcPr>
          <w:p w:rsidR="000718FA" w:rsidRDefault="002210FD">
            <w:pPr>
              <w:jc w:val="center"/>
              <w:rPr>
                <w:rFonts w:ascii="Times New Roman" w:eastAsia="MingLiU_HKSCS" w:hAnsi="Times New Roman"/>
                <w:color w:val="000000"/>
                <w:sz w:val="20"/>
                <w:szCs w:val="20"/>
                <w:lang w:val="ro-RO" w:eastAsia="en-US"/>
              </w:rPr>
            </w:pPr>
            <w:r>
              <w:rPr>
                <w:rFonts w:ascii="Times New Roman" w:eastAsia="MingLiU_HKSCS" w:hAnsi="Times New Roman"/>
                <w:color w:val="000000"/>
                <w:sz w:val="20"/>
                <w:szCs w:val="20"/>
                <w:lang w:val="ro-RO" w:eastAsia="en-US"/>
              </w:rPr>
              <w:t>4</w:t>
            </w:r>
            <w:r w:rsidR="000718FA">
              <w:rPr>
                <w:rFonts w:ascii="Times New Roman" w:eastAsia="MingLiU_HKSCS" w:hAnsi="Times New Roman"/>
                <w:color w:val="000000"/>
                <w:sz w:val="20"/>
                <w:szCs w:val="20"/>
                <w:lang w:val="ro-RO" w:eastAsia="en-US"/>
              </w:rPr>
              <w:t xml:space="preserve"> 000</w:t>
            </w:r>
          </w:p>
        </w:tc>
      </w:tr>
      <w:tr w:rsidR="000718FA" w:rsidTr="000718FA">
        <w:tc>
          <w:tcPr>
            <w:tcW w:w="644"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0718FA">
            <w:pPr>
              <w:jc w:val="center"/>
              <w:rPr>
                <w:rFonts w:ascii="Times New Roman" w:eastAsia="MingLiU_HKSCS" w:hAnsi="Times New Roman"/>
                <w:sz w:val="20"/>
                <w:szCs w:val="20"/>
                <w:lang w:val="ro-RO" w:eastAsia="en-US"/>
              </w:rPr>
            </w:pPr>
            <w:r>
              <w:rPr>
                <w:rFonts w:ascii="Times New Roman" w:eastAsia="MingLiU_HKSCS" w:hAnsi="Times New Roman"/>
                <w:sz w:val="20"/>
                <w:szCs w:val="20"/>
                <w:lang w:val="ro-RO" w:eastAsia="en-US"/>
              </w:rPr>
              <w:lastRenderedPageBreak/>
              <w:t>15</w:t>
            </w:r>
          </w:p>
        </w:tc>
        <w:tc>
          <w:tcPr>
            <w:tcW w:w="5480"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Pr="00C519C0" w:rsidRDefault="000718FA" w:rsidP="00001D60">
            <w:pPr>
              <w:spacing w:line="216" w:lineRule="auto"/>
              <w:rPr>
                <w:rFonts w:ascii="Times New Roman" w:eastAsia="MingLiU_HKSCS" w:hAnsi="Times New Roman"/>
                <w:sz w:val="20"/>
                <w:szCs w:val="20"/>
                <w:lang w:val="ro-RO" w:eastAsia="en-US"/>
              </w:rPr>
            </w:pPr>
            <w:r w:rsidRPr="00C519C0">
              <w:rPr>
                <w:rFonts w:ascii="Times New Roman" w:eastAsia="MingLiU_HKSCS" w:hAnsi="Times New Roman"/>
                <w:sz w:val="20"/>
                <w:szCs w:val="20"/>
                <w:lang w:val="ro-RO" w:eastAsia="en-US"/>
              </w:rPr>
              <w:t>Eprubete pentru determinarea VSH de unica folosintă</w:t>
            </w:r>
            <w:r w:rsidR="00001D60">
              <w:rPr>
                <w:rFonts w:ascii="Times New Roman" w:eastAsia="MingLiU_HKSCS" w:hAnsi="Times New Roman"/>
                <w:sz w:val="20"/>
                <w:szCs w:val="20"/>
                <w:lang w:val="ro-RO" w:eastAsia="en-US"/>
              </w:rPr>
              <w:t xml:space="preserve"> </w:t>
            </w:r>
          </w:p>
        </w:tc>
        <w:tc>
          <w:tcPr>
            <w:tcW w:w="6945"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Pr="00C519C0" w:rsidRDefault="000718FA" w:rsidP="00C519C0">
            <w:pPr>
              <w:rPr>
                <w:rFonts w:ascii="Times New Roman" w:eastAsia="MingLiU_HKSCS" w:hAnsi="Times New Roman"/>
                <w:color w:val="000000"/>
                <w:sz w:val="20"/>
                <w:szCs w:val="20"/>
                <w:lang w:val="ro-RO" w:eastAsia="en-US"/>
              </w:rPr>
            </w:pPr>
            <w:r w:rsidRPr="00C519C0">
              <w:rPr>
                <w:rFonts w:ascii="Times New Roman" w:eastAsia="MingLiU_HKSCS" w:hAnsi="Times New Roman"/>
                <w:color w:val="000000"/>
                <w:sz w:val="20"/>
                <w:szCs w:val="20"/>
                <w:lang w:val="ro-RO" w:eastAsia="en-US"/>
              </w:rPr>
              <w:t>Eprubeta vacuum</w:t>
            </w:r>
            <w:r w:rsidR="00C519C0">
              <w:rPr>
                <w:rFonts w:ascii="Times New Roman" w:eastAsia="MingLiU_HKSCS" w:hAnsi="Times New Roman"/>
                <w:color w:val="000000"/>
                <w:sz w:val="20"/>
                <w:szCs w:val="20"/>
                <w:lang w:val="ro-RO" w:eastAsia="en-US"/>
              </w:rPr>
              <w:t xml:space="preserve"> pentru VSH compat</w:t>
            </w:r>
            <w:r w:rsidR="00826876">
              <w:rPr>
                <w:rFonts w:ascii="Times New Roman" w:eastAsia="MingLiU_HKSCS" w:hAnsi="Times New Roman"/>
                <w:color w:val="000000"/>
                <w:sz w:val="20"/>
                <w:szCs w:val="20"/>
                <w:lang w:val="ro-RO" w:eastAsia="en-US"/>
              </w:rPr>
              <w:t xml:space="preserve">ibil </w:t>
            </w:r>
            <w:r w:rsidR="00826876">
              <w:rPr>
                <w:rFonts w:ascii="Times New Roman" w:eastAsia="MingLiU_HKSCS" w:hAnsi="Times New Roman"/>
                <w:sz w:val="20"/>
                <w:szCs w:val="20"/>
                <w:lang w:val="ro-RO" w:eastAsia="en-US"/>
              </w:rPr>
              <w:t>pentru analizorul automat VSH ,,ESR Analyzer LBX-XC 40”</w:t>
            </w:r>
          </w:p>
        </w:tc>
        <w:tc>
          <w:tcPr>
            <w:tcW w:w="1404"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Pr="00826876" w:rsidRDefault="000718FA">
            <w:pPr>
              <w:jc w:val="center"/>
              <w:rPr>
                <w:rFonts w:ascii="Times New Roman" w:eastAsia="MingLiU_HKSCS" w:hAnsi="Times New Roman"/>
                <w:color w:val="000000"/>
                <w:sz w:val="20"/>
                <w:szCs w:val="20"/>
                <w:lang w:val="ro-RO" w:eastAsia="en-US"/>
              </w:rPr>
            </w:pPr>
            <w:r w:rsidRPr="00826876">
              <w:rPr>
                <w:rFonts w:ascii="Times New Roman" w:eastAsia="MingLiU_HKSCS" w:hAnsi="Times New Roman"/>
                <w:color w:val="000000"/>
                <w:sz w:val="20"/>
                <w:szCs w:val="20"/>
                <w:lang w:val="ro-RO" w:eastAsia="en-US"/>
              </w:rPr>
              <w:t>bucată</w:t>
            </w:r>
          </w:p>
        </w:tc>
        <w:tc>
          <w:tcPr>
            <w:tcW w:w="1083" w:type="dxa"/>
            <w:tcBorders>
              <w:top w:val="single" w:sz="4" w:space="0" w:color="00000A"/>
              <w:left w:val="single" w:sz="4" w:space="0" w:color="00000A"/>
              <w:bottom w:val="single" w:sz="4" w:space="0" w:color="00000A"/>
              <w:right w:val="single" w:sz="4" w:space="0" w:color="00000A"/>
            </w:tcBorders>
            <w:shd w:val="clear" w:color="auto" w:fill="FFFFFF"/>
            <w:hideMark/>
          </w:tcPr>
          <w:p w:rsidR="000718FA" w:rsidRDefault="00826876">
            <w:pPr>
              <w:jc w:val="center"/>
              <w:rPr>
                <w:rFonts w:ascii="Times New Roman" w:eastAsia="MingLiU_HKSCS" w:hAnsi="Times New Roman"/>
                <w:color w:val="000000"/>
                <w:sz w:val="20"/>
                <w:szCs w:val="20"/>
                <w:lang w:val="ro-RO" w:eastAsia="en-US"/>
              </w:rPr>
            </w:pPr>
            <w:r>
              <w:rPr>
                <w:rFonts w:ascii="Times New Roman" w:eastAsia="MingLiU_HKSCS" w:hAnsi="Times New Roman"/>
                <w:color w:val="000000"/>
                <w:sz w:val="20"/>
                <w:szCs w:val="20"/>
                <w:lang w:val="ro-RO" w:eastAsia="en-US"/>
              </w:rPr>
              <w:t>10 000</w:t>
            </w:r>
          </w:p>
        </w:tc>
      </w:tr>
    </w:tbl>
    <w:p w:rsidR="000718FA" w:rsidRDefault="00001D60" w:rsidP="000718FA">
      <w:pPr>
        <w:tabs>
          <w:tab w:val="left" w:pos="672"/>
        </w:tabs>
        <w:rPr>
          <w:rFonts w:ascii="Times New Roman" w:hAnsi="Times New Roman"/>
          <w:b/>
          <w:color w:val="000000"/>
          <w:lang w:val="ro-RO"/>
        </w:rPr>
      </w:pPr>
      <w:r>
        <w:rPr>
          <w:rFonts w:ascii="Times New Roman" w:hAnsi="Times New Roman"/>
          <w:b/>
        </w:rPr>
        <w:t>Cerinţe generale</w:t>
      </w:r>
      <w:r w:rsidR="000718FA">
        <w:rPr>
          <w:rFonts w:ascii="Times New Roman" w:hAnsi="Times New Roman"/>
          <w:b/>
          <w:color w:val="000000"/>
          <w:lang w:val="ro-RO"/>
        </w:rPr>
        <w:t>:</w:t>
      </w:r>
    </w:p>
    <w:p w:rsidR="000718FA" w:rsidRPr="00AB5E12" w:rsidRDefault="000718FA" w:rsidP="00AB5E12">
      <w:pPr>
        <w:pStyle w:val="a5"/>
        <w:rPr>
          <w:rFonts w:ascii="Times New Roman" w:hAnsi="Times New Roman"/>
          <w:b/>
        </w:rPr>
      </w:pPr>
      <w:r w:rsidRPr="00AB5E12">
        <w:rPr>
          <w:rFonts w:ascii="Times New Roman" w:hAnsi="Times New Roman"/>
        </w:rPr>
        <w:t xml:space="preserve">Vîrfuri, vîrfuri universale cu filtru în stative, sterile p/u PCR </w:t>
      </w:r>
      <w:proofErr w:type="gramStart"/>
      <w:r w:rsidRPr="00AB5E12">
        <w:rPr>
          <w:rFonts w:ascii="Times New Roman" w:hAnsi="Times New Roman"/>
        </w:rPr>
        <w:t>să</w:t>
      </w:r>
      <w:proofErr w:type="gramEnd"/>
      <w:r w:rsidRPr="00AB5E12">
        <w:rPr>
          <w:rFonts w:ascii="Times New Roman" w:hAnsi="Times New Roman"/>
        </w:rPr>
        <w:t xml:space="preserve"> corespundă pipetelor tip Eppendorf şi Hamilton şiLenppipet, </w:t>
      </w:r>
      <w:r w:rsidRPr="00AB5E12">
        <w:rPr>
          <w:rFonts w:ascii="Times New Roman" w:hAnsi="Times New Roman"/>
          <w:b/>
        </w:rPr>
        <w:t>prezentarea mostrelor este obligatorie.</w:t>
      </w:r>
    </w:p>
    <w:p w:rsidR="000718FA" w:rsidRPr="00AB5E12" w:rsidRDefault="000718FA" w:rsidP="00AB5E12">
      <w:pPr>
        <w:pStyle w:val="a5"/>
        <w:rPr>
          <w:rFonts w:ascii="Times New Roman" w:hAnsi="Times New Roman"/>
        </w:rPr>
      </w:pPr>
      <w:r w:rsidRPr="00AB5E12">
        <w:rPr>
          <w:rFonts w:ascii="Times New Roman" w:hAnsi="Times New Roman"/>
        </w:rPr>
        <w:t xml:space="preserve">Eprubete Eppendorf pentru PCR </w:t>
      </w:r>
      <w:proofErr w:type="gramStart"/>
      <w:r w:rsidRPr="00AB5E12">
        <w:rPr>
          <w:rFonts w:ascii="Times New Roman" w:hAnsi="Times New Roman"/>
        </w:rPr>
        <w:t>să</w:t>
      </w:r>
      <w:proofErr w:type="gramEnd"/>
      <w:r w:rsidRPr="00AB5E12">
        <w:rPr>
          <w:rFonts w:ascii="Times New Roman" w:hAnsi="Times New Roman"/>
        </w:rPr>
        <w:t xml:space="preserve"> fie cu clapa capacului elastică şi urechiuşă mare. </w:t>
      </w:r>
    </w:p>
    <w:p w:rsidR="000718FA" w:rsidRPr="00AB5E12" w:rsidRDefault="000718FA" w:rsidP="00AB5E12">
      <w:pPr>
        <w:pStyle w:val="a5"/>
        <w:rPr>
          <w:rFonts w:ascii="Times New Roman" w:hAnsi="Times New Roman"/>
          <w:b/>
        </w:rPr>
      </w:pPr>
      <w:r w:rsidRPr="00AB5E12">
        <w:rPr>
          <w:rFonts w:ascii="Times New Roman" w:hAnsi="Times New Roman"/>
        </w:rPr>
        <w:t xml:space="preserve">Eprubetele </w:t>
      </w:r>
      <w:proofErr w:type="gramStart"/>
      <w:r w:rsidRPr="00AB5E12">
        <w:rPr>
          <w:rFonts w:ascii="Times New Roman" w:hAnsi="Times New Roman"/>
        </w:rPr>
        <w:t>să</w:t>
      </w:r>
      <w:proofErr w:type="gramEnd"/>
      <w:r w:rsidRPr="00AB5E12">
        <w:rPr>
          <w:rFonts w:ascii="Times New Roman" w:hAnsi="Times New Roman"/>
        </w:rPr>
        <w:t xml:space="preserve"> fie cu etichetă, cu căpac rotator. </w:t>
      </w:r>
      <w:r w:rsidRPr="00AB5E12">
        <w:rPr>
          <w:rFonts w:ascii="Times New Roman" w:hAnsi="Times New Roman"/>
          <w:b/>
        </w:rPr>
        <w:t xml:space="preserve">Prezentarea mostrelor </w:t>
      </w:r>
      <w:proofErr w:type="gramStart"/>
      <w:r w:rsidRPr="00AB5E12">
        <w:rPr>
          <w:rFonts w:ascii="Times New Roman" w:hAnsi="Times New Roman"/>
          <w:b/>
        </w:rPr>
        <w:t>este</w:t>
      </w:r>
      <w:proofErr w:type="gramEnd"/>
      <w:r w:rsidRPr="00AB5E12">
        <w:rPr>
          <w:rFonts w:ascii="Times New Roman" w:hAnsi="Times New Roman"/>
          <w:b/>
        </w:rPr>
        <w:t xml:space="preserve"> obligatorie.</w:t>
      </w:r>
    </w:p>
    <w:p w:rsidR="000718FA" w:rsidRPr="00AB5E12" w:rsidRDefault="000718FA" w:rsidP="00AB5E12">
      <w:pPr>
        <w:pStyle w:val="a5"/>
        <w:rPr>
          <w:rFonts w:ascii="Times New Roman" w:hAnsi="Times New Roman"/>
        </w:rPr>
      </w:pPr>
      <w:r w:rsidRPr="00AB5E12">
        <w:rPr>
          <w:rFonts w:ascii="Times New Roman" w:hAnsi="Times New Roman"/>
        </w:rPr>
        <w:t xml:space="preserve">Toţi reagenţii şi materialele consumabile </w:t>
      </w:r>
      <w:proofErr w:type="gramStart"/>
      <w:r w:rsidRPr="00AB5E12">
        <w:rPr>
          <w:rFonts w:ascii="Times New Roman" w:hAnsi="Times New Roman"/>
        </w:rPr>
        <w:t>să</w:t>
      </w:r>
      <w:proofErr w:type="gramEnd"/>
      <w:r w:rsidRPr="00AB5E12">
        <w:rPr>
          <w:rFonts w:ascii="Times New Roman" w:hAnsi="Times New Roman"/>
        </w:rPr>
        <w:t xml:space="preserve"> fie ambalate de producător.</w:t>
      </w:r>
    </w:p>
    <w:p w:rsidR="000718FA" w:rsidRPr="00AB5E12" w:rsidRDefault="000718FA" w:rsidP="00AB5E12">
      <w:pPr>
        <w:pStyle w:val="a5"/>
        <w:rPr>
          <w:rFonts w:ascii="Times New Roman" w:hAnsi="Times New Roman"/>
        </w:rPr>
      </w:pPr>
      <w:r w:rsidRPr="00AB5E12">
        <w:rPr>
          <w:rFonts w:ascii="Times New Roman" w:hAnsi="Times New Roman"/>
        </w:rPr>
        <w:t>Pentru reactivi chimici în mod obligatoriu se va indica pe etichetă datele prevăzute de cerinţele documentelor normative (ISO, GOST, OST, etc.) privind denumirea, masa moleculară, formula chimică unde este cazul, calificativul (gradul de puritate) al reactivului, cantitatea produsului, statutul Hazardului, gradul de hidratare, cantitatea de impurităţi, numărul lotului, data fabricării, condiţiile de păstrare şi termenii de valabilitate, etc</w:t>
      </w:r>
    </w:p>
    <w:p w:rsidR="00FD4A48" w:rsidRDefault="009F6AD2">
      <w:r>
        <w:t>Ex: Medic laborant</w:t>
      </w:r>
    </w:p>
    <w:p w:rsidR="009F6AD2" w:rsidRDefault="009F6AD2">
      <w:r>
        <w:t>Zgurean Taisia</w:t>
      </w:r>
    </w:p>
    <w:sectPr w:rsidR="009F6AD2" w:rsidSect="000C39F0">
      <w:pgSz w:w="16838" w:h="11906" w:orient="landscape"/>
      <w:pgMar w:top="426" w:right="1134"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CC"/>
    <w:family w:val="swiss"/>
    <w:pitch w:val="variable"/>
    <w:sig w:usb0="E0002EFF" w:usb1="C000785B" w:usb2="00000009" w:usb3="00000000" w:csb0="000001FF" w:csb1="00000000"/>
  </w:font>
  <w:font w:name="MingLiU_HKSCS">
    <w:charset w:val="88"/>
    <w:family w:val="roman"/>
    <w:pitch w:val="variable"/>
    <w:sig w:usb0="A00002FF" w:usb1="38CFFCFA" w:usb2="00000016" w:usb3="00000000" w:csb0="00100001" w:csb1="00000000"/>
  </w:font>
  <w:font w:name="Cambria Math">
    <w:panose1 w:val="02040503050406030204"/>
    <w:charset w:val="CC"/>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Nimbus Roman No9 L">
    <w:altName w:val="Times New Roman"/>
    <w:charset w:val="01"/>
    <w:family w:val="roman"/>
    <w:pitch w:val="variable"/>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672054"/>
    <w:multiLevelType w:val="multilevel"/>
    <w:tmpl w:val="17F6AEB4"/>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8FA"/>
    <w:rsid w:val="00001D60"/>
    <w:rsid w:val="0003643D"/>
    <w:rsid w:val="000518AB"/>
    <w:rsid w:val="00057801"/>
    <w:rsid w:val="000718FA"/>
    <w:rsid w:val="000B713A"/>
    <w:rsid w:val="000C39F0"/>
    <w:rsid w:val="000F2009"/>
    <w:rsid w:val="0012578F"/>
    <w:rsid w:val="00127A94"/>
    <w:rsid w:val="00180755"/>
    <w:rsid w:val="001B7E7E"/>
    <w:rsid w:val="001E1509"/>
    <w:rsid w:val="002210FD"/>
    <w:rsid w:val="00290121"/>
    <w:rsid w:val="003276F0"/>
    <w:rsid w:val="003B2079"/>
    <w:rsid w:val="00464AE8"/>
    <w:rsid w:val="00475AE0"/>
    <w:rsid w:val="00511DF9"/>
    <w:rsid w:val="00515D88"/>
    <w:rsid w:val="005720E7"/>
    <w:rsid w:val="005B6E85"/>
    <w:rsid w:val="00604839"/>
    <w:rsid w:val="006246E7"/>
    <w:rsid w:val="00642032"/>
    <w:rsid w:val="00662586"/>
    <w:rsid w:val="006A4C44"/>
    <w:rsid w:val="0078381D"/>
    <w:rsid w:val="007A5B3A"/>
    <w:rsid w:val="007D6E3B"/>
    <w:rsid w:val="007F42B4"/>
    <w:rsid w:val="00800BC7"/>
    <w:rsid w:val="008071C0"/>
    <w:rsid w:val="00814C08"/>
    <w:rsid w:val="00826876"/>
    <w:rsid w:val="00843783"/>
    <w:rsid w:val="00850EF7"/>
    <w:rsid w:val="00864B49"/>
    <w:rsid w:val="00894635"/>
    <w:rsid w:val="008E51BC"/>
    <w:rsid w:val="008F6F9C"/>
    <w:rsid w:val="0099072B"/>
    <w:rsid w:val="009E36A3"/>
    <w:rsid w:val="009F6AD2"/>
    <w:rsid w:val="00A25700"/>
    <w:rsid w:val="00A81845"/>
    <w:rsid w:val="00AB5E12"/>
    <w:rsid w:val="00AE16AC"/>
    <w:rsid w:val="00AF4709"/>
    <w:rsid w:val="00B5658F"/>
    <w:rsid w:val="00B919E4"/>
    <w:rsid w:val="00BD270A"/>
    <w:rsid w:val="00BD4B25"/>
    <w:rsid w:val="00BE133E"/>
    <w:rsid w:val="00C052AD"/>
    <w:rsid w:val="00C519C0"/>
    <w:rsid w:val="00C86365"/>
    <w:rsid w:val="00CC1767"/>
    <w:rsid w:val="00CF34D5"/>
    <w:rsid w:val="00D16800"/>
    <w:rsid w:val="00D3667F"/>
    <w:rsid w:val="00D45071"/>
    <w:rsid w:val="00D624F8"/>
    <w:rsid w:val="00D7730B"/>
    <w:rsid w:val="00D857BF"/>
    <w:rsid w:val="00DB5160"/>
    <w:rsid w:val="00DF393C"/>
    <w:rsid w:val="00E20175"/>
    <w:rsid w:val="00E30BEE"/>
    <w:rsid w:val="00E44A00"/>
    <w:rsid w:val="00E57BE5"/>
    <w:rsid w:val="00E62362"/>
    <w:rsid w:val="00E8364B"/>
    <w:rsid w:val="00F053BC"/>
    <w:rsid w:val="00F10088"/>
    <w:rsid w:val="00F154C2"/>
    <w:rsid w:val="00F23719"/>
    <w:rsid w:val="00F42726"/>
    <w:rsid w:val="00F63183"/>
    <w:rsid w:val="00F96D40"/>
    <w:rsid w:val="00FC3C8A"/>
    <w:rsid w:val="00FD4A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18FA"/>
    <w:pPr>
      <w:suppressAutoHyphens/>
    </w:pPr>
    <w:rPr>
      <w:rFonts w:ascii="Calibri" w:eastAsia="PMingLiU" w:hAnsi="Calibri" w:cs="Times New Roman"/>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718FA"/>
    <w:pPr>
      <w:suppressAutoHyphens w:val="0"/>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Antet">
    <w:name w:val="Antet"/>
    <w:basedOn w:val="a"/>
    <w:uiPriority w:val="99"/>
    <w:semiHidden/>
    <w:rsid w:val="000718FA"/>
    <w:pPr>
      <w:tabs>
        <w:tab w:val="center" w:pos="4703"/>
        <w:tab w:val="right" w:pos="9406"/>
      </w:tabs>
      <w:spacing w:after="0" w:line="240" w:lineRule="auto"/>
    </w:pPr>
    <w:rPr>
      <w:rFonts w:ascii="Times New Roman" w:eastAsia="Times New Roman" w:hAnsi="Times New Roman"/>
      <w:sz w:val="20"/>
      <w:szCs w:val="20"/>
      <w:lang w:val="ru-RU" w:eastAsia="ru-RU"/>
    </w:rPr>
  </w:style>
  <w:style w:type="paragraph" w:customStyle="1" w:styleId="Coninutcadru">
    <w:name w:val="Conținut cadru"/>
    <w:basedOn w:val="a"/>
    <w:uiPriority w:val="99"/>
    <w:semiHidden/>
    <w:rsid w:val="000718FA"/>
  </w:style>
  <w:style w:type="paragraph" w:customStyle="1" w:styleId="Style9">
    <w:name w:val="Style9"/>
    <w:basedOn w:val="a"/>
    <w:uiPriority w:val="99"/>
    <w:semiHidden/>
    <w:rsid w:val="000718FA"/>
    <w:pPr>
      <w:widowControl w:val="0"/>
      <w:spacing w:after="0" w:line="317" w:lineRule="exact"/>
      <w:ind w:firstLine="557"/>
      <w:jc w:val="both"/>
    </w:pPr>
    <w:rPr>
      <w:rFonts w:ascii="Times New Roman" w:eastAsia="Times New Roman" w:hAnsi="Times New Roman"/>
      <w:sz w:val="24"/>
      <w:szCs w:val="24"/>
      <w:lang w:val="ru-RU" w:eastAsia="ru-RU"/>
    </w:rPr>
  </w:style>
  <w:style w:type="paragraph" w:customStyle="1" w:styleId="Titlu1">
    <w:name w:val="Titlu 1"/>
    <w:basedOn w:val="a"/>
    <w:uiPriority w:val="99"/>
    <w:semiHidden/>
    <w:qFormat/>
    <w:rsid w:val="000718FA"/>
    <w:pPr>
      <w:keepNext/>
      <w:spacing w:before="240" w:after="60" w:line="240" w:lineRule="auto"/>
      <w:outlineLvl w:val="0"/>
    </w:pPr>
    <w:rPr>
      <w:rFonts w:ascii="Arial" w:eastAsia="Times New Roman" w:hAnsi="Arial" w:cs="Arial"/>
      <w:b/>
      <w:bCs/>
      <w:sz w:val="32"/>
      <w:szCs w:val="32"/>
      <w:lang w:val="ru-RU" w:eastAsia="ru-RU"/>
    </w:rPr>
  </w:style>
  <w:style w:type="paragraph" w:customStyle="1" w:styleId="1">
    <w:name w:val="Абзац списка1"/>
    <w:uiPriority w:val="99"/>
    <w:semiHidden/>
    <w:rsid w:val="000718FA"/>
    <w:pPr>
      <w:widowControl w:val="0"/>
      <w:suppressAutoHyphens/>
      <w:ind w:left="720"/>
    </w:pPr>
    <w:rPr>
      <w:rFonts w:ascii="Calibri" w:eastAsia="Times New Roman" w:hAnsi="Calibri" w:cs="Times New Roman"/>
      <w:szCs w:val="20"/>
      <w:lang w:eastAsia="ru-RU"/>
    </w:rPr>
  </w:style>
  <w:style w:type="character" w:customStyle="1" w:styleId="FontStyle25">
    <w:name w:val="Font Style25"/>
    <w:basedOn w:val="a0"/>
    <w:uiPriority w:val="99"/>
    <w:rsid w:val="000718FA"/>
    <w:rPr>
      <w:rFonts w:ascii="Times New Roman" w:hAnsi="Times New Roman" w:cs="Times New Roman" w:hint="default"/>
      <w:sz w:val="24"/>
      <w:szCs w:val="24"/>
    </w:rPr>
  </w:style>
  <w:style w:type="character" w:customStyle="1" w:styleId="FontStyle29">
    <w:name w:val="Font Style29"/>
    <w:basedOn w:val="a0"/>
    <w:uiPriority w:val="99"/>
    <w:rsid w:val="000718FA"/>
    <w:rPr>
      <w:rFonts w:ascii="Times New Roman" w:hAnsi="Times New Roman" w:cs="Times New Roman" w:hint="default"/>
      <w:b/>
      <w:bCs/>
      <w:spacing w:val="10"/>
      <w:sz w:val="24"/>
      <w:szCs w:val="24"/>
    </w:rPr>
  </w:style>
  <w:style w:type="table" w:styleId="a4">
    <w:name w:val="Table Grid"/>
    <w:basedOn w:val="a1"/>
    <w:uiPriority w:val="59"/>
    <w:rsid w:val="000718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1"/>
    <w:qFormat/>
    <w:rsid w:val="00AB5E12"/>
    <w:pPr>
      <w:suppressAutoHyphens/>
      <w:spacing w:after="0" w:line="240" w:lineRule="auto"/>
    </w:pPr>
    <w:rPr>
      <w:rFonts w:ascii="Calibri" w:eastAsia="PMingLiU" w:hAnsi="Calibri" w:cs="Times New Roman"/>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18FA"/>
    <w:pPr>
      <w:suppressAutoHyphens/>
    </w:pPr>
    <w:rPr>
      <w:rFonts w:ascii="Calibri" w:eastAsia="PMingLiU" w:hAnsi="Calibri" w:cs="Times New Roman"/>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718FA"/>
    <w:pPr>
      <w:suppressAutoHyphens w:val="0"/>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Antet">
    <w:name w:val="Antet"/>
    <w:basedOn w:val="a"/>
    <w:uiPriority w:val="99"/>
    <w:semiHidden/>
    <w:rsid w:val="000718FA"/>
    <w:pPr>
      <w:tabs>
        <w:tab w:val="center" w:pos="4703"/>
        <w:tab w:val="right" w:pos="9406"/>
      </w:tabs>
      <w:spacing w:after="0" w:line="240" w:lineRule="auto"/>
    </w:pPr>
    <w:rPr>
      <w:rFonts w:ascii="Times New Roman" w:eastAsia="Times New Roman" w:hAnsi="Times New Roman"/>
      <w:sz w:val="20"/>
      <w:szCs w:val="20"/>
      <w:lang w:val="ru-RU" w:eastAsia="ru-RU"/>
    </w:rPr>
  </w:style>
  <w:style w:type="paragraph" w:customStyle="1" w:styleId="Coninutcadru">
    <w:name w:val="Conținut cadru"/>
    <w:basedOn w:val="a"/>
    <w:uiPriority w:val="99"/>
    <w:semiHidden/>
    <w:rsid w:val="000718FA"/>
  </w:style>
  <w:style w:type="paragraph" w:customStyle="1" w:styleId="Style9">
    <w:name w:val="Style9"/>
    <w:basedOn w:val="a"/>
    <w:uiPriority w:val="99"/>
    <w:semiHidden/>
    <w:rsid w:val="000718FA"/>
    <w:pPr>
      <w:widowControl w:val="0"/>
      <w:spacing w:after="0" w:line="317" w:lineRule="exact"/>
      <w:ind w:firstLine="557"/>
      <w:jc w:val="both"/>
    </w:pPr>
    <w:rPr>
      <w:rFonts w:ascii="Times New Roman" w:eastAsia="Times New Roman" w:hAnsi="Times New Roman"/>
      <w:sz w:val="24"/>
      <w:szCs w:val="24"/>
      <w:lang w:val="ru-RU" w:eastAsia="ru-RU"/>
    </w:rPr>
  </w:style>
  <w:style w:type="paragraph" w:customStyle="1" w:styleId="Titlu1">
    <w:name w:val="Titlu 1"/>
    <w:basedOn w:val="a"/>
    <w:uiPriority w:val="99"/>
    <w:semiHidden/>
    <w:qFormat/>
    <w:rsid w:val="000718FA"/>
    <w:pPr>
      <w:keepNext/>
      <w:spacing w:before="240" w:after="60" w:line="240" w:lineRule="auto"/>
      <w:outlineLvl w:val="0"/>
    </w:pPr>
    <w:rPr>
      <w:rFonts w:ascii="Arial" w:eastAsia="Times New Roman" w:hAnsi="Arial" w:cs="Arial"/>
      <w:b/>
      <w:bCs/>
      <w:sz w:val="32"/>
      <w:szCs w:val="32"/>
      <w:lang w:val="ru-RU" w:eastAsia="ru-RU"/>
    </w:rPr>
  </w:style>
  <w:style w:type="paragraph" w:customStyle="1" w:styleId="1">
    <w:name w:val="Абзац списка1"/>
    <w:uiPriority w:val="99"/>
    <w:semiHidden/>
    <w:rsid w:val="000718FA"/>
    <w:pPr>
      <w:widowControl w:val="0"/>
      <w:suppressAutoHyphens/>
      <w:ind w:left="720"/>
    </w:pPr>
    <w:rPr>
      <w:rFonts w:ascii="Calibri" w:eastAsia="Times New Roman" w:hAnsi="Calibri" w:cs="Times New Roman"/>
      <w:szCs w:val="20"/>
      <w:lang w:eastAsia="ru-RU"/>
    </w:rPr>
  </w:style>
  <w:style w:type="character" w:customStyle="1" w:styleId="FontStyle25">
    <w:name w:val="Font Style25"/>
    <w:basedOn w:val="a0"/>
    <w:uiPriority w:val="99"/>
    <w:rsid w:val="000718FA"/>
    <w:rPr>
      <w:rFonts w:ascii="Times New Roman" w:hAnsi="Times New Roman" w:cs="Times New Roman" w:hint="default"/>
      <w:sz w:val="24"/>
      <w:szCs w:val="24"/>
    </w:rPr>
  </w:style>
  <w:style w:type="character" w:customStyle="1" w:styleId="FontStyle29">
    <w:name w:val="Font Style29"/>
    <w:basedOn w:val="a0"/>
    <w:uiPriority w:val="99"/>
    <w:rsid w:val="000718FA"/>
    <w:rPr>
      <w:rFonts w:ascii="Times New Roman" w:hAnsi="Times New Roman" w:cs="Times New Roman" w:hint="default"/>
      <w:b/>
      <w:bCs/>
      <w:spacing w:val="10"/>
      <w:sz w:val="24"/>
      <w:szCs w:val="24"/>
    </w:rPr>
  </w:style>
  <w:style w:type="table" w:styleId="a4">
    <w:name w:val="Table Grid"/>
    <w:basedOn w:val="a1"/>
    <w:uiPriority w:val="59"/>
    <w:rsid w:val="000718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1"/>
    <w:qFormat/>
    <w:rsid w:val="00AB5E12"/>
    <w:pPr>
      <w:suppressAutoHyphens/>
      <w:spacing w:after="0" w:line="240" w:lineRule="auto"/>
    </w:pPr>
    <w:rPr>
      <w:rFonts w:ascii="Calibri" w:eastAsia="PMingLiU" w:hAnsi="Calibri" w:cs="Times New Roma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8489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895E9F-11F3-4741-932D-E8855D4D2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15</Pages>
  <Words>5249</Words>
  <Characters>29924</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dc:creator>
  <cp:lastModifiedBy>Admin</cp:lastModifiedBy>
  <cp:revision>48</cp:revision>
  <cp:lastPrinted>2020-01-16T18:08:00Z</cp:lastPrinted>
  <dcterms:created xsi:type="dcterms:W3CDTF">2020-01-16T15:29:00Z</dcterms:created>
  <dcterms:modified xsi:type="dcterms:W3CDTF">2020-02-12T15:02:00Z</dcterms:modified>
</cp:coreProperties>
</file>