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w:t>
      </w:r>
      <w:r>
        <w:rPr>
          <w:lang w:eastAsia="ru-RU"/>
        </w:rPr>
        <w:t xml:space="preserve">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bookmarkStart w:id="0" w:name="_GoBack"/>
      <w:r/>
      <w:bookmarkEnd w:id="0"/>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1030"/>
        <w:numPr>
          <w:ilvl w:val="0"/>
          <w:numId w:val="0"/>
        </w:numPr>
        <w:pBdr/>
        <w:tabs>
          <w:tab w:val="left" w:leader="none" w:pos="284"/>
        </w:tabs>
        <w:spacing/>
        <w:ind/>
        <w:rPr>
          <w:lang w:val="ro-RO"/>
        </w:rPr>
      </w:pPr>
      <w:r/>
      <w:bookmarkStart w:id="1" w:name="_Toc392180117"/>
      <w:r/>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r/>
      <w:bookmarkEnd w:id="2"/>
      <w:r>
        <w:rPr>
          <w:lang w:val="ro-RO"/>
        </w:rPr>
      </w:r>
      <w:r>
        <w:rPr>
          <w:lang w:val="ro-RO"/>
        </w:rPr>
      </w:r>
    </w:p>
    <w:p>
      <w:pPr>
        <w:pStyle w:val="103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31"/>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10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r/>
      <w:bookmarkEnd w:id="3"/>
      <w:r>
        <w:rPr>
          <w:color w:val="000000" w:themeColor="text1"/>
          <w:lang w:val="it-IT"/>
        </w:rPr>
      </w:r>
      <w:r>
        <w:rPr>
          <w:color w:val="000000" w:themeColor="text1"/>
          <w:lang w:val="it-IT"/>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4"/>
      <w:r>
        <w:rPr>
          <w:color w:val="000000" w:themeColor="text1"/>
        </w:rPr>
      </w:r>
      <w:r>
        <w:rPr>
          <w:color w:val="000000" w:themeColor="text1"/>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1050"/>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5" w:name="_Hlk77772983"/>
      <w:r>
        <w:rPr>
          <w:lang w:val="it-IT"/>
        </w:rPr>
        <w:t xml:space="preserve">desfăș</w:t>
      </w:r>
      <w:r>
        <w:rPr>
          <w:lang w:val="it-IT"/>
        </w:rPr>
        <w:t xml:space="preserve">oară</w:t>
      </w:r>
      <w:bookmarkEnd w:id="5"/>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1050"/>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1050"/>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105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105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105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6" w:name="_Toc392179963"/>
      <w:r/>
      <w:bookmarkStart w:id="7" w:name="_Toc392180134"/>
      <w:r/>
      <w:bookmarkStart w:id="8" w:name="_Toc449539024"/>
      <w:r>
        <w:rPr>
          <w:lang w:val="it-IT"/>
        </w:rPr>
      </w:r>
      <w:r>
        <w:rPr>
          <w:lang w:val="it-IT"/>
        </w:rPr>
      </w:r>
    </w:p>
    <w:p>
      <w:pPr>
        <w:pStyle w:val="1050"/>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9" w:name="_Toc392179964"/>
      <w:r/>
      <w:bookmarkStart w:id="10" w:name="_Toc392180135"/>
      <w:r/>
      <w:bookmarkStart w:id="11" w:name="_Toc449539025"/>
      <w:r/>
      <w:bookmarkEnd w:id="6"/>
      <w:r/>
      <w:bookmarkEnd w:id="7"/>
      <w:r/>
      <w:bookmarkEnd w:id="8"/>
      <w:r>
        <w:rPr>
          <w:lang w:val="it-IT"/>
        </w:rPr>
      </w:r>
      <w:r>
        <w:rPr>
          <w:lang w:val="it-IT"/>
        </w:rPr>
      </w:r>
    </w:p>
    <w:p>
      <w:pPr>
        <w:pStyle w:val="1050"/>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9"/>
      <w:r/>
      <w:bookmarkEnd w:id="10"/>
      <w:r/>
      <w:bookmarkEnd w:id="11"/>
      <w:r>
        <w:rPr>
          <w:lang w:val="it-IT"/>
        </w:rPr>
        <w:t xml:space="preserve">.</w:t>
      </w:r>
      <w:r>
        <w:rPr>
          <w:lang w:val="it-IT"/>
        </w:rPr>
      </w:r>
      <w:r>
        <w:rPr>
          <w:lang w:val="it-IT"/>
        </w:rPr>
      </w:r>
    </w:p>
    <w:p>
      <w:pPr>
        <w:pStyle w:val="1050"/>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2" w:name="_Toc392179965"/>
      <w:r/>
      <w:bookmarkStart w:id="13" w:name="_Toc392180136"/>
      <w:r/>
      <w:bookmarkStart w:id="14" w:name="_Toc449539026"/>
      <w:r>
        <w:rPr>
          <w:lang w:val="it-IT"/>
        </w:rPr>
      </w:r>
      <w:r>
        <w:rPr>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5" w:name="_Toc392179966"/>
      <w:r/>
      <w:bookmarkStart w:id="16" w:name="_Toc392180137"/>
      <w:r/>
      <w:bookmarkStart w:id="17" w:name="_Toc449539027"/>
      <w:r/>
      <w:bookmarkEnd w:id="12"/>
      <w:r/>
      <w:bookmarkEnd w:id="13"/>
      <w:r/>
      <w:bookmarkEnd w:id="14"/>
      <w:r>
        <w:rPr>
          <w:color w:val="000000" w:themeColor="text1"/>
          <w:lang w:val="it-IT"/>
        </w:rPr>
      </w:r>
      <w:r>
        <w:rPr>
          <w:color w:val="000000" w:themeColor="text1"/>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r/>
      <w:bookmarkStart w:id="19" w:name="_Toc392180138"/>
      <w:r/>
      <w:bookmarkStart w:id="20" w:name="_Toc449539028"/>
      <w:r/>
      <w:bookmarkEnd w:id="15"/>
      <w:r/>
      <w:bookmarkEnd w:id="16"/>
      <w:r/>
      <w:bookmarkEnd w:id="17"/>
      <w:r>
        <w:rPr>
          <w:color w:val="000000" w:themeColor="text1"/>
          <w:lang w:val="it-IT"/>
        </w:rPr>
      </w:r>
      <w:r>
        <w:rPr>
          <w:color w:val="000000" w:themeColor="text1"/>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1" w:name="_Toc392179968"/>
      <w:r/>
      <w:bookmarkStart w:id="22" w:name="_Toc392180139"/>
      <w:r/>
      <w:bookmarkStart w:id="23" w:name="_Toc449539029"/>
      <w:r/>
      <w:bookmarkEnd w:id="18"/>
      <w:r/>
      <w:bookmarkEnd w:id="19"/>
      <w:r/>
      <w:bookmarkEnd w:id="20"/>
      <w:r>
        <w:rPr>
          <w:color w:val="000000" w:themeColor="text1"/>
          <w:lang w:val="it-IT"/>
        </w:rPr>
      </w:r>
      <w:r>
        <w:rPr>
          <w:color w:val="000000" w:themeColor="text1"/>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4" w:name="_Toc392179969"/>
      <w:r/>
      <w:bookmarkStart w:id="25" w:name="_Toc392180140"/>
      <w:r/>
      <w:bookmarkStart w:id="26" w:name="_Toc449539030"/>
      <w:r/>
      <w:bookmarkEnd w:id="21"/>
      <w:r/>
      <w:bookmarkEnd w:id="22"/>
      <w:r/>
      <w:bookmarkEnd w:id="23"/>
      <w:r>
        <w:rPr>
          <w:color w:val="000000" w:themeColor="text1"/>
          <w:lang w:val="it-IT"/>
        </w:rPr>
      </w:r>
      <w:r>
        <w:rPr>
          <w:color w:val="000000" w:themeColor="text1"/>
          <w:lang w:val="it-IT"/>
        </w:rPr>
      </w:r>
    </w:p>
    <w:p>
      <w:pPr>
        <w:pStyle w:val="1050"/>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4"/>
      <w:r/>
      <w:bookmarkEnd w:id="25"/>
      <w:r/>
      <w:bookmarkEnd w:id="26"/>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10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1050"/>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1050"/>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7" w:name="_Hlk74039852"/>
      <w:r>
        <w:rPr>
          <w:lang w:val="ro-RO"/>
        </w:rPr>
        <w:t xml:space="preserve">persoana fizică</w:t>
      </w:r>
      <w:r>
        <w:rPr>
          <w:lang w:val="ro-RO"/>
        </w:rPr>
        <w:t xml:space="preserve"> sau</w:t>
      </w:r>
      <w:r>
        <w:rPr>
          <w:lang w:val="ro-RO"/>
        </w:rPr>
        <w:t xml:space="preserve">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 xml:space="preserve">de bunuri și servicii</w:t>
      </w:r>
      <w:bookmarkEnd w:id="28"/>
      <w:r>
        <w:rPr>
          <w:lang w:val="ro-RO"/>
        </w:rPr>
        <w:t xml:space="preserve">.</w:t>
      </w:r>
      <w:r>
        <w:rPr>
          <w:lang w:val="ro-RO"/>
        </w:rPr>
      </w:r>
      <w:r>
        <w:rPr>
          <w:lang w:val="ro-RO"/>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1050"/>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1050"/>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1050"/>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1050"/>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1050"/>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1050"/>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1050"/>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1050"/>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1050"/>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1050"/>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w:t>
      </w:r>
      <w:r>
        <w:rPr>
          <w:lang w:val="ro-RO"/>
        </w:rPr>
        <w:t xml:space="preserve">utilizînd</w:t>
      </w:r>
      <w:r>
        <w:rPr>
          <w:lang w:val="ro-RO"/>
        </w:rPr>
        <w:t xml:space="preserve"> </w:t>
      </w:r>
      <w:r>
        <w:rPr>
          <w:color w:val="000000" w:themeColor="text1"/>
          <w:lang w:val="ro-RO"/>
        </w:rPr>
        <w:t xml:space="preserve">Sistemul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9" w:name="_Toc392180146"/>
      <w:r/>
      <w:bookmarkStart w:id="30" w:name="_Toc449539036"/>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105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1050"/>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1050"/>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9"/>
      <w:r/>
      <w:bookmarkEnd w:id="30"/>
      <w:r>
        <w:rPr>
          <w:lang w:val="it-IT"/>
        </w:rPr>
      </w:r>
      <w:r>
        <w:rPr>
          <w:lang w:val="it-IT"/>
        </w:rPr>
      </w:r>
    </w:p>
    <w:p>
      <w:pPr>
        <w:pStyle w:val="1050"/>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1"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1"/>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1050"/>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2"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2"/>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105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1050"/>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3" w:name="_Hlk74061507"/>
      <w:r>
        <w:rPr>
          <w:bCs/>
          <w:lang w:val="it-IT"/>
        </w:rPr>
        <w:t xml:space="preserve">în cazul solicitării din partea autorității contactante,</w:t>
      </w:r>
      <w:r>
        <w:rPr>
          <w:bCs/>
          <w:lang w:val="it-IT"/>
        </w:rPr>
        <w:t xml:space="preserve"> </w:t>
      </w:r>
      <w:bookmarkEnd w:id="33"/>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1050"/>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r/>
      <w:bookmarkStart w:id="35" w:name="_Toc449539040"/>
      <w:r>
        <w:rPr>
          <w:bCs/>
          <w:lang w:val="it-IT"/>
        </w:rPr>
      </w:r>
      <w:r>
        <w:rPr>
          <w:bCs/>
          <w:lang w:val="it-IT"/>
        </w:rPr>
      </w:r>
    </w:p>
    <w:p>
      <w:pPr>
        <w:pStyle w:val="10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1050"/>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4"/>
      <w:r/>
      <w:bookmarkEnd w:id="35"/>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10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6" w:name="_Toc392180151"/>
      <w:r/>
      <w:bookmarkStart w:id="3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6"/>
      <w:r/>
      <w:bookmarkEnd w:id="37"/>
      <w:r/>
      <w:r/>
    </w:p>
    <w:p>
      <w:pPr>
        <w:pStyle w:val="1031"/>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8"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8"/>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1050"/>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9"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9"/>
      <w:r>
        <w:rPr>
          <w:bCs/>
          <w:iCs/>
          <w:lang w:val="ro-RO"/>
        </w:rPr>
        <w:t xml:space="preserve"> </w:t>
      </w:r>
      <w:r>
        <w:rPr>
          <w:bCs/>
          <w:iCs/>
          <w:lang w:val="ro-RO"/>
        </w:rPr>
        <w:t xml:space="preserve">(în continuare – </w:t>
      </w:r>
      <w:bookmarkStart w:id="40" w:name="_Hlk77773523"/>
      <w:r>
        <w:rPr>
          <w:bCs/>
          <w:iCs/>
          <w:lang w:val="ro-RO"/>
        </w:rPr>
        <w:t xml:space="preserve">ANRE</w:t>
      </w:r>
      <w:bookmarkEnd w:id="40"/>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1"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1"/>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1050"/>
        <w:numPr>
          <w:ilvl w:val="0"/>
          <w:numId w:val="22"/>
        </w:numPr>
        <w:pBdr/>
        <w:tabs>
          <w:tab w:val="left" w:leader="none" w:pos="709"/>
          <w:tab w:val="left" w:leader="none" w:pos="993"/>
        </w:tabs>
        <w:spacing w:after="120"/>
        <w:ind w:firstLine="710" w:left="-284"/>
        <w:rPr>
          <w:b/>
          <w:i/>
          <w:lang w:val="it-IT"/>
        </w:rPr>
      </w:pPr>
      <w:r/>
      <w:bookmarkStart w:id="42"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3"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3"/>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2"/>
      <w:r>
        <w:rPr>
          <w:b/>
          <w:i/>
          <w:lang w:val="it-IT"/>
        </w:rPr>
      </w:r>
      <w:r>
        <w:rPr>
          <w:b/>
          <w:i/>
          <w:lang w:val="it-IT"/>
        </w:rPr>
      </w:r>
    </w:p>
    <w:p>
      <w:pPr>
        <w:pStyle w:val="1050"/>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4" w:name="_Hlk68787905"/>
      <w:r>
        <w:rPr>
          <w:bCs/>
          <w:iCs/>
          <w:lang w:val="it-IT"/>
        </w:rPr>
        <w:t xml:space="preserve">probat prin Hotărârea </w:t>
      </w:r>
      <w:bookmarkStart w:id="45" w:name="_Hlk75955926"/>
      <w:r>
        <w:rPr>
          <w:bCs/>
          <w:iCs/>
          <w:lang w:val="it-IT"/>
        </w:rPr>
        <w:t xml:space="preserve">ANRE</w:t>
      </w:r>
      <w:r>
        <w:rPr>
          <w:bCs/>
          <w:iCs/>
          <w:lang w:val="it-IT"/>
        </w:rPr>
        <w:t xml:space="preserve"> </w:t>
      </w:r>
      <w:bookmarkEnd w:id="45"/>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1050"/>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1050"/>
        <w:numPr>
          <w:ilvl w:val="0"/>
          <w:numId w:val="22"/>
        </w:numPr>
        <w:pBdr/>
        <w:tabs>
          <w:tab w:val="left" w:leader="none" w:pos="709"/>
          <w:tab w:val="left" w:leader="none" w:pos="993"/>
        </w:tabs>
        <w:spacing w:after="120"/>
        <w:ind w:firstLine="710" w:left="-284"/>
        <w:rPr>
          <w:bCs/>
          <w:iCs/>
          <w:lang w:val="it-IT"/>
        </w:rPr>
      </w:pPr>
      <w:r/>
      <w:bookmarkStart w:id="46" w:name="_Hlk69905140"/>
      <w:r>
        <w:rPr>
          <w:b/>
          <w:i/>
          <w:lang w:val="it-IT"/>
        </w:rPr>
        <w:t xml:space="preserve">a produselor petroliere pentru alimentarea automobilelor </w:t>
      </w:r>
      <w:bookmarkEnd w:id="46"/>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1050"/>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1050"/>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1050"/>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1050"/>
        <w:numPr>
          <w:ilvl w:val="0"/>
          <w:numId w:val="23"/>
        </w:numPr>
        <w:pBdr/>
        <w:tabs>
          <w:tab w:val="left" w:leader="none" w:pos="851"/>
          <w:tab w:val="left" w:leader="none" w:pos="993"/>
        </w:tabs>
        <w:spacing w:after="120"/>
        <w:ind/>
        <w:rPr>
          <w:lang w:val="ro-RO"/>
        </w:rPr>
      </w:pPr>
      <w:r>
        <w:rPr>
          <w:rFonts w:eastAsiaTheme="majorEastAsia"/>
          <w:b/>
          <w:i/>
          <w:iCs/>
        </w:rPr>
        <w:t xml:space="preserve">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8" w:name="_Toc449630844"/>
      <w:r/>
      <w:bookmarkStart w:id="49" w:name="_Toc449632597"/>
      <w:r/>
      <w:bookmarkStart w:id="50" w:name="_Toc449633089"/>
      <w:r/>
      <w:bookmarkStart w:id="51" w:name="_Toc449692045"/>
      <w:r/>
      <w:bookmarkStart w:id="52" w:name="_Toc392198690"/>
      <w:r/>
      <w:bookmarkStart w:id="53" w:name="_Toc392199060"/>
      <w:r/>
      <w:bookmarkStart w:id="54" w:name="_Toc392222624"/>
      <w:r/>
      <w:bookmarkStart w:id="55" w:name="_Toc392254909"/>
      <w:r/>
      <w:bookmarkStart w:id="56"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7" w:name="_Toc449630846"/>
      <w:r/>
      <w:bookmarkStart w:id="58" w:name="_Toc449632599"/>
      <w:r/>
      <w:bookmarkStart w:id="59" w:name="_Toc449633091"/>
      <w:r/>
      <w:bookmarkStart w:id="60" w:name="_Toc449692047"/>
      <w:r/>
      <w:bookmarkEnd w:id="48"/>
      <w:r/>
      <w:bookmarkEnd w:id="49"/>
      <w:r/>
      <w:bookmarkEnd w:id="50"/>
      <w:r/>
      <w:bookmarkEnd w:id="51"/>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7"/>
      <w:r/>
      <w:bookmarkEnd w:id="58"/>
      <w:r/>
      <w:bookmarkEnd w:id="59"/>
      <w:r/>
      <w:bookmarkEnd w:id="60"/>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2"/>
      <w:r/>
      <w:bookmarkEnd w:id="53"/>
      <w:r/>
      <w:bookmarkEnd w:id="54"/>
      <w:r/>
      <w:bookmarkEnd w:id="55"/>
      <w:r/>
      <w:bookmarkEnd w:id="5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1" w:name="_Hlk61599803"/>
      <w:r>
        <w:t xml:space="preserve">de </w:t>
      </w:r>
      <w:r>
        <w:t xml:space="preserve">livrare/prestare a bunurilo</w:t>
      </w:r>
      <w:r>
        <w:t xml:space="preserve">r</w:t>
      </w:r>
      <w:r>
        <w:t xml:space="preserve">/serviciilor</w:t>
      </w:r>
      <w:bookmarkEnd w:id="61"/>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2"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2"/>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3" w:name="_Toc392180165"/>
      <w:r/>
      <w:bookmarkStart w:id="64"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3"/>
      <w:r/>
      <w:bookmarkEnd w:id="64"/>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5" w:name="_Hlk74131486"/>
      <w:r>
        <w:t xml:space="preserve">asociați</w:t>
      </w:r>
      <w:r>
        <w:t xml:space="preserve">ilor</w:t>
      </w:r>
      <w:r>
        <w:t xml:space="preserve">, acționari</w:t>
      </w:r>
      <w:r>
        <w:t xml:space="preserve">lor</w:t>
      </w:r>
      <w:r>
        <w:t xml:space="preserve">, administratori</w:t>
      </w:r>
      <w:r>
        <w:t xml:space="preserve">lor</w:t>
      </w:r>
      <w:r>
        <w:t xml:space="preserve"> </w:t>
      </w:r>
      <w:bookmarkEnd w:id="65"/>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66"/>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6" w:name="_Hlk74040125"/>
      <w:r>
        <w:rPr>
          <w:lang w:eastAsia="en-GB"/>
        </w:rPr>
        <w:t xml:space="preserve">monitorizării conformităţii desfăşurării procedurilor de achiziţii publice</w:t>
      </w:r>
      <w:r>
        <w:rPr>
          <w:lang w:eastAsia="en-GB"/>
        </w:rPr>
        <w:t xml:space="preserve"> </w:t>
      </w:r>
      <w:bookmarkEnd w:id="66"/>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7" w:name="_Hlk65835752"/>
      <w:r>
        <w:t xml:space="preserve">ce ține de condițiile speciale al contractului </w:t>
      </w:r>
      <w:bookmarkEnd w:id="67"/>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8" w:name="_Hlk65836894"/>
      <w:r>
        <w:t xml:space="preserve">obligați</w:t>
      </w:r>
      <w:r>
        <w:t xml:space="preserve">i</w:t>
      </w:r>
      <w:r>
        <w:t xml:space="preserve">le</w:t>
      </w:r>
      <w:bookmarkEnd w:id="68"/>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9" w:name="_Hlk71287993"/>
      <w:r>
        <w:t xml:space="preserve">a</w:t>
      </w:r>
      <w:r>
        <w:t xml:space="preserve">nexa nr.</w:t>
      </w:r>
      <w:r>
        <w:t xml:space="preserve"> </w:t>
      </w:r>
      <w:r>
        <w:t xml:space="preserve">2</w:t>
      </w:r>
      <w:r>
        <w:t xml:space="preserve">4</w:t>
      </w:r>
      <w:r>
        <w:t xml:space="preserve">,</w:t>
      </w:r>
      <w:r>
        <w:t xml:space="preserve"> </w:t>
      </w:r>
      <w:bookmarkEnd w:id="69"/>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94"/>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70" w:name="_Hlk77770908"/>
      <w:r>
        <w:rPr>
          <w:rFonts w:eastAsia="Calibri"/>
          <w:b/>
          <w:sz w:val="28"/>
          <w:szCs w:val="28"/>
        </w:rPr>
        <w:t xml:space="preserve">ANUNȚ DE INTENȚIE</w:t>
      </w:r>
      <w:bookmarkEnd w:id="70"/>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114"/>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114"/>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114"/>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bCs/>
          <w:i/>
          <w:color w:val="000000"/>
          <w:highlight w:val="none"/>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intenție privind </w:t>
      </w:r>
      <w:r>
        <w:rPr>
          <w:rFonts w:eastAsia="Calibri"/>
          <w:i/>
          <w:color w:val="000000"/>
          <w:shd w:val="clear" w:color="auto" w:fill="ffffff"/>
        </w:rPr>
        <w:t xml:space="preserve">achiziţiile</w:t>
      </w:r>
      <w:r>
        <w:rPr>
          <w:rFonts w:eastAsia="Calibri"/>
          <w:i/>
          <w:color w:val="000000"/>
          <w:shd w:val="clear" w:color="auto" w:fill="ffffff"/>
        </w:rPr>
        <w:t xml:space="preserve"> publice preconizate se publică în Buletinul </w:t>
      </w:r>
      <w:r>
        <w:rPr>
          <w:rFonts w:eastAsia="Calibri"/>
          <w:i/>
          <w:color w:val="000000"/>
          <w:shd w:val="clear" w:color="auto" w:fill="ffffff"/>
        </w:rPr>
        <w:t xml:space="preserve">achiziţiilor</w:t>
      </w:r>
      <w:r>
        <w:rPr>
          <w:rFonts w:eastAsia="Calibri"/>
          <w:i/>
          <w:color w:val="000000"/>
          <w:shd w:val="clear" w:color="auto" w:fill="ffffff"/>
        </w:rPr>
        <w:t xml:space="preserve"> publice în cel mult 30 de zile de la data aprobării bugetului propriu al </w:t>
      </w:r>
      <w:r>
        <w:rPr>
          <w:rFonts w:eastAsia="Calibri"/>
          <w:i/>
          <w:color w:val="000000"/>
          <w:shd w:val="clear" w:color="auto" w:fill="ffffff"/>
        </w:rPr>
        <w:t xml:space="preserve">autorităţii</w:t>
      </w:r>
      <w:r>
        <w:rPr>
          <w:rFonts w:eastAsia="Calibri"/>
          <w:i/>
          <w:color w:val="000000"/>
          <w:shd w:val="clear" w:color="auto" w:fill="ffffff"/>
        </w:rPr>
        <w:t xml:space="preserve">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bCs/>
          <w:i/>
          <w:color w:val="000000"/>
          <w:highlight w:val="none"/>
        </w:rPr>
      </w:r>
      <w:r>
        <w:rPr>
          <w:rFonts w:eastAsia="Calibri"/>
          <w:bCs/>
          <w:i/>
          <w:color w:val="000000"/>
          <w:highlight w:val="none"/>
        </w:rPr>
      </w:r>
    </w:p>
    <w:p>
      <w:pPr>
        <w:pBdr/>
        <w:spacing w:after="160" w:line="276" w:lineRule="auto"/>
        <w:ind/>
        <w:jc w:val="both"/>
        <w:rPr>
          <w:rFonts w:eastAsia="Calibri"/>
          <w:bCs/>
          <w:i/>
        </w:rPr>
      </w:pP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i/>
          <w:color w:val="000000"/>
          <w:highlight w:val="none"/>
          <w:shd w:val="clear" w:color="auto" w:fill="ffffff"/>
        </w:rPr>
      </w:r>
      <w:r>
        <w:rPr>
          <w:rFonts w:eastAsia="Calibri"/>
          <w:bCs/>
          <w:i/>
        </w:rPr>
      </w:r>
      <w:r>
        <w:rPr>
          <w:rFonts w:eastAsia="Calibri"/>
          <w:bCs/>
          <w:i/>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w:t>
      </w:r>
      <w:r>
        <w:rPr>
          <w:lang w:val="ro-RO"/>
        </w:rPr>
        <w:t xml:space="preserve">115</w:t>
      </w:r>
      <w:r>
        <w:rPr>
          <w:lang w:val="it-IT"/>
        </w:rPr>
      </w:r>
      <w:r>
        <w:rPr>
          <w:lang w:val="it-IT"/>
        </w:rPr>
      </w:r>
    </w:p>
    <w:p>
      <w:pPr>
        <w:pBdr/>
        <w:spacing/>
        <w:ind/>
        <w:jc w:val="right"/>
        <w:rPr>
          <w:lang w:val="it-IT"/>
        </w:rPr>
      </w:pPr>
      <w:r>
        <w:rPr>
          <w:lang w:val="it-IT"/>
        </w:rPr>
        <w:t xml:space="preserve">din “</w:t>
      </w:r>
      <w:r>
        <w:rPr>
          <w:lang w:val="ro-RO"/>
        </w:rPr>
        <w:t xml:space="preserve">15</w:t>
      </w:r>
      <w:r>
        <w:rPr>
          <w:lang w:val="it-IT"/>
        </w:rPr>
        <w:t xml:space="preserve">” </w:t>
      </w:r>
      <w:r>
        <w:rPr>
          <w:lang w:val="ro-RO"/>
        </w:rPr>
        <w:t xml:space="preserve">09.</w:t>
      </w:r>
      <w:r>
        <w:rPr>
          <w:lang w:val="it-IT"/>
        </w:rPr>
        <w:t xml:space="preserve"> 20</w:t>
      </w:r>
      <w:r>
        <w:rPr>
          <w:lang w:val="ro-RO"/>
        </w:rPr>
        <w:t xml:space="preserve">21</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before="120"/>
        <w:ind/>
        <w:jc w:val="center"/>
        <w:outlineLvl w:val="0"/>
        <w:rPr>
          <w:b/>
          <w:sz w:val="28"/>
          <w:szCs w:val="28"/>
          <w:lang w:eastAsia="ru-RU"/>
        </w:rPr>
      </w:pPr>
      <w:r/>
      <w:bookmarkStart w:id="71"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1"/>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u w:val="single"/>
          <w:shd w:val="clear" w:color="auto" w:fill="ffffff" w:themeFill="background1"/>
          <w:lang w:val="ro-RO"/>
        </w:rPr>
        <w:t xml:space="preserve">Produselor alimentare pentru perioada Iulie-Decembrie 2026</w:t>
      </w:r>
      <w:r>
        <w:rPr>
          <w:b/>
          <w:shd w:val="clear" w:color="auto" w:fill="ffffff" w:themeFill="background1"/>
          <w:lang w:val="it-IT" w:eastAsia="ru-RU"/>
        </w:rPr>
        <w:t xml:space="preserve">  </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w:t>
      </w:r>
      <w:r>
        <w:rPr>
          <w:b/>
          <w:lang w:val="ro-RO"/>
        </w:rPr>
        <w:t xml:space="preserve">  </w:t>
      </w:r>
      <w:r>
        <w:rPr>
          <w:b/>
          <w:u w:val="single"/>
          <w:lang w:val="ro-RO"/>
        </w:rPr>
        <w:t xml:space="preserve">Cererea ofertei de preț</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numPr>
          <w:ilvl w:val="0"/>
          <w:numId w:val="12"/>
        </w:numPr>
        <w:pBdr/>
        <w:shd w:val="clear" w:color="auto" w:fill="ffffff" w:themeFill="background1"/>
        <w:tabs>
          <w:tab w:val="left" w:leader="none" w:pos="284"/>
          <w:tab w:val="right" w:leader="none" w:pos="9531"/>
        </w:tabs>
        <w:spacing w:before="120"/>
        <w:ind w:hanging="284" w:left="284"/>
        <w:rPr>
          <w:b/>
          <w:u w:val="single"/>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w:t>
      </w:r>
      <w:r>
        <w:rPr>
          <w:b/>
          <w:u w:val="single"/>
          <w:lang w:val="ro-RO"/>
        </w:rPr>
        <w:t xml:space="preserve">Agenția Teritorială de Asistență Socială Centru-Vest Ungheni</w:t>
      </w:r>
      <w:r>
        <w:rPr>
          <w:b/>
          <w:u w:val="single"/>
        </w:rPr>
      </w:r>
      <w:r>
        <w:rPr>
          <w:b/>
          <w:u w:val="single"/>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u w:val="single"/>
          <w:shd w:val="clear" w:color="auto" w:fill="ffffff" w:themeFill="background1"/>
          <w:lang w:val="ro-RO"/>
        </w:rPr>
        <w:t xml:space="preserve">1024601000035</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lang w:val="en-GB"/>
        </w:rPr>
        <w:t xml:space="preserve">:</w:t>
      </w:r>
      <w:r>
        <w:rPr>
          <w:b/>
          <w:lang w:val="ro-RO"/>
        </w:rPr>
        <w:t xml:space="preserve"> mun.Ungheni, str.Națională nr.50</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o-RO"/>
        </w:rPr>
        <w:t xml:space="preserve">068384781</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u w:val="single"/>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w:t>
      </w:r>
      <w:r>
        <w:rPr>
          <w:b/>
          <w:u w:val="single"/>
          <w:lang w:val="ro-RO"/>
        </w:rPr>
        <w:t xml:space="preserve"> atas.centru-vest@social.gov.md</w:t>
      </w:r>
      <w:r>
        <w:rPr>
          <w:b/>
          <w:u w:val="single"/>
        </w:rPr>
      </w:r>
      <w:r>
        <w:rPr>
          <w:b/>
          <w:u w:val="single"/>
        </w:rPr>
      </w:r>
    </w:p>
    <w:p>
      <w:pPr>
        <w:numPr>
          <w:ilvl w:val="0"/>
          <w:numId w:val="12"/>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rPr>
          <w:b/>
          <w:u w:val="single"/>
        </w:rPr>
      </w:pPr>
      <w:r>
        <w:rPr>
          <w:b/>
          <w:lang w:val="it-IT" w:eastAsia="ru-RU"/>
        </w:rPr>
        <w:t xml:space="preserve">Tipul autorității contractante și obiectul principal de activitate (dacă este cazul, menț</w:t>
      </w:r>
      <w:r>
        <w:rPr>
          <w:b/>
          <w:lang w:val="it-IT" w:eastAsia="ru-RU"/>
        </w:rPr>
        <w:t xml:space="preserve">iunea că autoritatea contractantă este o autoritate centrală de achiziție sau că achiziția implică o altă formă de achiziție comună): </w:t>
      </w:r>
      <w:r>
        <w:rPr>
          <w:b/>
          <w:u w:val="single"/>
          <w:lang w:val="ro-RO"/>
        </w:rPr>
        <w:t xml:space="preserve">autoritate contractantă buget de stat</w:t>
      </w:r>
      <w:r>
        <w:rPr>
          <w:b/>
          <w:u w:val="single"/>
        </w:rPr>
      </w:r>
      <w:r>
        <w:rPr>
          <w:b/>
          <w:u w:val="single"/>
        </w:rPr>
      </w:r>
    </w:p>
    <w:p>
      <w:pPr>
        <w:numPr>
          <w:ilvl w:val="0"/>
          <w:numId w:val="12"/>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567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6"/>
        <w:gridCol w:w="1322"/>
        <w:gridCol w:w="2282"/>
        <w:gridCol w:w="808"/>
        <w:gridCol w:w="879"/>
        <w:gridCol w:w="62"/>
        <w:gridCol w:w="40"/>
        <w:gridCol w:w="16"/>
        <w:gridCol w:w="2008"/>
        <w:gridCol w:w="1276"/>
        <w:gridCol w:w="712"/>
      </w:tblGrid>
      <w:tr>
        <w:trPr>
          <w:gridAfter w:val="1"/>
          <w:trHeight w:val="1831"/>
        </w:trPr>
        <w:tc>
          <w:tcPr>
            <w:shd w:val="clear" w:color="ffffff" w:fill="d9d9d9"/>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Bdr/>
              <w:spacing w:line="276" w:lineRule="auto"/>
              <w:ind w:right="-291" w:firstLine="6" w:left="-426"/>
              <w:jc w:val="center"/>
              <w:rPr>
                <w:lang w:eastAsia="ru-RU"/>
              </w:rPr>
            </w:pPr>
            <w:r>
              <w:rPr>
                <w:sz w:val="22"/>
                <w:szCs w:val="22"/>
                <w:lang w:eastAsia="ru-RU"/>
              </w:rPr>
              <w:t xml:space="preserve">Nr.</w:t>
            </w:r>
            <w:r>
              <w:rPr>
                <w:lang w:eastAsia="ru-RU"/>
              </w:rPr>
            </w:r>
            <w:r>
              <w:rPr>
                <w:lang w:eastAsia="ru-RU"/>
              </w:rPr>
            </w:r>
          </w:p>
          <w:p>
            <w:pPr>
              <w:pBdr/>
              <w:spacing w:line="276" w:lineRule="auto"/>
              <w:ind w:right="-291" w:firstLine="6" w:left="-426"/>
              <w:jc w:val="center"/>
              <w:rPr>
                <w:lang w:eastAsia="ru-RU"/>
              </w:rPr>
            </w:pPr>
            <w:r>
              <w:rPr>
                <w:sz w:val="22"/>
                <w:szCs w:val="22"/>
                <w:lang w:eastAsia="ru-RU"/>
              </w:rPr>
              <w:t xml:space="preserve">d/o</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line="276" w:lineRule="auto"/>
              <w:ind w:left="-82"/>
              <w:jc w:val="center"/>
              <w:rPr>
                <w:lang w:eastAsia="ru-RU"/>
              </w:rPr>
            </w:pPr>
            <w:r>
              <w:rPr>
                <w:sz w:val="22"/>
                <w:szCs w:val="22"/>
                <w:lang w:eastAsia="ru-RU"/>
              </w:rPr>
              <w:t xml:space="preserve">Cod CPV</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pBdr/>
              <w:spacing w:line="276" w:lineRule="auto"/>
              <w:ind w:left="-82"/>
              <w:jc w:val="center"/>
              <w:rPr>
                <w:lang w:eastAsia="ru-RU"/>
              </w:rPr>
            </w:pPr>
            <w:r>
              <w:rPr>
                <w:sz w:val="22"/>
                <w:szCs w:val="22"/>
                <w:lang w:eastAsia="ru-RU"/>
              </w:rPr>
              <w:t xml:space="preserve">Denumirea bunurilor/serviciilor/lucrarilor/ solicitate</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Bdr/>
              <w:spacing w:line="276" w:lineRule="auto"/>
              <w:ind w:left="-82"/>
              <w:jc w:val="center"/>
              <w:rPr>
                <w:lang w:eastAsia="ru-RU"/>
              </w:rPr>
            </w:pPr>
            <w:r>
              <w:rPr>
                <w:sz w:val="22"/>
                <w:szCs w:val="22"/>
                <w:lang w:eastAsia="ru-RU"/>
              </w:rPr>
              <w:t xml:space="preserve">Unitatea de măsură</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Bdr/>
              <w:spacing w:line="276" w:lineRule="auto"/>
              <w:ind w:left="-82"/>
              <w:jc w:val="center"/>
              <w:rPr>
                <w:highlight w:val="none"/>
              </w:rPr>
            </w:pPr>
            <w:r>
              <w:rPr>
                <w:sz w:val="22"/>
                <w:szCs w:val="22"/>
                <w:highlight w:val="none"/>
                <w:lang w:eastAsia="ru-RU"/>
              </w:rPr>
              <w:t xml:space="preserve">Cantitatea</w:t>
            </w:r>
            <w:r>
              <w:rPr>
                <w:highlight w:val="none"/>
              </w:rPr>
            </w:r>
            <w:r>
              <w:rPr>
                <w:highlight w:val="none"/>
              </w:rPr>
            </w:r>
          </w:p>
        </w:tc>
        <w:tc>
          <w:tcPr>
            <w:gridSpan w:val="4"/>
            <w:shd w:val="clear" w:color="ffffff" w:fill="d9d9d9"/>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Bdr/>
              <w:spacing w:line="276" w:lineRule="auto"/>
              <w:ind w:left="-82"/>
              <w:jc w:val="center"/>
              <w:rPr>
                <w:lang w:eastAsia="ru-RU"/>
              </w:rPr>
            </w:pPr>
            <w:r>
              <w:rPr>
                <w:sz w:val="22"/>
                <w:szCs w:val="22"/>
                <w:lang w:eastAsia="ru-RU"/>
              </w:rPr>
              <w:t xml:space="preserve">Specificarea tehnică deplină solicitată, Standarde de referinţă</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left="-82"/>
              <w:jc w:val="center"/>
              <w:rPr>
                <w:lang w:eastAsia="ru-RU"/>
              </w:rPr>
            </w:pPr>
            <w:r>
              <w:rPr>
                <w:sz w:val="22"/>
                <w:szCs w:val="22"/>
                <w:lang w:eastAsia="ru-RU"/>
              </w:rPr>
              <w:t xml:space="preserve">Valoarea estimativă (se va indica pentru fiecare lot în parte)</w:t>
            </w:r>
            <w:r>
              <w:rPr>
                <w:lang w:eastAsia="ru-RU"/>
              </w:rPr>
            </w:r>
            <w:r>
              <w:rPr>
                <w:lang w:eastAsia="ru-RU"/>
              </w:rPr>
            </w:r>
          </w:p>
        </w:tc>
      </w:tr>
      <w:tr>
        <w:trPr>
          <w:gridAfter w:val="1"/>
          <w:trHeight w:val="567"/>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             Lotul 1. Produse lactate</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b/>
                <w:bCs/>
                <w:color w:val="000000"/>
                <w:sz w:val="20"/>
                <w:szCs w:val="20"/>
                <w:highlight w:val="none"/>
                <w14:ligatures w14:val="none"/>
              </w:rPr>
            </w:pPr>
            <w:r>
              <w:rPr>
                <w:b/>
                <w:bCs/>
                <w:color w:val="000000"/>
                <w:sz w:val="20"/>
                <w:szCs w:val="20"/>
                <w:highlight w:val="none"/>
              </w:rPr>
              <w:t xml:space="preserve">180 000.00</w:t>
            </w:r>
            <w:r>
              <w:rPr>
                <w:b/>
                <w:bCs/>
                <w:color w:val="000000"/>
                <w:sz w:val="20"/>
                <w:szCs w:val="20"/>
                <w:highlight w:val="none"/>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Bdr/>
              <w:spacing w:line="276" w:lineRule="auto"/>
              <w:ind w:firstLine="6" w:left="-426"/>
              <w:jc w:val="right"/>
              <w:rPr>
                <w:sz w:val="24"/>
                <w:szCs w:val="24"/>
              </w:rPr>
            </w:pPr>
            <w:r>
              <w:rPr>
                <w:sz w:val="24"/>
                <w:szCs w:val="24"/>
                <w:lang w:eastAsia="ru-RU"/>
              </w:rPr>
              <w:t xml:space="preserve">1</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de vacă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724</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textDirection w:val="lrTb"/>
            <w:noWrap w:val="false"/>
          </w:tcPr>
          <w:p>
            <w:pPr>
              <w:pBdr/>
              <w:spacing w:line="276" w:lineRule="auto"/>
              <w:ind/>
              <w:rPr/>
            </w:pPr>
            <w:r>
              <w:rPr>
                <w:sz w:val="22"/>
                <w:szCs w:val="22"/>
              </w:rPr>
              <w:t xml:space="preserve">9 % grăsimi,ambalaj de polietilenă cu greutatea de 0,5kg</w:t>
            </w:r>
            <w:r/>
          </w:p>
        </w:tc>
        <w:tc>
          <w:tcPr>
            <w:tcBorders>
              <w:top w:val="single" w:color="000000" w:sz="4" w:space="0"/>
              <w:left w:val="single" w:color="000000" w:sz="4" w:space="0"/>
              <w:bottom w:val="none" w:color="000000" w:sz="4" w:space="0"/>
              <w:right w:val="single" w:color="000000" w:sz="4" w:space="0"/>
            </w:tcBorders>
            <w:tcW w:w="1276" w:type="dxa"/>
            <w:vMerge w:val="restart"/>
            <w:textDirection w:val="lrTb"/>
            <w:noWrap w:val="false"/>
          </w:tcPr>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b/>
              </w:rPr>
            </w:pPr>
            <w:r>
              <w:rPr>
                <w:b/>
              </w:rPr>
            </w:r>
            <w:r>
              <w:rPr>
                <w:b/>
              </w:rPr>
            </w:r>
            <w:r>
              <w:rPr>
                <w:b/>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2</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maturată semitare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sz w:val="22"/>
                <w:szCs w:val="22"/>
              </w:rPr>
              <w:t xml:space="preserve">45%grăsimi,ambalat cu greutatea de 1kg</w:t>
            </w:r>
            <w:r/>
          </w:p>
          <w:p>
            <w:pPr>
              <w:pBdr/>
              <w:spacing/>
              <w:ind/>
              <w:rPr>
                <w:rFonts w:asciiTheme="minorHAnsi" w:hAnsiTheme="minorHAnsi" w:cstheme="minorHAnsi"/>
                <w:sz w:val="16"/>
                <w:szCs w:val="16"/>
              </w:rPr>
            </w:pPr>
            <w:r>
              <w:rPr>
                <w:rFonts w:asciiTheme="minorHAnsi" w:hAnsiTheme="minorHAnsi" w:cstheme="minorHAnsi"/>
                <w:color w:val="000000"/>
                <w:sz w:val="16"/>
                <w:szCs w:val="16"/>
              </w:rPr>
            </w:r>
            <w:r>
              <w:rPr>
                <w:rFonts w:asciiTheme="minorHAnsi" w:hAnsiTheme="minorHAnsi" w:cstheme="minorHAnsi"/>
                <w:sz w:val="16"/>
                <w:szCs w:val="16"/>
              </w:rPr>
            </w:r>
            <w:r>
              <w:rPr>
                <w:rFonts w:asciiTheme="minorHAnsi" w:hAnsiTheme="minorHAnsi" w:cstheme="minorHAnsi"/>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3</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Brînzică dulce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2402</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sz w:val="22"/>
                <w:szCs w:val="22"/>
                <w14:ligatures w14:val="none"/>
              </w:rPr>
            </w:pPr>
            <w:r>
              <w:rPr>
                <w:rFonts w:asciiTheme="minorHAnsi" w:hAnsiTheme="minorHAnsi" w:cstheme="minorHAnsi"/>
                <w:color w:val="000000"/>
                <w:sz w:val="16"/>
                <w:szCs w:val="16"/>
              </w:rPr>
            </w:r>
            <w:r>
              <w:rPr>
                <w:sz w:val="22"/>
                <w:szCs w:val="22"/>
              </w:rPr>
              <w:t xml:space="preserve">Pachet 0,100 gr,calitate superioară</w:t>
            </w:r>
            <w:r>
              <w:rPr>
                <w:sz w:val="22"/>
                <w:szCs w:val="22"/>
                <w14:ligatures w14:val="none"/>
              </w:rPr>
            </w:r>
            <w:r>
              <w:rPr>
                <w:sz w:val="22"/>
                <w:szCs w:val="22"/>
                <w14:ligatures w14:val="none"/>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4</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2176</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color w:val="000000"/>
                <w:sz w:val="22"/>
                <w:szCs w:val="22"/>
              </w:rPr>
              <w:t xml:space="preserve">2.5 %grăsimi,ambalaj cu polietilenă 0.5 kg,GOST 4929-84</w:t>
            </w: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5</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dulce asorti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sz w:val="22"/>
                <w:szCs w:val="22"/>
                <w14:ligatures w14:val="none"/>
              </w:rPr>
            </w:pPr>
            <w:r>
              <w:rPr>
                <w:rFonts w:asciiTheme="minorHAnsi" w:hAnsiTheme="minorHAnsi" w:cstheme="minorHAnsi"/>
                <w:sz w:val="16"/>
                <w:szCs w:val="16"/>
              </w:rPr>
            </w:r>
            <w:r>
              <w:rPr>
                <w:color w:val="000000"/>
                <w:sz w:val="22"/>
                <w:szCs w:val="22"/>
              </w:rPr>
              <w:t xml:space="preserve">Ambalajdin polietilenă 0.5 kg,calitate superioară.</w:t>
            </w:r>
            <w:r>
              <w:rPr>
                <w:color w:val="000000"/>
                <w:sz w:val="22"/>
                <w:szCs w:val="22"/>
                <w14:ligatures w14:val="none"/>
              </w:rPr>
            </w:r>
            <w:r>
              <w:rPr>
                <w:color w:val="000000"/>
                <w:sz w:val="22"/>
                <w:szCs w:val="22"/>
                <w14:ligatures w14:val="none"/>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6</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Iaurt pahar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2234</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t xml:space="preserve"> </w:t>
            </w:r>
            <w:r>
              <w:rPr>
                <w:rFonts w:ascii="Times New Roman" w:hAnsi="Times New Roman" w:eastAsia="Times New Roman" w:cs="Times New Roman"/>
                <w:color w:val="000000"/>
                <w:sz w:val="22"/>
                <w:szCs w:val="22"/>
              </w:rPr>
              <w:t xml:space="preserve">fructe ,pahar0,125gr</w:t>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7</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Lapte de vaci pasteurizat</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4010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rFonts w:asciiTheme="minorHAnsi" w:hAnsiTheme="minorHAnsi" w:cstheme="minorHAnsi"/>
                <w:color w:val="000000"/>
                <w:sz w:val="16"/>
                <w:szCs w:val="16"/>
              </w:rPr>
              <w:t xml:space="preserve"> </w:t>
            </w:r>
            <w:r>
              <w:rPr>
                <w:color w:val="000000"/>
                <w:sz w:val="22"/>
                <w:szCs w:val="22"/>
              </w:rPr>
              <w:t xml:space="preserve">2.5 % grăsime, ambalat în sticle cîte  1lit.</w:t>
            </w:r>
            <w:r/>
          </w:p>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8</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Smîntînă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802</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rPr>
            </w:pPr>
            <w:r>
              <w:rPr>
                <w:color w:val="000000"/>
                <w:sz w:val="22"/>
                <w:szCs w:val="22"/>
              </w:rPr>
              <w:t xml:space="preserve">15 %grăsime, calitate  superioară,greutate 0,5kg</w:t>
            </w:r>
            <w:r>
              <w:rPr>
                <w:color w:val="000000"/>
              </w:rPr>
            </w:r>
            <w:r>
              <w:rPr>
                <w:color w:val="000000"/>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1214"/>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9</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left"/>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Unt de vaci din smîntînă dulce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2160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sz w:val="22"/>
                <w:szCs w:val="22"/>
              </w:rPr>
            </w:pPr>
            <w:r>
              <w:rPr>
                <w:sz w:val="20"/>
                <w:szCs w:val="20"/>
              </w:rPr>
              <w:t xml:space="preserve">Produs din smîntînă dulce,nesărat 72.5% grăsime,fără adaos de grasimi vegetale in pach.0,200gr.</w:t>
            </w:r>
            <w:r>
              <w:rPr>
                <w:color w:val="000000"/>
                <w:sz w:val="22"/>
                <w:szCs w:val="22"/>
              </w:rPr>
            </w:r>
            <w:r>
              <w:rPr>
                <w:color w:val="000000"/>
                <w:sz w:val="22"/>
                <w:szCs w:val="22"/>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p>
        </w:tc>
      </w:tr>
      <w:tr>
        <w:trPr>
          <w:gridAfter w:val="1"/>
          <w:trHeight w:val="48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Cs w:val="22"/>
                <w:lang w:eastAsia="en-US"/>
              </w:rPr>
            </w:r>
            <w:r>
              <w:rPr>
                <w:rFonts w:ascii="Times New Roman" w:hAnsi="Times New Roman"/>
                <w:color w:val="000000"/>
                <w:szCs w:val="22"/>
                <w:lang w:eastAsia="en-US"/>
              </w:rPr>
            </w:r>
            <w:r>
              <w:rPr>
                <w:rFonts w:ascii="Times New Roman" w:hAnsi="Times New Roman"/>
                <w:color w:val="000000"/>
                <w:szCs w:val="22"/>
                <w:lang w:eastAsia="en-US"/>
              </w:rPr>
            </w:r>
          </w:p>
          <w:p>
            <w:pPr>
              <w:pStyle w:val="1033"/>
              <w:pBdr/>
              <w:spacing w:line="276" w:lineRule="auto"/>
              <w:ind/>
              <w:jc w:val="left"/>
              <w:rPr>
                <w:rFonts w:ascii="Times New Roman" w:hAnsi="Times New Roman"/>
                <w:color w:val="000000"/>
                <w:szCs w:val="22"/>
                <w:lang w:eastAsia="en-US"/>
              </w:rPr>
            </w:pPr>
            <w:r>
              <w:rPr>
                <w:rFonts w:ascii="Times New Roman" w:hAnsi="Times New Roman"/>
                <w:color w:val="000000"/>
                <w:sz w:val="22"/>
                <w:szCs w:val="22"/>
                <w:lang w:eastAsia="en-US"/>
              </w:rPr>
              <w:t xml:space="preserve">Lotul 2. Diverse produse</w:t>
            </w:r>
            <w:r>
              <w:rPr>
                <w:rFonts w:ascii="Times New Roman" w:hAnsi="Times New Roman"/>
                <w:color w:val="000000"/>
                <w:szCs w:val="22"/>
                <w:lang w:eastAsia="en-US"/>
              </w:rPr>
            </w:r>
            <w:r>
              <w:rPr>
                <w:rFonts w:ascii="Times New Roman" w:hAnsi="Times New Roman"/>
                <w:color w:val="000000"/>
                <w:szCs w:val="22"/>
                <w:lang w:eastAsia="en-US"/>
              </w:rPr>
            </w:r>
          </w:p>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Cs w:val="22"/>
                <w:lang w:eastAsia="en-US"/>
              </w:rPr>
            </w:r>
            <w:r>
              <w:rPr>
                <w:rFonts w:ascii="Times New Roman" w:hAnsi="Times New Roman"/>
                <w:color w:val="000000"/>
                <w:szCs w:val="22"/>
                <w:lang w:eastAsia="en-US"/>
              </w:rPr>
            </w:r>
            <w:r>
              <w:rPr>
                <w:rFonts w:ascii="Times New Roman" w:hAnsi="Times New Roman"/>
                <w:color w:val="000000"/>
                <w:szCs w:val="22"/>
                <w:lang w:eastAsia="en-US"/>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rFonts w:ascii="undefined" w:hAnsi="undefined" w:cs="undefined"/>
                <w:b/>
                <w:bCs/>
                <w:color w:val="000000"/>
                <w:sz w:val="20"/>
                <w:szCs w:val="20"/>
                <w:highlight w:val="none"/>
                <w14:ligatures w14:val="none"/>
              </w:rPr>
            </w:pPr>
            <w:r>
              <w:rPr>
                <w:rFonts w:ascii="undefined" w:hAnsi="undefined" w:eastAsia="undefined" w:cs="undefined"/>
                <w:b/>
                <w:bCs/>
                <w:color w:val="000000"/>
                <w:sz w:val="20"/>
                <w:szCs w:val="20"/>
                <w:highlight w:val="none"/>
              </w:rPr>
              <w:t xml:space="preserve">219 000.00</w:t>
            </w:r>
            <w:r>
              <w:rPr>
                <w:rFonts w:ascii="undefined" w:hAnsi="undefined" w:eastAsia="undefined" w:cs="undefined"/>
                <w:b/>
                <w:bCs/>
                <w:color w:val="000000"/>
                <w:sz w:val="20"/>
                <w:szCs w:val="20"/>
                <w:highlight w:val="none"/>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Betisoare de crabi</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Amb.vaccum,de calitate superioară 0,45-1kg</w:t>
            </w: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b/>
              </w:rPr>
            </w:pPr>
            <w:r>
              <w:rPr>
                <w:b/>
              </w:rPr>
            </w:r>
            <w:r>
              <w:rPr>
                <w:b/>
              </w:rPr>
            </w:r>
            <w:r>
              <w:rPr>
                <w:b/>
              </w:rPr>
            </w:r>
          </w:p>
          <w:p>
            <w:pPr>
              <w:pBdr/>
              <w:spacing w:line="276" w:lineRule="auto"/>
              <w:ind/>
              <w:rPr>
                <w:b/>
              </w:rPr>
            </w:pPr>
            <w:r>
              <w:rPr>
                <w:b/>
              </w:rPr>
            </w:r>
            <w:r>
              <w:rPr>
                <w:b/>
              </w:rPr>
            </w:r>
            <w:r>
              <w:rPr>
                <w:b/>
              </w:rP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p>
            <w:pPr>
              <w:pBdr/>
              <w:spacing w:line="276" w:lineRule="auto"/>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Bicarbonat de sodiu,</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Pachet 0,5kg</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Biscuiți cu lapte topit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sz w:val="22"/>
                <w:szCs w:val="22"/>
              </w:rPr>
            </w:pPr>
            <w:r>
              <w:rPr>
                <w:color w:val="000000"/>
                <w:highlight w:val="yellow"/>
              </w:rPr>
            </w:r>
            <w:r>
              <w:rPr>
                <w:sz w:val="22"/>
                <w:szCs w:val="22"/>
              </w:rPr>
              <w:t xml:space="preserve">Biscuiți cu lapte topit, ambalate în cutii de carton de 1kg, cu termen de valabilitate nu mai mic de 5 luni.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Biscuiți de ovăs  </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pPr>
            <w:r>
              <w:rPr>
                <w:sz w:val="22"/>
                <w:szCs w:val="22"/>
              </w:rPr>
              <w:t xml:space="preserve">Biscuiți din ovăs, ambalate în cutii de carton de 1kg, cu termen de valabilitate nu mai mic de 5 luni.</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pPr>
            <w:r>
              <w:rPr>
                <w:color w:val="000000"/>
                <w:sz w:val="24"/>
                <w:szCs w:val="24"/>
              </w:rPr>
              <w:t xml:space="preserve">Bomboane glazurate cu glazuri de ciocolate</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110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pPr>
            <w:r>
              <w:rPr>
                <w:sz w:val="20"/>
                <w:szCs w:val="20"/>
              </w:rPr>
              <w:t xml:space="preserve">Bomboane glazurate.  Termen de valabilitate nu mai puțin de 5 luni. Cu livrare 1 dată în săptămână.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Borș acru praf clasic uscat,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none"/>
              </w:rPr>
            </w:pPr>
            <w:r>
              <w:rPr>
                <w:color w:val="000000"/>
                <w:sz w:val="22"/>
                <w:szCs w:val="22"/>
                <w:highlight w:val="none"/>
              </w:rPr>
              <w:t xml:space="preserve">Ambalat în pliculețe de 0.30 gr,GOST 215676-10.Livrare la necesitate</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Cacao pudră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Naturală,fără adaos,amb.de hîrtîie 100gr.cal.superioara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Castraveți marinați</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 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În borcan de 3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Ceai  negru (infuzie)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Frunze,pachete mari cu greutatea de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Ciuperci conservate 0,75 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În ambalaj din sticlă 0,750 kg.  GOST   28649-90</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(cartofi)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129</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 în pac.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(cu brinza)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129</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(cu carne pelimene)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 carne de pui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Condimente cu gust de gaină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Pachet de 100 gr</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mazăre verde </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251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Ambalate în borcan cu masa de 0,680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45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de porumb</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În cutii  de 0,425 gr</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din carne de porc 500gr.</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448</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highlight w:val="none"/>
              </w:rPr>
            </w:pPr>
            <w:r>
              <w:rPr>
                <w:sz w:val="22"/>
                <w:szCs w:val="22"/>
              </w:rPr>
              <w:t xml:space="preserve">În borcane de 0,500 gr.</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din pește in ulei  </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În cutii de 240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Couscous</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142</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Amb,1kg/0800kg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182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jc w:val="left"/>
              <w:rPr>
                <w:color w:val="000000"/>
              </w:rPr>
            </w:pPr>
            <w:r>
              <w:rPr>
                <w:color w:val="000000"/>
                <w:sz w:val="22"/>
                <w:szCs w:val="22"/>
              </w:rPr>
              <w:t xml:space="preserve">Crupă de arnăut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jc w:val="left"/>
              <w:rPr>
                <w:color w:val="000000"/>
              </w:rPr>
            </w:pPr>
            <w:r>
              <w:rPr>
                <w:sz w:val="22"/>
                <w:szCs w:val="22"/>
              </w:rPr>
            </w:r>
            <w:r>
              <w:rPr>
                <w:sz w:val="22"/>
                <w:szCs w:val="22"/>
              </w:rPr>
              <w:t xml:space="preserve">Calitate superioară,fără impurități,ambalate în pachete de polietilena de 1kg</w:t>
            </w:r>
            <w:r>
              <w:rPr>
                <w:sz w:val="22"/>
                <w:szCs w:val="22"/>
              </w:rPr>
              <w:t xml:space="preserve">,GOST 6002-69.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arpacaș</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72</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Calitate superioară,fără impurități,ambalate în </w:t>
            </w:r>
            <w:r>
              <w:rPr>
                <w:sz w:val="22"/>
                <w:szCs w:val="22"/>
              </w:rPr>
              <w:t xml:space="preserve">pachete de polietilena de 1kg</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grîu</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griș</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17022 97</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mei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572-60</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orz</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yellow"/>
              </w:rPr>
            </w:pPr>
            <w:r>
              <w:rPr>
                <w:sz w:val="22"/>
                <w:szCs w:val="22"/>
              </w:rPr>
            </w:r>
            <w:r>
              <w:rPr>
                <w:sz w:val="22"/>
                <w:szCs w:val="22"/>
              </w:rPr>
              <w:t xml:space="preserve">Calitate superioară,fără impurități,ambalate în pachete de polietilena de 1k</w:t>
            </w:r>
            <w:r>
              <w:rPr>
                <w:sz w:val="22"/>
                <w:szCs w:val="22"/>
              </w:rPr>
              <w:t xml:space="preserve">,GOST 5784-60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Drojdie uscată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 în pachet de 80gr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Făină de grîu albă, 1kg</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440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Culoare albă,fără miros străin, calitate superioară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Fasole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170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Boabe intregi albe,de dimensiuni medii,GOST 7036-77,pach.1kg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Fructe uscate,asortate (mere,pere,prune)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highlight w:val="none"/>
              </w:rPr>
            </w:pPr>
            <w:r>
              <w:rPr>
                <w:color w:val="000000"/>
                <w:sz w:val="22"/>
                <w:szCs w:val="22"/>
                <w:highlight w:val="none"/>
              </w:rPr>
              <w:t xml:space="preserve">A</w:t>
            </w:r>
            <w:r>
              <w:rPr>
                <w:color w:val="000000"/>
                <w:sz w:val="22"/>
                <w:szCs w:val="22"/>
                <w:highlight w:val="none"/>
              </w:rPr>
              <w:t xml:space="preserve">sortate (mere,pere,prune etc),producție autohtonă sau echivalentul.</w:t>
            </w:r>
            <w:r>
              <w:rPr>
                <w:color w:val="000000"/>
                <w:highlight w:val="none"/>
              </w:rPr>
            </w:r>
            <w:r>
              <w:rPr>
                <w:color w:val="000000"/>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Frunză de laur,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Ambalate în pachet 10gr,calitate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Fulgi de ovas</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Calitate superioară,fara impurități,ambalat în pac.de 0,500kg GOST 21149-93</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Halva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highlight w:val="yellow"/>
              </w:rPr>
            </w:pPr>
            <w:r>
              <w:rPr>
                <w:color w:val="000000"/>
                <w:sz w:val="22"/>
                <w:szCs w:val="22"/>
                <w:highlight w:val="yellow"/>
              </w:rPr>
            </w:r>
            <w:r>
              <w:rPr>
                <w:sz w:val="22"/>
                <w:szCs w:val="22"/>
              </w:rPr>
              <w:t xml:space="preserve">Calitate s</w:t>
            </w:r>
            <w:r>
              <w:rPr>
                <w:sz w:val="22"/>
                <w:szCs w:val="22"/>
                <w:highlight w:val="none"/>
              </w:rPr>
              <w:t xml:space="preserve">uperioară</w:t>
            </w:r>
            <w:r>
              <w:rPr>
                <w:color w:val="000000"/>
                <w:sz w:val="22"/>
                <w:szCs w:val="22"/>
                <w:highlight w:val="none"/>
              </w:rPr>
              <w:t xml:space="preserve">,</w:t>
            </w:r>
            <w:r>
              <w:rPr>
                <w:color w:val="000000"/>
                <w:sz w:val="22"/>
                <w:szCs w:val="22"/>
                <w:highlight w:val="none"/>
              </w:rPr>
              <w:t xml:space="preserve">î</w:t>
            </w:r>
            <w:r>
              <w:rPr>
                <w:color w:val="000000"/>
                <w:sz w:val="22"/>
                <w:szCs w:val="22"/>
                <w:highlight w:val="none"/>
              </w:rPr>
              <w:t xml:space="preserve">n cutii de carton</w:t>
            </w:r>
            <w:r>
              <w:rPr>
                <w:color w:val="000000"/>
                <w:highlight w:val="yellow"/>
              </w:rPr>
            </w:r>
            <w:r>
              <w:rPr>
                <w:color w:val="000000"/>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Hrișcă,bob întreg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190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Boabe întregi,fără impurități,pachet de 1kg/0,900kg,GOST 2679189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Linte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 în pachet de 1kg,</w:t>
            </w:r>
            <w:r>
              <w:rPr>
                <w:sz w:val="22"/>
                <w:szCs w:val="22"/>
              </w:rPr>
              <w:t xml:space="preserve">fără impurități</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Magiun mere,caise și altele, 0.860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 în borcane de 860gr, calitate superioară, producție autohtonă </w:t>
            </w:r>
            <w:r>
              <w:rPr>
                <w:color w:val="000000"/>
                <w:sz w:val="22"/>
                <w:szCs w:val="22"/>
                <w:highlight w:val="none"/>
              </w:rPr>
              <w:t xml:space="preserve"> sau echivalentul</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Maioneză, 0.850 gr.</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highlight w:val="none"/>
              </w:rPr>
            </w:pPr>
            <w:r>
              <w:rPr>
                <w:sz w:val="22"/>
                <w:szCs w:val="22"/>
              </w:rPr>
              <w:t xml:space="preserve">În cutii 0,837-0,850gr, calitate superioară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402"/>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Mălai extra</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Pachete de polietilenă de 1kg,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Mazăre uscată, 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168</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sz w:val="22"/>
                <w:szCs w:val="22"/>
              </w:rPr>
              <w:t xml:space="preserve">Șlefuită despicată,fără impurități,cul.galb.GOST 6201-68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Napolitane cu crema lapte,cu halva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Ambalate,cutii a cîte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Orez cu bob rotund, 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210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0"/>
                <w:szCs w:val="20"/>
              </w:rPr>
            </w:pPr>
            <w:r>
              <w:rPr>
                <w:sz w:val="22"/>
                <w:szCs w:val="22"/>
                <w:highlight w:val="yellow"/>
              </w:rPr>
            </w:r>
            <w:r>
              <w:rPr>
                <w:color w:val="000000"/>
                <w:sz w:val="20"/>
                <w:szCs w:val="20"/>
              </w:rPr>
              <w:t xml:space="preserve">Ambalat în pachet de 1kg,</w:t>
            </w:r>
            <w:r>
              <w:rPr>
                <w:sz w:val="20"/>
                <w:szCs w:val="20"/>
              </w:rPr>
              <w:t xml:space="preserve">fără impurități</w:t>
            </w:r>
            <w:r>
              <w:rPr>
                <w:color w:val="000000"/>
                <w:sz w:val="20"/>
                <w:szCs w:val="20"/>
              </w:rPr>
              <w:t xml:space="preserve">, calitate superioară.</w:t>
            </w:r>
            <w:r>
              <w:rPr>
                <w:color w:val="000000"/>
                <w:sz w:val="20"/>
                <w:szCs w:val="20"/>
              </w:rPr>
              <w:t xml:space="preserve">GOST 6292-93 </w:t>
            </w:r>
            <w:r>
              <w:rPr>
                <w:color w:val="000000"/>
                <w:sz w:val="20"/>
                <w:szCs w:val="20"/>
              </w:rPr>
            </w:r>
            <w:r>
              <w:rPr>
                <w:color w:val="000000"/>
                <w:sz w:val="20"/>
                <w:szCs w:val="2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Oțet de masă, 1l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 în sticle de 1l,concentrație de  9 %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Oua de găină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6160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Ouă de găină,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Pasta de tomate, 0.720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166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Ambalată în borcane de 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Paste făinoase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Din făină de grîu, tari, pasteurizate,calitatea I categoria 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Pește fără cap (congelat)</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Fără cap congelat - Hec</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Piper negru măcinat, 0.50gr.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220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Ambalate în pachet de 50 gr</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Praf de copt</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Ambalat în pachet de 10</w:t>
            </w:r>
            <w:r>
              <w:rPr>
                <w:sz w:val="22"/>
                <w:szCs w:val="22"/>
                <w:lang w:val="en-GB"/>
              </w:rPr>
              <w:t xml:space="preserve">/15</w:t>
            </w:r>
            <w:r>
              <w:rPr>
                <w:sz w:val="22"/>
                <w:szCs w:val="22"/>
              </w:rPr>
              <w:t xml:space="preserve"> 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Roșii marinate, 3l</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144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r>
            <w:r>
              <w:rPr>
                <w:color w:val="000000"/>
                <w:sz w:val="22"/>
                <w:szCs w:val="22"/>
              </w:rPr>
              <w:t xml:space="preserve">Ambalate în</w:t>
            </w:r>
            <w:r>
              <w:rPr>
                <w:sz w:val="22"/>
                <w:szCs w:val="22"/>
              </w:rPr>
              <w:t xml:space="preserve"> borcan de 3 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Sare de lămîe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Ambalată în</w:t>
            </w:r>
            <w:r>
              <w:rPr>
                <w:color w:val="000000"/>
                <w:sz w:val="22"/>
                <w:szCs w:val="22"/>
              </w:rPr>
              <w:t xml:space="preserve"> pachet 0,015gr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Sare iodată de masă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301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Sare iodată alimentară de masă </w:t>
            </w:r>
            <w:r>
              <w:rPr>
                <w:color w:val="000000"/>
                <w:sz w:val="22"/>
                <w:szCs w:val="22"/>
              </w:rPr>
              <w:t xml:space="preserve">ambalată în </w:t>
            </w:r>
            <w:r>
              <w:rPr>
                <w:color w:val="000000"/>
                <w:sz w:val="22"/>
                <w:szCs w:val="22"/>
              </w:rPr>
              <w:t xml:space="preserve">pachet de 1 kg</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Scrumbie slab sărată fără cap</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yellow"/>
              </w:rPr>
            </w:pPr>
            <w:r>
              <w:rPr>
                <w:sz w:val="22"/>
                <w:szCs w:val="22"/>
                <w:highlight w:val="none"/>
              </w:rPr>
              <w:t xml:space="preserve">S</w:t>
            </w:r>
            <w:r>
              <w:rPr>
                <w:sz w:val="22"/>
                <w:szCs w:val="22"/>
                <w:highlight w:val="none"/>
              </w:rPr>
              <w:t xml:space="preserve">lab sărată, fără cap</w:t>
            </w:r>
            <w:r>
              <w:rPr>
                <w:sz w:val="22"/>
                <w:szCs w:val="22"/>
                <w:highlight w:val="none"/>
              </w:rPr>
              <w:t xml:space="preserve"> </w:t>
            </w:r>
            <w:r>
              <w:rPr>
                <w:sz w:val="22"/>
                <w:szCs w:val="22"/>
                <w:highlight w:val="none"/>
              </w:rPr>
              <w:t xml:space="preserve">(calitatea superioară)</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Suc de fructe, 1l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litri</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1056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Limpezit,ambalaj tetrapac volum 1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Tăiței/fidea</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97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highlight w:val="none"/>
              </w:rPr>
            </w:pPr>
            <w:r>
              <w:rPr>
                <w:sz w:val="22"/>
                <w:szCs w:val="22"/>
                <w:highlight w:val="yellow"/>
              </w:rPr>
            </w:r>
            <w:r>
              <w:rPr>
                <w:sz w:val="22"/>
                <w:szCs w:val="22"/>
                <w:highlight w:val="none"/>
              </w:rPr>
              <w:t xml:space="preserve">Ambalat în pachet de polietilenă, cu masa de  </w:t>
            </w:r>
            <w:r>
              <w:rPr>
                <w:sz w:val="22"/>
                <w:szCs w:val="22"/>
                <w:highlight w:val="none"/>
              </w:rPr>
              <w:t xml:space="preserve">0,5 kg</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Tărîțe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Ambalată în pachet de .1 kg,</w:t>
            </w:r>
            <w:r>
              <w:rPr>
                <w:sz w:val="22"/>
                <w:szCs w:val="22"/>
              </w:rPr>
              <w:t xml:space="preserve"> GOST 7169-66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Turte dulci (Prianiki)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cutii de</w:t>
            </w:r>
            <w:r>
              <w:rPr>
                <w:color w:val="000000"/>
                <w:sz w:val="22"/>
                <w:szCs w:val="22"/>
              </w:rPr>
              <w:t xml:space="preserve"> 1 kg,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Vanilie</w:t>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290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Ambalate în pachet de 0,002gr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Zahar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color w:val="000000"/>
                <w:sz w:val="22"/>
                <w:szCs w:val="22"/>
              </w:rPr>
              <w:t xml:space="preserve">Ambalat în pachete de 1 kg</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 </w:t>
            </w:r>
            <w:r>
              <w:rPr>
                <w:color w:val="000000"/>
                <w:sz w:val="22"/>
                <w:szCs w:val="22"/>
              </w:rPr>
              <w:t xml:space="preserve">Zefir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vertAlign w:val="baseli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w:t>
            </w:r>
            <w:r>
              <w:rPr>
                <w:color w:val="000000"/>
                <w:sz w:val="22"/>
                <w:szCs w:val="22"/>
              </w:rPr>
              <w:t xml:space="preserve">cutii,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47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             Lotul 3. Carne și mezeluri</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rFonts w:ascii="undefined" w:hAnsi="undefined" w:cs="undefined"/>
                <w:b/>
                <w:bCs/>
                <w:color w:val="000000"/>
                <w:sz w:val="20"/>
                <w:szCs w:val="20"/>
                <w:highlight w:val="none"/>
                <w14:ligatures w14:val="none"/>
              </w:rPr>
            </w:pPr>
            <w:r>
              <w:rPr>
                <w:rFonts w:ascii="undefined" w:hAnsi="undefined" w:eastAsia="undefined" w:cs="undefined"/>
                <w:b/>
                <w:bCs/>
                <w:color w:val="000000"/>
                <w:sz w:val="20"/>
                <w:szCs w:val="20"/>
                <w:highlight w:val="none"/>
              </w:rPr>
              <w:t xml:space="preserve">220 000.00</w:t>
            </w:r>
            <w:r>
              <w:rPr>
                <w:rFonts w:ascii="undefined" w:hAnsi="undefined" w:eastAsia="undefined" w:cs="undefined"/>
                <w:b/>
                <w:bCs/>
                <w:color w:val="000000"/>
                <w:sz w:val="20"/>
                <w:szCs w:val="20"/>
                <w:highlight w:val="none"/>
              </w:rPr>
            </w:r>
            <w:r>
              <w:rPr>
                <w:rFonts w:ascii="undefined" w:hAnsi="undefined" w:eastAsia="undefined" w:cs="undefined"/>
                <w:b/>
                <w:bCs/>
                <w:color w:val="000000"/>
                <w:sz w:val="20"/>
                <w:szCs w:val="20"/>
                <w:highlight w:val="none"/>
              </w:rPr>
            </w:r>
          </w:p>
        </w:tc>
      </w:tr>
      <w:tr>
        <w:trPr>
          <w:gridAfter w:val="1"/>
          <w:trHeight w:val="51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Aripi de găină  congelate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505</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impurități,congelate, de producție autohtonă </w:t>
            </w:r>
            <w:r>
              <w:rPr>
                <w:color w:val="000000"/>
                <w:sz w:val="22"/>
                <w:szCs w:val="22"/>
                <w:highlight w:val="none"/>
              </w:rPr>
              <w:t xml:space="preserve"> sau echivalentul</w:t>
            </w:r>
            <w:r>
              <w:rPr>
                <w:color w:val="000000"/>
                <w:sz w:val="22"/>
                <w:szCs w:val="22"/>
              </w:rPr>
              <w:t xml:space="preserve">,calitate superioară, la comandă.</w:t>
            </w: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color w:val="000000"/>
              </w:rPr>
            </w:pPr>
            <w:r>
              <w:rPr>
                <w:color w:val="000000"/>
              </w:rPr>
            </w:r>
            <w:r>
              <w:rPr>
                <w:color w:val="000000"/>
              </w:rPr>
            </w:r>
            <w:r>
              <w:rPr>
                <w:color w:val="000000"/>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Carne de porc (spată de porc)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505</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highlight w:val="none"/>
              </w:rPr>
            </w:pPr>
            <w:r>
              <w:rPr>
                <w:sz w:val="22"/>
                <w:szCs w:val="22"/>
                <w:highlight w:val="none"/>
              </w:rPr>
              <w:t xml:space="preserve"> </w:t>
            </w:r>
            <w:r>
              <w:rPr>
                <w:sz w:val="22"/>
                <w:szCs w:val="22"/>
                <w:highlight w:val="none"/>
              </w:rPr>
              <w:t xml:space="preserve">Fără os si fără grăsimi, </w:t>
            </w:r>
            <w:r>
              <w:rPr>
                <w:b/>
                <w:bCs/>
                <w:sz w:val="22"/>
                <w:szCs w:val="22"/>
                <w:highlight w:val="none"/>
              </w:rPr>
              <w:t xml:space="preserve">congelată</w:t>
            </w:r>
            <w:r>
              <w:rPr>
                <w:sz w:val="22"/>
                <w:szCs w:val="22"/>
                <w:highlight w:val="none"/>
              </w:rPr>
              <w:t xml:space="preserve">, la comandă,de </w:t>
            </w:r>
            <w:r>
              <w:rPr>
                <w:b/>
                <w:bCs/>
                <w:sz w:val="22"/>
                <w:szCs w:val="22"/>
                <w:highlight w:val="none"/>
              </w:rPr>
              <w:t xml:space="preserve">producție autohtonă </w:t>
            </w:r>
            <w:r>
              <w:rPr>
                <w:color w:val="000000"/>
                <w:sz w:val="22"/>
                <w:szCs w:val="22"/>
                <w:highlight w:val="none"/>
              </w:rPr>
              <w:t xml:space="preserve"> sau echivalentul</w:t>
            </w:r>
            <w:r>
              <w:rPr>
                <w:sz w:val="22"/>
                <w:szCs w:val="22"/>
                <w:highlight w:val="none"/>
              </w:rPr>
              <w:t xml:space="preserve">,calitatea superioară.</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Clătite cu brînză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264</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impurități,livrare la comandă,</w:t>
            </w:r>
            <w:r>
              <w:rPr>
                <w:b/>
                <w:bCs/>
                <w:color w:val="000000"/>
                <w:sz w:val="22"/>
                <w:szCs w:val="22"/>
              </w:rPr>
              <w:t xml:space="preserve">congelate</w:t>
            </w:r>
            <w:r>
              <w:rPr>
                <w:color w:val="000000"/>
                <w:sz w:val="22"/>
                <w:szCs w:val="22"/>
              </w:rPr>
              <w:t xml:space="preserve">, </w:t>
            </w:r>
            <w:r>
              <w:rPr>
                <w:b/>
                <w:bCs/>
                <w:color w:val="000000"/>
                <w:sz w:val="22"/>
                <w:szCs w:val="22"/>
              </w:rPr>
              <w:t xml:space="preserve">de producție autohtonă </w:t>
            </w:r>
            <w:r>
              <w:rPr>
                <w:color w:val="000000"/>
                <w:sz w:val="22"/>
                <w:szCs w:val="22"/>
                <w:highlight w:val="none"/>
              </w:rPr>
              <w:t xml:space="preserve"> sau echivalentul</w:t>
            </w:r>
            <w:r>
              <w:rPr>
                <w:color w:val="000000"/>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Clătite cu carne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264</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r>
            <w:r>
              <w:rPr>
                <w:color w:val="000000"/>
                <w:sz w:val="22"/>
                <w:szCs w:val="22"/>
              </w:rPr>
              <w:t xml:space="preserve">Fără impurități,livrare la comandă,</w:t>
            </w:r>
            <w:r>
              <w:rPr>
                <w:b/>
                <w:bCs/>
                <w:color w:val="000000"/>
                <w:sz w:val="22"/>
                <w:szCs w:val="22"/>
              </w:rPr>
              <w:t xml:space="preserve">congelate</w:t>
            </w:r>
            <w:r>
              <w:rPr>
                <w:color w:val="000000"/>
                <w:sz w:val="22"/>
                <w:szCs w:val="22"/>
              </w:rPr>
              <w:t xml:space="preserve">, </w:t>
            </w:r>
            <w:r>
              <w:rPr>
                <w:b/>
                <w:bCs/>
                <w:color w:val="000000"/>
                <w:sz w:val="22"/>
                <w:szCs w:val="22"/>
              </w:rPr>
              <w:t xml:space="preserve">de producție autohtonă </w:t>
            </w:r>
            <w:r>
              <w:rPr>
                <w:color w:val="000000"/>
                <w:sz w:val="22"/>
                <w:szCs w:val="22"/>
                <w:highlight w:val="none"/>
              </w:rPr>
              <w:t xml:space="preserve"> sau echivalentul</w:t>
            </w:r>
            <w:r>
              <w:rPr>
                <w:color w:val="000000"/>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Crenvusti “Lacta”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250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De porc și vită,calitate I,făra miros,producție autohtonă </w:t>
            </w:r>
            <w:r>
              <w:rPr>
                <w:color w:val="000000"/>
                <w:sz w:val="22"/>
                <w:szCs w:val="22"/>
                <w:highlight w:val="none"/>
              </w:rPr>
              <w:t xml:space="preserve"> 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Ficat de pasăre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impurități,livrare la comanda,</w:t>
            </w:r>
            <w:r>
              <w:rPr>
                <w:b/>
                <w:bCs/>
                <w:color w:val="000000"/>
                <w:sz w:val="22"/>
                <w:szCs w:val="22"/>
              </w:rPr>
              <w:t xml:space="preserve">congelată</w:t>
            </w:r>
            <w:r>
              <w:rPr>
                <w:color w:val="000000"/>
                <w:sz w:val="22"/>
                <w:szCs w:val="22"/>
              </w:rPr>
              <w:t xml:space="preserve">, calitate superioară, </w:t>
            </w:r>
            <w:r>
              <w:rPr>
                <w:b/>
                <w:bCs/>
                <w:color w:val="000000"/>
                <w:sz w:val="22"/>
                <w:szCs w:val="22"/>
              </w:rPr>
              <w:t xml:space="preserve">producție autohtonă </w:t>
            </w:r>
            <w:r>
              <w:rPr>
                <w:color w:val="000000"/>
                <w:sz w:val="22"/>
                <w:szCs w:val="22"/>
                <w:highlight w:val="none"/>
              </w:rPr>
              <w:t xml:space="preserve"> 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10"/>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Fileu de pui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560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b/>
                <w:bCs/>
              </w:rPr>
            </w:pPr>
            <w:r>
              <w:rPr>
                <w:color w:val="000000"/>
                <w:sz w:val="22"/>
                <w:szCs w:val="22"/>
              </w:rPr>
              <w:t xml:space="preserve">De pui </w:t>
            </w:r>
            <w:r>
              <w:rPr>
                <w:b/>
                <w:bCs/>
                <w:color w:val="000000"/>
                <w:sz w:val="22"/>
                <w:szCs w:val="22"/>
              </w:rPr>
              <w:t xml:space="preserve">congelată</w:t>
            </w:r>
            <w:r>
              <w:rPr>
                <w:color w:val="000000"/>
                <w:sz w:val="22"/>
                <w:szCs w:val="22"/>
              </w:rPr>
              <w:t xml:space="preserve">,calitate superioară, </w:t>
            </w:r>
            <w:r>
              <w:rPr>
                <w:b/>
                <w:bCs/>
                <w:color w:val="000000"/>
                <w:sz w:val="22"/>
                <w:szCs w:val="22"/>
              </w:rPr>
              <w:t xml:space="preserve">de producție autohtonă </w:t>
            </w:r>
            <w:r>
              <w:rPr>
                <w:color w:val="000000"/>
                <w:sz w:val="22"/>
                <w:szCs w:val="22"/>
                <w:highlight w:val="none"/>
              </w:rPr>
              <w:t xml:space="preserve"> sau echivalentul</w:t>
            </w:r>
            <w:r>
              <w:rPr>
                <w:b/>
                <w:bCs/>
                <w:color w:val="000000"/>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10"/>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Pastrama de porc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Pastrama de porc fiert-afumat amb. 1kg</w:t>
            </w:r>
            <w:r>
              <w:rPr>
                <w:color w:val="000000"/>
                <w:sz w:val="22"/>
                <w:szCs w:val="22"/>
              </w:rPr>
              <w:t xml:space="preserve"> </w:t>
            </w:r>
            <w:r>
              <w:rPr>
                <w:color w:val="000000"/>
                <w:sz w:val="22"/>
                <w:szCs w:val="22"/>
              </w:rPr>
              <w:t xml:space="preserve">GOST 23670-79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484"/>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Pulpe de gaina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635</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sz w:val="22"/>
                <w:szCs w:val="22"/>
              </w:rPr>
            </w:pPr>
            <w:r>
              <w:rPr>
                <w:b/>
                <w:bCs/>
                <w:color w:val="000000"/>
                <w:sz w:val="20"/>
                <w:szCs w:val="20"/>
              </w:rPr>
              <w:t xml:space="preserve">P</w:t>
            </w:r>
            <w:r>
              <w:rPr>
                <w:b/>
                <w:bCs/>
                <w:color w:val="000000"/>
                <w:sz w:val="22"/>
                <w:szCs w:val="22"/>
              </w:rPr>
              <w:t xml:space="preserve">rodus autohton </w:t>
            </w:r>
            <w:r>
              <w:rPr>
                <w:color w:val="000000"/>
                <w:sz w:val="22"/>
                <w:szCs w:val="22"/>
                <w:highlight w:val="none"/>
              </w:rPr>
              <w:t xml:space="preserve"> sau echivalentul</w:t>
            </w:r>
            <w:r>
              <w:rPr>
                <w:color w:val="000000"/>
                <w:sz w:val="22"/>
                <w:szCs w:val="22"/>
              </w:rPr>
              <w:t xml:space="preserve">,</w:t>
            </w:r>
            <w:r>
              <w:rPr>
                <w:b/>
                <w:bCs/>
                <w:color w:val="000000"/>
                <w:sz w:val="22"/>
                <w:szCs w:val="22"/>
              </w:rPr>
              <w:t xml:space="preserve">congelate</w:t>
            </w:r>
            <w:r>
              <w:rPr>
                <w:color w:val="000000"/>
                <w:sz w:val="22"/>
                <w:szCs w:val="22"/>
              </w:rPr>
              <w:t xml:space="preserve">,cu fierbere rapidă,calitatea superioară</w:t>
            </w:r>
            <w:r>
              <w:rPr>
                <w:color w:val="000000"/>
                <w:sz w:val="20"/>
                <w:szCs w:val="20"/>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Salam „Doctorschii”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Amb.vacum de cal.superioară ISO 9001 SF 00458897-002:2008,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Salam (semi- afumat)</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233</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Salam semi afumat, de calitate superioară,</w:t>
            </w:r>
            <w:r>
              <w:t xml:space="preserve"> cu indicarea datei de fabricare pe fiecare produs, în corespundere cu cerințele de calitate în vigoare.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Tobă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Amabalată În corespundere cu normele sanitare, să fie lizibil data fabricării și expirării. Cerințele minime in conformitate cu </w:t>
            </w:r>
            <w:r>
              <w:rPr>
                <w:color w:val="000000"/>
                <w:sz w:val="22"/>
                <w:szCs w:val="22"/>
              </w:rPr>
              <w:t xml:space="preserve">HG nr. 696/2010</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p>
        </w:tc>
      </w:tr>
      <w:tr>
        <w:trPr>
          <w:gridAfter w:val="1"/>
          <w:trHeight w:val="45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Lotul 4. Legume si fructe</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rFonts w:ascii="undefined" w:hAnsi="undefined" w:cs="undefined"/>
                <w:b/>
                <w:bCs/>
                <w:color w:val="000000"/>
                <w:sz w:val="20"/>
                <w:szCs w:val="20"/>
                <w:highlight w:val="none"/>
                <w14:ligatures w14:val="none"/>
              </w:rPr>
            </w:pPr>
            <w:r>
              <w:rPr>
                <w:rFonts w:ascii="undefined" w:hAnsi="undefined" w:eastAsia="undefined" w:cs="undefined"/>
                <w:b/>
                <w:bCs/>
                <w:color w:val="000000"/>
                <w:sz w:val="20"/>
                <w:szCs w:val="20"/>
                <w:highlight w:val="none"/>
              </w:rPr>
              <w:t xml:space="preserve">160 000.00</w:t>
            </w:r>
            <w:r>
              <w:rPr>
                <w:rFonts w:ascii="undefined" w:hAnsi="undefined" w:eastAsia="undefined" w:cs="undefined"/>
                <w:b/>
                <w:bCs/>
                <w:color w:val="000000"/>
                <w:sz w:val="20"/>
                <w:szCs w:val="20"/>
                <w:highlight w:val="none"/>
              </w:rPr>
            </w:r>
            <w:r>
              <w:rPr>
                <w:rFonts w:ascii="undefined" w:hAnsi="undefined" w:eastAsia="undefined" w:cs="undefined"/>
                <w:b/>
                <w:bCs/>
                <w:color w:val="000000"/>
                <w:sz w:val="20"/>
                <w:szCs w:val="20"/>
                <w:highlight w:val="none"/>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Ardei dulce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Banane </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445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Calitatea 1, în cutii de carton.</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Broccoli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rFonts w:ascii="Calibri" w:hAnsi="Calibri" w:eastAsia="Calibri" w:cs="Calibri"/>
                <w:b/>
                <w:i w:val="0"/>
                <w:strike w:val="0"/>
                <w:color w:val="000000"/>
                <w:sz w:val="30"/>
                <w:u w:val="none"/>
              </w:rPr>
            </w:pP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Caise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Căpșune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Cartofi </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2360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calitatea I, ambalat în saci de plasă</w:t>
            </w:r>
            <w:r>
              <w:rPr>
                <w:sz w:val="22"/>
                <w:szCs w:val="22"/>
              </w:rPr>
              <w:t xml:space="preserve">, producție autohtonă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Castraveti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rPr>
            </w:pPr>
            <w:r>
              <w:rPr>
                <w:sz w:val="22"/>
                <w:szCs w:val="22"/>
              </w:rPr>
              <w:t xml:space="preserve">In lăzi,proaspeti,marime medie,la comanda,</w:t>
            </w:r>
            <w:r>
              <w:rPr>
                <w:b/>
                <w:sz w:val="22"/>
                <w:szCs w:val="22"/>
              </w:rPr>
              <w:t xml:space="preserve">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Ceapă </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880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Cireșe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proaspete,calitate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Conopidă</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Dovlecel</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Lămîi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24</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sz w:val="22"/>
                <w:szCs w:val="22"/>
                <w:lang w:eastAsia="ru-RU"/>
              </w:rPr>
            </w:pPr>
            <w:r>
              <w:rPr>
                <w:sz w:val="22"/>
                <w:szCs w:val="22"/>
                <w:lang w:eastAsia="ru-RU"/>
              </w:rPr>
              <w:t xml:space="preserve">Pachet 1 kg.</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28"/>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Mandarine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135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color w:val="000000"/>
                <w:sz w:val="22"/>
                <w:szCs w:val="22"/>
              </w:rPr>
              <w:t xml:space="preserve">In lăzi,calitatea I,la comandă</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Mărar verde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t xml:space="preserve">Frunze de mărar</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calitatea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Mere proaspete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 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1850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color w:val="000000"/>
                <w:sz w:val="22"/>
                <w:szCs w:val="22"/>
              </w:rPr>
              <w:t xml:space="preserve">Asortate 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Morcov</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Mărimea rădăcinii de la 10 cm pina la 20 cm,ambalat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,calitatea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Pătrunjel-verde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12</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rFonts w:ascii="Calibri" w:hAnsi="Calibri" w:eastAsia="Calibri" w:cs="Calibri"/>
                <w:b/>
                <w:i w:val="0"/>
                <w:strike w:val="0"/>
                <w:color w:val="000000"/>
                <w:sz w:val="30"/>
                <w:u w:val="none"/>
              </w:rPr>
            </w:pP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Pepene galben (Zămos)</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Pere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75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rFonts w:ascii="Calibri" w:hAnsi="Calibri" w:eastAsia="Calibri" w:cs="Calibri"/>
                <w:b/>
                <w:i w:val="0"/>
                <w:strike w:val="0"/>
                <w:color w:val="000000"/>
                <w:sz w:val="30"/>
                <w:u w:val="none"/>
              </w:rPr>
            </w:pP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Piersici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40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rFonts w:ascii="Calibri" w:hAnsi="Calibri" w:eastAsia="Calibri" w:cs="Calibri"/>
                <w:b/>
                <w:i w:val="0"/>
                <w:strike w:val="0"/>
                <w:color w:val="000000"/>
                <w:sz w:val="30"/>
                <w:u w:val="none"/>
              </w:rPr>
            </w:pP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Pepene verde (Harbuz)</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50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p>
            <w:pPr>
              <w:pBdr/>
              <w:spacing w:line="276" w:lineRule="auto"/>
              <w:ind/>
              <w:rPr>
                <w:sz w:val="22"/>
                <w:szCs w:val="22"/>
              </w:rPr>
            </w:pP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Prune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80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Rosii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pPr>
            <w:r>
              <w:rPr>
                <w:sz w:val="22"/>
                <w:szCs w:val="22"/>
              </w:rPr>
              <w:t xml:space="preserve">In lăzi,proaspete, medie,la comanda,</w:t>
            </w:r>
            <w:r>
              <w:rPr>
                <w:b/>
                <w:sz w:val="22"/>
                <w:szCs w:val="22"/>
              </w:rPr>
              <w:t xml:space="preserve">la </w:t>
            </w:r>
            <w:r>
              <w:rPr>
                <w:b/>
                <w:sz w:val="22"/>
                <w:szCs w:val="22"/>
              </w:rPr>
              <w:t xml:space="preserve">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Sfeclă roșie </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375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,caliatte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Stafide</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sz w:val="22"/>
                <w:szCs w:val="22"/>
                <w:lang w:eastAsia="ru-RU"/>
              </w:rPr>
            </w:pPr>
            <w:r>
              <w:rPr>
                <w:sz w:val="22"/>
                <w:szCs w:val="22"/>
                <w:lang w:eastAsia="ru-RU"/>
              </w:rPr>
              <w:t xml:space="preserve">Calitatea superioară</w:t>
            </w:r>
            <w:r>
              <w:rPr>
                <w:sz w:val="22"/>
                <w:szCs w:val="22"/>
                <w:lang w:eastAsia="ru-RU"/>
              </w:rPr>
              <w:t xml:space="preserve">, </w:t>
            </w:r>
            <w:r>
              <w:rPr>
                <w:b/>
                <w:bCs/>
                <w:sz w:val="22"/>
                <w:szCs w:val="22"/>
                <w:lang w:eastAsia="ru-RU"/>
              </w:rPr>
              <w:t xml:space="preserve">producție autohtonă </w:t>
            </w:r>
            <w:r>
              <w:rPr>
                <w:color w:val="000000"/>
                <w:sz w:val="22"/>
                <w:szCs w:val="22"/>
                <w:highlight w:val="none"/>
              </w:rPr>
              <w:t xml:space="preserve"> sau echivalentul</w:t>
            </w:r>
            <w:r>
              <w:rPr>
                <w:sz w:val="22"/>
                <w:szCs w:val="22"/>
                <w:lang w:eastAsia="ru-RU"/>
              </w:rPr>
              <w:t xml:space="preserve">.</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Struguri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90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lang w:eastAsia="ru-RU"/>
              </w:rPr>
            </w:pPr>
            <w:r>
              <w:rPr>
                <w:sz w:val="22"/>
                <w:szCs w:val="22"/>
                <w:lang w:eastAsia="ru-RU"/>
              </w:rPr>
              <w:t xml:space="preserve">In lăzi,la comanda,</w:t>
            </w:r>
            <w:r>
              <w:rPr>
                <w:b/>
                <w:sz w:val="22"/>
                <w:szCs w:val="22"/>
                <w:lang w:eastAsia="ru-RU"/>
              </w:rPr>
              <w:t xml:space="preserve">la sezon</w:t>
            </w:r>
            <w:r>
              <w:rPr>
                <w:b/>
                <w:sz w:val="22"/>
                <w:szCs w:val="22"/>
                <w:lang w:eastAsia="ru-RU"/>
              </w:rPr>
              <w:t xml:space="preserve">,</w:t>
            </w:r>
            <w:r>
              <w:rPr>
                <w:b/>
                <w:bCs/>
                <w:sz w:val="22"/>
                <w:szCs w:val="22"/>
                <w:lang w:eastAsia="ru-RU"/>
              </w:rPr>
              <w:t xml:space="preserve">producție autohtonă </w:t>
            </w:r>
            <w:r>
              <w:rPr>
                <w:color w:val="000000"/>
                <w:sz w:val="22"/>
                <w:szCs w:val="22"/>
                <w:highlight w:val="none"/>
              </w:rPr>
              <w:t xml:space="preserve"> sau echivalentul</w:t>
            </w:r>
            <w:r>
              <w:rPr>
                <w:b w:val="0"/>
                <w:bCs w:val="0"/>
                <w:sz w:val="22"/>
                <w:szCs w:val="22"/>
                <w:lang w:eastAsia="ru-RU"/>
              </w:rPr>
              <w:t xml:space="preserve">,calitate superioară.</w:t>
            </w:r>
            <w:r>
              <w:rPr>
                <w:lang w:eastAsia="ru-RU"/>
              </w:rPr>
            </w:r>
            <w:r>
              <w:rPr>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Usturoi</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127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Varză</w:t>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1065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Greutatea căpățînei de 0,800 kg,ambalat în saci de plasă</w:t>
            </w:r>
            <w:r>
              <w:rPr>
                <w:sz w:val="22"/>
                <w:szCs w:val="22"/>
              </w:rPr>
              <w:t xml:space="preserve">,</w:t>
            </w:r>
            <w:r>
              <w:rPr>
                <w:b/>
                <w:bCs/>
                <w:sz w:val="22"/>
                <w:szCs w:val="22"/>
              </w:rPr>
              <w:t xml:space="preserve"> producție autohtonă </w:t>
            </w:r>
            <w:r>
              <w:rPr>
                <w:color w:val="000000"/>
                <w:sz w:val="22"/>
                <w:szCs w:val="22"/>
                <w:highlight w:val="none"/>
              </w:rPr>
              <w:t xml:space="preserve"> sau echivalentul</w:t>
            </w:r>
            <w:r>
              <w:rPr>
                <w:sz w:val="22"/>
                <w:szCs w:val="22"/>
              </w:rPr>
              <w:t xml:space="preserve">,calitate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127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59"/>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vertAlign w:val="baseli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highlight w:val="none"/>
              </w:rPr>
            </w:pPr>
            <w:r>
              <w:rPr>
                <w:sz w:val="22"/>
                <w:szCs w:val="22"/>
              </w:rPr>
              <w:t xml:space="preserve">Vînătă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65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Ambalat în saci de plasă, producție autohtonă </w:t>
            </w:r>
            <w:r>
              <w:rPr>
                <w:color w:val="000000"/>
                <w:sz w:val="22"/>
                <w:szCs w:val="22"/>
                <w:highlight w:val="none"/>
              </w:rPr>
              <w:t xml:space="preserve"> sau echivalentul</w:t>
            </w:r>
            <w:r>
              <w:rPr>
                <w:sz w:val="22"/>
                <w:szCs w:val="22"/>
              </w:rPr>
              <w:t xml:space="preserve">,caliatte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trHeight w:val="760"/>
        </w:trPr>
        <w:tc>
          <w:tcPr>
            <w:gridSpan w:val="9"/>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rPr>
            </w:r>
            <w:r>
              <w:rPr>
                <w:b/>
                <w:color w:val="000000"/>
              </w:rPr>
            </w:r>
            <w:r>
              <w:rPr>
                <w:b/>
                <w:color w:val="000000"/>
              </w:rPr>
            </w:r>
          </w:p>
          <w:p>
            <w:pPr>
              <w:pBdr/>
              <w:spacing w:line="276" w:lineRule="auto"/>
              <w:ind/>
              <w:rPr>
                <w:rStyle w:val="1021"/>
                <w:rFonts w:eastAsiaTheme="majorEastAsia"/>
                <w:i w:val="0"/>
              </w:rPr>
            </w:pPr>
            <w:r>
              <w:rPr>
                <w:b/>
                <w:color w:val="000000"/>
                <w:sz w:val="22"/>
                <w:szCs w:val="22"/>
              </w:rPr>
              <w:t xml:space="preserve">Lotul 5. Produse de panificație</w:t>
            </w:r>
            <w:r>
              <w:rPr>
                <w:rStyle w:val="1021"/>
                <w:rFonts w:eastAsiaTheme="majorEastAsia"/>
                <w:i w:val="0"/>
              </w:rPr>
            </w:r>
            <w:r>
              <w:rPr>
                <w:rStyle w:val="1021"/>
                <w:rFonts w:eastAsiaTheme="majorEastAsia"/>
                <w:i w:val="0"/>
              </w:rPr>
            </w:r>
          </w:p>
          <w:p>
            <w:pPr>
              <w:pStyle w:val="1030"/>
              <w:numPr>
                <w:ilvl w:val="0"/>
                <w:numId w:val="0"/>
              </w:numPr>
              <w:pBdr/>
              <w:spacing w:line="276" w:lineRule="auto"/>
              <w:ind w:left="4820"/>
              <w:rPr>
                <w:rStyle w:val="1021"/>
                <w:rFonts w:eastAsiaTheme="majorEastAsia"/>
                <w:b w:val="0"/>
                <w:i w:val="0"/>
              </w:rPr>
            </w:pPr>
            <w:r>
              <w:rPr>
                <w:rFonts w:eastAsiaTheme="majorEastAsia"/>
                <w:b w:val="0"/>
                <w:i w:val="0"/>
              </w:rPr>
            </w:r>
            <w:r>
              <w:rPr>
                <w:rStyle w:val="1021"/>
                <w:rFonts w:eastAsiaTheme="majorEastAsia"/>
                <w:b w:val="0"/>
                <w:i w:val="0"/>
              </w:rPr>
            </w:r>
            <w:r>
              <w:rPr>
                <w:rStyle w:val="1021"/>
                <w:rFonts w:eastAsiaTheme="majorEastAsia"/>
                <w:b w:val="0"/>
                <w:i w:val="0"/>
              </w:rP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line="276" w:lineRule="auto"/>
              <w:ind/>
              <w:rPr>
                <w:rStyle w:val="1021"/>
                <w:rFonts w:eastAsiaTheme="majorEastAsia"/>
                <w:b/>
                <w:i w:val="0"/>
                <w:highlight w:val="yellow"/>
              </w:rPr>
            </w:pPr>
            <w:r>
              <w:rPr>
                <w:rStyle w:val="1021"/>
                <w:rFonts w:eastAsiaTheme="majorEastAsia"/>
                <w:b/>
                <w:i w:val="0"/>
                <w:sz w:val="22"/>
                <w:szCs w:val="22"/>
                <w:highlight w:val="none"/>
              </w:rPr>
              <w:t xml:space="preserve">112 000,00</w:t>
            </w:r>
            <w:r>
              <w:rPr>
                <w:rStyle w:val="1021"/>
                <w:rFonts w:eastAsiaTheme="majorEastAsia"/>
                <w:b/>
                <w:i w:val="0"/>
                <w:highlight w:val="yellow"/>
              </w:rPr>
            </w:r>
            <w:r>
              <w:rPr>
                <w:rStyle w:val="1021"/>
                <w:rFonts w:eastAsiaTheme="majorEastAsia"/>
                <w:b/>
                <w:i w:val="0"/>
                <w:highlight w:val="yellow"/>
              </w:rPr>
            </w:r>
          </w:p>
          <w:p>
            <w:pPr>
              <w:pStyle w:val="1033"/>
              <w:pBdr/>
              <w:spacing w:line="276" w:lineRule="auto"/>
              <w:ind/>
              <w:rPr>
                <w:rFonts w:ascii="Times New Roman" w:hAnsi="Times New Roman"/>
                <w:szCs w:val="22"/>
                <w:lang w:eastAsia="en-US"/>
              </w:rPr>
            </w:pPr>
            <w:r>
              <w:rPr>
                <w:rFonts w:ascii="Times New Roman" w:hAnsi="Times New Roman"/>
                <w:szCs w:val="22"/>
                <w:lang w:eastAsia="en-US"/>
              </w:rPr>
            </w:r>
            <w:r>
              <w:rPr>
                <w:rFonts w:ascii="Times New Roman" w:hAnsi="Times New Roman"/>
                <w:szCs w:val="22"/>
                <w:lang w:eastAsia="en-US"/>
              </w:rPr>
            </w:r>
            <w:r>
              <w:rPr>
                <w:rFonts w:ascii="Times New Roman" w:hAnsi="Times New Roman"/>
                <w:szCs w:val="22"/>
                <w:lang w:eastAsia="en-US"/>
              </w:rPr>
            </w:r>
          </w:p>
          <w:p>
            <w:pPr>
              <w:pStyle w:val="1033"/>
              <w:pBdr/>
              <w:spacing w:line="276" w:lineRule="auto"/>
              <w:ind/>
              <w:rPr>
                <w:rFonts w:ascii="Times New Roman" w:hAnsi="Times New Roman"/>
                <w:szCs w:val="22"/>
                <w:lang w:eastAsia="en-US"/>
              </w:rPr>
            </w:pPr>
            <w:r>
              <w:rPr>
                <w:rFonts w:ascii="Times New Roman" w:hAnsi="Times New Roman"/>
                <w:szCs w:val="22"/>
                <w:lang w:eastAsia="en-US"/>
              </w:rPr>
            </w:r>
            <w:r>
              <w:rPr>
                <w:rFonts w:ascii="Times New Roman" w:hAnsi="Times New Roman"/>
                <w:szCs w:val="22"/>
                <w:lang w:eastAsia="en-US"/>
              </w:rPr>
            </w:r>
            <w:r>
              <w:rPr>
                <w:rFonts w:ascii="Times New Roman" w:hAnsi="Times New Roman"/>
                <w:szCs w:val="22"/>
                <w:lang w:eastAsia="en-US"/>
              </w:rPr>
            </w:r>
          </w:p>
          <w:p>
            <w:pPr>
              <w:pBdr/>
              <w:spacing w:line="276" w:lineRule="auto"/>
              <w:ind/>
              <w:rPr>
                <w:color w:val="000000"/>
              </w:rPr>
            </w:pPr>
            <w:r>
              <w:rPr>
                <w:color w:val="000000"/>
              </w:rPr>
            </w:r>
            <w:r>
              <w:rPr>
                <w:color w:val="000000"/>
              </w:rPr>
            </w:r>
            <w:r>
              <w:rPr>
                <w:color w:val="000000"/>
              </w:rPr>
            </w:r>
          </w:p>
          <w:p>
            <w:pPr>
              <w:pBdr/>
              <w:spacing w:line="276" w:lineRule="auto"/>
              <w:ind/>
              <w:rPr>
                <w:color w:val="000000"/>
              </w:rPr>
            </w:pPr>
            <w:r>
              <w:rPr>
                <w:color w:val="000000"/>
              </w:rPr>
            </w:r>
            <w:r>
              <w:rPr>
                <w:color w:val="000000"/>
              </w:rPr>
            </w:r>
            <w:r>
              <w:rPr>
                <w:color w:val="000000"/>
              </w:rPr>
            </w:r>
          </w:p>
          <w:p>
            <w:pPr>
              <w:pBdr/>
              <w:spacing w:line="276" w:lineRule="auto"/>
              <w:ind/>
              <w:rPr>
                <w:color w:val="000000"/>
              </w:rPr>
            </w:pPr>
            <w:r>
              <w:rPr>
                <w:color w:val="000000"/>
              </w:rPr>
            </w:r>
            <w:r>
              <w:rPr>
                <w:color w:val="000000"/>
              </w:rPr>
            </w:r>
            <w:r>
              <w:rPr>
                <w:color w:val="000000"/>
              </w:rPr>
            </w:r>
          </w:p>
        </w:tc>
        <w:tc>
          <w:tcPr>
            <w:shd w:val="clear" w:color="bfbfbf" w:themeColor="background1" w:themeShade="BF" w:fill="bfbfbf" w:themeFill="background1" w:themeFillShade="B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12" w:type="dxa"/>
            <w:vAlign w:val="center"/>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Chiflă cu mac</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2940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Colaci 0,200g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sz w:val="22"/>
                <w:szCs w:val="22"/>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Cozonac 0,450g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sz w:val="22"/>
                <w:szCs w:val="22"/>
              </w:rPr>
            </w:pP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Păscuțe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pPr>
            <w:r>
              <w:rPr>
                <w:sz w:val="22"/>
                <w:szCs w:val="22"/>
              </w:rPr>
              <w:t xml:space="preserve">Din făină de grâu de calitate superioară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0"/>
              <w:numPr>
                <w:ilvl w:val="0"/>
                <w:numId w:val="85"/>
              </w:numPr>
              <w:pBdr/>
              <w:spacing/>
              <w:ind/>
              <w:jc w:val="center"/>
              <w:rPr/>
            </w:pPr>
            <w: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textDirection w:val="lrTb"/>
            <w:noWrap w:val="false"/>
          </w:tcPr>
          <w:p>
            <w:pPr>
              <w:pBdr/>
              <w:spacing w:line="276" w:lineRule="auto"/>
              <w:ind/>
              <w:rPr/>
            </w:pPr>
            <w:r>
              <w:rPr>
                <w:sz w:val="22"/>
                <w:szCs w:val="22"/>
              </w:rPr>
              <w:t xml:space="preserve">Pîine albă din făină de grîu,calitatea superioara de 450 gr</w:t>
            </w:r>
            <w:r/>
          </w:p>
        </w:tc>
        <w:tc>
          <w:tcPr>
            <w:tcBorders>
              <w:top w:val="single" w:color="000000" w:sz="4" w:space="0"/>
              <w:left w:val="single" w:color="000000" w:sz="4" w:space="0"/>
              <w:bottom w:val="single" w:color="000000" w:sz="4" w:space="0"/>
              <w:right w:val="single" w:color="000000" w:sz="4" w:space="0"/>
            </w:tcBorders>
            <w:tcW w:w="808" w:type="dxa"/>
            <w:vAlign w:val="bottom"/>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bottom"/>
            <w:textDirection w:val="lrTb"/>
            <w:noWrap w:val="false"/>
          </w:tcPr>
          <w:p>
            <w:pPr>
              <w:pBdr/>
              <w:spacing/>
              <w:ind/>
              <w:jc w:val="center"/>
              <w:rPr/>
            </w:pPr>
            <w:r>
              <w:rPr>
                <w:rFonts w:ascii="Calibri" w:hAnsi="Calibri" w:eastAsia="Calibri" w:cs="Calibri"/>
                <w:b w:val="0"/>
                <w:i w:val="0"/>
                <w:strike w:val="0"/>
                <w:color w:val="000000"/>
                <w:sz w:val="22"/>
                <w:u w:val="none"/>
                <w:vertAlign w:val="baseline"/>
              </w:rPr>
              <w:t xml:space="preserve">15184</w:t>
            </w:r>
            <w:r/>
            <w:r/>
          </w:p>
        </w:tc>
        <w:tc>
          <w:tcPr>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pBdr/>
              <w:spacing w:line="254" w:lineRule="auto"/>
              <w:ind/>
              <w:rPr/>
            </w:pPr>
            <w:r>
              <w:rPr>
                <w:sz w:val="22"/>
                <w:szCs w:val="22"/>
              </w:rPr>
              <w:t xml:space="preserve">Din făină de grâu de calitate superioară(450 gr.),feliată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p>
        </w:tc>
      </w:tr>
      <w:tr>
        <w:trPr>
          <w:gridAfter w:val="1"/>
          <w:trHeight w:val="397"/>
        </w:trPr>
        <w:tc>
          <w:tcPr>
            <w:gridSpan w:val="9"/>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7962" w:type="dxa"/>
            <w:vAlign w:val="center"/>
            <w:vMerge w:val="restart"/>
            <w:textDirection w:val="lrTb"/>
            <w:noWrap w:val="false"/>
          </w:tcPr>
          <w:p>
            <w:pPr>
              <w:pBdr/>
              <w:spacing w:line="276" w:lineRule="auto"/>
              <w:ind/>
              <w:rPr>
                <w:rStyle w:val="1021"/>
                <w:rFonts w:eastAsiaTheme="majorEastAsia"/>
                <w:i w:val="0"/>
              </w:rPr>
            </w:pPr>
            <w:r>
              <w:rPr>
                <w:b/>
                <w:color w:val="000000"/>
                <w:sz w:val="22"/>
                <w:szCs w:val="22"/>
              </w:rPr>
              <w:t xml:space="preserve">Lotul 6. Ulei</w:t>
            </w:r>
            <w:r>
              <w:rPr>
                <w:rStyle w:val="1021"/>
                <w:rFonts w:eastAsiaTheme="majorEastAsia"/>
                <w:i w:val="0"/>
              </w:rPr>
            </w:r>
            <w:r>
              <w:rPr>
                <w:rStyle w:val="1021"/>
                <w:rFonts w:eastAsiaTheme="majorEastAsia"/>
                <w:i w:val="0"/>
              </w:rPr>
            </w:r>
          </w:p>
        </w:tc>
        <w:tc>
          <w:tcPr>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b/>
                <w:highlight w:val="yellow"/>
              </w:rPr>
            </w:pPr>
            <w:r>
              <w:rPr>
                <w:b/>
                <w:highlight w:val="none"/>
              </w:rPr>
              <w:t xml:space="preserve">11000,00</w:t>
            </w:r>
            <w:r>
              <w:rPr>
                <w:b/>
                <w:highlight w:val="yellow"/>
              </w:rPr>
            </w:r>
            <w:r>
              <w:rPr>
                <w:b/>
                <w:highlight w:val="yellow"/>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center"/>
            <w:vMerge w:val="restart"/>
            <w:textDirection w:val="lrTb"/>
            <w:noWrap w:val="false"/>
          </w:tcPr>
          <w:p>
            <w:pPr>
              <w:pBdr/>
              <w:spacing w:line="276" w:lineRule="auto"/>
              <w:ind/>
              <w:rPr>
                <w:color w:val="000000"/>
              </w:rPr>
            </w:pPr>
            <w:r>
              <w:rPr>
                <w:color w:val="000000"/>
                <w:sz w:val="22"/>
                <w:szCs w:val="22"/>
              </w:rPr>
              <w:t xml:space="preserve">Ulei din floarea soarelui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rPr>
                <w:color w:val="000000"/>
              </w:rPr>
            </w:pPr>
            <w:r>
              <w:rPr>
                <w:color w:val="000000"/>
                <w:sz w:val="22"/>
                <w:szCs w:val="22"/>
              </w:rPr>
              <w:t xml:space="preserve"> litri</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pBdr/>
              <w:spacing/>
              <w:ind/>
              <w:rPr>
                <w:highlight w:val="yellow"/>
              </w:rPr>
            </w:pPr>
            <w:r>
              <w:rPr>
                <w:highlight w:val="none"/>
              </w:rPr>
              <w:t xml:space="preserve">440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2008" w:type="dxa"/>
            <w:vAlign w:val="center"/>
            <w:vMerge w:val="restart"/>
            <w:textDirection w:val="lrTb"/>
            <w:noWrap w:val="false"/>
          </w:tcPr>
          <w:p>
            <w:pPr>
              <w:pBdr/>
              <w:spacing w:line="254" w:lineRule="auto"/>
              <w:ind/>
              <w:rPr>
                <w:sz w:val="22"/>
                <w:szCs w:val="22"/>
                <w:highlight w:val="none"/>
                <w14:ligatures w14:val="none"/>
              </w:rPr>
            </w:pPr>
            <w:r>
              <w:rPr>
                <w:sz w:val="22"/>
                <w:szCs w:val="22"/>
              </w:rPr>
              <w:t xml:space="preserve">Rafinat,ambalat butelii de 5 litri,</w:t>
            </w:r>
            <w:r>
              <w:rPr>
                <w:sz w:val="22"/>
                <w:szCs w:val="22"/>
              </w:rPr>
              <w:t xml:space="preserve">, producție autohtonă </w:t>
            </w:r>
            <w:r>
              <w:rPr>
                <w:color w:val="000000"/>
                <w:sz w:val="22"/>
                <w:szCs w:val="22"/>
                <w:highlight w:val="none"/>
              </w:rPr>
              <w:t xml:space="preserve"> sau echivalentul</w:t>
            </w:r>
            <w:r>
              <w:rPr>
                <w:sz w:val="22"/>
                <w:szCs w:val="22"/>
              </w:rPr>
              <w:t xml:space="preserve">.</w:t>
            </w:r>
            <w:r>
              <w:rPr>
                <w:sz w:val="22"/>
                <w:szCs w:val="22"/>
                <w:highlight w:val="none"/>
                <w14:ligatures w14:val="none"/>
              </w:rPr>
            </w:r>
            <w:r>
              <w:rPr>
                <w:sz w:val="22"/>
                <w:szCs w:val="22"/>
                <w:highlight w:val="none"/>
                <w14:ligatures w14:val="none"/>
              </w:rP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b/>
              </w:rPr>
            </w:pPr>
            <w:r>
              <w:rPr>
                <w:b/>
              </w:rPr>
            </w:r>
            <w:r>
              <w:rPr>
                <w:b/>
              </w:rPr>
            </w:r>
            <w:r>
              <w:rPr>
                <w:b/>
              </w:rPr>
            </w:r>
          </w:p>
        </w:tc>
      </w:tr>
      <w:tr>
        <w:trPr>
          <w:gridAfter w:val="1"/>
          <w:trHeight w:val="526"/>
        </w:trPr>
        <w:tc>
          <w:tcPr>
            <w:gridSpan w:val="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color w:val="000000"/>
              </w:rPr>
            </w:pPr>
            <w:r>
              <w:rPr>
                <w:color w:val="000000"/>
                <w:sz w:val="24"/>
                <w:szCs w:val="24"/>
                <w:highlight w:val="none"/>
              </w:rPr>
              <w:t xml:space="preserve">Valoarea estimativă total</w:t>
            </w:r>
            <w:r>
              <w:rPr>
                <w:color w:val="000000"/>
                <w:sz w:val="24"/>
                <w:szCs w:val="24"/>
                <w:highlight w:val="none"/>
              </w:rPr>
              <w:t xml:space="preserve">ă </w:t>
            </w:r>
            <w:r>
              <w:rPr>
                <w:b/>
                <w:bCs/>
                <w:color w:val="000000"/>
                <w:sz w:val="24"/>
                <w:szCs w:val="24"/>
                <w:highlight w:val="none"/>
              </w:rPr>
              <w:t xml:space="preserve">902 000</w:t>
            </w:r>
            <w:r>
              <w:rPr>
                <w:b/>
                <w:bCs/>
                <w:color w:val="000000"/>
                <w:sz w:val="24"/>
                <w:szCs w:val="24"/>
                <w:highlight w:val="none"/>
              </w:rPr>
              <w:t xml:space="preserve">,00</w:t>
            </w:r>
            <w:r>
              <w:rPr>
                <w:color w:val="000000"/>
                <w:sz w:val="24"/>
                <w:szCs w:val="24"/>
                <w:highlight w:val="none"/>
              </w:rPr>
              <w:t xml:space="preserve"> </w:t>
            </w:r>
            <w:r>
              <w:rPr>
                <w:color w:val="000000"/>
                <w:sz w:val="24"/>
                <w:szCs w:val="24"/>
                <w:highlight w:val="none"/>
              </w:rPr>
              <w:t xml:space="preserve">lei  </w:t>
            </w:r>
            <w:r>
              <w:rPr>
                <w:color w:val="000000"/>
                <w:sz w:val="22"/>
                <w:szCs w:val="22"/>
                <w:highlight w:val="yellow"/>
              </w:rPr>
              <w:t xml:space="preserve">  </w:t>
            </w:r>
            <w:r>
              <w:rPr>
                <w:color w:val="000000"/>
                <w:sz w:val="22"/>
                <w:szCs w:val="22"/>
              </w:rPr>
              <w:t xml:space="preserve">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pBdr/>
              <w:spacing w:line="276" w:lineRule="auto"/>
              <w:ind/>
              <w:rPr>
                <w:color w:val="000000"/>
              </w:rPr>
            </w:pPr>
            <w:r>
              <w:rPr>
                <w:color w:val="000000"/>
              </w:rPr>
            </w:r>
            <w:r>
              <w:rPr>
                <w:color w:val="000000"/>
              </w:rPr>
            </w:r>
            <w:r>
              <w:rPr>
                <w:color w:val="000000"/>
              </w:rPr>
            </w:r>
          </w:p>
        </w:tc>
      </w:tr>
    </w:tbl>
    <w:p>
      <w:pPr>
        <w:pBdr/>
        <w:shd w:val="clear" w:color="auto" w:fill="ffffff" w:themeFill="background1"/>
        <w:tabs>
          <w:tab w:val="left" w:leader="none" w:pos="284"/>
          <w:tab w:val="right" w:leader="none" w:pos="426"/>
        </w:tabs>
        <w:spacing w:before="120"/>
        <w:ind w:firstLine="0" w:left="284"/>
        <w:jc w:val="both"/>
        <w:rPr>
          <w:b/>
          <w:bCs/>
          <w:lang w:val="it-IT" w:eastAsia="ru-RU"/>
        </w:rPr>
      </w:pPr>
      <w:r>
        <w:rPr>
          <w:b/>
          <w:highlight w:val="none"/>
          <w:lang w:val="it-IT" w:eastAsia="ru-RU"/>
        </w:rPr>
      </w:r>
      <w:r>
        <w:rPr>
          <w:b/>
          <w:bCs/>
          <w:lang w:val="it-IT" w:eastAsia="ru-RU"/>
        </w:rPr>
      </w:r>
      <w:r>
        <w:rPr>
          <w:b/>
          <w:bCs/>
          <w:lang w:val="it-IT" w:eastAsia="ru-RU"/>
        </w:rPr>
      </w:r>
    </w:p>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w:t>
      </w:r>
      <w:r>
        <w:rPr>
          <w:b/>
          <w:lang w:eastAsia="ru-RU"/>
        </w:rPr>
        <w:t xml:space="preserve">umărul minim al </w:t>
      </w:r>
      <w:r>
        <w:rPr>
          <w:b/>
          <w:lang w:eastAsia="ru-RU"/>
        </w:rPr>
        <w:t xml:space="preserve">candidaţilor</w:t>
      </w:r>
      <w:r>
        <w:rPr>
          <w:b/>
          <w:lang w:eastAsia="ru-RU"/>
        </w:rPr>
        <w:t xml:space="preserve"> </w:t>
      </w:r>
      <w:r>
        <w:rPr>
          <w:b/>
          <w:lang w:eastAsia="ru-RU"/>
        </w:rPr>
        <w:t xml:space="preserve">şi</w:t>
      </w:r>
      <w:r>
        <w:rPr>
          <w:b/>
          <w:lang w:eastAsia="ru-RU"/>
        </w:rPr>
        <w:t xml:space="preserve">, dacă este cazul, numărul maxim al acestora.</w:t>
      </w:r>
      <w:r>
        <w:rPr>
          <w:b/>
          <w:i/>
          <w:iCs/>
          <w:u w:val="single"/>
          <w:lang w:eastAsia="ru-RU"/>
        </w:rPr>
        <w:t xml:space="preserve">nu este cazul</w:t>
      </w:r>
      <w:r>
        <w:rPr>
          <w:b/>
          <w:lang w:eastAsia="ru-RU"/>
        </w:rPr>
      </w:r>
      <w:r>
        <w:rPr>
          <w:b/>
          <w:lang w:eastAsia="ru-RU"/>
        </w:rPr>
      </w:r>
    </w:p>
    <w:p>
      <w:pPr>
        <w:numPr>
          <w:ilvl w:val="0"/>
          <w:numId w:val="12"/>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3"/>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b/>
          <w:bCs/>
          <w:i/>
          <w:u w:val="single"/>
        </w:rPr>
      </w:pPr>
      <w:r>
        <w:rPr>
          <w:b/>
          <w:bCs/>
          <w:i/>
          <w:iCs/>
          <w:u w:val="single"/>
          <w:lang w:val="ru-RU" w:eastAsia="ru-RU"/>
        </w:rPr>
        <w:t xml:space="preserve">Pentru</w:t>
      </w:r>
      <w:r>
        <w:rPr>
          <w:b/>
          <w:bCs/>
          <w:i/>
          <w:iCs/>
          <w:u w:val="single"/>
          <w:lang w:eastAsia="ru-RU"/>
        </w:rPr>
        <w:t xml:space="preserve"> </w:t>
      </w:r>
      <w:r>
        <w:rPr>
          <w:b/>
          <w:bCs/>
          <w:i/>
          <w:iCs/>
          <w:u w:val="single"/>
          <w:lang w:val="ru-RU" w:eastAsia="ru-RU"/>
        </w:rPr>
        <w:t xml:space="preserve">toate</w:t>
      </w:r>
      <w:r>
        <w:rPr>
          <w:b/>
          <w:bCs/>
          <w:i/>
          <w:iCs/>
          <w:u w:val="single"/>
          <w:lang w:eastAsia="ru-RU"/>
        </w:rPr>
        <w:t xml:space="preserve"> </w:t>
      </w:r>
      <w:r>
        <w:rPr>
          <w:b/>
          <w:bCs/>
          <w:i/>
          <w:iCs/>
          <w:u w:val="single"/>
          <w:lang w:val="ru-RU" w:eastAsia="ru-RU"/>
        </w:rPr>
        <w:t xml:space="preserve">loturile;</w:t>
      </w:r>
      <w:r>
        <w:rPr>
          <w:b/>
          <w:bCs/>
          <w:i/>
          <w:u w:val="single"/>
        </w:rPr>
      </w:r>
      <w:r>
        <w:rPr>
          <w:b/>
          <w:bCs/>
          <w:i/>
          <w:u w:val="single"/>
        </w:rPr>
      </w:r>
    </w:p>
    <w:p>
      <w:pPr>
        <w:numPr>
          <w:ilvl w:val="0"/>
          <w:numId w:val="13"/>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2"/>
        </w:numPr>
        <w:pBdr/>
        <w:shd w:val="clear" w:color="auto" w:fill="ffffff" w:themeFill="background1"/>
        <w:tabs>
          <w:tab w:val="right" w:leader="none" w:pos="426"/>
        </w:tabs>
        <w:spacing w:before="120"/>
        <w:ind w:firstLine="0" w:left="0"/>
        <w:rPr>
          <w:b/>
          <w:u w:val="single"/>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w:t>
      </w:r>
      <w:r>
        <w:rPr>
          <w:b/>
          <w:lang w:val="en-US" w:eastAsia="ru-RU"/>
        </w:rPr>
        <w:t xml:space="preserve"> alternative:</w:t>
      </w:r>
      <w:r>
        <w:rPr>
          <w:b/>
          <w:u w:val="single"/>
          <w:lang w:val="ro-RO"/>
        </w:rPr>
        <w:t xml:space="preserve">     nu se admite</w:t>
      </w:r>
      <w:r>
        <w:rPr>
          <w:b/>
          <w:u w:val="single"/>
          <w:lang w:eastAsia="ru-RU"/>
        </w:rPr>
        <w:t xml:space="preserve">____________</w:t>
      </w:r>
      <w:r>
        <w:rPr>
          <w:b/>
          <w:u w:val="single"/>
        </w:rPr>
      </w:r>
      <w:r>
        <w:rPr>
          <w:b/>
          <w:u w:val="single"/>
        </w:rPr>
      </w:r>
    </w:p>
    <w:p>
      <w:pPr>
        <w:pBdr/>
        <w:shd w:val="clear" w:color="auto" w:fill="ffffff" w:themeFill="background1"/>
        <w:tabs>
          <w:tab w:val="right" w:leader="none" w:pos="426"/>
        </w:tabs>
        <w:spacing/>
        <w:ind/>
        <w:rPr>
          <w:sz w:val="20"/>
          <w:lang w:val="en-US" w:eastAsia="ru-RU"/>
        </w:rPr>
      </w:pPr>
      <w:r>
        <w:rPr>
          <w:sz w:val="20"/>
          <w:lang w:val="en-US" w:eastAsia="ru-RU"/>
        </w:rPr>
        <w:t xml:space="preserve">                                                                                                               </w:t>
      </w:r>
      <w:r>
        <w:rPr>
          <w:sz w:val="20"/>
          <w:lang w:val="en-US" w:eastAsia="ru-RU"/>
        </w:rPr>
        <w:t xml:space="preserve">(</w:t>
      </w:r>
      <w:r>
        <w:rPr>
          <w:sz w:val="20"/>
          <w:lang w:val="en-US" w:eastAsia="ru-RU"/>
        </w:rPr>
        <w:t xml:space="preserve">indicați</w:t>
      </w:r>
      <w:r>
        <w:rPr>
          <w:sz w:val="20"/>
          <w:lang w:val="en-US" w:eastAsia="ru-RU"/>
        </w:rPr>
        <w:t xml:space="preserve"> se </w:t>
      </w:r>
      <w:r>
        <w:rPr>
          <w:sz w:val="20"/>
          <w:lang w:val="en-US" w:eastAsia="ru-RU"/>
        </w:rPr>
        <w:t xml:space="preserve">admite</w:t>
      </w:r>
      <w:r>
        <w:rPr>
          <w:sz w:val="20"/>
          <w:lang w:val="en-US" w:eastAsia="ru-RU"/>
        </w:rPr>
        <w:t xml:space="preserve"> </w:t>
      </w:r>
      <w:r>
        <w:rPr>
          <w:sz w:val="20"/>
          <w:lang w:val="en-US" w:eastAsia="ru-RU"/>
        </w:rPr>
        <w:t xml:space="preserve">sau</w:t>
      </w:r>
      <w:r>
        <w:rPr>
          <w:sz w:val="20"/>
          <w:lang w:val="en-US" w:eastAsia="ru-RU"/>
        </w:rPr>
        <w:t xml:space="preserve"> nu se </w:t>
      </w:r>
      <w:r>
        <w:rPr>
          <w:sz w:val="20"/>
          <w:lang w:val="en-US" w:eastAsia="ru-RU"/>
        </w:rPr>
        <w:t xml:space="preserve">admite</w:t>
      </w:r>
      <w:r>
        <w:rPr>
          <w:sz w:val="20"/>
          <w:lang w:val="en-US" w:eastAsia="ru-RU"/>
        </w:rPr>
        <w:t xml:space="preserve">)</w:t>
      </w:r>
      <w:r>
        <w:rPr>
          <w:sz w:val="20"/>
          <w:lang w:val="en-US" w:eastAsia="ru-RU"/>
        </w:rPr>
      </w:r>
      <w:r>
        <w:rPr>
          <w:sz w:val="20"/>
          <w:lang w:val="en-US"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bCs/>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w:t>
      </w:r>
      <w:r>
        <w:rPr>
          <w:b/>
          <w:bCs/>
          <w:lang w:val="it-IT" w:eastAsia="ru-RU"/>
        </w:rPr>
      </w:r>
      <w:r>
        <w:rPr>
          <w:b/>
          <w:bCs/>
          <w:lang w:val="it-IT" w:eastAsia="ru-RU"/>
        </w:rPr>
      </w:r>
    </w:p>
    <w:p>
      <w:pPr>
        <w:pBdr/>
        <w:shd w:val="clear" w:color="auto" w:fill="ffffff" w:themeFill="background1"/>
        <w:tabs>
          <w:tab w:val="left" w:leader="none" w:pos="0"/>
          <w:tab w:val="left" w:leader="none" w:pos="284"/>
          <w:tab w:val="left" w:leader="none" w:pos="426"/>
        </w:tabs>
        <w:spacing w:before="120"/>
        <w:ind w:firstLine="0" w:left="284"/>
        <w:rPr>
          <w:b/>
          <w:bCs/>
          <w:i/>
          <w:u w:val="single"/>
        </w:rPr>
      </w:pPr>
      <w:r>
        <w:rPr>
          <w:b/>
          <w:i/>
          <w:iCs/>
          <w:u w:val="single"/>
          <w:lang w:val="it-IT" w:eastAsia="ru-RU"/>
        </w:rPr>
        <w:t xml:space="preserve"> </w:t>
      </w:r>
      <w:r>
        <w:rPr>
          <w:b/>
          <w:i/>
          <w:iCs/>
          <w:u w:val="single"/>
          <w:lang w:val="ro-RO"/>
        </w:rPr>
        <w:t xml:space="preserve">Perioada de livrare 01.07.2026-31.12.2026 </w:t>
      </w:r>
      <w:r>
        <w:rPr>
          <w:b/>
          <w:bCs/>
          <w:i/>
          <w:u w:val="single"/>
        </w:rPr>
      </w:r>
      <w:r>
        <w:rPr>
          <w:b/>
          <w:bCs/>
          <w:i/>
          <w:u w:val="single"/>
        </w:rPr>
      </w:r>
    </w:p>
    <w:p>
      <w:pPr>
        <w:pBdr/>
        <w:shd w:val="clear" w:color="auto" w:fill="ffffff" w:themeFill="background1"/>
        <w:tabs>
          <w:tab w:val="left" w:leader="none" w:pos="0"/>
          <w:tab w:val="left" w:leader="none" w:pos="284"/>
          <w:tab w:val="left" w:leader="none" w:pos="426"/>
        </w:tabs>
        <w:spacing w:before="120"/>
        <w:ind w:firstLine="0" w:left="0"/>
        <w:rPr>
          <w:b/>
          <w:bCs/>
          <w:highlight w:val="none"/>
          <w:lang w:val="en-GB"/>
        </w:rPr>
      </w:pPr>
      <w:r>
        <w:rPr>
          <w:b/>
          <w:highlight w:val="none"/>
          <w:lang w:val="ro-RO"/>
        </w:rPr>
        <w:t xml:space="preserve">Livrarea bunurilor la comandă pînă la depozitul instituțiilor</w:t>
      </w:r>
      <w:r>
        <w:rPr>
          <w:b/>
          <w:highlight w:val="none"/>
          <w:lang w:val="en-GB"/>
        </w:rPr>
        <w:t xml:space="preserve">:</w:t>
      </w:r>
      <w:r>
        <w:rPr>
          <w:b/>
          <w:bCs/>
          <w:highlight w:val="none"/>
          <w:lang w:val="en-GB"/>
        </w:rPr>
      </w:r>
      <w:r>
        <w:rPr>
          <w:b/>
          <w:bCs/>
          <w:highlight w:val="none"/>
          <w:lang w:val="en-GB"/>
        </w:rPr>
      </w:r>
    </w:p>
    <w:p>
      <w:pPr>
        <w:pStyle w:val="1050"/>
        <w:numPr>
          <w:ilvl w:val="0"/>
          <w:numId w:val="63"/>
        </w:numPr>
        <w:pBdr/>
        <w:spacing/>
        <w:ind/>
        <w:jc w:val="left"/>
        <w:rPr>
          <w:b/>
          <w:bCs/>
          <w:i/>
          <w:color w:val="auto"/>
        </w:rPr>
      </w:pPr>
      <w:r>
        <w:rPr>
          <w:b/>
          <w:bCs/>
          <w:i/>
          <w:iCs/>
          <w:color w:val="auto"/>
        </w:rPr>
      </w:r>
      <w:r>
        <w:rPr>
          <w:b/>
          <w:bCs/>
          <w:i/>
          <w:iCs/>
          <w:color w:val="auto"/>
        </w:rPr>
        <w:t xml:space="preserve">Serviciul social Centrul de prestare a serviciilor sociale nr.1 com.Sculeni</w:t>
      </w:r>
      <w:r>
        <w:rPr>
          <w:b/>
          <w:bCs/>
          <w:i/>
          <w:iCs/>
          <w:color w:val="auto"/>
          <w:lang w:val="ro-RO"/>
        </w:rPr>
        <w:t xml:space="preserve"> </w:t>
      </w:r>
      <w:r>
        <w:rPr>
          <w:b/>
          <w:bCs/>
          <w:i/>
          <w:iCs/>
          <w:color w:val="auto"/>
        </w:rPr>
        <w:t xml:space="preserve">str.Alexandru cel Bun 16</w:t>
      </w:r>
      <w:r>
        <w:rPr>
          <w:b/>
          <w:bCs/>
          <w:i/>
          <w:color w:val="auto"/>
        </w:rPr>
      </w:r>
      <w:r>
        <w:rPr>
          <w:b/>
          <w:bCs/>
          <w:i/>
          <w:color w:val="auto"/>
        </w:rPr>
      </w:r>
    </w:p>
    <w:p>
      <w:pPr>
        <w:pStyle w:val="1050"/>
        <w:numPr>
          <w:ilvl w:val="0"/>
          <w:numId w:val="63"/>
        </w:numPr>
        <w:pBdr/>
        <w:spacing/>
        <w:ind/>
        <w:jc w:val="left"/>
        <w:rPr>
          <w:b/>
          <w:bCs/>
          <w:i/>
          <w:color w:val="auto"/>
        </w:rPr>
      </w:pPr>
      <w:r>
        <w:rPr>
          <w:b/>
          <w:bCs/>
          <w:i/>
          <w:iCs/>
          <w:color w:val="auto"/>
        </w:rPr>
        <w:t xml:space="preserve">Serviciul social”Casa Comunitara”com. Sculeni,r-nul Ungheni str.Grigore Vieru</w:t>
      </w:r>
      <w:r>
        <w:rPr>
          <w:b/>
          <w:bCs/>
          <w:i/>
          <w:color w:val="auto"/>
        </w:rPr>
      </w:r>
      <w:r>
        <w:rPr>
          <w:b/>
          <w:bCs/>
          <w:i/>
          <w:color w:val="auto"/>
        </w:rPr>
      </w:r>
    </w:p>
    <w:p>
      <w:pPr>
        <w:pStyle w:val="1050"/>
        <w:numPr>
          <w:ilvl w:val="0"/>
          <w:numId w:val="63"/>
        </w:numPr>
        <w:pBdr/>
        <w:spacing/>
        <w:ind/>
        <w:jc w:val="left"/>
        <w:rPr>
          <w:b/>
          <w:bCs/>
          <w:i/>
          <w:color w:val="auto"/>
        </w:rPr>
      </w:pPr>
      <w:r>
        <w:rPr>
          <w:b/>
          <w:bCs/>
          <w:i/>
          <w:iCs/>
          <w:color w:val="auto"/>
          <w:lang w:val="ro-RO"/>
        </w:rPr>
        <w:t xml:space="preserve"> </w:t>
      </w:r>
      <w:r>
        <w:rPr>
          <w:b/>
          <w:bCs/>
          <w:i/>
          <w:iCs/>
          <w:color w:val="auto"/>
        </w:rPr>
        <w:t xml:space="preserve">Centrul de reabilitare si integrare social</w:t>
      </w:r>
      <w:r>
        <w:rPr>
          <w:b/>
          <w:bCs/>
          <w:i/>
          <w:iCs/>
          <w:color w:val="auto"/>
          <w:lang w:val="ro-RO"/>
        </w:rPr>
        <w:t xml:space="preserve">ă</w:t>
      </w:r>
      <w:r>
        <w:rPr>
          <w:b/>
          <w:bCs/>
          <w:i/>
          <w:iCs/>
          <w:color w:val="auto"/>
        </w:rPr>
        <w:t xml:space="preserve"> a batr</w:t>
      </w:r>
      <w:r>
        <w:rPr>
          <w:b/>
          <w:bCs/>
          <w:i/>
          <w:iCs/>
          <w:color w:val="auto"/>
          <w:lang w:val="ro-RO"/>
        </w:rPr>
        <w:t xml:space="preserve">î</w:t>
      </w:r>
      <w:r>
        <w:rPr>
          <w:b/>
          <w:bCs/>
          <w:i/>
          <w:iCs/>
          <w:color w:val="auto"/>
        </w:rPr>
        <w:t xml:space="preserve">nilor”r-nul Ungheni </w:t>
      </w:r>
      <w:r>
        <w:rPr>
          <w:b/>
          <w:bCs/>
          <w:i/>
          <w:iCs/>
          <w:color w:val="auto"/>
          <w:lang w:val="ro-RO"/>
        </w:rPr>
        <w:t xml:space="preserve"> </w:t>
      </w:r>
      <w:r>
        <w:rPr>
          <w:b/>
          <w:bCs/>
          <w:i/>
          <w:iCs/>
          <w:color w:val="auto"/>
        </w:rPr>
        <w:t xml:space="preserve">    str.G.Meniuc 8</w:t>
      </w:r>
      <w:r>
        <w:rPr>
          <w:b/>
          <w:bCs/>
          <w:i/>
          <w:color w:val="auto"/>
        </w:rPr>
      </w:r>
      <w:r>
        <w:rPr>
          <w:b/>
          <w:bCs/>
          <w:i/>
          <w:color w:val="auto"/>
        </w:rPr>
      </w:r>
    </w:p>
    <w:p>
      <w:pPr>
        <w:pStyle w:val="1050"/>
        <w:numPr>
          <w:ilvl w:val="0"/>
          <w:numId w:val="63"/>
        </w:numPr>
        <w:pBdr/>
        <w:spacing/>
        <w:ind/>
        <w:jc w:val="left"/>
        <w:rPr>
          <w:b/>
          <w:bCs/>
          <w:i/>
          <w:color w:val="auto"/>
        </w:rPr>
      </w:pPr>
      <w:r>
        <w:rPr>
          <w:b/>
          <w:bCs/>
          <w:i/>
          <w:iCs/>
          <w:color w:val="auto"/>
        </w:rPr>
        <w:t xml:space="preserve">Serviciul  social Casa Comunitară str.31 august or. Nisporeni</w:t>
      </w:r>
      <w:r>
        <w:rPr>
          <w:b/>
          <w:bCs/>
          <w:i/>
          <w:color w:val="auto"/>
        </w:rPr>
      </w:r>
      <w:r>
        <w:rPr>
          <w:b/>
          <w:bCs/>
          <w:i/>
          <w:color w:val="auto"/>
        </w:rPr>
      </w:r>
    </w:p>
    <w:p>
      <w:pPr>
        <w:pBdr/>
        <w:shd w:val="clear" w:color="auto" w:fill="ffffff" w:themeFill="background1"/>
        <w:tabs>
          <w:tab w:val="left" w:leader="none" w:pos="0"/>
          <w:tab w:val="left" w:leader="none" w:pos="284"/>
          <w:tab w:val="left" w:leader="none" w:pos="426"/>
        </w:tabs>
        <w:spacing w:before="120"/>
        <w:ind w:firstLine="0" w:left="0"/>
        <w:rPr>
          <w:b/>
          <w:bCs/>
          <w:lang w:val="it-IT" w:eastAsia="ru-RU"/>
        </w:rPr>
      </w:pPr>
      <w:r>
        <w:rPr>
          <w:b/>
          <w:highlight w:val="none"/>
          <w:lang w:val="it-IT" w:eastAsia="ru-RU"/>
        </w:rPr>
      </w:r>
      <w:r>
        <w:rPr>
          <w:b/>
          <w:bCs/>
          <w:lang w:val="it-IT" w:eastAsia="ru-RU"/>
        </w:rPr>
      </w:r>
      <w:r>
        <w:rPr>
          <w:b/>
          <w:bCs/>
          <w:lang w:val="it-IT"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u w:val="single"/>
        </w:rPr>
      </w:pPr>
      <w:r>
        <w:rPr>
          <w:b/>
          <w:lang w:val="it-IT" w:eastAsia="ru-RU"/>
        </w:rPr>
        <w:t xml:space="preserve">Termenul de valabilitate a contractului</w:t>
      </w:r>
      <w:r>
        <w:rPr>
          <w:b/>
          <w:lang w:val="it-IT" w:eastAsia="ru-RU"/>
        </w:rPr>
        <w:t xml:space="preserve">:</w:t>
      </w:r>
      <w:r>
        <w:rPr>
          <w:b/>
          <w:lang w:val="ro-RO"/>
        </w:rPr>
        <w:t xml:space="preserve"> </w:t>
      </w:r>
      <w:r>
        <w:rPr>
          <w:b/>
          <w:u w:val="single"/>
          <w:lang w:val="ro-RO"/>
        </w:rPr>
        <w:t xml:space="preserve">31.12.2026</w:t>
      </w:r>
      <w:r>
        <w:rPr>
          <w:b/>
          <w:u w:val="single"/>
        </w:rPr>
      </w:r>
      <w:r>
        <w:rPr>
          <w:b/>
          <w:u w:val="single"/>
        </w:rPr>
      </w:r>
    </w:p>
    <w:p>
      <w:pPr>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w:t>
      </w:r>
      <w:r>
        <w:rPr>
          <w:b/>
          <w:lang w:val="ro-RO"/>
        </w:rPr>
        <w:t xml:space="preserve"> __</w:t>
      </w:r>
      <w:r>
        <w:rPr>
          <w:b/>
          <w:u w:val="single"/>
          <w:lang w:val="ro-RO"/>
        </w:rPr>
        <w:t xml:space="preserve">nu se aplică</w:t>
      </w:r>
      <w:r>
        <w:rPr>
          <w:b/>
          <w:lang w:val="it-IT" w:eastAsia="ru-RU"/>
        </w:rPr>
      </w:r>
      <w:r>
        <w:rPr>
          <w:b/>
          <w:lang w:val="it-IT" w:eastAsia="ru-RU"/>
        </w:rPr>
      </w:r>
    </w:p>
    <w:p>
      <w:pPr>
        <w:pBdr/>
        <w:shd w:val="clear" w:color="auto" w:fill="ffffff" w:themeFill="background1"/>
        <w:tabs>
          <w:tab w:val="right" w:leader="none" w:pos="426"/>
        </w:tabs>
        <w:spacing/>
        <w:ind w:hanging="630" w:left="7560"/>
        <w:contextualSpacing w:val="true"/>
        <w:rPr>
          <w:sz w:val="20"/>
          <w:lang w:val="ru-RU" w:eastAsia="ru-RU"/>
        </w:rPr>
      </w:pPr>
      <w:r>
        <w:rPr>
          <w:sz w:val="20"/>
          <w:lang w:eastAsia="ru-RU"/>
        </w:rPr>
        <w:t xml:space="preserve">     </w:t>
      </w:r>
      <w:r>
        <w:rPr>
          <w:sz w:val="20"/>
          <w:lang w:val="ru-RU" w:eastAsia="ru-RU"/>
        </w:rPr>
        <w:t xml:space="preserve">(indicați</w:t>
      </w:r>
      <w:r>
        <w:rPr>
          <w:sz w:val="20"/>
          <w:lang w:eastAsia="ru-RU"/>
        </w:rPr>
        <w:t xml:space="preserve"> </w:t>
      </w:r>
      <w:r>
        <w:rPr>
          <w:sz w:val="20"/>
          <w:lang w:val="ru-RU" w:eastAsia="ru-RU"/>
        </w:rPr>
        <w:t xml:space="preserve">da</w:t>
      </w:r>
      <w:r>
        <w:rPr>
          <w:sz w:val="20"/>
          <w:lang w:eastAsia="ru-RU"/>
        </w:rPr>
        <w:t xml:space="preserve"> </w:t>
      </w:r>
      <w:r>
        <w:rPr>
          <w:sz w:val="20"/>
          <w:lang w:val="ru-RU" w:eastAsia="ru-RU"/>
        </w:rPr>
        <w:t xml:space="preserve">sau</w:t>
      </w:r>
      <w:r>
        <w:rPr>
          <w:sz w:val="20"/>
          <w:lang w:eastAsia="ru-RU"/>
        </w:rPr>
        <w:t xml:space="preserve"> </w:t>
      </w:r>
      <w:r>
        <w:rPr>
          <w:sz w:val="20"/>
          <w:lang w:val="ru-RU" w:eastAsia="ru-RU"/>
        </w:rPr>
        <w:t xml:space="preserve">nu)</w:t>
      </w:r>
      <w:r>
        <w:rPr>
          <w:sz w:val="20"/>
          <w:lang w:val="ru-RU" w:eastAsia="ru-RU"/>
        </w:rPr>
      </w:r>
      <w:r>
        <w:rPr>
          <w:sz w:val="20"/>
          <w:lang w:val="ru-RU" w:eastAsia="ru-RU"/>
        </w:rPr>
      </w:r>
    </w:p>
    <w:p>
      <w:pPr>
        <w:numPr>
          <w:ilvl w:val="0"/>
          <w:numId w:val="12"/>
        </w:numPr>
        <w:pBdr/>
        <w:shd w:val="clear" w:color="auto" w:fill="ffffff" w:themeFill="background1"/>
        <w:tabs>
          <w:tab w:val="right" w:leader="none" w:pos="426"/>
        </w:tabs>
        <w:spacing w:before="120"/>
        <w:ind w:left="360"/>
        <w:rPr>
          <w:b/>
          <w:u w:val="single"/>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u w:val="single"/>
          <w:lang w:val="it-IT" w:eastAsia="ru-RU"/>
        </w:rPr>
        <w:t xml:space="preserve"> </w:t>
      </w:r>
      <w:r>
        <w:rPr>
          <w:b/>
          <w:u w:val="single"/>
          <w:lang w:val="it-IT" w:eastAsia="ru-RU"/>
        </w:rPr>
        <w:t xml:space="preserve">nu se aplică</w:t>
      </w:r>
      <w:r>
        <w:rPr>
          <w:b/>
          <w:u w:val="single"/>
        </w:rPr>
      </w:r>
      <w:r>
        <w:rPr>
          <w:b/>
          <w:u w:val="single"/>
        </w:rPr>
      </w:r>
    </w:p>
    <w:p>
      <w:pPr>
        <w:pBdr/>
        <w:shd w:val="clear" w:color="auto" w:fill="ffffff" w:themeFill="background1"/>
        <w:tabs>
          <w:tab w:val="right" w:leader="none" w:pos="426"/>
        </w:tabs>
        <w:spacing/>
        <w:ind/>
        <w:contextualSpacing w:val="true"/>
        <w:jc w:val="center"/>
        <w:rPr>
          <w:sz w:val="20"/>
          <w:lang w:val="en-US" w:eastAsia="ru-RU"/>
        </w:rPr>
      </w:pPr>
      <w:r>
        <w:rPr>
          <w:sz w:val="20"/>
          <w:lang w:val="en-US" w:eastAsia="ru-RU"/>
        </w:rPr>
        <w:t xml:space="preserve">(se </w:t>
      </w:r>
      <w:r>
        <w:rPr>
          <w:sz w:val="20"/>
          <w:lang w:val="en-US" w:eastAsia="ru-RU"/>
        </w:rPr>
        <w:t xml:space="preserve">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w:t>
      </w:r>
      <w:r>
        <w:rPr>
          <w:sz w:val="20"/>
          <w:lang w:val="en-US" w:eastAsia="ru-RU"/>
        </w:rPr>
        <w:t xml:space="preserve"> cu </w:t>
      </w:r>
      <w:r>
        <w:rPr>
          <w:sz w:val="20"/>
          <w:lang w:val="en-US" w:eastAsia="ru-RU"/>
        </w:rPr>
        <w:t xml:space="preserve">putere</w:t>
      </w:r>
      <w:r>
        <w:rPr>
          <w:sz w:val="20"/>
          <w:lang w:val="en-US" w:eastAsia="ru-RU"/>
        </w:rPr>
        <w:t xml:space="preserve"> de </w:t>
      </w:r>
      <w:r>
        <w:rPr>
          <w:sz w:val="20"/>
          <w:lang w:val="en-US" w:eastAsia="ru-RU"/>
        </w:rPr>
        <w:t xml:space="preserve">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w:t>
      </w:r>
      <w:r>
        <w:rPr>
          <w:sz w:val="20"/>
          <w:lang w:val="en-US" w:eastAsia="ru-RU"/>
        </w:rPr>
        <w:t xml:space="preserve"> administrative)</w:t>
      </w:r>
      <w:r>
        <w:rPr>
          <w:sz w:val="20"/>
          <w:lang w:val="en-US" w:eastAsia="ru-RU"/>
        </w:rPr>
      </w:r>
      <w:r>
        <w:rPr>
          <w:sz w:val="20"/>
          <w:lang w:val="en-US"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r>
        <w:rPr>
          <w:b/>
          <w:lang w:val="it-IT" w:eastAsia="ru-RU"/>
        </w:rPr>
      </w:r>
    </w:p>
    <w:tbl>
      <w:tblPr>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1E0" w:firstRow="1" w:lastRow="1" w:firstColumn="1" w:lastColumn="1" w:noHBand="0" w:noVBand="0"/>
      </w:tblPr>
      <w:tblGrid>
        <w:gridCol w:w="686"/>
        <w:gridCol w:w="4355"/>
        <w:gridCol w:w="2994"/>
        <w:gridCol w:w="1621"/>
      </w:tblGrid>
      <w:tr>
        <w:trPr>
          <w:trHeight w:val="998"/>
        </w:trPr>
        <w:tc>
          <w:tcPr>
            <w:tcBorders/>
            <w:tcW w:w="686" w:type="dxa"/>
            <w:textDirection w:val="lrTb"/>
            <w:noWrap w:val="false"/>
          </w:tcPr>
          <w:p>
            <w:pPr>
              <w:pStyle w:val="1129"/>
              <w:pBdr/>
              <w:spacing w:before="121"/>
              <w:ind w:left="0"/>
              <w:rPr>
                <w:b/>
                <w:sz w:val="22"/>
              </w:rPr>
            </w:pPr>
            <w:r>
              <w:rPr>
                <w:b/>
                <w:sz w:val="22"/>
              </w:rPr>
            </w:r>
            <w:r>
              <w:rPr>
                <w:b/>
                <w:sz w:val="22"/>
              </w:rPr>
            </w:r>
            <w:r>
              <w:rPr>
                <w:b/>
                <w:sz w:val="22"/>
              </w:rPr>
            </w:r>
          </w:p>
          <w:p>
            <w:pPr>
              <w:pStyle w:val="1129"/>
              <w:pBdr/>
              <w:spacing w:before="1"/>
              <w:ind w:right="249"/>
              <w:rPr>
                <w:b/>
                <w:sz w:val="22"/>
              </w:rPr>
            </w:pPr>
            <w:r>
              <w:rPr>
                <w:b/>
                <w:spacing w:val="-4"/>
                <w:sz w:val="22"/>
              </w:rPr>
              <w:t xml:space="preserve">Nr. </w:t>
            </w:r>
            <w:r>
              <w:rPr>
                <w:b/>
                <w:spacing w:val="-5"/>
                <w:sz w:val="22"/>
              </w:rPr>
              <w:t xml:space="preserve">d/o</w:t>
            </w:r>
            <w:r>
              <w:rPr>
                <w:b/>
                <w:sz w:val="22"/>
              </w:rPr>
            </w:r>
            <w:r>
              <w:rPr>
                <w:b/>
                <w:sz w:val="22"/>
              </w:rPr>
            </w:r>
          </w:p>
        </w:tc>
        <w:tc>
          <w:tcPr>
            <w:tcBorders/>
            <w:tcW w:w="4355" w:type="dxa"/>
            <w:textDirection w:val="lrTb"/>
            <w:noWrap w:val="false"/>
          </w:tcPr>
          <w:p>
            <w:pPr>
              <w:pStyle w:val="1129"/>
              <w:pBdr/>
              <w:spacing w:before="122" w:line="352" w:lineRule="auto"/>
              <w:ind w:hanging="172" w:left="1075"/>
              <w:rPr>
                <w:b/>
                <w:sz w:val="22"/>
              </w:rPr>
            </w:pPr>
            <w:r>
              <w:rPr>
                <w:b/>
                <w:sz w:val="22"/>
              </w:rPr>
              <w:t xml:space="preserve">Criteriile</w:t>
            </w:r>
            <w:r>
              <w:rPr>
                <w:b/>
                <w:spacing w:val="-9"/>
                <w:sz w:val="22"/>
              </w:rPr>
              <w:t xml:space="preserve"> </w:t>
            </w:r>
            <w:r>
              <w:rPr>
                <w:b/>
                <w:sz w:val="22"/>
              </w:rPr>
              <w:t xml:space="preserve">de</w:t>
            </w:r>
            <w:r>
              <w:rPr>
                <w:b/>
                <w:spacing w:val="-9"/>
                <w:sz w:val="22"/>
              </w:rPr>
              <w:t xml:space="preserve"> </w:t>
            </w:r>
            <w:r>
              <w:rPr>
                <w:b/>
                <w:sz w:val="22"/>
              </w:rPr>
              <w:t xml:space="preserve">calificare</w:t>
            </w:r>
            <w:r>
              <w:rPr>
                <w:b/>
                <w:spacing w:val="-9"/>
                <w:sz w:val="22"/>
              </w:rPr>
              <w:t xml:space="preserve"> </w:t>
            </w:r>
            <w:r>
              <w:rPr>
                <w:b/>
                <w:sz w:val="22"/>
              </w:rPr>
              <w:t xml:space="preserve">și</w:t>
            </w:r>
            <w:r>
              <w:rPr>
                <w:b/>
                <w:spacing w:val="-9"/>
                <w:sz w:val="22"/>
              </w:rPr>
              <w:t xml:space="preserve"> </w:t>
            </w:r>
            <w:r>
              <w:rPr>
                <w:b/>
                <w:sz w:val="22"/>
              </w:rPr>
              <w:t xml:space="preserve">de</w:t>
            </w:r>
            <w:r>
              <w:rPr>
                <w:b/>
                <w:spacing w:val="-9"/>
                <w:sz w:val="22"/>
              </w:rPr>
              <w:t xml:space="preserve"> </w:t>
            </w:r>
            <w:r>
              <w:rPr>
                <w:b/>
                <w:sz w:val="22"/>
              </w:rPr>
              <w:t xml:space="preserve">selecție (Descrierea criteriului/cerinței)</w:t>
            </w:r>
            <w:r>
              <w:rPr>
                <w:b/>
                <w:sz w:val="22"/>
              </w:rPr>
            </w:r>
            <w:r>
              <w:rPr>
                <w:b/>
                <w:sz w:val="22"/>
              </w:rPr>
            </w:r>
          </w:p>
        </w:tc>
        <w:tc>
          <w:tcPr>
            <w:tcBorders/>
            <w:tcW w:w="2994" w:type="dxa"/>
            <w:textDirection w:val="lrTb"/>
            <w:noWrap w:val="false"/>
          </w:tcPr>
          <w:p>
            <w:pPr>
              <w:pStyle w:val="1129"/>
              <w:pBdr/>
              <w:spacing w:before="122"/>
              <w:ind w:right="143" w:hanging="16" w:left="889"/>
              <w:rPr>
                <w:b/>
                <w:sz w:val="22"/>
              </w:rPr>
            </w:pPr>
            <w:r>
              <w:rPr>
                <w:b/>
                <w:sz w:val="22"/>
              </w:rPr>
              <w:t xml:space="preserve">Mod</w:t>
            </w:r>
            <w:r>
              <w:rPr>
                <w:b/>
                <w:spacing w:val="-14"/>
                <w:sz w:val="22"/>
              </w:rPr>
              <w:t xml:space="preserve"> </w:t>
            </w:r>
            <w:r>
              <w:rPr>
                <w:b/>
                <w:sz w:val="22"/>
              </w:rPr>
              <w:t xml:space="preserve">de</w:t>
            </w:r>
            <w:r>
              <w:rPr>
                <w:b/>
                <w:spacing w:val="-14"/>
                <w:sz w:val="22"/>
              </w:rPr>
              <w:t xml:space="preserve"> </w:t>
            </w:r>
            <w:r>
              <w:rPr>
                <w:b/>
                <w:sz w:val="22"/>
              </w:rPr>
              <w:t xml:space="preserve">demonstrare a îndeplinirii</w:t>
            </w:r>
            <w:r>
              <w:rPr>
                <w:b/>
                <w:sz w:val="22"/>
              </w:rPr>
            </w:r>
            <w:r>
              <w:rPr>
                <w:b/>
                <w:sz w:val="22"/>
              </w:rPr>
            </w:r>
          </w:p>
          <w:p>
            <w:pPr>
              <w:pStyle w:val="1129"/>
              <w:pBdr/>
              <w:spacing/>
              <w:ind w:left="599"/>
              <w:rPr>
                <w:b/>
                <w:sz w:val="22"/>
              </w:rPr>
            </w:pPr>
            <w:r>
              <w:rPr>
                <w:b/>
                <w:spacing w:val="-2"/>
                <w:sz w:val="22"/>
              </w:rPr>
              <w:t xml:space="preserve">criteriului/cerinței:</w:t>
            </w:r>
            <w:r>
              <w:rPr>
                <w:b/>
                <w:sz w:val="22"/>
              </w:rPr>
            </w:r>
            <w:r>
              <w:rPr>
                <w:b/>
                <w:sz w:val="22"/>
              </w:rPr>
            </w:r>
          </w:p>
        </w:tc>
        <w:tc>
          <w:tcPr>
            <w:tcBorders/>
            <w:tcW w:w="1621" w:type="dxa"/>
            <w:textDirection w:val="lrTb"/>
            <w:noWrap w:val="false"/>
          </w:tcPr>
          <w:p>
            <w:pPr>
              <w:pStyle w:val="1129"/>
              <w:pBdr/>
              <w:spacing w:before="122"/>
              <w:ind w:right="97" w:firstLine="360" w:left="475"/>
              <w:rPr>
                <w:b/>
                <w:sz w:val="22"/>
              </w:rPr>
            </w:pPr>
            <w:r>
              <w:rPr>
                <w:b/>
                <w:spacing w:val="-2"/>
                <w:sz w:val="22"/>
              </w:rPr>
              <w:t xml:space="preserve">Nivelul minim/</w:t>
            </w:r>
            <w:r>
              <w:rPr>
                <w:b/>
                <w:sz w:val="22"/>
              </w:rPr>
            </w:r>
            <w:r>
              <w:rPr>
                <w:b/>
                <w:sz w:val="22"/>
              </w:rPr>
            </w:r>
          </w:p>
          <w:p>
            <w:pPr>
              <w:pStyle w:val="1129"/>
              <w:pBdr/>
              <w:spacing/>
              <w:ind w:left="108"/>
              <w:rPr>
                <w:b/>
                <w:sz w:val="22"/>
              </w:rPr>
            </w:pPr>
            <w:r>
              <w:rPr>
                <w:b/>
                <w:spacing w:val="-2"/>
                <w:sz w:val="22"/>
              </w:rPr>
              <w:t xml:space="preserve">Obligativitatea</w:t>
            </w:r>
            <w:r>
              <w:rPr>
                <w:b/>
                <w:sz w:val="22"/>
              </w:rPr>
            </w:r>
            <w:r>
              <w:rPr>
                <w:b/>
                <w:sz w:val="22"/>
              </w:rPr>
            </w:r>
          </w:p>
        </w:tc>
      </w:tr>
      <w:tr>
        <w:trPr>
          <w:trHeight w:val="1264"/>
        </w:trPr>
        <w:tc>
          <w:tcPr>
            <w:tcBorders/>
            <w:tcW w:w="686" w:type="dxa"/>
            <w:textDirection w:val="lrTb"/>
            <w:noWrap w:val="false"/>
          </w:tcPr>
          <w:p>
            <w:pPr>
              <w:pStyle w:val="1129"/>
              <w:pBdr/>
              <w:spacing w:before="121"/>
              <w:ind w:left="0"/>
              <w:rPr>
                <w:b/>
                <w:sz w:val="22"/>
              </w:rPr>
            </w:pPr>
            <w:r>
              <w:rPr>
                <w:b/>
                <w:sz w:val="22"/>
              </w:rPr>
            </w:r>
            <w:r>
              <w:rPr>
                <w:b/>
                <w:sz w:val="22"/>
              </w:rPr>
            </w:r>
            <w:r>
              <w:rPr>
                <w:b/>
                <w:sz w:val="22"/>
              </w:rPr>
            </w:r>
          </w:p>
          <w:p>
            <w:pPr>
              <w:pStyle w:val="1129"/>
              <w:pBdr/>
              <w:spacing w:before="1"/>
              <w:ind/>
              <w:rPr>
                <w:sz w:val="22"/>
              </w:rPr>
            </w:pPr>
            <w:r>
              <w:rPr>
                <w:spacing w:val="-10"/>
                <w:sz w:val="22"/>
              </w:rPr>
              <w:t xml:space="preserve">1</w:t>
            </w:r>
            <w:r>
              <w:rPr>
                <w:sz w:val="22"/>
              </w:rPr>
            </w:r>
            <w:r>
              <w:rPr>
                <w:sz w:val="22"/>
              </w:rPr>
            </w:r>
          </w:p>
        </w:tc>
        <w:tc>
          <w:tcPr>
            <w:tcBorders/>
            <w:tcW w:w="4355" w:type="dxa"/>
            <w:textDirection w:val="lrTb"/>
            <w:noWrap w:val="false"/>
          </w:tcPr>
          <w:p>
            <w:pPr>
              <w:pStyle w:val="1129"/>
              <w:pBdr/>
              <w:spacing w:before="2"/>
              <w:ind w:left="576"/>
              <w:rPr>
                <w:b/>
                <w:sz w:val="22"/>
              </w:rPr>
            </w:pPr>
            <w:r>
              <w:rPr>
                <w:b/>
                <w:sz w:val="22"/>
              </w:rPr>
              <w:t xml:space="preserve">Cerere</w:t>
            </w:r>
            <w:r>
              <w:rPr>
                <w:b/>
                <w:spacing w:val="-3"/>
                <w:sz w:val="22"/>
              </w:rPr>
              <w:t xml:space="preserve"> </w:t>
            </w:r>
            <w:r>
              <w:rPr>
                <w:b/>
                <w:sz w:val="22"/>
              </w:rPr>
              <w:t xml:space="preserve">de</w:t>
            </w:r>
            <w:r>
              <w:rPr>
                <w:b/>
                <w:spacing w:val="-3"/>
                <w:sz w:val="22"/>
              </w:rPr>
              <w:t xml:space="preserve"> </w:t>
            </w:r>
            <w:r>
              <w:rPr>
                <w:b/>
                <w:spacing w:val="-2"/>
                <w:sz w:val="22"/>
              </w:rPr>
              <w:t xml:space="preserve">participare</w:t>
            </w:r>
            <w:r>
              <w:rPr>
                <w:b/>
                <w:sz w:val="22"/>
              </w:rPr>
            </w:r>
            <w:r>
              <w:rPr>
                <w:b/>
                <w:sz w:val="22"/>
              </w:rPr>
            </w:r>
          </w:p>
        </w:tc>
        <w:tc>
          <w:tcPr>
            <w:tcBorders/>
            <w:tcW w:w="2994" w:type="dxa"/>
            <w:textDirection w:val="lrTb"/>
            <w:noWrap w:val="false"/>
          </w:tcPr>
          <w:p>
            <w:pPr>
              <w:pStyle w:val="1129"/>
              <w:pBdr/>
              <w:spacing w:before="2"/>
              <w:ind w:right="18" w:left="108"/>
              <w:rPr>
                <w:sz w:val="22"/>
              </w:rPr>
            </w:pPr>
            <w:r>
              <w:rPr>
                <w:sz w:val="22"/>
              </w:rPr>
              <w:t xml:space="preserve">Anexei</w:t>
            </w:r>
            <w:r>
              <w:rPr>
                <w:spacing w:val="-14"/>
                <w:sz w:val="22"/>
              </w:rPr>
              <w:t xml:space="preserve"> </w:t>
            </w:r>
            <w:r>
              <w:rPr>
                <w:sz w:val="22"/>
              </w:rPr>
              <w:t xml:space="preserve">nr.7</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before="122"/>
              <w:ind w:left="108"/>
              <w:rPr>
                <w:sz w:val="22"/>
              </w:rPr>
            </w:pPr>
            <w:r>
              <w:rPr>
                <w:spacing w:val="-2"/>
                <w:sz w:val="22"/>
              </w:rPr>
              <w:t xml:space="preserve">Obligatoriu</w:t>
            </w:r>
            <w:r>
              <w:rPr>
                <w:sz w:val="22"/>
              </w:rPr>
            </w:r>
            <w:r>
              <w:rPr>
                <w:sz w:val="22"/>
              </w:rPr>
            </w:r>
          </w:p>
        </w:tc>
      </w:tr>
      <w:tr>
        <w:trPr>
          <w:trHeight w:val="1262"/>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2</w:t>
            </w:r>
            <w:r>
              <w:rPr>
                <w:sz w:val="22"/>
              </w:rPr>
            </w:r>
            <w:r>
              <w:rPr>
                <w:sz w:val="22"/>
              </w:rPr>
            </w:r>
          </w:p>
        </w:tc>
        <w:tc>
          <w:tcPr>
            <w:tcBorders/>
            <w:tcW w:w="4355" w:type="dxa"/>
            <w:textDirection w:val="lrTb"/>
            <w:noWrap w:val="false"/>
          </w:tcPr>
          <w:p>
            <w:pPr>
              <w:pStyle w:val="1129"/>
              <w:pBdr/>
              <w:spacing/>
              <w:ind w:left="576"/>
              <w:rPr>
                <w:b/>
                <w:sz w:val="22"/>
              </w:rPr>
            </w:pPr>
            <w:r>
              <w:rPr>
                <w:b/>
                <w:sz w:val="22"/>
              </w:rPr>
              <w:t xml:space="preserve">Declaratia</w:t>
            </w:r>
            <w:r>
              <w:rPr>
                <w:b/>
                <w:spacing w:val="-2"/>
                <w:sz w:val="22"/>
              </w:rPr>
              <w:t xml:space="preserve"> </w:t>
            </w:r>
            <w:r>
              <w:rPr>
                <w:b/>
                <w:sz w:val="22"/>
              </w:rPr>
              <w:t xml:space="preserve">privind</w:t>
            </w:r>
            <w:r>
              <w:rPr>
                <w:b/>
                <w:spacing w:val="-2"/>
                <w:sz w:val="22"/>
              </w:rPr>
              <w:t xml:space="preserve"> </w:t>
            </w:r>
            <w:r>
              <w:rPr>
                <w:b/>
                <w:sz w:val="22"/>
              </w:rPr>
              <w:t xml:space="preserve">valabilitatea</w:t>
            </w:r>
            <w:r>
              <w:rPr>
                <w:b/>
                <w:spacing w:val="-2"/>
                <w:sz w:val="22"/>
              </w:rPr>
              <w:t xml:space="preserve"> ofertei</w:t>
            </w:r>
            <w:r>
              <w:rPr>
                <w:b/>
                <w:sz w:val="22"/>
              </w:rPr>
            </w:r>
            <w:r>
              <w:rPr>
                <w:b/>
                <w:sz w:val="22"/>
              </w:rPr>
            </w:r>
          </w:p>
        </w:tc>
        <w:tc>
          <w:tcPr>
            <w:tcBorders/>
            <w:tcW w:w="2994" w:type="dxa"/>
            <w:textDirection w:val="lrTb"/>
            <w:noWrap w:val="false"/>
          </w:tcPr>
          <w:p>
            <w:pPr>
              <w:pStyle w:val="1129"/>
              <w:pBdr/>
              <w:spacing/>
              <w:ind w:right="18" w:left="108"/>
              <w:rPr>
                <w:sz w:val="22"/>
              </w:rPr>
            </w:pPr>
            <w:r>
              <w:rPr>
                <w:sz w:val="22"/>
              </w:rPr>
              <w:t xml:space="preserve">Anexei</w:t>
            </w:r>
            <w:r>
              <w:rPr>
                <w:spacing w:val="-14"/>
                <w:sz w:val="22"/>
              </w:rPr>
              <w:t xml:space="preserve"> </w:t>
            </w:r>
            <w:r>
              <w:rPr>
                <w:sz w:val="22"/>
              </w:rPr>
              <w:t xml:space="preserve">nr.8</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rHeight w:val="1009"/>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3</w:t>
            </w:r>
            <w:r>
              <w:rPr>
                <w:sz w:val="22"/>
              </w:rPr>
            </w:r>
            <w:r>
              <w:rPr>
                <w:sz w:val="22"/>
              </w:rPr>
            </w:r>
          </w:p>
        </w:tc>
        <w:tc>
          <w:tcPr>
            <w:tcBorders/>
            <w:tcW w:w="4355" w:type="dxa"/>
            <w:textDirection w:val="lrTb"/>
            <w:noWrap w:val="false"/>
          </w:tcPr>
          <w:p>
            <w:pPr>
              <w:pStyle w:val="1129"/>
              <w:pBdr/>
              <w:spacing/>
              <w:ind w:left="576"/>
              <w:rPr>
                <w:b/>
                <w:sz w:val="22"/>
              </w:rPr>
            </w:pPr>
            <w:r>
              <w:rPr>
                <w:b/>
                <w:spacing w:val="-4"/>
                <w:sz w:val="22"/>
              </w:rPr>
              <w:t xml:space="preserve">DUAE</w:t>
            </w:r>
            <w:r>
              <w:rPr>
                <w:b/>
                <w:sz w:val="22"/>
              </w:rPr>
            </w:r>
            <w:r>
              <w:rPr>
                <w:b/>
                <w:sz w:val="22"/>
              </w:rPr>
            </w:r>
          </w:p>
        </w:tc>
        <w:tc>
          <w:tcPr>
            <w:tcBorders/>
            <w:tcW w:w="2994" w:type="dxa"/>
            <w:textDirection w:val="lrTb"/>
            <w:noWrap w:val="false"/>
          </w:tcPr>
          <w:p>
            <w:pPr>
              <w:pStyle w:val="1129"/>
              <w:pBdr/>
              <w:spacing w:line="250" w:lineRule="atLeast"/>
              <w:ind w:left="108"/>
              <w:rPr>
                <w:sz w:val="22"/>
              </w:rPr>
            </w:pPr>
            <w:r>
              <w:rPr>
                <w:sz w:val="22"/>
              </w:rPr>
              <w:t xml:space="preserve">Se va complete conform modelului</w:t>
            </w:r>
            <w:r>
              <w:rPr>
                <w:spacing w:val="-11"/>
                <w:sz w:val="22"/>
              </w:rPr>
              <w:t xml:space="preserve"> </w:t>
            </w:r>
            <w:r>
              <w:rPr>
                <w:sz w:val="22"/>
              </w:rPr>
              <w:t xml:space="preserve">atasat</w:t>
            </w:r>
            <w:r>
              <w:rPr>
                <w:spacing w:val="-11"/>
                <w:sz w:val="22"/>
              </w:rPr>
              <w:t xml:space="preserve"> </w:t>
            </w:r>
            <w:r>
              <w:rPr>
                <w:sz w:val="22"/>
              </w:rPr>
              <w:t xml:space="preserve">in</w:t>
            </w:r>
            <w:r>
              <w:rPr>
                <w:spacing w:val="-11"/>
                <w:sz w:val="22"/>
              </w:rPr>
              <w:t xml:space="preserve"> </w:t>
            </w:r>
            <w:r>
              <w:rPr>
                <w:sz w:val="22"/>
              </w:rPr>
              <w:t xml:space="preserve">SIA</w:t>
            </w:r>
            <w:r>
              <w:rPr>
                <w:spacing w:val="-11"/>
                <w:sz w:val="22"/>
              </w:rPr>
              <w:t xml:space="preserve"> </w:t>
            </w:r>
            <w:r>
              <w:rPr>
                <w:sz w:val="22"/>
              </w:rPr>
              <w:t xml:space="preserve">RSAP. Confirmat prin 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rHeight w:val="1262"/>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4</w:t>
            </w:r>
            <w:r>
              <w:rPr>
                <w:sz w:val="22"/>
              </w:rPr>
            </w:r>
            <w:r>
              <w:rPr>
                <w:sz w:val="22"/>
              </w:rPr>
            </w:r>
          </w:p>
        </w:tc>
        <w:tc>
          <w:tcPr>
            <w:tcBorders/>
            <w:tcW w:w="4355" w:type="dxa"/>
            <w:textDirection w:val="lrTb"/>
            <w:noWrap w:val="false"/>
          </w:tcPr>
          <w:p>
            <w:pPr>
              <w:pStyle w:val="1129"/>
              <w:pBdr/>
              <w:spacing/>
              <w:ind w:left="576"/>
              <w:rPr>
                <w:b/>
                <w:sz w:val="22"/>
              </w:rPr>
            </w:pPr>
            <w:r>
              <w:rPr>
                <w:b/>
                <w:sz w:val="22"/>
              </w:rPr>
              <w:t xml:space="preserve">Specificatii</w:t>
            </w:r>
            <w:r>
              <w:rPr>
                <w:b/>
                <w:spacing w:val="-11"/>
                <w:sz w:val="22"/>
              </w:rPr>
              <w:t xml:space="preserve"> </w:t>
            </w:r>
            <w:r>
              <w:rPr>
                <w:b/>
                <w:spacing w:val="-2"/>
                <w:sz w:val="22"/>
              </w:rPr>
              <w:t xml:space="preserve">tehnice</w:t>
            </w:r>
            <w:r>
              <w:rPr>
                <w:b/>
                <w:sz w:val="22"/>
              </w:rPr>
            </w:r>
            <w:r>
              <w:rPr>
                <w:b/>
                <w:sz w:val="22"/>
              </w:rPr>
            </w:r>
          </w:p>
        </w:tc>
        <w:tc>
          <w:tcPr>
            <w:tcBorders/>
            <w:tcW w:w="2994" w:type="dxa"/>
            <w:textDirection w:val="lrTb"/>
            <w:noWrap w:val="false"/>
          </w:tcPr>
          <w:p>
            <w:pPr>
              <w:pStyle w:val="1129"/>
              <w:pBdr/>
              <w:spacing/>
              <w:ind w:right="18" w:left="108"/>
              <w:rPr>
                <w:sz w:val="22"/>
              </w:rPr>
            </w:pPr>
            <w:r>
              <w:rPr>
                <w:sz w:val="22"/>
              </w:rPr>
              <w:t xml:space="preserve">Anexei</w:t>
            </w:r>
            <w:r>
              <w:rPr>
                <w:spacing w:val="-14"/>
                <w:sz w:val="22"/>
              </w:rPr>
              <w:t xml:space="preserve"> </w:t>
            </w:r>
            <w:r>
              <w:rPr>
                <w:sz w:val="22"/>
              </w:rPr>
              <w:t xml:space="preserve">nr.22</w:t>
            </w:r>
            <w:r>
              <w:rPr>
                <w:spacing w:val="-14"/>
                <w:sz w:val="22"/>
              </w:rPr>
              <w:t xml:space="preserve"> </w:t>
            </w:r>
            <w:r>
              <w:rPr>
                <w:sz w:val="22"/>
              </w:rPr>
              <w:t xml:space="preserve">din</w:t>
            </w:r>
            <w:r>
              <w:rPr>
                <w:spacing w:val="-14"/>
                <w:sz w:val="22"/>
              </w:rPr>
              <w:t xml:space="preserve"> </w:t>
            </w:r>
            <w:r>
              <w:rPr>
                <w:sz w:val="22"/>
              </w:rPr>
              <w:t xml:space="preserve">Documentatia standart aprobat prin Ordinul MF nr.115 din 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rHeight w:val="1262"/>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5</w:t>
            </w:r>
            <w:r>
              <w:rPr>
                <w:sz w:val="22"/>
              </w:rPr>
            </w:r>
            <w:r>
              <w:rPr>
                <w:sz w:val="22"/>
              </w:rPr>
            </w:r>
          </w:p>
        </w:tc>
        <w:tc>
          <w:tcPr>
            <w:tcBorders/>
            <w:tcW w:w="4355" w:type="dxa"/>
            <w:textDirection w:val="lrTb"/>
            <w:noWrap w:val="false"/>
          </w:tcPr>
          <w:p>
            <w:pPr>
              <w:pStyle w:val="1129"/>
              <w:pBdr/>
              <w:spacing/>
              <w:ind w:left="576"/>
              <w:rPr>
                <w:b/>
                <w:sz w:val="22"/>
              </w:rPr>
            </w:pPr>
            <w:r>
              <w:rPr>
                <w:b/>
                <w:sz w:val="22"/>
              </w:rPr>
              <w:t xml:space="preserve">Specificatii</w:t>
            </w:r>
            <w:r>
              <w:rPr>
                <w:b/>
                <w:spacing w:val="-6"/>
                <w:sz w:val="22"/>
              </w:rPr>
              <w:t xml:space="preserve"> </w:t>
            </w:r>
            <w:r>
              <w:rPr>
                <w:b/>
                <w:sz w:val="22"/>
              </w:rPr>
              <w:t xml:space="preserve">de</w:t>
            </w:r>
            <w:r>
              <w:rPr>
                <w:b/>
                <w:spacing w:val="-6"/>
                <w:sz w:val="22"/>
              </w:rPr>
              <w:t xml:space="preserve"> </w:t>
            </w:r>
            <w:r>
              <w:rPr>
                <w:b/>
                <w:spacing w:val="-4"/>
                <w:sz w:val="22"/>
              </w:rPr>
              <w:t xml:space="preserve">pret</w:t>
            </w:r>
            <w:r>
              <w:rPr>
                <w:b/>
                <w:sz w:val="22"/>
              </w:rPr>
            </w:r>
            <w:r>
              <w:rPr>
                <w:b/>
                <w:sz w:val="22"/>
              </w:rPr>
            </w:r>
          </w:p>
        </w:tc>
        <w:tc>
          <w:tcPr>
            <w:tcBorders/>
            <w:tcW w:w="2994" w:type="dxa"/>
            <w:textDirection w:val="lrTb"/>
            <w:noWrap w:val="false"/>
          </w:tcPr>
          <w:p>
            <w:pPr>
              <w:pStyle w:val="1129"/>
              <w:pBdr/>
              <w:spacing/>
              <w:ind w:left="108"/>
              <w:rPr>
                <w:sz w:val="22"/>
              </w:rPr>
            </w:pPr>
            <w:r>
              <w:rPr>
                <w:sz w:val="22"/>
              </w:rPr>
              <w:t xml:space="preserve">Anexei</w:t>
            </w:r>
            <w:r>
              <w:rPr>
                <w:spacing w:val="-10"/>
                <w:sz w:val="22"/>
              </w:rPr>
              <w:t xml:space="preserve"> </w:t>
            </w:r>
            <w:r>
              <w:rPr>
                <w:sz w:val="22"/>
              </w:rPr>
              <w:t xml:space="preserve">nr.23</w:t>
            </w:r>
            <w:r>
              <w:rPr>
                <w:spacing w:val="-10"/>
                <w:sz w:val="22"/>
              </w:rPr>
              <w:t xml:space="preserve"> </w:t>
            </w:r>
            <w:r>
              <w:rPr>
                <w:sz w:val="22"/>
              </w:rPr>
              <w:t xml:space="preserve">din</w:t>
            </w:r>
            <w:r>
              <w:rPr>
                <w:spacing w:val="-10"/>
                <w:sz w:val="22"/>
              </w:rPr>
              <w:t xml:space="preserve"> </w:t>
            </w:r>
            <w:r>
              <w:rPr>
                <w:sz w:val="22"/>
              </w:rPr>
              <w:t xml:space="preserve">Doc.</w:t>
            </w:r>
            <w:r>
              <w:rPr>
                <w:spacing w:val="-10"/>
                <w:sz w:val="22"/>
              </w:rPr>
              <w:t xml:space="preserve"> </w:t>
            </w:r>
            <w:r>
              <w:rPr>
                <w:sz w:val="22"/>
              </w:rPr>
              <w:t xml:space="preserve">standart aprobat prin Ordinul MF nr.</w:t>
            </w:r>
            <w:r>
              <w:rPr>
                <w:sz w:val="22"/>
              </w:rPr>
            </w:r>
            <w:r>
              <w:rPr>
                <w:sz w:val="22"/>
              </w:rPr>
            </w:r>
          </w:p>
          <w:p>
            <w:pPr>
              <w:pStyle w:val="1129"/>
              <w:pBdr/>
              <w:spacing/>
              <w:ind w:left="108"/>
              <w:rPr>
                <w:sz w:val="22"/>
              </w:rPr>
            </w:pPr>
            <w:r>
              <w:rPr>
                <w:sz w:val="22"/>
              </w:rPr>
              <w:t xml:space="preserve">115 din </w:t>
            </w:r>
            <w:r>
              <w:rPr>
                <w:spacing w:val="-2"/>
                <w:sz w:val="22"/>
              </w:rPr>
              <w:t xml:space="preserve">15.09.2021</w:t>
            </w:r>
            <w:r>
              <w:rPr>
                <w:sz w:val="22"/>
              </w:rPr>
            </w:r>
            <w:r>
              <w:rPr>
                <w:sz w:val="22"/>
              </w:rPr>
            </w:r>
          </w:p>
          <w:p>
            <w:pPr>
              <w:pStyle w:val="1129"/>
              <w:pBdr/>
              <w:spacing w:line="250" w:lineRule="atLeast"/>
              <w:ind w:left="108"/>
              <w:rPr>
                <w:sz w:val="22"/>
              </w:rPr>
            </w:pPr>
            <w:r>
              <w:rPr>
                <w:sz w:val="22"/>
              </w:rPr>
              <w:t xml:space="preserve">Confirmat</w:t>
            </w:r>
            <w:r>
              <w:rPr>
                <w:spacing w:val="-14"/>
                <w:sz w:val="22"/>
              </w:rPr>
              <w:t xml:space="preserve"> </w:t>
            </w:r>
            <w:r>
              <w:rPr>
                <w:sz w:val="22"/>
              </w:rPr>
              <w:t xml:space="preserve">prin</w:t>
            </w:r>
            <w:r>
              <w:rPr>
                <w:spacing w:val="-14"/>
                <w:sz w:val="22"/>
              </w:rPr>
              <w:t xml:space="preserve"> </w:t>
            </w:r>
            <w:r>
              <w:rPr>
                <w:sz w:val="22"/>
              </w:rPr>
              <w:t xml:space="preserve">semnatura </w:t>
            </w:r>
            <w:r>
              <w:rPr>
                <w:spacing w:val="-2"/>
                <w:sz w:val="22"/>
              </w:rPr>
              <w:t xml:space="preserve">electronica.</w:t>
            </w:r>
            <w:r>
              <w:rPr>
                <w:sz w:val="22"/>
              </w:rPr>
            </w:r>
            <w:r>
              <w:rPr>
                <w:sz w:val="22"/>
              </w:rPr>
            </w:r>
          </w:p>
        </w:tc>
        <w:tc>
          <w:tcPr>
            <w:tcBorders/>
            <w:tcW w:w="1621" w:type="dxa"/>
            <w:textDirection w:val="lrTb"/>
            <w:noWrap w:val="false"/>
          </w:tcPr>
          <w:p>
            <w:pPr>
              <w:pStyle w:val="1129"/>
              <w:pBdr/>
              <w:spacing w:before="120"/>
              <w:ind w:left="108"/>
              <w:rPr>
                <w:i/>
                <w:sz w:val="22"/>
              </w:rPr>
            </w:pPr>
            <w:r>
              <w:rPr>
                <w:i/>
                <w:spacing w:val="-2"/>
                <w:sz w:val="22"/>
              </w:rPr>
              <w:t xml:space="preserve">Obligatoriu</w:t>
            </w:r>
            <w:r>
              <w:rPr>
                <w:i/>
                <w:sz w:val="22"/>
              </w:rPr>
            </w:r>
            <w:r>
              <w:rPr>
                <w:i/>
                <w:sz w:val="22"/>
              </w:rPr>
            </w:r>
          </w:p>
        </w:tc>
      </w:tr>
      <w:tr>
        <w:trPr>
          <w:trHeight w:val="1009"/>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6</w:t>
            </w:r>
            <w:r>
              <w:rPr>
                <w:sz w:val="22"/>
              </w:rPr>
            </w:r>
            <w:r>
              <w:rPr>
                <w:sz w:val="22"/>
              </w:rPr>
            </w:r>
          </w:p>
        </w:tc>
        <w:tc>
          <w:tcPr>
            <w:tcBorders/>
            <w:tcW w:w="4355" w:type="dxa"/>
            <w:textDirection w:val="lrTb"/>
            <w:noWrap w:val="false"/>
          </w:tcPr>
          <w:p>
            <w:pPr>
              <w:pStyle w:val="1129"/>
              <w:pBdr/>
              <w:spacing/>
              <w:ind w:left="576"/>
              <w:rPr>
                <w:b/>
                <w:sz w:val="22"/>
              </w:rPr>
            </w:pPr>
            <w:r>
              <w:rPr>
                <w:b/>
                <w:sz w:val="22"/>
              </w:rPr>
              <w:t xml:space="preserve">Certificat</w:t>
            </w:r>
            <w:r>
              <w:rPr>
                <w:b/>
                <w:spacing w:val="-4"/>
                <w:sz w:val="22"/>
              </w:rPr>
              <w:t xml:space="preserve"> </w:t>
            </w:r>
            <w:r>
              <w:rPr>
                <w:b/>
                <w:sz w:val="22"/>
              </w:rPr>
              <w:t xml:space="preserve">de</w:t>
            </w:r>
            <w:r>
              <w:rPr>
                <w:b/>
                <w:spacing w:val="-4"/>
                <w:sz w:val="22"/>
              </w:rPr>
              <w:t xml:space="preserve"> </w:t>
            </w:r>
            <w:r>
              <w:rPr>
                <w:b/>
                <w:sz w:val="22"/>
              </w:rPr>
              <w:t xml:space="preserve">inregistrare</w:t>
            </w:r>
            <w:r>
              <w:rPr>
                <w:b/>
                <w:spacing w:val="-4"/>
                <w:sz w:val="22"/>
              </w:rPr>
              <w:t xml:space="preserve"> </w:t>
            </w:r>
            <w:r>
              <w:rPr>
                <w:b/>
                <w:spacing w:val="-10"/>
                <w:sz w:val="22"/>
              </w:rPr>
              <w:t xml:space="preserve">a</w:t>
            </w:r>
            <w:r>
              <w:rPr>
                <w:b/>
                <w:sz w:val="22"/>
              </w:rPr>
            </w:r>
            <w:r>
              <w:rPr>
                <w:b/>
                <w:sz w:val="22"/>
              </w:rPr>
            </w:r>
          </w:p>
          <w:p>
            <w:pPr>
              <w:pStyle w:val="1129"/>
              <w:pBdr/>
              <w:spacing/>
              <w:ind w:left="1446"/>
              <w:rPr>
                <w:b/>
                <w:sz w:val="22"/>
              </w:rPr>
            </w:pPr>
            <w:r>
              <w:rPr>
                <w:b/>
                <w:spacing w:val="-2"/>
                <w:sz w:val="22"/>
              </w:rPr>
              <w:t xml:space="preserve">intreprinderii</w:t>
            </w:r>
            <w:r>
              <w:rPr>
                <w:b/>
                <w:sz w:val="22"/>
              </w:rPr>
            </w:r>
            <w:r>
              <w:rPr>
                <w:b/>
                <w:sz w:val="22"/>
              </w:rPr>
            </w:r>
          </w:p>
        </w:tc>
        <w:tc>
          <w:tcPr>
            <w:tcBorders/>
            <w:tcW w:w="2994" w:type="dxa"/>
            <w:textDirection w:val="lrTb"/>
            <w:noWrap w:val="false"/>
          </w:tcPr>
          <w:p>
            <w:pPr>
              <w:pStyle w:val="1129"/>
              <w:pBdr/>
              <w:spacing w:line="250" w:lineRule="atLeast"/>
              <w:ind w:left="108"/>
              <w:rPr>
                <w:sz w:val="22"/>
              </w:rPr>
            </w:pPr>
            <w:r>
              <w:rPr>
                <w:sz w:val="22"/>
              </w:rPr>
              <w:t xml:space="preserve">Copia emisa de camera de inregistrare</w:t>
            </w:r>
            <w:r>
              <w:rPr>
                <w:spacing w:val="-14"/>
                <w:sz w:val="22"/>
              </w:rPr>
              <w:t xml:space="preserve"> </w:t>
            </w:r>
            <w:r>
              <w:rPr>
                <w:sz w:val="22"/>
              </w:rPr>
              <w:t xml:space="preserve">de</w:t>
            </w:r>
            <w:r>
              <w:rPr>
                <w:spacing w:val="-14"/>
                <w:sz w:val="22"/>
              </w:rPr>
              <w:t xml:space="preserve"> </w:t>
            </w:r>
            <w:r>
              <w:rPr>
                <w:sz w:val="22"/>
              </w:rPr>
              <w:t xml:space="preserve">Stat,confirmata prin semnare si stampila </w:t>
            </w:r>
            <w:r>
              <w:rPr>
                <w:spacing w:val="-2"/>
                <w:sz w:val="22"/>
              </w:rPr>
              <w:t xml:space="preserve">participantului</w:t>
            </w:r>
            <w:r>
              <w:rPr>
                <w:sz w:val="22"/>
              </w:rPr>
            </w:r>
            <w:r>
              <w:rPr>
                <w:sz w:val="22"/>
              </w:rPr>
            </w:r>
          </w:p>
        </w:tc>
        <w:tc>
          <w:tcPr>
            <w:tcBorders/>
            <w:tcW w:w="1621" w:type="dxa"/>
            <w:textDirection w:val="lrTb"/>
            <w:noWrap w:val="false"/>
          </w:tcPr>
          <w:p>
            <w:pPr>
              <w:pStyle w:val="1129"/>
              <w:pBdr/>
              <w:spacing w:before="120"/>
              <w:ind w:right="359" w:left="0"/>
              <w:jc w:val="right"/>
              <w:rPr>
                <w:sz w:val="22"/>
              </w:rPr>
            </w:pPr>
            <w:r>
              <w:rPr>
                <w:spacing w:val="-2"/>
                <w:sz w:val="22"/>
              </w:rPr>
              <w:t xml:space="preserve">Obligatoriu</w:t>
            </w:r>
            <w:r>
              <w:rPr>
                <w:sz w:val="22"/>
              </w:rPr>
            </w:r>
            <w:r>
              <w:rPr>
                <w:sz w:val="22"/>
              </w:rPr>
            </w:r>
          </w:p>
        </w:tc>
      </w:tr>
      <w:tr>
        <w:trPr>
          <w:trHeight w:val="756"/>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7</w:t>
            </w:r>
            <w:r>
              <w:rPr>
                <w:sz w:val="22"/>
              </w:rPr>
            </w:r>
            <w:r>
              <w:rPr>
                <w:sz w:val="22"/>
              </w:rPr>
            </w:r>
          </w:p>
        </w:tc>
        <w:tc>
          <w:tcPr>
            <w:tcBorders/>
            <w:tcW w:w="4355" w:type="dxa"/>
            <w:textDirection w:val="lrTb"/>
            <w:noWrap w:val="false"/>
          </w:tcPr>
          <w:p>
            <w:pPr>
              <w:pStyle w:val="1129"/>
              <w:pBdr/>
              <w:spacing/>
              <w:ind w:right="327" w:hanging="870" w:left="1446"/>
              <w:rPr>
                <w:b/>
                <w:sz w:val="22"/>
              </w:rPr>
            </w:pPr>
            <w:r>
              <w:rPr>
                <w:b/>
                <w:sz w:val="22"/>
              </w:rPr>
              <w:t xml:space="preserve">Certificat</w:t>
            </w:r>
            <w:r>
              <w:rPr>
                <w:b/>
                <w:spacing w:val="-11"/>
                <w:sz w:val="22"/>
              </w:rPr>
              <w:t xml:space="preserve"> </w:t>
            </w:r>
            <w:r>
              <w:rPr>
                <w:b/>
                <w:sz w:val="22"/>
              </w:rPr>
              <w:t xml:space="preserve">de</w:t>
            </w:r>
            <w:r>
              <w:rPr>
                <w:b/>
                <w:spacing w:val="-11"/>
                <w:sz w:val="22"/>
              </w:rPr>
              <w:t xml:space="preserve"> </w:t>
            </w:r>
            <w:r>
              <w:rPr>
                <w:b/>
                <w:sz w:val="22"/>
              </w:rPr>
              <w:t xml:space="preserve">atribuire</w:t>
            </w:r>
            <w:r>
              <w:rPr>
                <w:b/>
                <w:spacing w:val="-11"/>
                <w:sz w:val="22"/>
              </w:rPr>
              <w:t xml:space="preserve"> </w:t>
            </w:r>
            <w:r>
              <w:rPr>
                <w:b/>
                <w:sz w:val="22"/>
              </w:rPr>
              <w:t xml:space="preserve">a</w:t>
            </w:r>
            <w:r>
              <w:rPr>
                <w:b/>
                <w:spacing w:val="-11"/>
                <w:sz w:val="22"/>
              </w:rPr>
              <w:t xml:space="preserve"> </w:t>
            </w:r>
            <w:r>
              <w:rPr>
                <w:b/>
                <w:sz w:val="22"/>
              </w:rPr>
              <w:t xml:space="preserve">codului </w:t>
            </w:r>
            <w:r>
              <w:rPr>
                <w:b/>
                <w:spacing w:val="-2"/>
                <w:sz w:val="22"/>
              </w:rPr>
              <w:t xml:space="preserve">bancar</w:t>
            </w:r>
            <w:r>
              <w:rPr>
                <w:b/>
                <w:sz w:val="22"/>
              </w:rPr>
            </w:r>
            <w:r>
              <w:rPr>
                <w:b/>
                <w:sz w:val="22"/>
              </w:rPr>
            </w:r>
          </w:p>
        </w:tc>
        <w:tc>
          <w:tcPr>
            <w:tcBorders/>
            <w:tcW w:w="2994" w:type="dxa"/>
            <w:textDirection w:val="lrTb"/>
            <w:noWrap w:val="false"/>
          </w:tcPr>
          <w:p>
            <w:pPr>
              <w:pStyle w:val="1129"/>
              <w:pBdr/>
              <w:spacing w:line="250" w:lineRule="atLeast"/>
              <w:ind w:right="751" w:left="108"/>
              <w:jc w:val="both"/>
              <w:rPr>
                <w:sz w:val="22"/>
              </w:rPr>
            </w:pPr>
            <w:r>
              <w:rPr>
                <w:sz w:val="22"/>
              </w:rPr>
              <w:t xml:space="preserve">Copie</w:t>
            </w:r>
            <w:r>
              <w:rPr>
                <w:spacing w:val="-14"/>
                <w:sz w:val="22"/>
              </w:rPr>
              <w:t xml:space="preserve"> </w:t>
            </w:r>
            <w:r>
              <w:rPr>
                <w:sz w:val="22"/>
              </w:rPr>
              <w:t xml:space="preserve">confirmativa</w:t>
            </w:r>
            <w:r>
              <w:rPr>
                <w:spacing w:val="-14"/>
                <w:sz w:val="22"/>
              </w:rPr>
              <w:t xml:space="preserve"> </w:t>
            </w:r>
            <w:r>
              <w:rPr>
                <w:sz w:val="22"/>
              </w:rPr>
              <w:t xml:space="preserve">prin semnarea</w:t>
            </w:r>
            <w:r>
              <w:rPr>
                <w:spacing w:val="-14"/>
                <w:sz w:val="22"/>
              </w:rPr>
              <w:t xml:space="preserve"> </w:t>
            </w:r>
            <w:r>
              <w:rPr>
                <w:sz w:val="22"/>
              </w:rPr>
              <w:t xml:space="preserve">electrronica</w:t>
            </w:r>
            <w:r>
              <w:rPr>
                <w:spacing w:val="-14"/>
                <w:sz w:val="22"/>
              </w:rPr>
              <w:t xml:space="preserve"> </w:t>
            </w:r>
            <w:r>
              <w:rPr>
                <w:sz w:val="22"/>
              </w:rPr>
              <w:t xml:space="preserve">si stampila participantului</w:t>
            </w:r>
            <w:r>
              <w:rPr>
                <w:sz w:val="22"/>
              </w:rPr>
            </w:r>
            <w:r>
              <w:rPr>
                <w:sz w:val="22"/>
              </w:rPr>
            </w:r>
          </w:p>
        </w:tc>
        <w:tc>
          <w:tcPr>
            <w:tcBorders/>
            <w:tcW w:w="1621" w:type="dxa"/>
            <w:textDirection w:val="lrTb"/>
            <w:noWrap w:val="false"/>
          </w:tcPr>
          <w:p>
            <w:pPr>
              <w:pStyle w:val="1129"/>
              <w:pBdr/>
              <w:spacing w:before="120"/>
              <w:ind w:right="359" w:left="0"/>
              <w:jc w:val="right"/>
              <w:rPr>
                <w:sz w:val="22"/>
              </w:rPr>
            </w:pPr>
            <w:r>
              <w:rPr>
                <w:spacing w:val="-2"/>
                <w:sz w:val="22"/>
              </w:rPr>
              <w:t xml:space="preserve">Obligatoriu</w:t>
            </w:r>
            <w:r>
              <w:rPr>
                <w:sz w:val="22"/>
              </w:rPr>
            </w:r>
            <w:r>
              <w:rPr>
                <w:sz w:val="22"/>
              </w:rPr>
            </w:r>
          </w:p>
        </w:tc>
      </w:tr>
      <w:tr>
        <w:trPr>
          <w:trHeight w:val="1129"/>
        </w:trPr>
        <w:tc>
          <w:tcPr>
            <w:tcBorders/>
            <w:tcW w:w="686" w:type="dxa"/>
            <w:textDirection w:val="lrTb"/>
            <w:noWrap w:val="false"/>
          </w:tcPr>
          <w:p>
            <w:pPr>
              <w:pStyle w:val="1129"/>
              <w:pBdr/>
              <w:spacing w:before="119"/>
              <w:ind w:left="0"/>
              <w:rPr>
                <w:b/>
                <w:sz w:val="22"/>
              </w:rPr>
            </w:pPr>
            <w:r>
              <w:rPr>
                <w:b/>
                <w:sz w:val="22"/>
              </w:rPr>
            </w:r>
            <w:r>
              <w:rPr>
                <w:b/>
                <w:sz w:val="22"/>
              </w:rPr>
            </w:r>
            <w:r>
              <w:rPr>
                <w:b/>
                <w:sz w:val="22"/>
              </w:rPr>
            </w:r>
          </w:p>
          <w:p>
            <w:pPr>
              <w:pStyle w:val="1129"/>
              <w:pBdr/>
              <w:spacing w:before="1"/>
              <w:ind/>
              <w:rPr>
                <w:sz w:val="22"/>
              </w:rPr>
            </w:pPr>
            <w:r>
              <w:rPr>
                <w:spacing w:val="-10"/>
                <w:sz w:val="22"/>
              </w:rPr>
              <w:t xml:space="preserve">8</w:t>
            </w:r>
            <w:r>
              <w:rPr>
                <w:sz w:val="22"/>
              </w:rPr>
            </w:r>
            <w:r>
              <w:rPr>
                <w:sz w:val="22"/>
              </w:rPr>
            </w:r>
          </w:p>
        </w:tc>
        <w:tc>
          <w:tcPr>
            <w:tcBorders/>
            <w:tcW w:w="4355" w:type="dxa"/>
            <w:textDirection w:val="lrTb"/>
            <w:noWrap w:val="false"/>
          </w:tcPr>
          <w:p>
            <w:pPr>
              <w:pStyle w:val="1129"/>
              <w:pBdr/>
              <w:spacing/>
              <w:ind w:right="327" w:hanging="65" w:left="173"/>
              <w:rPr>
                <w:b/>
                <w:sz w:val="22"/>
              </w:rPr>
            </w:pPr>
            <w:r>
              <w:rPr>
                <w:b/>
                <w:sz w:val="22"/>
              </w:rPr>
              <w:t xml:space="preserve">Certificate de calitate/conformitate(la </w:t>
            </w:r>
            <w:r>
              <w:rPr>
                <w:b/>
                <w:spacing w:val="-2"/>
                <w:sz w:val="22"/>
              </w:rPr>
              <w:t xml:space="preserve">lactate,crupe,patisserie),inofensivitate (la </w:t>
            </w:r>
            <w:r>
              <w:rPr>
                <w:b/>
                <w:sz w:val="22"/>
              </w:rPr>
              <w:t xml:space="preserve">legume),sanitar-veterinara(la</w:t>
            </w:r>
            <w:r>
              <w:rPr>
                <w:b/>
                <w:spacing w:val="-14"/>
                <w:sz w:val="22"/>
              </w:rPr>
              <w:t xml:space="preserve"> </w:t>
            </w:r>
            <w:r>
              <w:rPr>
                <w:b/>
                <w:sz w:val="22"/>
              </w:rPr>
              <w:t xml:space="preserve">produse</w:t>
            </w:r>
            <w:r>
              <w:rPr>
                <w:b/>
                <w:spacing w:val="-14"/>
                <w:sz w:val="22"/>
              </w:rPr>
              <w:t xml:space="preserve"> </w:t>
            </w:r>
            <w:r>
              <w:rPr>
                <w:b/>
                <w:sz w:val="22"/>
              </w:rPr>
              <w:t xml:space="preserve">de origine animal)</w:t>
            </w:r>
            <w:r>
              <w:rPr>
                <w:b/>
                <w:sz w:val="22"/>
              </w:rPr>
            </w:r>
            <w:r>
              <w:rPr>
                <w:b/>
                <w:sz w:val="22"/>
              </w:rPr>
            </w:r>
          </w:p>
        </w:tc>
        <w:tc>
          <w:tcPr>
            <w:tcBorders/>
            <w:tcW w:w="2994" w:type="dxa"/>
            <w:textDirection w:val="lrTb"/>
            <w:noWrap w:val="false"/>
          </w:tcPr>
          <w:p>
            <w:pPr>
              <w:pStyle w:val="1129"/>
              <w:pBdr/>
              <w:spacing/>
              <w:ind w:left="108"/>
              <w:rPr>
                <w:b/>
                <w:sz w:val="22"/>
              </w:rPr>
            </w:pPr>
            <w:r>
              <w:rPr>
                <w:sz w:val="22"/>
              </w:rPr>
              <w:t xml:space="preserve">Copie,</w:t>
            </w:r>
            <w:r>
              <w:rPr>
                <w:b/>
                <w:sz w:val="22"/>
              </w:rPr>
              <w:t xml:space="preserve">Confirmat prin semnatura </w:t>
            </w:r>
            <w:r>
              <w:rPr>
                <w:b/>
                <w:spacing w:val="-2"/>
                <w:sz w:val="22"/>
              </w:rPr>
              <w:t xml:space="preserve">electronica</w:t>
            </w:r>
            <w:r>
              <w:rPr>
                <w:b/>
                <w:sz w:val="22"/>
              </w:rPr>
            </w:r>
            <w:r>
              <w:rPr>
                <w:b/>
                <w:sz w:val="22"/>
              </w:rPr>
            </w:r>
          </w:p>
        </w:tc>
        <w:tc>
          <w:tcPr>
            <w:tcBorders/>
            <w:tcW w:w="1621" w:type="dxa"/>
            <w:textDirection w:val="lrTb"/>
            <w:noWrap w:val="false"/>
          </w:tcPr>
          <w:p>
            <w:pPr>
              <w:pStyle w:val="1129"/>
              <w:pBdr/>
              <w:spacing/>
              <w:ind w:left="108"/>
              <w:rPr>
                <w:sz w:val="22"/>
              </w:rPr>
            </w:pPr>
            <w:r>
              <w:rPr>
                <w:spacing w:val="-2"/>
                <w:sz w:val="22"/>
              </w:rPr>
              <w:t xml:space="preserve">Obligatoriu</w:t>
            </w:r>
            <w:r>
              <w:rPr>
                <w:sz w:val="22"/>
              </w:rPr>
            </w:r>
            <w:r>
              <w:rPr>
                <w:sz w:val="22"/>
              </w:rPr>
            </w:r>
          </w:p>
        </w:tc>
      </w:tr>
      <w:tr>
        <w:trPr>
          <w:trHeight w:val="745"/>
        </w:trPr>
        <w:tc>
          <w:tcPr>
            <w:tcBorders/>
            <w:tcW w:w="686" w:type="dxa"/>
            <w:textDirection w:val="lrTb"/>
            <w:noWrap w:val="false"/>
          </w:tcPr>
          <w:p>
            <w:pPr>
              <w:pStyle w:val="1129"/>
              <w:pBdr/>
              <w:spacing w:before="121"/>
              <w:ind w:left="0"/>
              <w:rPr>
                <w:b/>
                <w:sz w:val="22"/>
              </w:rPr>
            </w:pPr>
            <w:r>
              <w:rPr>
                <w:b/>
                <w:sz w:val="22"/>
              </w:rPr>
            </w:r>
            <w:r>
              <w:rPr>
                <w:b/>
                <w:sz w:val="22"/>
              </w:rPr>
            </w:r>
            <w:r>
              <w:rPr>
                <w:b/>
                <w:sz w:val="22"/>
              </w:rPr>
            </w:r>
          </w:p>
          <w:p>
            <w:pPr>
              <w:pStyle w:val="1129"/>
              <w:pBdr/>
              <w:spacing w:before="1"/>
              <w:ind/>
              <w:rPr>
                <w:sz w:val="22"/>
              </w:rPr>
            </w:pPr>
            <w:r>
              <w:rPr>
                <w:spacing w:val="-10"/>
                <w:sz w:val="22"/>
              </w:rPr>
              <w:t xml:space="preserve">9</w:t>
            </w:r>
            <w:r>
              <w:rPr>
                <w:sz w:val="22"/>
              </w:rPr>
            </w:r>
            <w:r>
              <w:rPr>
                <w:sz w:val="22"/>
              </w:rPr>
            </w:r>
          </w:p>
        </w:tc>
        <w:tc>
          <w:tcPr>
            <w:tcBorders/>
            <w:tcW w:w="4355" w:type="dxa"/>
            <w:textDirection w:val="lrTb"/>
            <w:noWrap w:val="false"/>
          </w:tcPr>
          <w:p>
            <w:pPr>
              <w:pStyle w:val="1129"/>
              <w:pBdr/>
              <w:tabs>
                <w:tab w:val="left" w:leader="none" w:pos="1671"/>
                <w:tab w:val="left" w:leader="none" w:pos="4030"/>
              </w:tabs>
              <w:spacing w:before="122"/>
              <w:ind w:right="202" w:left="108"/>
              <w:rPr>
                <w:b/>
                <w:sz w:val="22"/>
              </w:rPr>
            </w:pPr>
            <w:r>
              <w:rPr>
                <w:b/>
                <w:spacing w:val="-2"/>
                <w:sz w:val="22"/>
              </w:rPr>
              <w:t xml:space="preserve">Autorizatie</w:t>
            </w:r>
            <w:r>
              <w:rPr>
                <w:b/>
                <w:sz w:val="22"/>
              </w:rPr>
              <w:tab/>
            </w:r>
            <w:r>
              <w:rPr>
                <w:b/>
                <w:spacing w:val="-2"/>
                <w:sz w:val="22"/>
              </w:rPr>
              <w:t xml:space="preserve">sanitara–veterinara</w:t>
            </w:r>
            <w:r>
              <w:rPr>
                <w:b/>
                <w:sz w:val="22"/>
              </w:rPr>
              <w:tab/>
            </w:r>
            <w:r>
              <w:rPr>
                <w:b/>
                <w:spacing w:val="-10"/>
                <w:sz w:val="22"/>
              </w:rPr>
              <w:t xml:space="preserve">a </w:t>
            </w:r>
            <w:r>
              <w:rPr>
                <w:b/>
                <w:sz w:val="22"/>
              </w:rPr>
              <w:t xml:space="preserve">transportului auto</w:t>
            </w:r>
            <w:r>
              <w:rPr>
                <w:b/>
                <w:sz w:val="22"/>
              </w:rPr>
            </w:r>
            <w:r>
              <w:rPr>
                <w:b/>
                <w:sz w:val="22"/>
              </w:rPr>
            </w:r>
          </w:p>
        </w:tc>
        <w:tc>
          <w:tcPr>
            <w:tcBorders/>
            <w:tcW w:w="2994" w:type="dxa"/>
            <w:textDirection w:val="lrTb"/>
            <w:noWrap w:val="false"/>
          </w:tcPr>
          <w:p>
            <w:pPr>
              <w:pStyle w:val="1129"/>
              <w:pBdr/>
              <w:spacing w:before="2"/>
              <w:ind w:right="109" w:left="108"/>
              <w:rPr>
                <w:sz w:val="22"/>
              </w:rPr>
            </w:pPr>
            <w:r>
              <w:rPr>
                <w:sz w:val="22"/>
              </w:rPr>
              <w:t xml:space="preserve">Copie,Confirmat</w:t>
            </w:r>
            <w:r>
              <w:rPr>
                <w:spacing w:val="-12"/>
                <w:sz w:val="22"/>
              </w:rPr>
              <w:t xml:space="preserve"> </w:t>
            </w:r>
            <w:r>
              <w:rPr>
                <w:sz w:val="22"/>
              </w:rPr>
              <w:t xml:space="preserve">prin semnatura</w:t>
            </w:r>
            <w:r>
              <w:rPr>
                <w:spacing w:val="-8"/>
                <w:sz w:val="22"/>
              </w:rPr>
              <w:t xml:space="preserve"> </w:t>
            </w:r>
            <w:r>
              <w:rPr>
                <w:spacing w:val="-2"/>
                <w:sz w:val="22"/>
              </w:rPr>
              <w:t xml:space="preserve">electronica</w:t>
            </w:r>
            <w:r>
              <w:rPr>
                <w:sz w:val="22"/>
              </w:rPr>
            </w:r>
            <w:r>
              <w:rPr>
                <w:sz w:val="22"/>
              </w:rPr>
            </w:r>
          </w:p>
        </w:tc>
        <w:tc>
          <w:tcPr>
            <w:tcBorders/>
            <w:tcW w:w="1621" w:type="dxa"/>
            <w:textDirection w:val="lrTb"/>
            <w:noWrap w:val="false"/>
          </w:tcPr>
          <w:p>
            <w:pPr>
              <w:pStyle w:val="1129"/>
              <w:pBdr/>
              <w:spacing w:before="2"/>
              <w:ind w:left="108"/>
              <w:rPr>
                <w:sz w:val="22"/>
              </w:rPr>
            </w:pPr>
            <w:r>
              <w:rPr>
                <w:spacing w:val="-2"/>
                <w:sz w:val="22"/>
              </w:rPr>
              <w:t xml:space="preserve">Obligatoriu</w:t>
            </w:r>
            <w:r>
              <w:rPr>
                <w:sz w:val="22"/>
              </w:rPr>
            </w:r>
            <w:r>
              <w:rPr>
                <w:sz w:val="22"/>
              </w:rPr>
            </w:r>
          </w:p>
        </w:tc>
      </w:tr>
      <w:tr>
        <w:trPr>
          <w:trHeight w:val="758"/>
        </w:trPr>
        <w:tc>
          <w:tcPr>
            <w:tcBorders/>
            <w:tcW w:w="686" w:type="dxa"/>
            <w:textDirection w:val="lrTb"/>
            <w:noWrap w:val="false"/>
          </w:tcPr>
          <w:p>
            <w:pPr>
              <w:pStyle w:val="1129"/>
              <w:pBdr/>
              <w:spacing w:before="121"/>
              <w:ind w:left="0"/>
              <w:rPr>
                <w:b/>
                <w:sz w:val="22"/>
              </w:rPr>
            </w:pPr>
            <w:r>
              <w:rPr>
                <w:b/>
                <w:sz w:val="22"/>
              </w:rPr>
            </w:r>
            <w:r>
              <w:rPr>
                <w:b/>
                <w:sz w:val="22"/>
              </w:rPr>
            </w:r>
            <w:r>
              <w:rPr>
                <w:b/>
                <w:sz w:val="22"/>
              </w:rPr>
            </w:r>
          </w:p>
          <w:p>
            <w:pPr>
              <w:pStyle w:val="1129"/>
              <w:pBdr/>
              <w:spacing w:before="1"/>
              <w:ind/>
              <w:rPr>
                <w:sz w:val="22"/>
              </w:rPr>
            </w:pPr>
            <w:r>
              <w:rPr>
                <w:spacing w:val="-5"/>
                <w:sz w:val="22"/>
              </w:rPr>
              <w:t xml:space="preserve">10</w:t>
            </w:r>
            <w:r>
              <w:rPr>
                <w:sz w:val="22"/>
              </w:rPr>
            </w:r>
            <w:r>
              <w:rPr>
                <w:sz w:val="22"/>
              </w:rPr>
            </w:r>
          </w:p>
        </w:tc>
        <w:tc>
          <w:tcPr>
            <w:tcBorders/>
            <w:tcW w:w="4355" w:type="dxa"/>
            <w:textDirection w:val="lrTb"/>
            <w:noWrap w:val="false"/>
          </w:tcPr>
          <w:p>
            <w:pPr>
              <w:pStyle w:val="1129"/>
              <w:pBdr/>
              <w:spacing w:line="250" w:lineRule="atLeast"/>
              <w:ind w:right="327" w:left="108"/>
              <w:rPr>
                <w:b/>
                <w:sz w:val="22"/>
              </w:rPr>
            </w:pPr>
            <w:r>
              <w:rPr>
                <w:b/>
                <w:sz w:val="22"/>
              </w:rPr>
              <w:t xml:space="preserve">Autorizatie</w:t>
            </w:r>
            <w:r>
              <w:rPr>
                <w:b/>
                <w:spacing w:val="-11"/>
                <w:sz w:val="22"/>
              </w:rPr>
              <w:t xml:space="preserve"> </w:t>
            </w:r>
            <w:r>
              <w:rPr>
                <w:b/>
                <w:sz w:val="22"/>
              </w:rPr>
              <w:t xml:space="preserve">sanitara</w:t>
            </w:r>
            <w:r>
              <w:rPr>
                <w:b/>
                <w:spacing w:val="-11"/>
                <w:sz w:val="22"/>
              </w:rPr>
              <w:t xml:space="preserve"> </w:t>
            </w:r>
            <w:r>
              <w:rPr>
                <w:b/>
                <w:sz w:val="22"/>
              </w:rPr>
              <w:t xml:space="preserve">de</w:t>
            </w:r>
            <w:r>
              <w:rPr>
                <w:b/>
                <w:spacing w:val="-11"/>
                <w:sz w:val="22"/>
              </w:rPr>
              <w:t xml:space="preserve"> </w:t>
            </w:r>
            <w:r>
              <w:rPr>
                <w:b/>
                <w:sz w:val="22"/>
              </w:rPr>
              <w:t xml:space="preserve">functionare</w:t>
            </w:r>
            <w:r>
              <w:rPr>
                <w:b/>
                <w:spacing w:val="-11"/>
                <w:sz w:val="22"/>
              </w:rPr>
              <w:t xml:space="preserve"> </w:t>
            </w:r>
            <w:r>
              <w:rPr>
                <w:b/>
                <w:sz w:val="22"/>
              </w:rPr>
              <w:t xml:space="preserve">sau autorizatie sanitara-veterinara de functionare sau inregistrare ANSA</w:t>
            </w:r>
            <w:r>
              <w:rPr>
                <w:b/>
                <w:sz w:val="22"/>
              </w:rPr>
            </w:r>
            <w:r>
              <w:rPr>
                <w:b/>
                <w:sz w:val="22"/>
              </w:rPr>
            </w:r>
          </w:p>
        </w:tc>
        <w:tc>
          <w:tcPr>
            <w:tcBorders/>
            <w:tcW w:w="2994" w:type="dxa"/>
            <w:textDirection w:val="lrTb"/>
            <w:noWrap w:val="false"/>
          </w:tcPr>
          <w:p>
            <w:pPr>
              <w:pStyle w:val="1129"/>
              <w:pBdr/>
              <w:spacing w:before="2"/>
              <w:ind w:right="109" w:left="108"/>
              <w:rPr>
                <w:sz w:val="22"/>
              </w:rPr>
            </w:pPr>
            <w:r>
              <w:rPr>
                <w:sz w:val="22"/>
              </w:rPr>
              <w:t xml:space="preserve">Copie,Confirmat</w:t>
            </w:r>
            <w:r>
              <w:rPr>
                <w:spacing w:val="-12"/>
                <w:sz w:val="22"/>
              </w:rPr>
              <w:t xml:space="preserve"> </w:t>
            </w:r>
            <w:r>
              <w:rPr>
                <w:sz w:val="22"/>
              </w:rPr>
              <w:t xml:space="preserve">prin semnatura</w:t>
            </w:r>
            <w:r>
              <w:rPr>
                <w:spacing w:val="-8"/>
                <w:sz w:val="22"/>
              </w:rPr>
              <w:t xml:space="preserve"> </w:t>
            </w:r>
            <w:r>
              <w:rPr>
                <w:spacing w:val="-2"/>
                <w:sz w:val="22"/>
              </w:rPr>
              <w:t xml:space="preserve">electronica</w:t>
            </w:r>
            <w:r>
              <w:rPr>
                <w:sz w:val="22"/>
              </w:rPr>
            </w:r>
            <w:r>
              <w:rPr>
                <w:sz w:val="22"/>
              </w:rPr>
            </w:r>
          </w:p>
        </w:tc>
        <w:tc>
          <w:tcPr>
            <w:tcBorders/>
            <w:tcW w:w="1621" w:type="dxa"/>
            <w:textDirection w:val="lrTb"/>
            <w:noWrap w:val="false"/>
          </w:tcPr>
          <w:p>
            <w:pPr>
              <w:pStyle w:val="1129"/>
              <w:pBdr/>
              <w:spacing w:before="2"/>
              <w:ind w:left="108"/>
              <w:rPr>
                <w:sz w:val="22"/>
              </w:rPr>
            </w:pPr>
            <w:r>
              <w:rPr>
                <w:spacing w:val="-2"/>
                <w:sz w:val="22"/>
              </w:rPr>
              <w:t xml:space="preserve">Obligatoriu</w:t>
            </w:r>
            <w:r>
              <w:rPr>
                <w:sz w:val="22"/>
              </w:rPr>
            </w:r>
            <w:r>
              <w:rPr>
                <w:sz w:val="22"/>
              </w:rPr>
            </w:r>
          </w:p>
        </w:tc>
      </w:tr>
      <w:tr>
        <w:trPr>
          <w:trHeight w:val="758"/>
        </w:trPr>
        <w:tc>
          <w:tcPr>
            <w:tcBorders/>
            <w:tcW w:w="686" w:type="dxa"/>
            <w:vMerge w:val="restart"/>
            <w:textDirection w:val="lrTb"/>
            <w:noWrap w:val="false"/>
          </w:tcPr>
          <w:p>
            <w:pPr>
              <w:pStyle w:val="1129"/>
              <w:pBdr/>
              <w:spacing w:before="121"/>
              <w:ind w:left="0"/>
              <w:jc w:val="center"/>
              <w:rPr>
                <w:b w:val="0"/>
                <w:bCs w:val="0"/>
                <w:sz w:val="22"/>
                <w:szCs w:val="22"/>
                <w14:ligatures w14:val="none"/>
              </w:rPr>
            </w:pPr>
            <w:r>
              <w:rPr>
                <w:b w:val="0"/>
                <w:bCs w:val="0"/>
                <w:sz w:val="22"/>
                <w:szCs w:val="22"/>
              </w:rPr>
              <w:t xml:space="preserve">11</w:t>
            </w:r>
            <w:r>
              <w:rPr>
                <w:b w:val="0"/>
                <w:bCs w:val="0"/>
                <w:sz w:val="22"/>
                <w:szCs w:val="22"/>
                <w14:ligatures w14:val="none"/>
              </w:rPr>
            </w:r>
            <w:r>
              <w:rPr>
                <w:b w:val="0"/>
                <w:bCs w:val="0"/>
                <w:sz w:val="22"/>
                <w:szCs w:val="22"/>
                <w14:ligatures w14:val="none"/>
              </w:rPr>
            </w:r>
          </w:p>
        </w:tc>
        <w:tc>
          <w:tcPr>
            <w:tcBorders/>
            <w:tcW w:w="4355" w:type="dxa"/>
            <w:vMerge w:val="restart"/>
            <w:textDirection w:val="lrTb"/>
            <w:noWrap w:val="false"/>
          </w:tcPr>
          <w:p>
            <w:pPr>
              <w:pStyle w:val="1129"/>
              <w:pBdr/>
              <w:spacing w:line="250" w:lineRule="atLeast"/>
              <w:ind w:right="327" w:left="108"/>
              <w:rPr>
                <w:b/>
                <w:bCs/>
                <w:sz w:val="22"/>
                <w:szCs w:val="22"/>
              </w:rPr>
            </w:pPr>
            <w:r>
              <w:rPr>
                <w:b/>
                <w:sz w:val="22"/>
              </w:rPr>
              <w:t xml:space="preserve">Certificat privind lipsa datoriilor</w:t>
            </w:r>
            <w:r>
              <w:rPr>
                <w:b/>
                <w:bCs/>
                <w:sz w:val="22"/>
                <w:szCs w:val="22"/>
              </w:rPr>
            </w:r>
            <w:r>
              <w:rPr>
                <w:b/>
                <w:bCs/>
                <w:sz w:val="22"/>
                <w:szCs w:val="22"/>
              </w:rPr>
            </w:r>
          </w:p>
          <w:p>
            <w:pPr>
              <w:pStyle w:val="1129"/>
              <w:pBdr/>
              <w:spacing w:line="250" w:lineRule="atLeast"/>
              <w:ind w:right="327" w:left="108"/>
              <w:rPr>
                <w:b/>
                <w:bCs/>
                <w:sz w:val="22"/>
                <w:szCs w:val="22"/>
              </w:rPr>
            </w:pPr>
            <w:r>
              <w:rPr>
                <w:b/>
                <w:sz w:val="22"/>
              </w:rPr>
              <w:t xml:space="preserve">(</w:t>
            </w:r>
            <w:r>
              <w:rPr>
                <w:b/>
                <w:sz w:val="22"/>
              </w:rPr>
              <w:t xml:space="preserve">Dovada lipsei</w:t>
            </w:r>
            <w:r>
              <w:rPr>
                <w:b/>
                <w:bCs/>
                <w:sz w:val="22"/>
                <w:szCs w:val="22"/>
              </w:rPr>
            </w:r>
            <w:r>
              <w:rPr>
                <w:b/>
                <w:bCs/>
                <w:sz w:val="22"/>
                <w:szCs w:val="22"/>
              </w:rPr>
            </w:r>
          </w:p>
          <w:p>
            <w:pPr>
              <w:pStyle w:val="1129"/>
              <w:pBdr/>
              <w:spacing w:line="250" w:lineRule="atLeast"/>
              <w:ind w:right="327" w:left="108"/>
              <w:rPr/>
            </w:pPr>
            <w:r>
              <w:rPr>
                <w:b/>
                <w:sz w:val="22"/>
              </w:rPr>
              <w:t xml:space="preserve">restanţelor faţă de</w:t>
            </w:r>
            <w:r/>
          </w:p>
          <w:p>
            <w:pPr>
              <w:pStyle w:val="1129"/>
              <w:pBdr/>
              <w:spacing w:line="250" w:lineRule="atLeast"/>
              <w:ind w:right="327" w:left="108"/>
              <w:rPr>
                <w:b/>
                <w:bCs/>
                <w:sz w:val="22"/>
                <w:szCs w:val="22"/>
              </w:rPr>
            </w:pPr>
            <w:r>
              <w:rPr>
                <w:b/>
                <w:sz w:val="22"/>
              </w:rPr>
              <w:t xml:space="preserve">bugetul public naţional)</w:t>
            </w:r>
            <w:r>
              <w:rPr>
                <w:b/>
                <w:bCs/>
                <w:sz w:val="22"/>
                <w:szCs w:val="22"/>
              </w:rPr>
            </w:r>
            <w:r>
              <w:rPr>
                <w:b/>
                <w:bCs/>
                <w:sz w:val="22"/>
                <w:szCs w:val="22"/>
              </w:rPr>
            </w:r>
          </w:p>
        </w:tc>
        <w:tc>
          <w:tcPr>
            <w:tcBorders/>
            <w:tcW w:w="2994" w:type="dxa"/>
            <w:vMerge w:val="restart"/>
            <w:textDirection w:val="lrTb"/>
            <w:noWrap w:val="false"/>
          </w:tcPr>
          <w:p>
            <w:pPr>
              <w:pStyle w:val="1129"/>
              <w:pBdr/>
              <w:spacing w:before="2"/>
              <w:ind w:right="109" w:left="108"/>
              <w:rPr/>
            </w:pPr>
            <w:r>
              <w:rPr>
                <w:sz w:val="22"/>
              </w:rPr>
              <w:t xml:space="preserve">Certificat privind confirmarea lipsei restanţelor faţă de</w:t>
            </w:r>
            <w:r/>
          </w:p>
          <w:p>
            <w:pPr>
              <w:pStyle w:val="1129"/>
              <w:pBdr/>
              <w:spacing w:before="2"/>
              <w:ind w:right="109" w:left="108"/>
              <w:rPr/>
            </w:pPr>
            <w:r>
              <w:rPr>
                <w:sz w:val="22"/>
              </w:rPr>
              <w:t xml:space="preserve">buget - eliberat de Serviciul Fiscal de Stat, copie</w:t>
            </w:r>
            <w:r/>
          </w:p>
          <w:p>
            <w:pPr>
              <w:pStyle w:val="1129"/>
              <w:pBdr/>
              <w:spacing w:before="2"/>
              <w:ind w:right="109" w:left="108"/>
              <w:rPr/>
            </w:pPr>
            <w:r>
              <w:rPr>
                <w:sz w:val="22"/>
              </w:rPr>
              <w:t xml:space="preserve">confirmată prin aplicarea semnăturii electronice a</w:t>
            </w:r>
            <w:r/>
          </w:p>
          <w:p>
            <w:pPr>
              <w:pStyle w:val="1129"/>
              <w:pBdr/>
              <w:spacing w:before="2"/>
              <w:ind w:right="109" w:left="108"/>
              <w:rPr>
                <w:sz w:val="22"/>
              </w:rPr>
            </w:pPr>
            <w:r>
              <w:rPr>
                <w:sz w:val="22"/>
              </w:rPr>
              <w:t xml:space="preserve">Participantului.</w:t>
            </w:r>
            <w:r>
              <w:rPr>
                <w:sz w:val="22"/>
              </w:rPr>
            </w:r>
            <w:r>
              <w:rPr>
                <w:sz w:val="22"/>
              </w:rPr>
            </w:r>
          </w:p>
        </w:tc>
        <w:tc>
          <w:tcPr>
            <w:tcBorders/>
            <w:tcW w:w="1621" w:type="dxa"/>
            <w:vMerge w:val="restart"/>
            <w:textDirection w:val="lrTb"/>
            <w:noWrap w:val="false"/>
          </w:tcPr>
          <w:p>
            <w:pPr>
              <w:pStyle w:val="1129"/>
              <w:pBdr/>
              <w:spacing w:before="2"/>
              <w:ind w:left="108"/>
              <w:rPr>
                <w:spacing w:val="-2"/>
                <w:sz w:val="22"/>
              </w:rPr>
            </w:pPr>
            <w:r>
              <w:rPr>
                <w:spacing w:val="-2"/>
                <w:sz w:val="22"/>
              </w:rPr>
            </w:r>
            <w:r>
              <w:rPr>
                <w:spacing w:val="-2"/>
                <w:sz w:val="22"/>
              </w:rPr>
              <w:t xml:space="preserve">Obligatoriu</w:t>
            </w:r>
            <w:r>
              <w:rPr>
                <w:spacing w:val="-2"/>
                <w:sz w:val="22"/>
              </w:rPr>
            </w:r>
            <w:r>
              <w:rPr>
                <w:spacing w:val="-2"/>
                <w:sz w:val="22"/>
              </w:rPr>
            </w:r>
          </w:p>
        </w:tc>
      </w:tr>
      <w:tr>
        <w:trPr>
          <w:trHeight w:val="758"/>
        </w:trPr>
        <w:tc>
          <w:tcPr>
            <w:tcBorders/>
            <w:tcW w:w="686" w:type="dxa"/>
            <w:vMerge w:val="restart"/>
            <w:textDirection w:val="lrTb"/>
            <w:noWrap w:val="false"/>
          </w:tcPr>
          <w:p>
            <w:pPr>
              <w:pStyle w:val="1129"/>
              <w:pBdr/>
              <w:spacing w:before="121"/>
              <w:ind w:left="0"/>
              <w:jc w:val="center"/>
              <w:rPr>
                <w:b w:val="0"/>
                <w:bCs w:val="0"/>
                <w:sz w:val="22"/>
                <w:szCs w:val="22"/>
                <w14:ligatures w14:val="none"/>
              </w:rPr>
            </w:pPr>
            <w:r>
              <w:rPr>
                <w:b w:val="0"/>
                <w:bCs w:val="0"/>
                <w:sz w:val="22"/>
                <w:szCs w:val="22"/>
              </w:rPr>
              <w:t xml:space="preserve">12</w:t>
            </w:r>
            <w:r>
              <w:rPr>
                <w:b w:val="0"/>
                <w:bCs w:val="0"/>
                <w:sz w:val="22"/>
                <w:szCs w:val="22"/>
                <w14:ligatures w14:val="none"/>
              </w:rPr>
            </w:r>
            <w:r>
              <w:rPr>
                <w:b w:val="0"/>
                <w:bCs w:val="0"/>
                <w:sz w:val="22"/>
                <w:szCs w:val="22"/>
                <w14:ligatures w14:val="none"/>
              </w:rPr>
            </w:r>
          </w:p>
        </w:tc>
        <w:tc>
          <w:tcPr>
            <w:tcBorders/>
            <w:tcW w:w="4355" w:type="dxa"/>
            <w:vMerge w:val="restart"/>
            <w:textDirection w:val="lrTb"/>
            <w:noWrap w:val="false"/>
          </w:tcPr>
          <w:p>
            <w:pPr>
              <w:pStyle w:val="1129"/>
              <w:pBdr/>
              <w:spacing w:line="250" w:lineRule="atLeast"/>
              <w:ind w:right="327" w:left="108"/>
              <w:jc w:val="left"/>
              <w:rPr/>
            </w:pPr>
            <w:r>
              <w:rPr>
                <w:b/>
                <w:sz w:val="22"/>
              </w:rPr>
              <w:t xml:space="preserve">Dovada înregistrării </w:t>
            </w:r>
            <w:r>
              <w:rPr>
                <w:b/>
                <w:sz w:val="22"/>
              </w:rPr>
              <w:t xml:space="preserve">persoanei juridice, în </w:t>
            </w:r>
            <w:r>
              <w:rPr>
                <w:b/>
                <w:sz w:val="22"/>
              </w:rPr>
              <w:t xml:space="preserve">conformitate cu </w:t>
            </w:r>
            <w:r>
              <w:rPr>
                <w:b/>
                <w:sz w:val="22"/>
              </w:rPr>
              <w:t xml:space="preserve">prevederile legale din</w:t>
            </w:r>
            <w:r>
              <w:rPr>
                <w:b/>
                <w:sz w:val="22"/>
              </w:rPr>
            </w:r>
            <w:r/>
          </w:p>
          <w:p>
            <w:pPr>
              <w:pStyle w:val="1129"/>
              <w:pBdr/>
              <w:spacing w:line="250" w:lineRule="atLeast"/>
              <w:ind w:right="327" w:left="108"/>
              <w:jc w:val="left"/>
              <w:rPr/>
            </w:pPr>
            <w:r>
              <w:rPr>
                <w:b/>
                <w:sz w:val="22"/>
              </w:rPr>
              <w:t xml:space="preserve">ţara în care ofertantul </w:t>
            </w:r>
            <w:r>
              <w:rPr>
                <w:b/>
                <w:sz w:val="22"/>
              </w:rPr>
              <w:t xml:space="preserve">este stabilit.</w:t>
            </w:r>
            <w:r>
              <w:rPr>
                <w:b/>
                <w:sz w:val="22"/>
              </w:rPr>
            </w:r>
            <w:r/>
          </w:p>
        </w:tc>
        <w:tc>
          <w:tcPr>
            <w:tcBorders/>
            <w:tcW w:w="2994" w:type="dxa"/>
            <w:vMerge w:val="restart"/>
            <w:textDirection w:val="lrTb"/>
            <w:noWrap w:val="false"/>
          </w:tcPr>
          <w:p>
            <w:pPr>
              <w:pStyle w:val="1129"/>
              <w:pBdr/>
              <w:spacing w:before="2"/>
              <w:ind w:right="109" w:left="108"/>
              <w:jc w:val="left"/>
              <w:rPr/>
            </w:pPr>
            <w:r>
              <w:rPr>
                <w:sz w:val="22"/>
              </w:rPr>
              <w:t xml:space="preserve">Certificat/decizie de înregistrare a întreprinderii;</w:t>
            </w:r>
            <w:r/>
          </w:p>
          <w:p>
            <w:pPr>
              <w:pStyle w:val="1129"/>
              <w:pBdr/>
              <w:spacing w:before="2"/>
              <w:ind w:right="109" w:left="108"/>
              <w:jc w:val="left"/>
              <w:rPr/>
            </w:pPr>
            <w:r>
              <w:rPr>
                <w:sz w:val="22"/>
              </w:rPr>
              <w:t xml:space="preserve">- Extras din Registrul de stat al persoanelor juridice;</w:t>
            </w:r>
            <w:r/>
          </w:p>
          <w:p>
            <w:pPr>
              <w:pStyle w:val="1129"/>
              <w:pBdr/>
              <w:spacing w:before="2"/>
              <w:ind w:right="109" w:left="108"/>
              <w:jc w:val="left"/>
              <w:rPr/>
            </w:pPr>
            <w:r>
              <w:rPr>
                <w:sz w:val="22"/>
              </w:rPr>
              <w:t xml:space="preserve">- Document/autorizaţie de funcţionare aferentă</w:t>
            </w:r>
            <w:r/>
          </w:p>
          <w:p>
            <w:pPr>
              <w:pStyle w:val="1129"/>
              <w:pBdr/>
              <w:spacing w:before="2"/>
              <w:ind w:right="109" w:left="108"/>
              <w:jc w:val="left"/>
              <w:rPr/>
            </w:pPr>
            <w:r>
              <w:rPr>
                <w:sz w:val="22"/>
              </w:rPr>
              <w:t xml:space="preserve">obiectului procedurii de atribuire a contractului.</w:t>
            </w:r>
            <w:r/>
          </w:p>
          <w:p>
            <w:pPr>
              <w:pStyle w:val="1129"/>
              <w:pBdr/>
              <w:spacing w:before="2"/>
              <w:ind w:right="109" w:left="108"/>
              <w:jc w:val="left"/>
              <w:rPr/>
            </w:pPr>
            <w:r>
              <w:rPr>
                <w:sz w:val="22"/>
              </w:rPr>
              <w:t xml:space="preserve">Copie confirmată prin aplicarea semnăturii electronice a</w:t>
            </w:r>
            <w:r/>
          </w:p>
          <w:p>
            <w:pPr>
              <w:pStyle w:val="1129"/>
              <w:pBdr/>
              <w:spacing w:before="2"/>
              <w:ind w:right="109" w:left="108"/>
              <w:jc w:val="left"/>
              <w:rPr>
                <w:sz w:val="22"/>
              </w:rPr>
            </w:pPr>
            <w:r>
              <w:rPr>
                <w:sz w:val="22"/>
              </w:rPr>
              <w:t xml:space="preserve">Participantului.</w:t>
            </w:r>
            <w:r>
              <w:rPr>
                <w:sz w:val="22"/>
              </w:rPr>
            </w:r>
            <w:r>
              <w:rPr>
                <w:sz w:val="22"/>
              </w:rPr>
            </w:r>
          </w:p>
        </w:tc>
        <w:tc>
          <w:tcPr>
            <w:tcBorders/>
            <w:tcW w:w="1621" w:type="dxa"/>
            <w:vMerge w:val="restart"/>
            <w:textDirection w:val="lrTb"/>
            <w:noWrap w:val="false"/>
          </w:tcPr>
          <w:p>
            <w:pPr>
              <w:pStyle w:val="1129"/>
              <w:pBdr/>
              <w:spacing w:before="2"/>
              <w:ind w:left="108"/>
              <w:rPr>
                <w:spacing w:val="-2"/>
                <w:sz w:val="22"/>
              </w:rPr>
            </w:pPr>
            <w:r>
              <w:rPr>
                <w:spacing w:val="-2"/>
                <w:sz w:val="22"/>
              </w:rPr>
            </w:r>
            <w:r>
              <w:rPr>
                <w:spacing w:val="-2"/>
                <w:sz w:val="22"/>
              </w:rPr>
              <w:t xml:space="preserve">Obligatoriu</w:t>
            </w:r>
            <w:r>
              <w:rPr>
                <w:spacing w:val="-2"/>
                <w:sz w:val="22"/>
              </w:rPr>
            </w:r>
            <w:r>
              <w:rPr>
                <w:spacing w:val="-2"/>
                <w:sz w:val="22"/>
              </w:rPr>
            </w:r>
          </w:p>
          <w:p>
            <w:pPr>
              <w:pStyle w:val="1129"/>
              <w:pBdr/>
              <w:spacing w:before="2"/>
              <w:ind w:left="108"/>
              <w:jc w:val="left"/>
              <w:rPr>
                <w:spacing w:val="-2"/>
                <w:sz w:val="22"/>
              </w:rPr>
            </w:pPr>
            <w:r>
              <w:rPr>
                <w:spacing w:val="-2"/>
                <w:sz w:val="22"/>
              </w:rPr>
            </w:r>
            <w:r>
              <w:rPr>
                <w:spacing w:val="-2"/>
                <w:sz w:val="22"/>
              </w:rPr>
            </w:r>
            <w:r>
              <w:rPr>
                <w:spacing w:val="-2"/>
                <w:sz w:val="22"/>
              </w:rPr>
            </w:r>
          </w:p>
        </w:tc>
      </w:tr>
    </w:tbl>
    <w:p>
      <w:pPr>
        <w:numPr>
          <w:ilvl w:val="0"/>
          <w:numId w:val="12"/>
        </w:numPr>
        <w:pBdr/>
        <w:shd w:val="clear" w:color="auto" w:fill="ffffff" w:themeFill="background1"/>
        <w:tabs>
          <w:tab w:val="right" w:leader="none" w:pos="426"/>
        </w:tabs>
        <w:spacing w:before="120"/>
        <w:ind w:left="360"/>
        <w:jc w:val="left"/>
        <w:rPr>
          <w:b/>
          <w:lang w:val="it-IT" w:eastAsia="ru-RU"/>
        </w:rPr>
      </w:pPr>
      <w:r>
        <w:rPr>
          <w:b/>
          <w:lang w:val="it-IT" w:eastAsia="ru-RU"/>
        </w:rPr>
        <w:t xml:space="preserve">Garanția pentru ofertă</w:t>
      </w:r>
      <w:r>
        <w:rPr>
          <w:b/>
          <w:lang w:val="it-IT" w:eastAsia="ru-RU"/>
        </w:rPr>
        <w:t xml:space="preserve">, </w:t>
      </w:r>
      <w:r>
        <w:rPr>
          <w:b/>
          <w:lang w:val="it-IT" w:eastAsia="ru-RU"/>
        </w:rPr>
        <w:t xml:space="preserve">după caz</w:t>
      </w:r>
      <w:r>
        <w:t xml:space="preserve"> </w:t>
      </w:r>
      <w:r>
        <w:rPr>
          <w:b/>
          <w:bCs/>
          <w:i/>
          <w:iCs/>
          <w:u w:val="single"/>
        </w:rPr>
        <w:t xml:space="preserve">nu este cazul</w:t>
      </w:r>
      <w:r>
        <w:t xml:space="preserve">,</w:t>
      </w:r>
      <w:r>
        <w:t xml:space="preserve"> </w:t>
      </w:r>
      <w:r>
        <w:rPr>
          <w:b/>
          <w:lang w:val="it-IT" w:eastAsia="ru-RU"/>
        </w:rPr>
        <w:t xml:space="preserve">cuantumul</w:t>
      </w:r>
      <w:r>
        <w:rPr>
          <w:b/>
          <w:lang w:val="it-IT" w:eastAsia="ru-RU"/>
        </w:rPr>
        <w:t xml:space="preserve">_________________.</w:t>
      </w:r>
      <w:r>
        <w:rPr>
          <w:b/>
          <w:lang w:val="it-IT" w:eastAsia="ru-RU"/>
        </w:rPr>
      </w:r>
      <w:r>
        <w:rPr>
          <w:b/>
          <w:lang w:val="it-IT" w:eastAsia="ru-RU"/>
        </w:rPr>
      </w:r>
    </w:p>
    <w:p>
      <w:pPr>
        <w:pStyle w:val="1050"/>
        <w:numPr>
          <w:ilvl w:val="0"/>
          <w:numId w:val="12"/>
        </w:numPr>
        <w:pBdr/>
        <w:spacing/>
        <w:ind w:hanging="426" w:left="426"/>
        <w:rPr>
          <w:b/>
          <w:lang w:val="it-IT" w:eastAsia="ru-RU"/>
        </w:rPr>
      </w:pPr>
      <w:r>
        <w:rPr>
          <w:b/>
          <w:lang w:val="it-IT" w:eastAsia="ru-RU"/>
        </w:rPr>
        <w:t xml:space="preserve">Garanția de bună execuție a contractului, după caz</w:t>
      </w:r>
      <w:r>
        <w:rPr>
          <w:b/>
          <w:lang w:val="ro-RO"/>
        </w:rPr>
        <w:t xml:space="preserve"> </w:t>
      </w:r>
      <w:r>
        <w:rPr>
          <w:b/>
          <w:i/>
          <w:iCs/>
          <w:u w:val="single"/>
          <w:lang w:val="ro-RO"/>
        </w:rPr>
        <w:t xml:space="preserve">nu este cazul</w:t>
      </w:r>
      <w:r>
        <w:rPr>
          <w:b/>
          <w:lang w:val="it-IT" w:eastAsia="ru-RU"/>
        </w:rPr>
        <w:t xml:space="preserve">, cuantumul_.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w:t>
      </w:r>
      <w:r>
        <w:rPr>
          <w:b/>
          <w:lang w:val="ro-RO"/>
        </w:rPr>
        <w:t xml:space="preserve"> </w:t>
      </w:r>
      <w:r>
        <w:rPr>
          <w:b/>
          <w:i/>
          <w:iCs/>
          <w:u w:val="single"/>
          <w:lang w:val="ro-RO"/>
        </w:rPr>
        <w:t xml:space="preserve">nu este cazul</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bCs/>
          <w:i/>
          <w:u w:val="single"/>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w:t>
      </w:r>
      <w:r>
        <w:rPr>
          <w:b/>
          <w:i/>
          <w:iCs/>
          <w:u w:val="single"/>
          <w:lang w:val="it-IT" w:eastAsia="ru-RU"/>
        </w:rPr>
        <w:t xml:space="preserve">licitația electronică</w:t>
      </w:r>
      <w:r>
        <w:rPr>
          <w:b/>
          <w:bCs/>
          <w:i/>
          <w:u w:val="single"/>
        </w:rPr>
      </w:r>
      <w:r>
        <w:rPr>
          <w:b/>
          <w:bCs/>
          <w:i/>
          <w:u w:val="single"/>
        </w:rPr>
      </w:r>
    </w:p>
    <w:p>
      <w:pPr>
        <w:numPr>
          <w:ilvl w:val="0"/>
          <w:numId w:val="12"/>
        </w:numPr>
        <w:pBdr/>
        <w:tabs>
          <w:tab w:val="right" w:leader="none" w:pos="426"/>
        </w:tabs>
        <w:spacing w:before="120"/>
        <w:ind w:firstLine="0" w:left="0"/>
        <w:rPr>
          <w:b/>
          <w:bCs/>
          <w:i/>
          <w:u w:val="single"/>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w:t>
      </w:r>
      <w:r>
        <w:rPr>
          <w:b/>
          <w:i/>
          <w:iCs/>
          <w:u w:val="single"/>
          <w:lang w:val="ro-RO"/>
        </w:rPr>
        <w:t xml:space="preserve">nu se aplică</w:t>
      </w:r>
      <w:r>
        <w:rPr>
          <w:b/>
          <w:bCs/>
          <w:i/>
          <w:u w:val="single"/>
        </w:rPr>
      </w:r>
      <w:r>
        <w:rPr>
          <w:b/>
          <w:bCs/>
          <w:i/>
          <w:u w:val="single"/>
        </w:rPr>
      </w:r>
    </w:p>
    <w:p>
      <w:pPr>
        <w:numPr>
          <w:ilvl w:val="0"/>
          <w:numId w:val="12"/>
        </w:numPr>
        <w:pBdr/>
        <w:tabs>
          <w:tab w:val="right" w:leader="none" w:pos="426"/>
        </w:tabs>
        <w:spacing w:before="120"/>
        <w:ind w:firstLine="0" w:left="0"/>
        <w:rPr>
          <w:b/>
          <w:lang w:val="it-IT" w:eastAsia="ru-RU"/>
        </w:rPr>
      </w:pPr>
      <w:r>
        <w:rPr>
          <w:b/>
          <w:lang w:val="it-IT" w:eastAsia="ru-RU"/>
        </w:rPr>
        <w:t xml:space="preserve">Ofertele se prezintă în valuta</w:t>
      </w:r>
      <w:r>
        <w:rPr>
          <w:b/>
          <w:lang w:val="ro-RO"/>
        </w:rPr>
        <w:t xml:space="preserve"> </w:t>
      </w:r>
      <w:r>
        <w:rPr>
          <w:b/>
          <w:i/>
          <w:iCs/>
          <w:u w:val="single"/>
          <w:lang w:val="ro-RO"/>
        </w:rPr>
        <w:t xml:space="preserve">lei moldovenești (MDL)</w:t>
      </w:r>
      <w:r>
        <w:rPr>
          <w:b/>
          <w:lang w:val="it-IT" w:eastAsia="ru-RU"/>
        </w:rPr>
      </w:r>
      <w:r>
        <w:rPr>
          <w:b/>
          <w:lang w:val="it-IT" w:eastAsia="ru-RU"/>
        </w:rPr>
      </w:r>
    </w:p>
    <w:p>
      <w:pPr>
        <w:numPr>
          <w:ilvl w:val="0"/>
          <w:numId w:val="12"/>
        </w:numPr>
        <w:pBdr/>
        <w:tabs>
          <w:tab w:val="right" w:leader="none" w:pos="426"/>
        </w:tabs>
        <w:spacing w:before="120"/>
        <w:ind w:firstLine="0" w:left="0"/>
        <w:rPr>
          <w:b/>
          <w:bCs/>
          <w:i/>
          <w:u w:val="single"/>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w:t>
      </w:r>
      <w:r>
        <w:rPr>
          <w:b/>
          <w:i/>
          <w:iCs/>
          <w:u w:val="single"/>
          <w:lang w:val="it-IT" w:eastAsia="ru-RU"/>
        </w:rPr>
        <w:t xml:space="preserve"> </w:t>
      </w:r>
      <w:r>
        <w:rPr>
          <w:b/>
          <w:i/>
          <w:iCs/>
          <w:u w:val="single"/>
          <w:lang w:val="ro-RO"/>
        </w:rPr>
        <w:t xml:space="preserve">Prețul cel mai scăzut</w:t>
      </w:r>
      <w:r>
        <w:rPr>
          <w:b/>
          <w:bCs/>
          <w:i/>
          <w:u w:val="single"/>
        </w:rPr>
      </w:r>
      <w:r>
        <w:rPr>
          <w:b/>
          <w:bCs/>
          <w:i/>
          <w:u w:val="single"/>
        </w:rPr>
      </w:r>
    </w:p>
    <w:p>
      <w:pPr>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Bdr/>
        <w:tabs>
          <w:tab w:val="right" w:leader="none" w:pos="426"/>
        </w:tabs>
        <w:spacing w:before="120"/>
        <w:ind w:left="360"/>
        <w:rPr>
          <w:b/>
          <w:bCs/>
          <w:lang w:val="it-IT" w:eastAsia="ru-RU"/>
        </w:rPr>
      </w:pPr>
      <w:r>
        <w:rPr>
          <w:b/>
          <w:lang w:val="it-IT" w:eastAsia="ru-RU"/>
        </w:rPr>
      </w:r>
      <w:r>
        <w:rPr>
          <w:b/>
          <w:bCs/>
          <w:lang w:val="it-IT" w:eastAsia="ru-RU"/>
        </w:rPr>
      </w:r>
      <w:r>
        <w:rPr>
          <w:b/>
          <w:bCs/>
          <w:lang w:val="it-IT" w:eastAsia="ru-RU"/>
        </w:rPr>
      </w:r>
    </w:p>
    <w:p>
      <w:pPr>
        <w:pBdr/>
        <w:tabs>
          <w:tab w:val="right" w:leader="none" w:pos="426"/>
        </w:tabs>
        <w:spacing w:before="120"/>
        <w:ind w:left="360"/>
        <w:rPr>
          <w:b/>
          <w:bCs/>
          <w:lang w:val="it-IT" w:eastAsia="ru-RU"/>
        </w:rPr>
      </w:pPr>
      <w:r>
        <w:rPr>
          <w:b/>
          <w:bCs/>
          <w:lang w:val="it-IT" w:eastAsia="ru-RU"/>
        </w:rPr>
      </w:r>
      <w:r>
        <w:rPr>
          <w:b/>
          <w:bCs/>
          <w:lang w:val="it-IT" w:eastAsia="ru-RU"/>
        </w:rPr>
      </w:r>
      <w:r>
        <w:rPr>
          <w:b/>
          <w:bCs/>
          <w:lang w:val="it-IT" w:eastAsia="ru-RU"/>
        </w:rPr>
      </w:r>
    </w:p>
    <w:p>
      <w:pPr>
        <w:pBdr/>
        <w:tabs>
          <w:tab w:val="right" w:leader="none" w:pos="426"/>
        </w:tabs>
        <w:spacing w:before="120"/>
        <w:ind w:left="360"/>
        <w:rPr>
          <w:b/>
          <w:bCs/>
          <w:lang w:val="it-IT" w:eastAsia="ru-RU"/>
        </w:rPr>
      </w:pPr>
      <w:r>
        <w:rPr>
          <w:b/>
          <w:bCs/>
          <w:lang w:val="it-IT" w:eastAsia="ru-RU"/>
        </w:rPr>
      </w:r>
      <w:r>
        <w:rPr>
          <w:b/>
          <w:bCs/>
          <w:lang w:val="it-IT" w:eastAsia="ru-RU"/>
        </w:rPr>
      </w:r>
      <w:r>
        <w:rPr>
          <w:b/>
          <w:bCs/>
          <w:lang w:val="it-IT" w:eastAsia="ru-RU"/>
        </w:rPr>
      </w:r>
    </w:p>
    <w:p>
      <w:pPr>
        <w:pBdr/>
        <w:tabs>
          <w:tab w:val="right" w:leader="none" w:pos="426"/>
        </w:tabs>
        <w:spacing w:before="120"/>
        <w:ind w:left="360"/>
        <w:rPr>
          <w:b/>
          <w:bCs/>
          <w:lang w:val="it-IT" w:eastAsia="ru-RU"/>
        </w:rPr>
      </w:pPr>
      <w:r>
        <w:rPr>
          <w:b/>
          <w:bCs/>
          <w:lang w:val="it-IT" w:eastAsia="ru-RU"/>
        </w:rPr>
      </w:r>
      <w:r>
        <w:rPr>
          <w:b/>
          <w:bCs/>
          <w:lang w:val="it-IT" w:eastAsia="ru-RU"/>
        </w:rPr>
      </w:r>
      <w:r>
        <w:rPr>
          <w:b/>
          <w:bCs/>
          <w:lang w:val="it-IT" w:eastAsia="ru-RU"/>
        </w:rPr>
      </w:r>
    </w:p>
    <w:p>
      <w:pPr>
        <w:pBdr/>
        <w:tabs>
          <w:tab w:val="right" w:leader="none" w:pos="426"/>
        </w:tabs>
        <w:spacing w:before="120"/>
        <w:ind w:left="360"/>
        <w:rPr>
          <w:b/>
          <w:bCs/>
          <w:lang w:val="it-IT" w:eastAsia="ru-RU"/>
        </w:rPr>
      </w:pPr>
      <w:r>
        <w:rPr>
          <w:b/>
          <w:lang w:val="it-IT" w:eastAsia="ru-RU"/>
        </w:rPr>
      </w:r>
      <w:r>
        <w:rPr>
          <w:b/>
          <w:bCs/>
          <w:lang w:val="it-IT" w:eastAsia="ru-RU"/>
        </w:rPr>
      </w:r>
      <w:r>
        <w:rPr>
          <w:b/>
          <w:bCs/>
          <w:lang w:val="it-IT" w:eastAsia="ru-RU"/>
        </w:rPr>
      </w:r>
    </w:p>
    <w:tbl>
      <w:tblPr>
        <w:tblStyle w:val="1115"/>
        <w:tblW w:w="0" w:type="auto"/>
        <w:tblBorders/>
        <w:tblLook w:val="04A0" w:firstRow="1" w:lastRow="0" w:firstColumn="1" w:lastColumn="0" w:noHBand="0" w:noVBand="1"/>
      </w:tblPr>
      <w:tblGrid>
        <w:gridCol w:w="567"/>
        <w:gridCol w:w="6462"/>
        <w:gridCol w:w="1726"/>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eastAsia="ru-RU"/>
              </w:rPr>
              <w:t xml:space="preserve"> </w:t>
            </w:r>
            <w:r>
              <w:rPr>
                <w:b/>
                <w:iCs/>
                <w:sz w:val="20"/>
                <w:szCs w:val="20"/>
                <w:lang w:val="ru-RU" w:eastAsia="ru-RU"/>
              </w:rPr>
              <w:t xml:space="preserve">factorului</w:t>
            </w:r>
            <w:r>
              <w:rPr>
                <w:b/>
                <w:iCs/>
                <w:sz w:val="20"/>
                <w:szCs w:val="20"/>
                <w:lang w:eastAsia="ru-RU"/>
              </w:rPr>
              <w:t xml:space="preserve"> </w:t>
            </w:r>
            <w:r>
              <w:rPr>
                <w:b/>
                <w:iCs/>
                <w:sz w:val="20"/>
                <w:szCs w:val="20"/>
                <w:lang w:val="ru-RU" w:eastAsia="ru-RU"/>
              </w:rPr>
              <w:t xml:space="preserve">de</w:t>
            </w:r>
            <w:r>
              <w:rPr>
                <w:b/>
                <w:iCs/>
                <w:sz w:val="20"/>
                <w:szCs w:val="20"/>
                <w:lang w:eastAsia="ru-RU"/>
              </w:rPr>
              <w:t xml:space="preserve"> </w:t>
            </w:r>
            <w:r>
              <w:rPr>
                <w:b/>
                <w:iCs/>
                <w:sz w:val="20"/>
                <w:szCs w:val="20"/>
                <w:lang w:val="ru-RU" w:eastAsia="ru-RU"/>
              </w:rPr>
              <w:t xml:space="preserve">evaluare</w:t>
            </w:r>
            <w:r>
              <w:rPr>
                <w:b/>
                <w:iCs/>
                <w:sz w:val="20"/>
                <w:szCs w:val="20"/>
                <w:lang w:val="ru-RU" w:eastAsia="ru-RU"/>
              </w:rPr>
            </w:r>
            <w:r>
              <w:rPr>
                <w:b/>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r>
              <w:rPr>
                <w:b/>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o-RO"/>
              </w:rPr>
              <w:t xml:space="preserve">NU SE APLICĂ</w:t>
            </w: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bl>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u w:val="single"/>
        </w:rPr>
      </w:pPr>
      <w:r>
        <w:rPr>
          <w:b/>
          <w:lang w:eastAsia="ru-RU"/>
        </w:rPr>
        <w:t xml:space="preserve">conform SIA RSAP </w:t>
      </w:r>
      <w:r>
        <w:rPr>
          <w:b/>
          <w:lang w:eastAsia="ru-RU"/>
        </w:rPr>
        <w:t xml:space="preserve">/</w:t>
      </w:r>
      <w:r>
        <w:rPr>
          <w:b/>
          <w:lang w:eastAsia="ru-RU"/>
        </w:rPr>
        <w:t xml:space="preserve">p</w:t>
      </w:r>
      <w:r>
        <w:rPr>
          <w:b/>
          <w:lang w:val="en-US" w:eastAsia="ru-RU"/>
        </w:rPr>
        <w:t xml:space="preserve">ână</w:t>
      </w:r>
      <w:r>
        <w:rPr>
          <w:b/>
          <w:lang w:eastAsia="ru-RU"/>
        </w:rPr>
        <w:t xml:space="preserve"> </w:t>
      </w:r>
      <w:r>
        <w:rPr>
          <w:b/>
          <w:lang w:val="en-US" w:eastAsia="ru-RU"/>
        </w:rPr>
        <w:t xml:space="preserve">la: </w:t>
      </w:r>
      <w:r>
        <w:rPr>
          <w:b/>
          <w:i/>
          <w:lang w:val="en-US" w:eastAsia="ru-RU"/>
        </w:rPr>
        <w:t xml:space="preserve">[</w:t>
      </w:r>
      <w:r>
        <w:rPr>
          <w:b/>
          <w:i/>
          <w:lang w:val="en-US" w:eastAsia="ru-RU"/>
        </w:rPr>
        <w:t xml:space="preserve">ora</w:t>
      </w:r>
      <w:r>
        <w:rPr>
          <w:b/>
          <w:i/>
          <w:lang w:eastAsia="ru-RU"/>
        </w:rPr>
        <w:t xml:space="preserve"> </w:t>
      </w:r>
      <w:r>
        <w:rPr>
          <w:b/>
          <w:i/>
          <w:lang w:val="en-US" w:eastAsia="ru-RU"/>
        </w:rPr>
        <w:t xml:space="preserve">exactă</w:t>
      </w:r>
      <w:r>
        <w:rPr>
          <w:b/>
          <w:i/>
          <w:lang w:val="en-US" w:eastAsia="ru-RU"/>
        </w:rPr>
        <w:t xml:space="preserve">]</w:t>
      </w:r>
      <w:r>
        <w:rPr>
          <w:b/>
          <w:lang w:val="ro-RO"/>
        </w:rPr>
        <w:t xml:space="preserve"> </w:t>
      </w:r>
      <w:r>
        <w:rPr>
          <w:b/>
          <w:u w:val="single"/>
          <w:lang w:val="ro-RO"/>
        </w:rPr>
        <w:t xml:space="preserve">Informația disponibilă în SIA RSAP</w:t>
      </w:r>
      <w:r>
        <w:rPr>
          <w:b/>
          <w:u w:val="single"/>
        </w:rPr>
      </w:r>
      <w:r>
        <w:rPr>
          <w:b/>
          <w:u w:val="single"/>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u w:val="single"/>
          <w:lang w:val="ro-RO"/>
        </w:rPr>
        <w:t xml:space="preserve">Informația disponibilă în SIA RSAP</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r>
        <w:rPr>
          <w:b/>
          <w:lang w:val="it-IT" w:eastAsia="ru-RU"/>
        </w:rPr>
      </w:r>
    </w:p>
    <w:p>
      <w:pPr>
        <w:pBdr/>
        <w:shd w:val="clear" w:color="auto" w:fill="ffffff" w:themeFill="background1"/>
        <w:tabs>
          <w:tab w:val="right" w:leader="none" w:pos="426"/>
        </w:tabs>
        <w:spacing w:before="120"/>
        <w:ind w:left="450"/>
        <w:jc w:val="both"/>
        <w:rPr>
          <w:b/>
          <w:u w:val="single"/>
        </w:rPr>
      </w:pPr>
      <w:r>
        <w:rPr>
          <w:b/>
          <w:i/>
          <w:u w:val="single"/>
          <w:lang w:val="it-IT" w:eastAsia="ru-RU"/>
        </w:rPr>
        <w:t xml:space="preserve">Ofertele sau cererile de participare vor fi depuse electronic prin intermediul SIA RSAP</w:t>
      </w:r>
      <w:r>
        <w:rPr>
          <w:b/>
          <w:u w:val="single"/>
        </w:rPr>
      </w:r>
      <w:r>
        <w:rPr>
          <w:b/>
          <w:u w:val="single"/>
        </w:rPr>
      </w:r>
    </w:p>
    <w:p>
      <w:pPr>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w:t>
      </w:r>
      <w:r>
        <w:rPr>
          <w:b/>
          <w:lang w:val="ro-RO"/>
        </w:rPr>
        <w:t xml:space="preserve">30 zile</w:t>
      </w:r>
      <w:r>
        <w:rPr>
          <w:b/>
          <w:lang w:val="it-IT" w:eastAsia="ru-RU"/>
        </w:rPr>
      </w:r>
      <w:r>
        <w:rPr>
          <w:b/>
          <w:lang w:val="it-IT" w:eastAsia="ru-RU"/>
        </w:rPr>
      </w:r>
    </w:p>
    <w:p>
      <w:pPr>
        <w:numPr>
          <w:ilvl w:val="0"/>
          <w:numId w:val="12"/>
        </w:numPr>
        <w:pBdr/>
        <w:tabs>
          <w:tab w:val="right" w:leader="none" w:pos="426"/>
        </w:tabs>
        <w:spacing w:before="120"/>
        <w:ind w:firstLine="0" w:left="0"/>
        <w:rPr>
          <w:b/>
          <w:u w:val="single"/>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u w:val="single"/>
          <w:lang w:val="ro-RO"/>
        </w:rPr>
        <w:t xml:space="preserve">SIA RSAP</w:t>
      </w:r>
      <w:r>
        <w:rPr>
          <w:b/>
          <w:u w:val="single"/>
        </w:rPr>
      </w:r>
      <w:r>
        <w:rPr>
          <w:b/>
          <w:u w:val="single"/>
        </w:rPr>
      </w:r>
    </w:p>
    <w:p>
      <w:pPr>
        <w:pBdr/>
        <w:shd w:val="clear" w:color="auto" w:fill="ffffff" w:themeFill="background1"/>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întâ</w:t>
      </w:r>
      <w:r>
        <w:rPr>
          <w:b/>
          <w:i/>
          <w:lang w:val="it-IT" w:eastAsia="ru-RU"/>
        </w:rPr>
        <w:t xml:space="preserve">rziate vor fi respinse. </w:t>
      </w:r>
      <w:r>
        <w:rPr>
          <w:b/>
          <w:i/>
          <w:lang w:val="it-IT" w:eastAsia="ru-RU"/>
        </w:rPr>
      </w:r>
      <w:r>
        <w:rPr>
          <w:b/>
          <w:i/>
          <w:lang w:val="it-IT" w:eastAsia="ru-RU"/>
        </w:rPr>
      </w:r>
    </w:p>
    <w:p>
      <w:pPr>
        <w:numPr>
          <w:ilvl w:val="0"/>
          <w:numId w:val="12"/>
        </w:numPr>
        <w:pBdr/>
        <w:shd w:val="clear" w:color="auto" w:fill="ffffff" w:themeFill="background1"/>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sau cererile de participare:</w:t>
      </w:r>
      <w:r>
        <w:rPr>
          <w:b/>
          <w:u w:val="single"/>
          <w:lang w:val="ro-RO"/>
        </w:rPr>
        <w:t xml:space="preserve">Limba de stat a Republicii Moldova</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u w:val="single"/>
        </w:rPr>
      </w:pPr>
      <w:r>
        <w:rPr>
          <w:b/>
          <w:lang w:val="it-IT" w:eastAsia="ru-RU"/>
        </w:rPr>
        <w:t xml:space="preserve">Respectivul contract se referă la un proiect și/sau program finanțat din fonduri ale Uniunii Europene: </w:t>
      </w:r>
      <w:r>
        <w:rPr>
          <w:b/>
          <w:u w:val="single"/>
          <w:lang w:val="it-IT" w:eastAsia="ru-RU"/>
        </w:rPr>
        <w:t xml:space="preserve">_</w:t>
      </w:r>
      <w:r>
        <w:rPr>
          <w:b/>
          <w:u w:val="single"/>
          <w:lang w:val="ro-RO"/>
        </w:rPr>
        <w:t xml:space="preserve">nu se aplică</w:t>
      </w:r>
      <w:r>
        <w:rPr>
          <w:b/>
          <w:u w:val="single"/>
        </w:rPr>
      </w:r>
      <w:r>
        <w:rPr>
          <w:b/>
          <w:u w:val="single"/>
        </w:rPr>
      </w:r>
    </w:p>
    <w:p>
      <w:pPr>
        <w:pBdr/>
        <w:shd w:val="clear" w:color="auto" w:fill="ffffff" w:themeFill="background1"/>
        <w:tabs>
          <w:tab w:val="right" w:leader="none" w:pos="426"/>
        </w:tabs>
        <w:spacing/>
        <w:ind w:left="0"/>
        <w:contextualSpacing w:val="true"/>
        <w:jc w:val="left"/>
        <w:rPr>
          <w:sz w:val="20"/>
          <w:lang w:val="it-IT" w:eastAsia="ru-RU"/>
        </w:rPr>
      </w:pPr>
      <w:r>
        <w:rPr>
          <w:sz w:val="20"/>
          <w:lang w:val="ro-RO"/>
        </w:rPr>
        <w:t xml:space="preserve">               </w:t>
      </w: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r>
        <w:rPr>
          <w:b/>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r>
        <w:rPr>
          <w:b/>
          <w:i/>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Adresa: mun. Chișinău, bd. Ștefan cel Mare și Sfânt nr.124 (et.4), MD 2001;</w:t>
      </w:r>
      <w:r>
        <w:rPr>
          <w:b/>
          <w:i/>
          <w:lang w:val="it-IT" w:eastAsia="ru-RU"/>
        </w:rPr>
      </w:r>
      <w:r>
        <w:rPr>
          <w:b/>
          <w:i/>
          <w:lang w:val="it-IT" w:eastAsia="ru-RU"/>
        </w:rPr>
      </w:r>
    </w:p>
    <w:p>
      <w:pPr>
        <w:pBdr/>
        <w:shd w:val="clear" w:color="auto" w:fill="ffffff" w:themeFill="background1"/>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r>
        <w:rPr>
          <w:b/>
          <w:i/>
          <w:lang w:val="en-US"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cazul):_</w:t>
      </w:r>
      <w:r>
        <w:rPr>
          <w:b/>
          <w:u w:val="single"/>
          <w:lang w:val="ro-RO"/>
        </w:rPr>
        <w:t xml:space="preserve">nu se aplică</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themeFill="background1"/>
          <w:lang w:val="it-IT" w:eastAsia="ru-RU"/>
        </w:rPr>
        <w:t xml:space="preserve">:__</w:t>
      </w:r>
      <w:r>
        <w:rPr>
          <w:b/>
          <w:u w:val="single"/>
          <w:lang w:val="ro-RO"/>
        </w:rPr>
        <w:t xml:space="preserve">nu se aplică</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 xml:space="preserve">a</w:t>
      </w:r>
      <w:r>
        <w:rPr>
          <w:b/>
          <w:shd w:val="clear" w:color="auto" w:fill="ffffff" w:themeFill="background1"/>
          <w:lang w:val="it-IT" w:eastAsia="ru-RU"/>
        </w:rPr>
        <w:t xml:space="preserve">nunţ:</w:t>
      </w:r>
      <w:r>
        <w:rPr>
          <w:b/>
          <w:u w:val="single"/>
          <w:shd w:val="clear" w:color="auto" w:fill="ffffff" w:themeFill="background1"/>
          <w:lang w:val="it-IT" w:eastAsia="ru-RU"/>
        </w:rPr>
        <w:t xml:space="preserve">_</w:t>
      </w:r>
      <w:r>
        <w:rPr>
          <w:b/>
          <w:u w:val="single"/>
          <w:shd w:val="clear" w:color="auto" w:fill="ffffff" w:themeFill="background1"/>
          <w:lang w:val="ro-RO"/>
        </w:rPr>
        <w:t xml:space="preserve">nu a fost publicat un anunț de intenție</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themeFill="background1"/>
          <w:lang w:val="it-IT" w:eastAsia="ru-RU"/>
        </w:rPr>
        <w:t xml:space="preserve">e</w:t>
      </w:r>
      <w:r>
        <w:rPr>
          <w:b/>
          <w:shd w:val="clear" w:color="auto" w:fill="ffffff" w:themeFill="background1"/>
          <w:lang w:val="it-IT" w:eastAsia="ru-RU"/>
        </w:rPr>
        <w:t xml:space="preserve">:</w:t>
      </w:r>
      <w:r>
        <w:rPr>
          <w:b/>
          <w:u w:val="single"/>
          <w:shd w:val="clear" w:color="auto" w:fill="ffffff" w:themeFill="background1"/>
          <w:lang w:val="ro-RO"/>
        </w:rPr>
        <w:t xml:space="preserve">conform SIA RSAP</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În cadrul procedurii de achiziție publică se va utiliza/accepta:</w:t>
      </w:r>
      <w:r>
        <w:rPr>
          <w:b/>
          <w:lang w:val="it-IT" w:eastAsia="ru-RU"/>
        </w:rPr>
      </w:r>
      <w:r>
        <w:rPr>
          <w:b/>
          <w:lang w:val="it-IT" w:eastAsia="ru-RU"/>
        </w:rPr>
      </w:r>
    </w:p>
    <w:tbl>
      <w:tblPr>
        <w:tblStyle w:val="1115"/>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w:t>
            </w:r>
            <w:r>
              <w:rPr>
                <w:lang w:val="en-US" w:eastAsia="ru-RU"/>
              </w:rPr>
              <w:t xml:space="preserve">epunerea</w:t>
            </w:r>
            <w:r>
              <w:rPr>
                <w:lang w:val="en-US" w:eastAsia="ru-RU"/>
              </w:rPr>
              <w:t xml:space="preserve"> </w:t>
            </w:r>
            <w:r>
              <w:rPr>
                <w:lang w:val="en-US" w:eastAsia="ru-RU"/>
              </w:rPr>
              <w:t xml:space="preserve">electronică</w:t>
            </w:r>
            <w:r>
              <w:rPr>
                <w:lang w:val="en-US" w:eastAsia="ru-RU"/>
              </w:rPr>
              <w:t xml:space="preserve"> a </w:t>
            </w:r>
            <w:r>
              <w:rPr>
                <w:lang w:val="en-US" w:eastAsia="ru-RU"/>
              </w:rPr>
              <w:t xml:space="preserve">ofertelor</w:t>
            </w:r>
            <w:r>
              <w:rPr>
                <w:lang w:val="en-US" w:eastAsia="ru-RU"/>
              </w:rPr>
              <w:t xml:space="preserve"> </w:t>
            </w:r>
            <w:r>
              <w:rPr>
                <w:lang w:val="en-US" w:eastAsia="ru-RU"/>
              </w:rPr>
              <w:t xml:space="preserve">sau</w:t>
            </w:r>
            <w:r>
              <w:rPr>
                <w:lang w:val="en-US" w:eastAsia="ru-RU"/>
              </w:rPr>
              <w:t xml:space="preserve"> a </w:t>
            </w:r>
            <w:r>
              <w:rPr>
                <w:lang w:val="en-US" w:eastAsia="ru-RU"/>
              </w:rPr>
              <w:t xml:space="preserve">cererilor</w:t>
            </w:r>
            <w:r>
              <w:rPr>
                <w:lang w:val="en-US" w:eastAsia="ru-RU"/>
              </w:rPr>
              <w:t xml:space="preserve"> de </w:t>
            </w:r>
            <w:r>
              <w:rPr>
                <w:lang w:val="en-US" w:eastAsia="ru-RU"/>
              </w:rPr>
              <w:t xml:space="preserve">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ro-RO"/>
              </w:rPr>
              <w:t xml:space="preserve">Se acceptă</w:t>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w:t>
            </w:r>
            <w:r>
              <w:rPr>
                <w:lang w:val="ru-RU" w:eastAsia="ru-RU"/>
              </w:rPr>
              <w:t xml:space="preserve">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o-RO"/>
              </w:rPr>
              <w:t xml:space="preserve">Nu se acceptă</w:t>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w:t>
            </w:r>
            <w:r>
              <w:rPr>
                <w:lang w:val="ru-RU" w:eastAsia="ru-RU"/>
              </w:rPr>
              <w:t xml:space="preserve">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t xml:space="preserve">Se acceptă</w:t>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w:t>
            </w:r>
            <w:r>
              <w:rPr>
                <w:lang w:val="ru-RU" w:eastAsia="ru-RU"/>
              </w:rPr>
              <w:t xml:space="preserve">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t xml:space="preserve">Se acceptă</w:t>
            </w:r>
            <w:r>
              <w:rPr>
                <w:lang w:val="ru-RU" w:eastAsia="ru-RU"/>
              </w:rPr>
            </w:r>
            <w:r>
              <w:rPr>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w:t>
      </w:r>
      <w:r>
        <w:rPr>
          <w:b/>
          <w:u w:val="single"/>
          <w:lang w:eastAsia="ru-RU"/>
        </w:rPr>
        <w:t xml:space="preserve"> </w:t>
      </w:r>
      <w:r>
        <w:rPr>
          <w:b/>
          <w:u w:val="single"/>
          <w:shd w:val="clear" w:color="auto" w:fill="ffffff" w:themeFill="background1"/>
          <w:lang w:eastAsia="ru-RU"/>
        </w:rPr>
        <w:t xml:space="preserve">nu</w:t>
      </w:r>
      <w:r>
        <w:rPr>
          <w:b/>
          <w:lang w:eastAsia="ru-RU"/>
        </w:rPr>
      </w:r>
      <w:r>
        <w:rPr>
          <w:b/>
          <w:lang w:eastAsia="ru-RU"/>
        </w:rPr>
      </w:r>
    </w:p>
    <w:p>
      <w:pPr>
        <w:pBdr/>
        <w:shd w:val="clear" w:color="auto" w:fill="ffffff" w:themeFill="background1"/>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ro-RO"/>
        </w:rPr>
        <w:t xml:space="preserve">                                          Vasile Lupu</w:t>
      </w:r>
      <w:r>
        <w:rPr>
          <w:b/>
          <w:shd w:val="clear" w:color="auto" w:fill="ffffff" w:themeFill="background1"/>
          <w:lang w:val="it-IT" w:eastAsia="ru-RU"/>
        </w:rPr>
        <w:t xml:space="preserve">  </w:t>
      </w:r>
      <w:r>
        <w:rPr>
          <w:b/>
        </w:rPr>
        <w:t xml:space="preserve">.</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3</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1050"/>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115"/>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94"/>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r>
        <w:rPr>
          <w:rFonts w:eastAsia="PMingLiU"/>
          <w:sz w:val="28"/>
          <w:szCs w:val="28"/>
          <w:lang w:val="it-IT" w:eastAsia="zh-CN"/>
        </w:rPr>
      </w:r>
    </w:p>
    <w:p>
      <w:pPr>
        <w:pStyle w:val="1094"/>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94"/>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9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94"/>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w:t>
      </w:r>
      <w:r>
        <w:rPr>
          <w:rFonts w:eastAsia="PMingLiU"/>
          <w:b w:val="0"/>
          <w:lang w:val="ro-RO" w:eastAsia="zh-CN"/>
        </w:rPr>
        <w:t xml:space="preserve"> ___________________av</w:t>
      </w:r>
      <w:r>
        <w:rPr>
          <w:rFonts w:eastAsia="PMingLiU"/>
          <w:b w:val="0"/>
          <w:lang w:val="ro-RO" w:eastAsia="zh-CN"/>
        </w:rPr>
        <w:t xml:space="preserve">â</w:t>
      </w:r>
      <w:r>
        <w:rPr>
          <w:rFonts w:eastAsia="PMingLiU"/>
          <w:b w:val="0"/>
          <w:lang w:val="ro-RO" w:eastAsia="zh-CN"/>
        </w:rPr>
        <w:t xml:space="preserve">nd următoarea </w:t>
      </w:r>
      <w:r>
        <w:rPr>
          <w:rFonts w:eastAsia="PMingLiU"/>
          <w:b w:val="0"/>
          <w:lang w:val="ro-RO" w:eastAsia="zh-CN"/>
        </w:rPr>
        <w:t xml:space="preserve">componenţă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w:t>
      </w:r>
      <w:r>
        <w:rPr>
          <w:rFonts w:eastAsia="PMingLiU"/>
          <w:b w:val="0"/>
          <w:lang w:val="ro-RO" w:eastAsia="zh-CN"/>
        </w:rPr>
        <w:t xml:space="preserve">preşedin</w:t>
      </w:r>
      <w:r>
        <w:rPr>
          <w:rFonts w:eastAsia="PMingLiU"/>
          <w:b w:val="0"/>
          <w:lang w:val="ro-RO" w:eastAsia="zh-CN"/>
        </w:rPr>
        <w:t xml:space="preserve">te</w:t>
      </w:r>
      <w:r>
        <w:rPr>
          <w:rFonts w:eastAsia="PMingLiU"/>
          <w:b w:val="0"/>
          <w:lang w:val="ro-RO" w:eastAsia="zh-CN"/>
        </w:rPr>
        <w:t xml:space="preserve"> ____________________________</w:t>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9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94"/>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94"/>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94"/>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w:t>
      </w:r>
      <w:r>
        <w:rPr>
          <w:rFonts w:eastAsia="PMingLiU"/>
          <w:lang w:val="ro-RO" w:eastAsia="zh-CN"/>
        </w:rPr>
        <w:t xml:space="preserve">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w:t>
      </w:r>
      <w:r>
        <w:rPr>
          <w:rFonts w:eastAsia="PMingLiU"/>
          <w:lang w:val="ro-RO" w:eastAsia="zh-CN"/>
        </w:rPr>
        <w:t xml:space="preserve">descalificaţi</w:t>
      </w:r>
      <w:r>
        <w:rPr>
          <w:rFonts w:eastAsia="PMingLiU"/>
          <w:lang w:val="ro-RO" w:eastAsia="zh-CN"/>
        </w:rPr>
        <w:t xml:space="preserve">:</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94"/>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94"/>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9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w:t>
      </w:r>
      <w:r>
        <w:rPr>
          <w:rFonts w:eastAsia="PMingLiU"/>
          <w:b w:val="0"/>
          <w:i/>
          <w:lang w:val="ro-RO" w:eastAsia="zh-CN"/>
        </w:rPr>
        <w:t xml:space="preserve">candidaţii</w:t>
      </w:r>
      <w:r>
        <w:rPr>
          <w:rFonts w:eastAsia="PMingLiU"/>
          <w:b w:val="0"/>
          <w:i/>
          <w:lang w:val="ro-RO" w:eastAsia="zh-CN"/>
        </w:rPr>
        <w:t xml:space="preserve"> </w:t>
      </w:r>
      <w:r>
        <w:rPr>
          <w:rFonts w:eastAsia="PMingLiU"/>
          <w:b w:val="0"/>
          <w:i/>
          <w:lang w:val="ro-RO" w:eastAsia="zh-CN"/>
        </w:rPr>
        <w:t xml:space="preserve">admişi</w:t>
      </w:r>
      <w:r>
        <w:rPr>
          <w:rFonts w:eastAsia="PMingLiU"/>
          <w:b w:val="0"/>
          <w:i/>
          <w:lang w:val="ro-RO" w:eastAsia="zh-CN"/>
        </w:rPr>
        <w:t xml:space="preserve"> în urma </w:t>
      </w:r>
      <w:r>
        <w:rPr>
          <w:rFonts w:eastAsia="PMingLiU"/>
          <w:b w:val="0"/>
          <w:i/>
          <w:lang w:val="ro-RO" w:eastAsia="zh-CN"/>
        </w:rPr>
        <w:t xml:space="preserve">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w:t>
      </w:r>
      <w:r>
        <w:rPr>
          <w:rFonts w:eastAsia="PMingLiU"/>
          <w:b w:val="0"/>
          <w:i/>
          <w:lang w:val="ro-RO" w:eastAsia="zh-CN"/>
        </w:rPr>
        <w:t xml:space="preserve">soluţiei</w:t>
      </w:r>
      <w:r>
        <w:rPr>
          <w:rFonts w:eastAsia="PMingLiU"/>
          <w:b w:val="0"/>
          <w:i/>
          <w:lang w:val="ro-RO" w:eastAsia="zh-CN"/>
        </w:rPr>
        <w:t xml:space="preserve">/</w:t>
      </w:r>
      <w:r>
        <w:rPr>
          <w:rFonts w:eastAsia="PMingLiU"/>
          <w:b w:val="0"/>
          <w:i/>
          <w:lang w:val="ro-RO" w:eastAsia="zh-CN"/>
        </w:rPr>
        <w:t xml:space="preserve">soluţiilor</w:t>
      </w:r>
      <w:r>
        <w:rPr>
          <w:rFonts w:eastAsia="PMingLiU"/>
          <w:b w:val="0"/>
          <w:i/>
          <w:lang w:val="ro-RO" w:eastAsia="zh-CN"/>
        </w:rPr>
        <w:t xml:space="preserve"> care să răspundă </w:t>
      </w:r>
      <w:r>
        <w:rPr>
          <w:rFonts w:eastAsia="PMingLiU"/>
          <w:b w:val="0"/>
          <w:i/>
          <w:lang w:val="ro-RO" w:eastAsia="zh-CN"/>
        </w:rPr>
        <w:t xml:space="preserve">necesităţilor</w:t>
      </w:r>
      <w:r>
        <w:rPr>
          <w:rFonts w:eastAsia="PMingLiU"/>
          <w:b w:val="0"/>
          <w:i/>
          <w:lang w:val="ro-RO" w:eastAsia="zh-CN"/>
        </w:rPr>
        <w:t xml:space="preserve"> </w:t>
      </w:r>
      <w:r>
        <w:rPr>
          <w:rFonts w:eastAsia="PMingLiU"/>
          <w:b w:val="0"/>
          <w:i/>
          <w:lang w:val="ro-RO" w:eastAsia="zh-CN"/>
        </w:rPr>
        <w:t xml:space="preserve">autorităţii</w:t>
      </w:r>
      <w:r>
        <w:rPr>
          <w:rFonts w:eastAsia="PMingLiU"/>
          <w:b w:val="0"/>
          <w:i/>
          <w:lang w:val="ro-RO" w:eastAsia="zh-CN"/>
        </w:rPr>
        <w:t xml:space="preserve"> contractante </w:t>
      </w:r>
      <w:r>
        <w:rPr>
          <w:rFonts w:eastAsia="PMingLiU"/>
          <w:b w:val="0"/>
          <w:i/>
          <w:lang w:val="ro-RO" w:eastAsia="zh-CN"/>
        </w:rPr>
        <w:t xml:space="preserve">şi</w:t>
      </w:r>
      <w:r>
        <w:rPr>
          <w:rFonts w:eastAsia="PMingLiU"/>
          <w:b w:val="0"/>
          <w:i/>
          <w:lang w:val="ro-RO" w:eastAsia="zh-CN"/>
        </w:rPr>
        <w:t xml:space="preserve"> în baza căreia/cărora </w:t>
      </w:r>
      <w:r>
        <w:rPr>
          <w:rFonts w:eastAsia="PMingLiU"/>
          <w:b w:val="0"/>
          <w:i/>
          <w:lang w:val="ro-RO" w:eastAsia="zh-CN"/>
        </w:rPr>
        <w:t xml:space="preserve">candidaţii</w:t>
      </w:r>
      <w:r>
        <w:rPr>
          <w:rFonts w:eastAsia="PMingLiU"/>
          <w:b w:val="0"/>
          <w:i/>
          <w:lang w:val="ro-RO" w:eastAsia="zh-CN"/>
        </w:rPr>
        <w:t xml:space="preserve"> vor elabora </w:t>
      </w:r>
      <w:r>
        <w:rPr>
          <w:rFonts w:eastAsia="PMingLiU"/>
          <w:b w:val="0"/>
          <w:i/>
          <w:lang w:val="ro-RO" w:eastAsia="zh-CN"/>
        </w:rPr>
        <w:t xml:space="preserve">şi</w:t>
      </w:r>
      <w:r>
        <w:rPr>
          <w:rFonts w:eastAsia="PMingLiU"/>
          <w:b w:val="0"/>
          <w:i/>
          <w:lang w:val="ro-RO" w:eastAsia="zh-CN"/>
        </w:rPr>
        <w:t xml:space="preserve">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94"/>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94"/>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94"/>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116"/>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117"/>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116"/>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116"/>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116"/>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3"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w:t>
      </w:r>
      <w:r>
        <w:rPr>
          <w:rFonts w:eastAsia="Calibri"/>
          <w:i/>
          <w:sz w:val="20"/>
          <w:szCs w:val="20"/>
          <w:shd w:val="clear" w:color="auto" w:fill="ffffff"/>
        </w:rPr>
        <w:t xml:space="preserve">achiziţiilor</w:t>
      </w:r>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r>
        <w:rPr>
          <w:i/>
          <w:sz w:val="20"/>
          <w:szCs w:val="20"/>
        </w:rPr>
        <w:t xml:space="preserve">achiziţii</w:t>
      </w:r>
      <w:r>
        <w:rPr>
          <w:i/>
          <w:sz w:val="20"/>
          <w:szCs w:val="20"/>
        </w:rPr>
        <w:t xml:space="preserve"> publice sau prin încheierea acordului-cadru, finalizarea unui concurs de soluții prin stabilirea concurentului câștigător, atribuirea unui contract de </w:t>
      </w:r>
      <w:r>
        <w:rPr>
          <w:i/>
          <w:sz w:val="20"/>
          <w:szCs w:val="20"/>
        </w:rPr>
        <w:t xml:space="preserve">achiziţii</w:t>
      </w:r>
      <w:r>
        <w:rPr>
          <w:i/>
          <w:sz w:val="20"/>
          <w:szCs w:val="20"/>
        </w:rPr>
        <w:t xml:space="preserve"> publice printr-un sistem dinamic de </w:t>
      </w:r>
      <w:r>
        <w:rPr>
          <w:i/>
          <w:sz w:val="20"/>
          <w:szCs w:val="20"/>
        </w:rPr>
        <w:t xml:space="preserve">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118"/>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118"/>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14"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118"/>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118"/>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w:t>
            </w:r>
            <w:r>
              <w:t xml:space="preserve">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t xml:space="preserve">_________________________________________</w:t>
      </w:r>
      <w:r>
        <w:rPr>
          <w:b/>
          <w:sz w:val="22"/>
          <w:szCs w:val="22"/>
          <w:lang w:eastAsia="zh-CN"/>
        </w:rPr>
      </w:r>
      <w:r>
        <w:rPr>
          <w:b/>
          <w:sz w:val="22"/>
          <w:szCs w:val="22"/>
          <w:lang w:eastAsia="zh-CN"/>
        </w:rPr>
      </w:r>
    </w:p>
    <w:tbl>
      <w:tblPr>
        <w:tblStyle w:val="1118"/>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bCs/>
          <w:sz w:val="22"/>
          <w:szCs w:val="22"/>
        </w:rPr>
      </w:pPr>
      <w:r>
        <w:rPr>
          <w:b/>
          <w:sz w:val="22"/>
          <w:szCs w:val="22"/>
        </w:rPr>
        <w:t xml:space="preserve">Conducătorul grupului de lucru:</w:t>
      </w:r>
      <w:r>
        <w:rPr>
          <w:b/>
          <w:bCs/>
          <w:sz w:val="22"/>
          <w:szCs w:val="22"/>
        </w:rPr>
      </w:r>
      <w:r>
        <w:rPr>
          <w:b/>
          <w:bCs/>
          <w:sz w:val="22"/>
          <w:szCs w:val="22"/>
        </w:rPr>
      </w:r>
    </w:p>
    <w:p>
      <w:pPr>
        <w:pBdr/>
        <w:spacing w:before="240"/>
        <w:ind w:right="-1"/>
        <w:jc w:val="both"/>
        <w:rPr>
          <w:b/>
          <w:bCs/>
          <w:sz w:val="22"/>
          <w:szCs w:val="22"/>
        </w:rPr>
      </w:pPr>
      <w:r>
        <w:rPr>
          <w:b/>
          <w:sz w:val="22"/>
          <w:szCs w:val="22"/>
        </w:rPr>
      </w:r>
      <w:r>
        <w:rPr>
          <w:sz w:val="22"/>
          <w:szCs w:val="22"/>
        </w:rPr>
        <w:t xml:space="preserve">____________________________________        </w:t>
      </w:r>
      <w:r>
        <w:rPr>
          <w:sz w:val="22"/>
          <w:szCs w:val="22"/>
        </w:rPr>
        <w:tab/>
        <w:t xml:space="preserve">____________________</w:t>
      </w:r>
      <w:r>
        <w:rPr>
          <w:b/>
          <w:bCs/>
          <w:sz w:val="22"/>
          <w:szCs w:val="22"/>
        </w:rPr>
      </w:r>
      <w:r>
        <w:rPr>
          <w:b/>
          <w:bCs/>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7"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94"/>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51"/>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1051"/>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1051"/>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105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8</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31"/>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1051"/>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r>
        <w:rPr>
          <w:rFonts w:ascii="Times New Roman" w:hAnsi="Times New Roman"/>
          <w:b/>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51"/>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51"/>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w:t>
      </w:r>
      <w:r>
        <w:rPr>
          <w:rFonts w:ascii="Times New Roman" w:hAnsi="Times New Roman"/>
          <w:i/>
          <w:iCs/>
          <w:sz w:val="20"/>
        </w:rPr>
        <w:t xml:space="preserve">achiziţie</w:t>
      </w:r>
      <w:r>
        <w:rPr>
          <w:rFonts w:ascii="Times New Roman" w:hAnsi="Times New Roman"/>
          <w:i/>
          <w:iCs/>
          <w:sz w:val="20"/>
        </w:rPr>
        <w:t xml:space="preserve"> publică)</w:t>
      </w:r>
      <w:r>
        <w:rPr>
          <w:rFonts w:ascii="Times New Roman" w:hAnsi="Times New Roman"/>
          <w:i/>
          <w:iCs/>
          <w:sz w:val="20"/>
        </w:rPr>
      </w:r>
      <w:r>
        <w:rPr>
          <w:rFonts w:ascii="Times New Roman" w:hAnsi="Times New Roman"/>
          <w:i/>
          <w:iCs/>
          <w:sz w:val="20"/>
        </w:rPr>
      </w:r>
    </w:p>
    <w:p>
      <w:pPr>
        <w:pStyle w:val="1051"/>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_______________________________________________________să </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1051"/>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r>
        <w:rPr>
          <w:rFonts w:ascii="Times New Roman" w:hAnsi="Times New Roman"/>
          <w:szCs w:val="24"/>
        </w:rPr>
        <w:t xml:space="preserve">şi</w:t>
      </w:r>
      <w:r>
        <w:rPr>
          <w:rFonts w:ascii="Times New Roman" w:hAnsi="Times New Roman"/>
          <w:szCs w:val="24"/>
        </w:rPr>
        <w:t xml:space="preserve">                          </w:t>
      </w:r>
      <w:r>
        <w:rPr>
          <w:rFonts w:ascii="Times New Roman" w:hAnsi="Times New Roman"/>
          <w:i/>
          <w:iCs/>
          <w:sz w:val="20"/>
        </w:rPr>
        <w:t xml:space="preserve">(suma în litere </w:t>
      </w:r>
      <w:r>
        <w:rPr>
          <w:rFonts w:ascii="Times New Roman" w:hAnsi="Times New Roman"/>
          <w:i/>
          <w:iCs/>
          <w:sz w:val="20"/>
        </w:rPr>
        <w:t xml:space="preserve">şi</w:t>
      </w:r>
      <w:r>
        <w:rPr>
          <w:rFonts w:ascii="Times New Roman" w:hAnsi="Times New Roman"/>
          <w:i/>
          <w:iCs/>
          <w:sz w:val="20"/>
        </w:rPr>
        <w:t xml:space="preserve"> în cifre)</w:t>
      </w:r>
      <w:r>
        <w:rPr>
          <w:rFonts w:ascii="Times New Roman" w:hAnsi="Times New Roman"/>
          <w:i/>
          <w:iCs/>
          <w:szCs w:val="24"/>
        </w:rPr>
      </w:r>
      <w:r>
        <w:rPr>
          <w:rFonts w:ascii="Times New Roman" w:hAnsi="Times New Roman"/>
          <w:i/>
          <w:iCs/>
          <w:szCs w:val="24"/>
        </w:rPr>
      </w:r>
    </w:p>
    <w:p>
      <w:pPr>
        <w:pStyle w:val="1051"/>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pPr>
        <w:pStyle w:val="1051"/>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1051"/>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51"/>
        <w:pBdr/>
        <w:tabs>
          <w:tab w:val="left" w:leader="none" w:pos="567"/>
        </w:tabs>
        <w:spacing/>
        <w:ind/>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w:t>
      </w:r>
      <w:r>
        <w:rPr>
          <w:rFonts w:ascii="Times New Roman" w:hAnsi="Times New Roman"/>
          <w:szCs w:val="24"/>
        </w:rPr>
        <w:t xml:space="preserve">şi</w:t>
      </w:r>
      <w:r>
        <w:rPr>
          <w:rFonts w:ascii="Times New Roman" w:hAnsi="Times New Roman"/>
          <w:szCs w:val="24"/>
        </w:rPr>
        <w:t xml:space="preserve">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105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1051"/>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pPr>
        <w:pStyle w:val="1051"/>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51"/>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Parafată de </w:t>
      </w:r>
      <w:r>
        <w:rPr>
          <w:rFonts w:ascii="Times New Roman" w:hAnsi="Times New Roman"/>
          <w:szCs w:val="24"/>
        </w:rPr>
        <w:t xml:space="preserve">Banca_____________________________în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pPr>
        <w:pStyle w:val="1051"/>
        <w:pBdr/>
        <w:tabs>
          <w:tab w:val="left" w:leader="none" w:pos="567"/>
        </w:tabs>
        <w:spacing/>
        <w:ind/>
        <w:jc w:val="both"/>
        <w:rPr>
          <w:rFonts w:ascii="Times New Roman" w:hAnsi="Times New Roman"/>
          <w:sz w:val="20"/>
          <w:szCs w:val="20"/>
          <w:highlight w:val="none"/>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szCs w:val="20"/>
          <w:highlight w:val="none"/>
        </w:rPr>
      </w:r>
      <w:r>
        <w:rPr>
          <w:rFonts w:ascii="Times New Roman" w:hAnsi="Times New Roman"/>
          <w:sz w:val="20"/>
          <w:szCs w:val="20"/>
          <w:highlight w:val="none"/>
        </w:rPr>
      </w:r>
    </w:p>
    <w:p>
      <w:pPr>
        <w:pStyle w:val="1051"/>
        <w:pBdr/>
        <w:tabs>
          <w:tab w:val="left" w:leader="none" w:pos="567"/>
        </w:tabs>
        <w:spacing/>
        <w:ind/>
        <w:jc w:val="both"/>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pPr>
        <w:pStyle w:val="1051"/>
        <w:pBdr/>
        <w:tabs>
          <w:tab w:val="left" w:leader="none" w:pos="567"/>
        </w:tabs>
        <w:spacing/>
        <w:ind/>
        <w:jc w:val="both"/>
        <w:rPr>
          <w:rFonts w:ascii="Times New Roman" w:hAnsi="Times New Roman"/>
          <w:sz w:val="20"/>
          <w:szCs w:val="20"/>
        </w:rPr>
      </w:pPr>
      <w:r>
        <w:rPr>
          <w:rFonts w:ascii="Times New Roman" w:hAnsi="Times New Roman"/>
          <w:sz w:val="20"/>
          <w:highlight w:val="none"/>
        </w:rPr>
      </w:r>
      <w:r>
        <w:rPr>
          <w:rFonts w:ascii="Times New Roman" w:hAnsi="Times New Roman"/>
          <w:sz w:val="20"/>
          <w:szCs w:val="20"/>
        </w:rPr>
      </w:r>
      <w:r>
        <w:rPr>
          <w:rFonts w:ascii="Times New Roman" w:hAnsi="Times New Roman"/>
          <w:sz w:val="20"/>
          <w:szCs w:val="20"/>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left"/>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w:t>
            </w:r>
            <w:r>
              <w:rPr>
                <w:i/>
                <w:iCs/>
              </w:rPr>
              <w:t xml:space="preserve">cîştigător</w:t>
            </w:r>
            <w:r>
              <w:rPr>
                <w:i/>
                <w:iCs/>
              </w:rPr>
              <w:t xml:space="preserve">, va completa acest formular pe foaie cu antet, în conformitate cu </w:t>
            </w:r>
            <w:r>
              <w:rPr>
                <w:i/>
                <w:iCs/>
              </w:rPr>
              <w:t xml:space="preserve">instrucţiunile</w:t>
            </w:r>
            <w:r>
              <w:rPr>
                <w:i/>
                <w:iCs/>
              </w:rPr>
              <w:t xml:space="preserv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p>
            <w:pPr>
              <w:pBdr/>
              <w:spacing w:line="360" w:lineRule="auto"/>
              <w:ind/>
              <w:jc w:val="both"/>
              <w:rPr/>
            </w:pPr>
            <w:r/>
            <w:r/>
          </w:p>
        </w:tc>
      </w:tr>
    </w:tbl>
    <w:p>
      <w:pPr>
        <w:pBdr/>
        <w:spacing/>
        <w:ind/>
        <w:jc w:val="right"/>
        <w:rPr>
          <w:sz w:val="22"/>
          <w:szCs w:val="22"/>
          <w:lang w:val="it-IT"/>
        </w:rPr>
      </w:pPr>
      <w:r/>
      <w:bookmarkStart w:id="85" w:name="_Toc449692108"/>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1051"/>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1051"/>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105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5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50"/>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1051"/>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1047"/>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left"/>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w:t>
      </w:r>
      <w:r>
        <w:rPr>
          <w:b/>
        </w:rPr>
        <w:t xml:space="preserve">/prestări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left"/>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1030"/>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w:t>
      </w:r>
      <w:bookmarkEnd w:id="99"/>
      <w:r>
        <w:rPr>
          <w:rFonts w:eastAsia="PMingLiU"/>
          <w:lang w:eastAsia="zh-CN"/>
        </w:rPr>
      </w:r>
      <w:r>
        <w:rPr>
          <w:rFonts w:eastAsia="PMingLiU"/>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left"/>
        <w:rPr>
          <w:rFonts w:eastAsia="PMingLiU"/>
          <w:b/>
          <w:bCs/>
          <w:lang w:eastAsia="zh-CN"/>
        </w:rPr>
      </w:pPr>
      <w:r>
        <w:rPr>
          <w:rFonts w:eastAsia="PMingLiU"/>
          <w:b/>
          <w:lang w:eastAsia="zh-CN"/>
        </w:rPr>
      </w:r>
      <w:r>
        <w:rPr>
          <w:rFonts w:eastAsia="PMingLiU"/>
          <w:b/>
          <w:bCs/>
          <w:lang w:eastAsia="zh-CN"/>
        </w:rPr>
      </w:r>
      <w:r>
        <w:rPr>
          <w:rFonts w:eastAsia="PMingLiU"/>
          <w:b/>
          <w:bCs/>
          <w:lang w:eastAsia="zh-CN"/>
        </w:rPr>
      </w:r>
    </w:p>
    <w:p>
      <w:pPr>
        <w:pBdr/>
        <w:spacing w:after="200" w:line="276" w:lineRule="auto"/>
        <w:ind/>
        <w:jc w:val="left"/>
        <w:rPr>
          <w:rFonts w:eastAsia="PMingLiU"/>
          <w:b/>
          <w:bCs/>
          <w:lang w:eastAsia="zh-CN"/>
        </w:rPr>
      </w:pPr>
      <w:r>
        <w:rPr>
          <w:rFonts w:eastAsia="PMingLiU"/>
          <w:b/>
          <w:lang w:eastAsia="zh-CN"/>
        </w:rPr>
      </w:r>
      <w:r>
        <w:rPr>
          <w:rFonts w:eastAsia="PMingLiU"/>
          <w:b/>
          <w:bCs/>
          <w:lang w:eastAsia="zh-CN"/>
        </w:rPr>
      </w:r>
      <w:r>
        <w:rPr>
          <w:rFonts w:eastAsia="PMingLiU"/>
          <w:b/>
          <w:bCs/>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lef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1</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1030"/>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0"/>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1030"/>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Pr>
          <w:lang w:val="it-IT"/>
        </w:rPr>
      </w:r>
      <w:r>
        <w:rPr>
          <w:lang w:val="it-IT"/>
        </w:rPr>
      </w:r>
    </w:p>
    <w:p>
      <w:pPr>
        <w:pBdr/>
        <w:spacing/>
        <w:ind w:firstLine="720" w:left="5040"/>
        <w:jc w:val="both"/>
        <w:rPr>
          <w:rStyle w:val="1126"/>
          <w:rFonts w:eastAsiaTheme="majorEastAsia"/>
          <w:sz w:val="24"/>
          <w:szCs w:val="24"/>
          <w:lang w:val="it-IT"/>
        </w:rPr>
      </w:pPr>
      <w:r>
        <w:rPr>
          <w:rFonts w:eastAsiaTheme="majorEastAsia"/>
          <w:sz w:val="24"/>
          <w:szCs w:val="24"/>
          <w:lang w:val="it-IT"/>
        </w:rPr>
      </w:r>
      <w:r>
        <w:rPr>
          <w:rStyle w:val="1126"/>
          <w:rFonts w:eastAsiaTheme="majorEastAsia"/>
          <w:sz w:val="24"/>
          <w:szCs w:val="24"/>
          <w:lang w:val="it-IT"/>
        </w:rPr>
      </w:r>
      <w:r>
        <w:rPr>
          <w:rStyle w:val="1126"/>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i/>
          <w:spacing w:val="-1"/>
        </w:rPr>
        <w:t xml:space="preserve">                                                                                                  </w:t>
      </w:r>
      <w:r>
        <w:rPr>
          <w:i/>
          <w:spacing w:val="-1"/>
        </w:rPr>
        <w:t xml:space="preserve">(semnătură autorizată)</w:t>
      </w:r>
      <w:r>
        <w:rPr>
          <w:spacing w:val="-1"/>
        </w:rPr>
      </w:r>
      <w:r>
        <w:rPr>
          <w:spacing w:val="-1"/>
        </w:rPr>
      </w:r>
    </w:p>
    <w:p>
      <w:pPr>
        <w:pBdr/>
        <w:spacing/>
        <w:ind/>
        <w:jc w:val="lef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19</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0</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 xml:space="preserve">Terţ susţinător,</w:t>
      </w:r>
      <w:r>
        <w:rPr>
          <w:rFonts w:eastAsia="Calibri"/>
          <w:i/>
          <w:spacing w:val="-1"/>
        </w:rPr>
        <w:t xml:space="preserve">(semnătură autorizată)</w:t>
      </w:r>
      <w:r>
        <w:rPr>
          <w:rFonts w:eastAsia="Calibri"/>
          <w:spacing w:val="-1"/>
        </w:rPr>
      </w:r>
      <w:r>
        <w:rPr>
          <w:rFonts w:eastAsia="Calibri"/>
          <w:spacing w:val="-1"/>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bookmarkStart w:id="106" w:name="_Hlk70343526"/>
      <w:r>
        <w:rPr>
          <w:lang w:val="it-IT"/>
        </w:rPr>
        <w:t xml:space="preserve">Anexa nr.</w:t>
      </w:r>
      <w:r>
        <w:rPr>
          <w:lang w:val="it-IT"/>
        </w:rPr>
        <w:t xml:space="preserve"> </w:t>
      </w:r>
      <w:r>
        <w:rPr>
          <w:lang w:val="it-IT"/>
        </w:rPr>
        <w:t xml:space="preserve">2</w:t>
      </w:r>
      <w:r>
        <w:rPr>
          <w:lang w:val="it-IT"/>
        </w:rPr>
        <w:t xml:space="preserve">1</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w:t>
      </w:r>
      <w:r>
        <w:rPr>
          <w:lang w:val="ro-RO"/>
        </w:rPr>
        <w:t xml:space="preserve">115</w:t>
      </w:r>
      <w:r>
        <w:rPr>
          <w:lang w:val="it-IT"/>
        </w:rPr>
      </w:r>
      <w:r>
        <w:rPr>
          <w:lang w:val="it-IT"/>
        </w:rPr>
      </w:r>
    </w:p>
    <w:p>
      <w:pPr>
        <w:pBdr/>
        <w:spacing/>
        <w:ind/>
        <w:jc w:val="right"/>
        <w:rPr>
          <w:lang w:val="it-IT"/>
        </w:rPr>
      </w:pPr>
      <w:r>
        <w:rPr>
          <w:lang w:val="it-IT"/>
        </w:rPr>
        <w:t xml:space="preserve">din “</w:t>
      </w:r>
      <w:r>
        <w:rPr>
          <w:lang w:val="ro-RO"/>
        </w:rPr>
        <w:t xml:space="preserve">15</w:t>
      </w:r>
      <w:r>
        <w:rPr>
          <w:lang w:val="it-IT"/>
        </w:rPr>
        <w:t xml:space="preserve">”</w:t>
      </w:r>
      <w:r>
        <w:rPr>
          <w:lang w:val="ro-RO"/>
        </w:rPr>
        <w:t xml:space="preserve">septembrie</w:t>
      </w:r>
      <w:r>
        <w:rPr>
          <w:lang w:val="it-IT"/>
        </w:rPr>
        <w:t xml:space="preserve"> 20</w:t>
      </w:r>
      <w:r>
        <w:rPr>
          <w:lang w:val="ro-RO"/>
        </w:rPr>
        <w:t xml:space="preserve">21</w:t>
      </w:r>
      <w:bookmarkEnd w:id="106"/>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center"/>
        <w:rPr>
          <w:b/>
          <w:bCs/>
          <w:u w:val="single"/>
        </w:rPr>
      </w:pPr>
      <w:r>
        <w:rPr>
          <w:bCs/>
        </w:rPr>
        <w:t xml:space="preserve">Obiectul</w:t>
      </w:r>
      <w:r>
        <w:rPr>
          <w:bCs/>
          <w:lang w:val="en-GB"/>
        </w:rPr>
        <w:t xml:space="preserve">:</w:t>
      </w:r>
      <w:r>
        <w:rPr>
          <w:b/>
          <w:bCs/>
          <w:u w:val="single"/>
        </w:rPr>
        <w:t xml:space="preserve">Achizitionarea produselor alimentare </w:t>
      </w:r>
      <w:r>
        <w:rPr>
          <w:b/>
          <w:bCs/>
          <w:u w:val="single"/>
        </w:rPr>
      </w:r>
      <w:r>
        <w:rPr>
          <w:b/>
          <w:bCs/>
          <w:u w:val="single"/>
        </w:rPr>
      </w:r>
    </w:p>
    <w:p>
      <w:pPr>
        <w:pBdr/>
        <w:spacing/>
        <w:ind/>
        <w:jc w:val="center"/>
        <w:rPr>
          <w:b/>
          <w:bCs/>
          <w:u w:val="single"/>
        </w:rPr>
      </w:pPr>
      <w:r>
        <w:rPr>
          <w:b/>
          <w:bCs/>
          <w:u w:val="single"/>
        </w:rPr>
        <w:t xml:space="preserve">pentru perioada iulie-decembrie </w:t>
      </w:r>
      <w:r>
        <w:rPr>
          <w:b/>
          <w:bCs/>
          <w:u w:val="single"/>
        </w:rPr>
        <w:t xml:space="preserve">anul 2026</w:t>
      </w:r>
      <w:r>
        <w:rPr>
          <w:b/>
          <w:bCs/>
          <w:u w:val="single"/>
        </w:rPr>
      </w:r>
      <w:r>
        <w:rPr>
          <w:b/>
          <w:bCs/>
          <w:u w:val="single"/>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w:t>
      </w:r>
      <w:r>
        <w:rPr>
          <w:b/>
          <w:u w:val="single"/>
          <w:lang w:eastAsia="ru-RU"/>
        </w:rPr>
        <w:t xml:space="preserve"> Agenția Teritorială de Asistență Socială Centru-Vest Ungheni</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tbl>
      <w:tblPr>
        <w:tblW w:w="567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6"/>
        <w:gridCol w:w="1322"/>
        <w:gridCol w:w="2282"/>
        <w:gridCol w:w="808"/>
        <w:gridCol w:w="879"/>
        <w:gridCol w:w="62"/>
        <w:gridCol w:w="40"/>
        <w:gridCol w:w="16"/>
        <w:gridCol w:w="2008"/>
        <w:gridCol w:w="1276"/>
        <w:gridCol w:w="712"/>
      </w:tblGrid>
      <w:tr>
        <w:trPr>
          <w:gridAfter w:val="1"/>
          <w:trHeight w:val="1831"/>
        </w:trPr>
        <w:tc>
          <w:tcPr>
            <w:shd w:val="clear" w:color="ffffff" w:fill="d9d9d9"/>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Bdr/>
              <w:spacing w:line="276" w:lineRule="auto"/>
              <w:ind w:right="-291" w:firstLine="6" w:left="-426"/>
              <w:jc w:val="center"/>
              <w:rPr>
                <w:lang w:eastAsia="ru-RU"/>
              </w:rPr>
            </w:pPr>
            <w:r>
              <w:rPr>
                <w:sz w:val="22"/>
                <w:szCs w:val="22"/>
                <w:lang w:eastAsia="ru-RU"/>
              </w:rPr>
              <w:t xml:space="preserve">Nr.</w:t>
            </w:r>
            <w:r>
              <w:rPr>
                <w:lang w:eastAsia="ru-RU"/>
              </w:rPr>
            </w:r>
            <w:r>
              <w:rPr>
                <w:lang w:eastAsia="ru-RU"/>
              </w:rPr>
            </w:r>
          </w:p>
          <w:p>
            <w:pPr>
              <w:pBdr/>
              <w:spacing w:line="276" w:lineRule="auto"/>
              <w:ind w:right="-291" w:firstLine="6" w:left="-426"/>
              <w:jc w:val="center"/>
              <w:rPr>
                <w:lang w:eastAsia="ru-RU"/>
              </w:rPr>
            </w:pPr>
            <w:r>
              <w:rPr>
                <w:sz w:val="22"/>
                <w:szCs w:val="22"/>
                <w:lang w:eastAsia="ru-RU"/>
              </w:rPr>
              <w:t xml:space="preserve">d/o</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line="276" w:lineRule="auto"/>
              <w:ind w:left="-82"/>
              <w:jc w:val="center"/>
              <w:rPr>
                <w:lang w:eastAsia="ru-RU"/>
              </w:rPr>
            </w:pPr>
            <w:r>
              <w:rPr>
                <w:sz w:val="22"/>
                <w:szCs w:val="22"/>
                <w:lang w:eastAsia="ru-RU"/>
              </w:rPr>
              <w:t xml:space="preserve">Cod CPV</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pBdr/>
              <w:spacing w:line="276" w:lineRule="auto"/>
              <w:ind w:left="-82"/>
              <w:jc w:val="center"/>
              <w:rPr>
                <w:lang w:eastAsia="ru-RU"/>
              </w:rPr>
            </w:pPr>
            <w:r>
              <w:rPr>
                <w:sz w:val="22"/>
                <w:szCs w:val="22"/>
                <w:lang w:eastAsia="ru-RU"/>
              </w:rPr>
              <w:t xml:space="preserve">Denumirea bunurilor/serviciilor/lucrarilor/ solicitate</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Bdr/>
              <w:spacing w:line="276" w:lineRule="auto"/>
              <w:ind w:left="-82"/>
              <w:jc w:val="center"/>
              <w:rPr>
                <w:lang w:eastAsia="ru-RU"/>
              </w:rPr>
            </w:pPr>
            <w:r>
              <w:rPr>
                <w:sz w:val="22"/>
                <w:szCs w:val="22"/>
                <w:lang w:eastAsia="ru-RU"/>
              </w:rPr>
              <w:t xml:space="preserve">Unitatea de măsură</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Bdr/>
              <w:spacing w:line="276" w:lineRule="auto"/>
              <w:ind w:left="-82"/>
              <w:jc w:val="center"/>
              <w:rPr>
                <w:highlight w:val="none"/>
              </w:rPr>
            </w:pPr>
            <w:r>
              <w:rPr>
                <w:sz w:val="22"/>
                <w:szCs w:val="22"/>
                <w:highlight w:val="none"/>
                <w:lang w:eastAsia="ru-RU"/>
              </w:rPr>
              <w:t xml:space="preserve">Cantitatea</w:t>
            </w:r>
            <w:r>
              <w:rPr>
                <w:highlight w:val="none"/>
              </w:rPr>
            </w:r>
            <w:r>
              <w:rPr>
                <w:highlight w:val="none"/>
              </w:rPr>
            </w:r>
          </w:p>
        </w:tc>
        <w:tc>
          <w:tcPr>
            <w:gridSpan w:val="4"/>
            <w:shd w:val="clear" w:color="ffffff" w:fill="d9d9d9"/>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Bdr/>
              <w:spacing w:line="276" w:lineRule="auto"/>
              <w:ind w:left="-82"/>
              <w:jc w:val="center"/>
              <w:rPr>
                <w:lang w:eastAsia="ru-RU"/>
              </w:rPr>
            </w:pPr>
            <w:r>
              <w:rPr>
                <w:sz w:val="22"/>
                <w:szCs w:val="22"/>
                <w:lang w:eastAsia="ru-RU"/>
              </w:rPr>
              <w:t xml:space="preserve">Specificarea tehnică deplină solicitată, Standarde de referinţă</w:t>
            </w:r>
            <w:r>
              <w:rPr>
                <w:lang w:eastAsia="ru-RU"/>
              </w:rPr>
            </w:r>
            <w:r>
              <w:rPr>
                <w:lang w:eastAsia="ru-RU"/>
              </w:rPr>
            </w:r>
          </w:p>
        </w:tc>
        <w:tc>
          <w:tcPr>
            <w:shd w:val="clear" w:color="ffffff"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left="-82"/>
              <w:jc w:val="center"/>
              <w:rPr>
                <w:lang w:eastAsia="ru-RU"/>
              </w:rPr>
            </w:pPr>
            <w:r>
              <w:rPr>
                <w:sz w:val="22"/>
                <w:szCs w:val="22"/>
                <w:lang w:eastAsia="ru-RU"/>
              </w:rPr>
              <w:t xml:space="preserve">Valoarea estimativă (se va indica pentru fiecare lot în parte)</w:t>
            </w:r>
            <w:r>
              <w:rPr>
                <w:lang w:eastAsia="ru-RU"/>
              </w:rPr>
            </w:r>
            <w:r>
              <w:rPr>
                <w:lang w:eastAsia="ru-RU"/>
              </w:rPr>
            </w:r>
          </w:p>
        </w:tc>
      </w:tr>
      <w:tr>
        <w:trPr>
          <w:gridAfter w:val="1"/>
          <w:trHeight w:val="567"/>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             Lotul 1. Produse lactate</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b/>
                <w:bCs/>
                <w:color w:val="000000"/>
                <w:sz w:val="20"/>
                <w:szCs w:val="20"/>
                <w:highlight w:val="none"/>
                <w14:ligatures w14:val="none"/>
              </w:rPr>
            </w:pPr>
            <w:r>
              <w:rPr>
                <w:b/>
                <w:bCs/>
                <w:color w:val="000000"/>
                <w:sz w:val="20"/>
                <w:szCs w:val="20"/>
                <w:highlight w:val="none"/>
              </w:rPr>
              <w:t xml:space="preserve">180 000.00</w:t>
            </w:r>
            <w:r>
              <w:rPr>
                <w:b/>
                <w:bCs/>
                <w:color w:val="000000"/>
                <w:sz w:val="20"/>
                <w:szCs w:val="20"/>
                <w:highlight w:val="none"/>
                <w14:ligatures w14:val="none"/>
              </w:rPr>
            </w:r>
            <w:r>
              <w:rPr>
                <w:b/>
                <w:bCs/>
                <w:color w:val="000000"/>
                <w:sz w:val="20"/>
                <w:szCs w:val="20"/>
                <w:highlight w:val="none"/>
                <w14:ligatures w14:val="none"/>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Bdr/>
              <w:spacing w:line="276" w:lineRule="auto"/>
              <w:ind w:firstLine="6" w:left="-426"/>
              <w:jc w:val="right"/>
              <w:rPr>
                <w:sz w:val="24"/>
                <w:szCs w:val="24"/>
              </w:rPr>
            </w:pPr>
            <w:r>
              <w:rPr>
                <w:sz w:val="24"/>
                <w:szCs w:val="24"/>
                <w:lang w:eastAsia="ru-RU"/>
              </w:rPr>
              <w:t xml:space="preserve">1</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de vacă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Bdr/>
              <w:spacing/>
              <w:ind/>
              <w:jc w:val="center"/>
              <w:rPr/>
            </w:pPr>
            <w:r>
              <w:rPr>
                <w:rFonts w:ascii="Calibri" w:hAnsi="Calibri" w:eastAsia="Calibri" w:cs="Calibri"/>
                <w:b w:val="0"/>
                <w:i w:val="0"/>
                <w:strike w:val="0"/>
                <w:color w:val="000000"/>
                <w:sz w:val="22"/>
                <w:u w:val="none"/>
              </w:rPr>
              <w:t xml:space="preserve">724</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textDirection w:val="lrTb"/>
            <w:noWrap w:val="false"/>
          </w:tcPr>
          <w:p>
            <w:pPr>
              <w:pBdr/>
              <w:spacing w:line="276" w:lineRule="auto"/>
              <w:ind/>
              <w:rPr/>
            </w:pPr>
            <w:r>
              <w:rPr>
                <w:sz w:val="22"/>
                <w:szCs w:val="22"/>
              </w:rPr>
              <w:t xml:space="preserve">9 % grăsimi,ambalaj de polietilenă cu greutatea de 0,5kg</w:t>
            </w:r>
            <w:r/>
            <w:r/>
          </w:p>
        </w:tc>
        <w:tc>
          <w:tcPr>
            <w:tcBorders>
              <w:top w:val="single" w:color="000000" w:sz="4" w:space="0"/>
              <w:left w:val="single" w:color="000000" w:sz="4" w:space="0"/>
              <w:bottom w:val="none" w:color="000000" w:sz="4" w:space="0"/>
              <w:right w:val="single" w:color="000000" w:sz="4" w:space="0"/>
            </w:tcBorders>
            <w:tcW w:w="1276" w:type="dxa"/>
            <w:vMerge w:val="restart"/>
            <w:textDirection w:val="lrTb"/>
            <w:noWrap w:val="false"/>
          </w:tcPr>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b/>
              </w:rPr>
            </w:pPr>
            <w:r>
              <w:rPr>
                <w:b/>
              </w:rPr>
            </w:r>
            <w:r>
              <w:rPr>
                <w:b/>
              </w:rPr>
            </w:r>
            <w:r>
              <w:rPr>
                <w:b/>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2</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maturată semitare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220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sz w:val="22"/>
                <w:szCs w:val="22"/>
              </w:rPr>
              <w:t xml:space="preserve">45%grăsimi,ambalat cu greutatea de 1kg</w:t>
            </w:r>
            <w:r/>
            <w:r/>
          </w:p>
          <w:p>
            <w:pPr>
              <w:pBdr/>
              <w:spacing/>
              <w:ind/>
              <w:rPr>
                <w:rFonts w:asciiTheme="minorHAnsi" w:hAnsiTheme="minorHAnsi" w:cstheme="minorHAnsi"/>
                <w:sz w:val="16"/>
                <w:szCs w:val="16"/>
              </w:rPr>
            </w:pPr>
            <w:r>
              <w:rPr>
                <w:rFonts w:asciiTheme="minorHAnsi" w:hAnsiTheme="minorHAnsi" w:cstheme="minorHAnsi"/>
                <w:color w:val="000000"/>
                <w:sz w:val="16"/>
                <w:szCs w:val="16"/>
              </w:rPr>
            </w:r>
            <w:r>
              <w:rPr>
                <w:rFonts w:asciiTheme="minorHAnsi" w:hAnsiTheme="minorHAnsi" w:cstheme="minorHAnsi"/>
                <w:sz w:val="16"/>
                <w:szCs w:val="16"/>
              </w:rPr>
            </w:r>
            <w:r>
              <w:rPr>
                <w:rFonts w:asciiTheme="minorHAnsi" w:hAnsiTheme="minorHAnsi" w:cstheme="minorHAnsi"/>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3</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Brînzică dulce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2402</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sz w:val="22"/>
                <w:szCs w:val="22"/>
                <w14:ligatures w14:val="none"/>
              </w:rPr>
            </w:pPr>
            <w:r>
              <w:rPr>
                <w:rFonts w:asciiTheme="minorHAnsi" w:hAnsiTheme="minorHAnsi" w:cstheme="minorHAnsi"/>
                <w:color w:val="000000"/>
                <w:sz w:val="16"/>
                <w:szCs w:val="16"/>
              </w:rPr>
            </w:r>
            <w:r>
              <w:rPr>
                <w:sz w:val="22"/>
                <w:szCs w:val="22"/>
              </w:rPr>
              <w:t xml:space="preserve">Pachet 0,100 gr,calitate superioară</w:t>
            </w:r>
            <w:r>
              <w:rPr>
                <w:sz w:val="22"/>
                <w:szCs w:val="22"/>
                <w14:ligatures w14:val="none"/>
              </w:rPr>
            </w:r>
            <w:r>
              <w:rPr>
                <w:sz w:val="22"/>
                <w:szCs w:val="22"/>
                <w14:ligatures w14:val="none"/>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4</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2176</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color w:val="000000"/>
                <w:sz w:val="22"/>
                <w:szCs w:val="22"/>
              </w:rPr>
              <w:t xml:space="preserve">2.5 %grăsimi,ambalaj cu polietilenă 0.5 kg,GOST 4929-84</w:t>
            </w:r>
            <w: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5</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dulce asorti</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sz w:val="22"/>
                <w:szCs w:val="22"/>
                <w14:ligatures w14:val="none"/>
              </w:rPr>
            </w:pPr>
            <w:r>
              <w:rPr>
                <w:rFonts w:asciiTheme="minorHAnsi" w:hAnsiTheme="minorHAnsi" w:cstheme="minorHAnsi"/>
                <w:sz w:val="16"/>
                <w:szCs w:val="16"/>
              </w:rPr>
            </w:r>
            <w:r>
              <w:rPr>
                <w:color w:val="000000"/>
                <w:sz w:val="22"/>
                <w:szCs w:val="22"/>
              </w:rPr>
              <w:t xml:space="preserve">Ambalajdin polietilenă 0.5 kg,calitate superioară.</w:t>
            </w:r>
            <w:r>
              <w:rPr>
                <w:color w:val="000000"/>
                <w:sz w:val="22"/>
                <w:szCs w:val="22"/>
                <w14:ligatures w14:val="none"/>
              </w:rPr>
            </w:r>
            <w:r>
              <w:rPr>
                <w:color w:val="000000"/>
                <w:sz w:val="22"/>
                <w:szCs w:val="22"/>
                <w14:ligatures w14:val="none"/>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6</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Iaurt pahar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2234</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t xml:space="preserve"> </w:t>
            </w:r>
            <w:r>
              <w:rPr>
                <w:rFonts w:ascii="Times New Roman" w:hAnsi="Times New Roman" w:eastAsia="Times New Roman" w:cs="Times New Roman"/>
                <w:color w:val="000000"/>
                <w:sz w:val="22"/>
                <w:szCs w:val="22"/>
              </w:rPr>
              <w:t xml:space="preserve">fructe ,pahar0,125gr</w:t>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7</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Lapte de vaci pasteurizat</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4010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pPr>
            <w:r>
              <w:rPr>
                <w:rFonts w:asciiTheme="minorHAnsi" w:hAnsiTheme="minorHAnsi" w:cstheme="minorHAnsi"/>
                <w:color w:val="000000"/>
                <w:sz w:val="16"/>
                <w:szCs w:val="16"/>
              </w:rPr>
              <w:t xml:space="preserve"> </w:t>
            </w:r>
            <w:r>
              <w:rPr>
                <w:color w:val="000000"/>
                <w:sz w:val="22"/>
                <w:szCs w:val="22"/>
              </w:rPr>
              <w:t xml:space="preserve">2.5 % grăsime, ambalat în sticle cîte  1lit.</w:t>
            </w:r>
            <w:r/>
            <w:r/>
          </w:p>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8</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Smîntînă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802</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rPr>
            </w:pPr>
            <w:r>
              <w:rPr>
                <w:color w:val="000000"/>
                <w:sz w:val="22"/>
                <w:szCs w:val="22"/>
              </w:rPr>
              <w:t xml:space="preserve">15 %grăsime, calitate  superioară,greutate 0,5kg</w:t>
            </w:r>
            <w:r>
              <w:rPr>
                <w:color w:val="000000"/>
              </w:rPr>
            </w:r>
            <w:r>
              <w:rPr>
                <w:color w:val="000000"/>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r/>
          </w:p>
        </w:tc>
      </w:tr>
      <w:tr>
        <w:trPr>
          <w:gridAfter w:val="1"/>
          <w:trHeight w:val="1214"/>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4"/>
                <w:szCs w:val="24"/>
                <w:lang w:eastAsia="ru-RU"/>
              </w:rPr>
            </w:pPr>
            <w:r>
              <w:rPr>
                <w:sz w:val="24"/>
                <w:szCs w:val="24"/>
                <w:lang w:eastAsia="ru-RU"/>
              </w:rPr>
              <w:t xml:space="preserve">9</w:t>
            </w:r>
            <w:r>
              <w:rPr>
                <w:sz w:val="24"/>
                <w:szCs w:val="24"/>
                <w:lang w:eastAsia="ru-RU"/>
              </w:rPr>
            </w:r>
            <w:r>
              <w:rPr>
                <w:sz w:val="24"/>
                <w:szCs w:val="24"/>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jc w:val="left"/>
              <w:rPr>
                <w:color w:val="000000"/>
                <w:sz w:val="22"/>
                <w:szCs w:val="22"/>
              </w:rPr>
            </w:pP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Unt de vaci din smîntînă dulce</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gridSpan w:val="3"/>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2160</w:t>
            </w:r>
            <w:r/>
            <w:r/>
          </w:p>
        </w:tc>
        <w:tc>
          <w:tcPr>
            <w:gridSpan w:val="2"/>
            <w:tcBorders>
              <w:top w:val="single" w:color="000000" w:sz="4" w:space="0"/>
              <w:left w:val="single" w:color="000000" w:sz="4" w:space="0"/>
              <w:bottom w:val="single" w:color="000000" w:sz="4" w:space="0"/>
              <w:right w:val="single" w:color="000000" w:sz="4" w:space="0"/>
            </w:tcBorders>
            <w:tcW w:w="2024" w:type="dxa"/>
            <w:vAlign w:val="bottom"/>
            <w:vMerge w:val="restart"/>
            <w:textDirection w:val="lrTb"/>
            <w:noWrap w:val="false"/>
          </w:tcPr>
          <w:p>
            <w:pPr>
              <w:pBdr/>
              <w:spacing w:line="276" w:lineRule="auto"/>
              <w:ind/>
              <w:rPr>
                <w:color w:val="000000"/>
                <w:sz w:val="22"/>
                <w:szCs w:val="22"/>
              </w:rPr>
            </w:pPr>
            <w:r>
              <w:rPr>
                <w:sz w:val="20"/>
                <w:szCs w:val="20"/>
              </w:rPr>
              <w:t xml:space="preserve">Produs din smîntînă dulce,nesărat 72.5% grăsime,fără adaos de grasimi vegetale in pach.0,200gr.</w:t>
            </w:r>
            <w:r>
              <w:rPr>
                <w:color w:val="000000"/>
                <w:sz w:val="22"/>
                <w:szCs w:val="22"/>
              </w:rPr>
            </w:r>
            <w:r>
              <w:rPr>
                <w:color w:val="000000"/>
                <w:sz w:val="22"/>
                <w:szCs w:val="22"/>
              </w:rPr>
            </w:r>
          </w:p>
        </w:tc>
        <w:tc>
          <w:tcPr>
            <w:tcBorders>
              <w:top w:val="single" w:color="000000" w:sz="4" w:space="0"/>
              <w:left w:val="single" w:color="000000" w:sz="4" w:space="0"/>
              <w:bottom w:val="none" w:color="000000" w:sz="4" w:space="0"/>
              <w:right w:val="single" w:color="000000" w:sz="4" w:space="0"/>
            </w:tcBorders>
            <w:tcW w:w="1276" w:type="dxa"/>
            <w:vMerge w:val="continue"/>
            <w:textDirection w:val="lrTb"/>
            <w:noWrap w:val="false"/>
          </w:tcPr>
          <w:p>
            <w:pPr>
              <w:pBdr/>
              <w:spacing w:line="276" w:lineRule="auto"/>
              <w:ind/>
              <w:rPr/>
            </w:pPr>
            <w:r/>
            <w:r/>
            <w:r/>
          </w:p>
        </w:tc>
      </w:tr>
      <w:tr>
        <w:trPr>
          <w:gridAfter w:val="1"/>
          <w:trHeight w:val="48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Cs w:val="22"/>
                <w:lang w:eastAsia="en-US"/>
              </w:rPr>
            </w:r>
            <w:r>
              <w:rPr>
                <w:rFonts w:ascii="Times New Roman" w:hAnsi="Times New Roman"/>
                <w:color w:val="000000"/>
                <w:szCs w:val="22"/>
                <w:lang w:eastAsia="en-US"/>
              </w:rPr>
            </w:r>
            <w:r>
              <w:rPr>
                <w:rFonts w:ascii="Times New Roman" w:hAnsi="Times New Roman"/>
                <w:color w:val="000000"/>
                <w:szCs w:val="22"/>
                <w:lang w:eastAsia="en-US"/>
              </w:rPr>
            </w:r>
          </w:p>
          <w:p>
            <w:pPr>
              <w:pStyle w:val="1033"/>
              <w:pBdr/>
              <w:spacing w:line="276" w:lineRule="auto"/>
              <w:ind/>
              <w:jc w:val="left"/>
              <w:rPr>
                <w:rFonts w:ascii="Times New Roman" w:hAnsi="Times New Roman"/>
                <w:color w:val="000000"/>
                <w:szCs w:val="22"/>
                <w:lang w:eastAsia="en-US"/>
              </w:rPr>
            </w:pPr>
            <w:r>
              <w:rPr>
                <w:rFonts w:ascii="Times New Roman" w:hAnsi="Times New Roman"/>
                <w:color w:val="000000"/>
                <w:sz w:val="22"/>
                <w:szCs w:val="22"/>
                <w:lang w:eastAsia="en-US"/>
              </w:rPr>
              <w:t xml:space="preserve">Lotul 2. Diverse produse</w:t>
            </w:r>
            <w:r>
              <w:rPr>
                <w:rFonts w:ascii="Times New Roman" w:hAnsi="Times New Roman"/>
                <w:color w:val="000000"/>
                <w:szCs w:val="22"/>
                <w:lang w:eastAsia="en-US"/>
              </w:rPr>
            </w:r>
            <w:r>
              <w:rPr>
                <w:rFonts w:ascii="Times New Roman" w:hAnsi="Times New Roman"/>
                <w:color w:val="000000"/>
                <w:szCs w:val="22"/>
                <w:lang w:eastAsia="en-US"/>
              </w:rPr>
            </w:r>
          </w:p>
          <w:p>
            <w:pPr>
              <w:pStyle w:val="1033"/>
              <w:pBdr/>
              <w:spacing w:line="276" w:lineRule="auto"/>
              <w:ind/>
              <w:jc w:val="center"/>
              <w:rPr>
                <w:rFonts w:ascii="Times New Roman" w:hAnsi="Times New Roman"/>
                <w:color w:val="000000"/>
                <w:szCs w:val="22"/>
                <w:lang w:eastAsia="en-US"/>
              </w:rPr>
            </w:pPr>
            <w:r>
              <w:rPr>
                <w:rFonts w:ascii="Times New Roman" w:hAnsi="Times New Roman"/>
                <w:color w:val="000000"/>
                <w:szCs w:val="22"/>
                <w:lang w:eastAsia="en-US"/>
              </w:rPr>
            </w:r>
            <w:r>
              <w:rPr>
                <w:rFonts w:ascii="Times New Roman" w:hAnsi="Times New Roman"/>
                <w:color w:val="000000"/>
                <w:szCs w:val="22"/>
                <w:lang w:eastAsia="en-US"/>
              </w:rPr>
            </w:r>
            <w:r>
              <w:rPr>
                <w:rFonts w:ascii="Times New Roman" w:hAnsi="Times New Roman"/>
                <w:color w:val="000000"/>
                <w:szCs w:val="22"/>
                <w:lang w:eastAsia="en-US"/>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rFonts w:ascii="undefined" w:hAnsi="undefined" w:cs="undefined"/>
                <w:b/>
                <w:bCs/>
                <w:color w:val="000000"/>
                <w:sz w:val="20"/>
                <w:szCs w:val="20"/>
                <w:highlight w:val="none"/>
                <w14:ligatures w14:val="none"/>
              </w:rPr>
            </w:pPr>
            <w:r>
              <w:rPr>
                <w:rFonts w:ascii="undefined" w:hAnsi="undefined" w:eastAsia="undefined" w:cs="undefined"/>
                <w:b/>
                <w:bCs/>
                <w:color w:val="000000"/>
                <w:sz w:val="20"/>
                <w:szCs w:val="20"/>
                <w:highlight w:val="none"/>
              </w:rPr>
              <w:t xml:space="preserve">219 000.00</w:t>
            </w:r>
            <w:r>
              <w:rPr>
                <w:rFonts w:ascii="undefined" w:hAnsi="undefined" w:cs="undefined"/>
                <w:b/>
                <w:bCs/>
                <w:color w:val="000000"/>
                <w:sz w:val="20"/>
                <w:szCs w:val="20"/>
                <w:highlight w:val="none"/>
                <w14:ligatures w14:val="none"/>
              </w:rPr>
            </w:r>
            <w:r>
              <w:rPr>
                <w:rFonts w:ascii="undefined" w:hAnsi="undefined" w:cs="undefined"/>
                <w:b/>
                <w:bCs/>
                <w:color w:val="000000"/>
                <w:sz w:val="20"/>
                <w:szCs w:val="20"/>
                <w:highlight w:val="none"/>
                <w14:ligatures w14:val="none"/>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Betisoare de crabi</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Amb.vaccum,de calitate superioară 0,45-1kg</w:t>
            </w:r>
            <w: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b/>
              </w:rPr>
            </w:pPr>
            <w:r>
              <w:rPr>
                <w:b/>
              </w:rPr>
            </w:r>
            <w:r>
              <w:rPr>
                <w:b/>
              </w:rPr>
            </w:r>
            <w:r>
              <w:rPr>
                <w:b/>
              </w:rPr>
            </w:r>
          </w:p>
          <w:p>
            <w:pPr>
              <w:pBdr/>
              <w:spacing w:line="276" w:lineRule="auto"/>
              <w:ind/>
              <w:rPr>
                <w:b/>
              </w:rPr>
            </w:pPr>
            <w:r>
              <w:rPr>
                <w:b/>
              </w:rPr>
            </w:r>
            <w:r>
              <w:rPr>
                <w:b/>
              </w:rPr>
            </w:r>
            <w:r>
              <w:rPr>
                <w:b/>
              </w:rP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p>
            <w:pPr>
              <w:pBdr/>
              <w:spacing w:line="276" w:lineRule="auto"/>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Bicarbonat de sodiu,</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75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Pachet 0,5kg</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Biscuiți cu lapte topit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140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sz w:val="22"/>
                <w:szCs w:val="22"/>
              </w:rPr>
            </w:pPr>
            <w:r>
              <w:rPr>
                <w:color w:val="000000"/>
                <w:highlight w:val="yellow"/>
              </w:rPr>
            </w:r>
            <w:r>
              <w:rPr>
                <w:sz w:val="22"/>
                <w:szCs w:val="22"/>
              </w:rPr>
              <w:t xml:space="preserve">Biscuiți cu lapte topit, ambalate în cutii de carton de 1kg, cu termen de valabilitate nu mai mic de 5 luni.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Biscuiți de ovăs  </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134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pPr>
            <w:r>
              <w:rPr>
                <w:sz w:val="22"/>
                <w:szCs w:val="22"/>
              </w:rPr>
              <w:t xml:space="preserve">Biscuiți din ovăs, ambalate în cutii de carton de 1kg, cu termen de valabilitate nu mai mic de 5 luni.</w:t>
            </w:r>
            <w:r>
              <w:rPr>
                <w:sz w:val="20"/>
                <w:szCs w:val="20"/>
              </w:rPr>
              <w:t xml:space="preserve"> </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ind/>
              <w:jc w:val="left"/>
              <w:rPr/>
            </w:pPr>
            <w:r>
              <w:rPr>
                <w:color w:val="000000"/>
                <w:sz w:val="24"/>
                <w:szCs w:val="24"/>
              </w:rPr>
              <w:t xml:space="preserve">Bomboane glazurate cu glazuri de ciocolate</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110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pPr>
            <w:r>
              <w:rPr>
                <w:sz w:val="20"/>
                <w:szCs w:val="20"/>
              </w:rPr>
              <w:t xml:space="preserve">Bomboane glazurate.  Termen de valabilitate nu mai puțin de 5 luni. Cu livrare 1 dată în săptămână.</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Borș acru praf clasic uscat,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none"/>
              </w:rPr>
            </w:pPr>
            <w:r>
              <w:rPr>
                <w:color w:val="000000"/>
                <w:sz w:val="22"/>
                <w:szCs w:val="22"/>
                <w:highlight w:val="none"/>
              </w:rPr>
              <w:t xml:space="preserve">Ambalat în pliculețe de 0.30 gr,GOST 215676-10.Livrare la necesitate</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Cacao pudră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Naturală,fără adaos,amb.de hîrtîie 100gr.cal.superioara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Castraveți marinați</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 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În borcan de 3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Ceai  negru (infuzie)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Frunze,pachete mari cu greutatea de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Ciuperci conservate 0,75 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În ambalaj din sticlă 0,750 kg.  GOST   28649-90</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(cartofi)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129</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 în pac.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(cu brinza)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129</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Coltunasi (cu carne pelimene)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220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 carne de pui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Condimente cu gust de gaină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Pachet de 100 gr</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mazăre verde </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251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Ambalate în borcan cu masa de 0,680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45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de porumb</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65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În cutii  de 0,425 gr</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din carne de porc 500gr.</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448</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highlight w:val="none"/>
              </w:rPr>
            </w:pPr>
            <w:r>
              <w:rPr>
                <w:sz w:val="22"/>
                <w:szCs w:val="22"/>
              </w:rPr>
              <w:t xml:space="preserve">În borcane de 0,500 gr.</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Conserve din pește in ulei  </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În cutii de 240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Couscous</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142</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Amb,1kg/0800kg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182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jc w:val="left"/>
              <w:rPr>
                <w:color w:val="000000"/>
              </w:rPr>
            </w:pPr>
            <w:r>
              <w:rPr>
                <w:color w:val="000000"/>
                <w:sz w:val="22"/>
                <w:szCs w:val="22"/>
              </w:rPr>
              <w:t xml:space="preserve">Crupă de arnăut</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173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jc w:val="left"/>
              <w:rPr>
                <w:color w:val="000000"/>
              </w:rPr>
            </w:pPr>
            <w:r>
              <w:rPr>
                <w:sz w:val="22"/>
                <w:szCs w:val="22"/>
              </w:rPr>
            </w:r>
            <w:r>
              <w:rPr>
                <w:sz w:val="22"/>
                <w:szCs w:val="22"/>
              </w:rPr>
              <w:t xml:space="preserve">Calitate superioară,fără impurități,ambalate în pachete de polietilena de 1kg</w:t>
            </w:r>
            <w:r>
              <w:rPr>
                <w:sz w:val="22"/>
                <w:szCs w:val="22"/>
              </w:rPr>
              <w:t xml:space="preserve">,GOST 6002-69.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arpacaș</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72</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Calitate superioară,fără impurități,ambalate în </w:t>
            </w:r>
            <w:r>
              <w:rPr>
                <w:sz w:val="22"/>
                <w:szCs w:val="22"/>
              </w:rPr>
              <w:t xml:space="preserve">pachete de polietilena de 1kg</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grîu</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76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griș</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17022 97</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mei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572-60</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Crupă de orz</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126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yellow"/>
              </w:rPr>
            </w:pPr>
            <w:r>
              <w:rPr>
                <w:sz w:val="22"/>
                <w:szCs w:val="22"/>
              </w:rPr>
            </w:r>
            <w:r>
              <w:rPr>
                <w:sz w:val="22"/>
                <w:szCs w:val="22"/>
              </w:rPr>
              <w:t xml:space="preserve">Calitate superioară,fără impurități,ambalate în pachete de polietilena de 1k</w:t>
            </w:r>
            <w:r>
              <w:rPr>
                <w:sz w:val="22"/>
                <w:szCs w:val="22"/>
              </w:rPr>
              <w:t xml:space="preserve">,GOST 5784-60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Drojdie uscată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55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 în pachet de 80gr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Făină de grîu albă, 1kg</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440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Culoare albă,fără miros străin, calitate superioară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Fasole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170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Boabe intregi albe,de dimensiuni medii,GOST 7036-77,pach.1kg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Fructe uscate,asortate (mere,pere,prune)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70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highlight w:val="none"/>
              </w:rPr>
            </w:pPr>
            <w:r>
              <w:rPr>
                <w:color w:val="000000"/>
                <w:sz w:val="22"/>
                <w:szCs w:val="22"/>
                <w:highlight w:val="none"/>
              </w:rPr>
              <w:t xml:space="preserve">A</w:t>
            </w:r>
            <w:r>
              <w:rPr>
                <w:color w:val="000000"/>
                <w:sz w:val="22"/>
                <w:szCs w:val="22"/>
                <w:highlight w:val="none"/>
              </w:rPr>
              <w:t xml:space="preserve">sortate (mere,pere,prune etc),producție autohtonă sau echivalentul.</w:t>
            </w:r>
            <w:r>
              <w:rPr>
                <w:color w:val="000000"/>
                <w:highlight w:val="none"/>
              </w:rPr>
            </w:r>
            <w:r>
              <w:rPr>
                <w:color w:val="000000"/>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Frunză de laur,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65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Ambalate în pachet 10gr,calitate superioară</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Fulgi de ovas</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155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Calitate superioară,fara impurități,ambalat în pac.de 0,500kg GOST 21149-93</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Halva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45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highlight w:val="yellow"/>
              </w:rPr>
            </w:pPr>
            <w:r>
              <w:rPr>
                <w:color w:val="000000"/>
                <w:sz w:val="22"/>
                <w:szCs w:val="22"/>
                <w:highlight w:val="yellow"/>
              </w:rPr>
            </w:r>
            <w:r>
              <w:rPr>
                <w:sz w:val="22"/>
                <w:szCs w:val="22"/>
              </w:rPr>
              <w:t xml:space="preserve">Calitate s</w:t>
            </w:r>
            <w:r>
              <w:rPr>
                <w:sz w:val="22"/>
                <w:szCs w:val="22"/>
                <w:highlight w:val="none"/>
              </w:rPr>
              <w:t xml:space="preserve">uperioară</w:t>
            </w:r>
            <w:r>
              <w:rPr>
                <w:color w:val="000000"/>
                <w:sz w:val="22"/>
                <w:szCs w:val="22"/>
                <w:highlight w:val="none"/>
              </w:rPr>
              <w:t xml:space="preserve">,</w:t>
            </w:r>
            <w:r>
              <w:rPr>
                <w:color w:val="000000"/>
                <w:sz w:val="22"/>
                <w:szCs w:val="22"/>
                <w:highlight w:val="none"/>
              </w:rPr>
              <w:t xml:space="preserve">î</w:t>
            </w:r>
            <w:r>
              <w:rPr>
                <w:color w:val="000000"/>
                <w:sz w:val="22"/>
                <w:szCs w:val="22"/>
                <w:highlight w:val="none"/>
              </w:rPr>
              <w:t xml:space="preserve">n cutii de carton</w:t>
            </w:r>
            <w:r>
              <w:rPr>
                <w:color w:val="000000"/>
                <w:highlight w:val="yellow"/>
              </w:rPr>
            </w:r>
            <w:r>
              <w:rPr>
                <w:color w:val="000000"/>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Hrișcă,bob întreg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190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t xml:space="preserve">Boabe întregi,fără impurități,pachet de 1kg/0,900kg,GOST 2679189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Linte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 în pachet de 1kg,</w:t>
            </w:r>
            <w:r>
              <w:rPr>
                <w:sz w:val="22"/>
                <w:szCs w:val="22"/>
              </w:rPr>
              <w:t xml:space="preserve">fără impurități</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Magiun mere,caise și altele, 0.860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146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 în borcane de 860gr, calitate superioară, producție autohtonă </w:t>
            </w:r>
            <w:r>
              <w:rPr>
                <w:color w:val="000000"/>
                <w:sz w:val="22"/>
                <w:szCs w:val="22"/>
                <w:highlight w:val="none"/>
              </w:rPr>
              <w:t xml:space="preserve"> sau echivalentul</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Maioneză, 0.850 gr.</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33</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highlight w:val="none"/>
              </w:rPr>
            </w:pPr>
            <w:r>
              <w:rPr>
                <w:sz w:val="22"/>
                <w:szCs w:val="22"/>
              </w:rPr>
              <w:t xml:space="preserve">În cutii 0,837-0,850gr, calitate superioară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402"/>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Mălai extra</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166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Pachete de polietilenă de 1kg,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Mazăre uscată, 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168</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sz w:val="22"/>
                <w:szCs w:val="22"/>
              </w:rPr>
              <w:t xml:space="preserve">Șlefuită despicată,fără impurități,cul.galb.GOST 6201-68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Napolitane cu crema lapte,cu halva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125</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Ambalate,cutii a cîte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Orez cu bob rotund, 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210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0"/>
                <w:szCs w:val="20"/>
              </w:rPr>
            </w:pPr>
            <w:r>
              <w:rPr>
                <w:sz w:val="22"/>
                <w:szCs w:val="22"/>
                <w:highlight w:val="yellow"/>
              </w:rPr>
            </w:r>
            <w:r>
              <w:rPr>
                <w:color w:val="000000"/>
                <w:sz w:val="20"/>
                <w:szCs w:val="20"/>
              </w:rPr>
              <w:t xml:space="preserve">Ambalat în pachet de 1kg,</w:t>
            </w:r>
            <w:r>
              <w:rPr>
                <w:sz w:val="20"/>
                <w:szCs w:val="20"/>
              </w:rPr>
              <w:t xml:space="preserve">fără impurități</w:t>
            </w:r>
            <w:r>
              <w:rPr>
                <w:color w:val="000000"/>
                <w:sz w:val="20"/>
                <w:szCs w:val="20"/>
              </w:rPr>
              <w:t xml:space="preserve">, calitate superioară.</w:t>
            </w:r>
            <w:r>
              <w:rPr>
                <w:color w:val="000000"/>
                <w:sz w:val="20"/>
                <w:szCs w:val="20"/>
              </w:rPr>
              <w:t xml:space="preserve">GOST 6292-93 </w:t>
            </w:r>
            <w:r>
              <w:rPr>
                <w:color w:val="000000"/>
                <w:sz w:val="20"/>
                <w:szCs w:val="20"/>
              </w:rPr>
            </w:r>
            <w:r>
              <w:rPr>
                <w:color w:val="000000"/>
                <w:sz w:val="20"/>
                <w:szCs w:val="2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Oțet de masă, 1l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140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Ambalate în sticle de 1l,concentrație de  9 %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Oua de găină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6160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Ouă de găină,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Pasta de tomate, 0.720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166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Ambalată în borcane de 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Paste făinoase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227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Din făină de grîu, tari, pasteurizate,calitatea I categoria 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Pește fără cap (congelat)</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360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sz w:val="22"/>
                <w:szCs w:val="22"/>
              </w:rPr>
              <w:t xml:space="preserve">Fără cap congelat - Hec</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Piper negru măcinat, 0.50gr.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220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Ambalate în pachet de 50 gr</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Praf de copt</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Ambalat în pachet de 10</w:t>
            </w:r>
            <w:r>
              <w:rPr>
                <w:sz w:val="22"/>
                <w:szCs w:val="22"/>
                <w:lang w:val="en-GB"/>
              </w:rPr>
              <w:t xml:space="preserve">/15</w:t>
            </w:r>
            <w:r>
              <w:rPr>
                <w:sz w:val="22"/>
                <w:szCs w:val="22"/>
              </w:rPr>
              <w:t xml:space="preserve"> 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Roșii marinate, 3l</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144</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sz w:val="22"/>
                <w:szCs w:val="22"/>
              </w:rPr>
            </w:r>
            <w:r>
              <w:rPr>
                <w:color w:val="000000"/>
                <w:sz w:val="22"/>
                <w:szCs w:val="22"/>
              </w:rPr>
              <w:t xml:space="preserve">Ambalate în</w:t>
            </w:r>
            <w:r>
              <w:rPr>
                <w:sz w:val="22"/>
                <w:szCs w:val="22"/>
              </w:rPr>
              <w:t xml:space="preserve"> borcan de 3 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Sare de lămîe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50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Ambalată în</w:t>
            </w:r>
            <w:r>
              <w:rPr>
                <w:color w:val="000000"/>
                <w:sz w:val="22"/>
                <w:szCs w:val="22"/>
              </w:rPr>
              <w:t xml:space="preserve"> pachet 0,015gr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Sare iodată de masă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301</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pPr>
            <w:r>
              <w:rPr>
                <w:color w:val="000000"/>
                <w:sz w:val="22"/>
                <w:szCs w:val="22"/>
              </w:rPr>
              <w:t xml:space="preserve">Sare iodată alimentară de masă </w:t>
            </w:r>
            <w:r>
              <w:rPr>
                <w:color w:val="000000"/>
                <w:sz w:val="22"/>
                <w:szCs w:val="22"/>
              </w:rPr>
              <w:t xml:space="preserve">ambalată în </w:t>
            </w:r>
            <w:r>
              <w:rPr>
                <w:color w:val="000000"/>
                <w:sz w:val="22"/>
                <w:szCs w:val="22"/>
              </w:rPr>
              <w:t xml:space="preserve">pachet de 1 kg</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Scrumbie slab sărată fără cap</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highlight w:val="yellow"/>
              </w:rPr>
            </w:pPr>
            <w:r>
              <w:rPr>
                <w:sz w:val="22"/>
                <w:szCs w:val="22"/>
                <w:highlight w:val="none"/>
              </w:rPr>
              <w:t xml:space="preserve">S</w:t>
            </w:r>
            <w:r>
              <w:rPr>
                <w:sz w:val="22"/>
                <w:szCs w:val="22"/>
                <w:highlight w:val="none"/>
              </w:rPr>
              <w:t xml:space="preserve">lab sărată, fără cap</w:t>
            </w:r>
            <w:r>
              <w:rPr>
                <w:sz w:val="22"/>
                <w:szCs w:val="22"/>
                <w:highlight w:val="none"/>
              </w:rPr>
              <w:t xml:space="preserve"> </w:t>
            </w:r>
            <w:r>
              <w:rPr>
                <w:sz w:val="22"/>
                <w:szCs w:val="22"/>
                <w:highlight w:val="none"/>
              </w:rPr>
              <w:t xml:space="preserve">(calitatea superioară)</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Suc de fructe, 1l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litri</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1056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Limpezit,ambalaj tetrapac volum 1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Tăiței/fidea</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97</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ind/>
              <w:rPr>
                <w:highlight w:val="none"/>
              </w:rPr>
            </w:pPr>
            <w:r>
              <w:rPr>
                <w:sz w:val="22"/>
                <w:szCs w:val="22"/>
                <w:highlight w:val="yellow"/>
              </w:rPr>
            </w:r>
            <w:r>
              <w:rPr>
                <w:sz w:val="22"/>
                <w:szCs w:val="22"/>
                <w:highlight w:val="none"/>
              </w:rPr>
              <w:t xml:space="preserve">Ambalat în pachet de polietilenă, cu masa de  </w:t>
            </w:r>
            <w:r>
              <w:rPr>
                <w:sz w:val="22"/>
                <w:szCs w:val="22"/>
                <w:highlight w:val="none"/>
              </w:rPr>
              <w:t xml:space="preserve">0,5 kg</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Tărîțe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rPr>
            </w:pPr>
            <w:r>
              <w:rPr>
                <w:color w:val="000000"/>
                <w:sz w:val="22"/>
                <w:szCs w:val="22"/>
              </w:rPr>
              <w:t xml:space="preserve">Ambalată în pachet de .1 kg,</w:t>
            </w:r>
            <w:r>
              <w:rPr>
                <w:sz w:val="22"/>
                <w:szCs w:val="22"/>
              </w:rPr>
              <w:t xml:space="preserve"> GOST 7169-66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Turte dulci (Prianiki)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cutii de</w:t>
            </w:r>
            <w:r>
              <w:rPr>
                <w:color w:val="000000"/>
                <w:sz w:val="22"/>
                <w:szCs w:val="22"/>
              </w:rPr>
              <w:t xml:space="preserve"> 1 kg,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Vanilie</w:t>
            </w:r>
            <w: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buc.</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290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sz w:val="22"/>
                <w:szCs w:val="22"/>
              </w:rPr>
              <w:t xml:space="preserve">Ambalate în pachet de 0,002gr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Zahar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700</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sz w:val="22"/>
                <w:szCs w:val="22"/>
              </w:rPr>
            </w:pPr>
            <w:r>
              <w:rPr>
                <w:color w:val="000000"/>
                <w:sz w:val="22"/>
                <w:szCs w:val="22"/>
              </w:rPr>
              <w:t xml:space="preserve">Ambalat în pachete de 1 kg</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6"/>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 </w:t>
            </w:r>
            <w:r>
              <w:rPr>
                <w:color w:val="000000"/>
                <w:sz w:val="22"/>
                <w:szCs w:val="22"/>
              </w:rPr>
              <w:t xml:space="preserve">Zefir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ind/>
              <w:jc w:val="center"/>
              <w:rPr/>
            </w:pPr>
            <w:r>
              <w:rPr>
                <w:rFonts w:ascii="Times New Roman" w:hAnsi="Times New Roman" w:eastAsia="Times New Roman" w:cs="Times New Roman"/>
                <w:b w:val="0"/>
                <w:i w:val="0"/>
                <w:strike w:val="0"/>
                <w:color w:val="000000"/>
                <w:sz w:val="24"/>
                <w:u w:val="none"/>
              </w:rPr>
              <w:t xml:space="preserve">kg</w:t>
            </w:r>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126</w:t>
            </w:r>
            <w:r/>
            <w:r/>
          </w:p>
        </w:tc>
        <w:tc>
          <w:tcPr>
            <w:gridSpan w:val="4"/>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w:t>
            </w:r>
            <w:r>
              <w:rPr>
                <w:color w:val="000000"/>
                <w:sz w:val="22"/>
                <w:szCs w:val="22"/>
              </w:rPr>
              <w:t xml:space="preserve">cutii,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47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             Lotul 3. Carne și mezeluri</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rFonts w:ascii="undefined" w:hAnsi="undefined" w:cs="undefined"/>
                <w:b/>
                <w:bCs/>
                <w:color w:val="000000"/>
                <w:sz w:val="20"/>
                <w:szCs w:val="20"/>
                <w:highlight w:val="none"/>
                <w14:ligatures w14:val="none"/>
              </w:rPr>
            </w:pPr>
            <w:r>
              <w:rPr>
                <w:rFonts w:ascii="undefined" w:hAnsi="undefined" w:eastAsia="undefined" w:cs="undefined"/>
                <w:b/>
                <w:bCs/>
                <w:color w:val="000000"/>
                <w:sz w:val="20"/>
                <w:szCs w:val="20"/>
                <w:highlight w:val="none"/>
              </w:rPr>
              <w:t xml:space="preserve">220 000.00</w:t>
            </w:r>
            <w:r>
              <w:rPr>
                <w:rFonts w:ascii="undefined" w:hAnsi="undefined" w:cs="undefined"/>
                <w:b/>
                <w:bCs/>
                <w:color w:val="000000"/>
                <w:sz w:val="20"/>
                <w:szCs w:val="20"/>
                <w:highlight w:val="none"/>
                <w14:ligatures w14:val="none"/>
              </w:rPr>
            </w:r>
            <w:r>
              <w:rPr>
                <w:rFonts w:ascii="undefined" w:hAnsi="undefined" w:cs="undefined"/>
                <w:b/>
                <w:bCs/>
                <w:color w:val="000000"/>
                <w:sz w:val="20"/>
                <w:szCs w:val="20"/>
                <w:highlight w:val="none"/>
                <w14:ligatures w14:val="none"/>
              </w:rPr>
            </w:r>
          </w:p>
        </w:tc>
      </w:tr>
      <w:tr>
        <w:trPr>
          <w:gridAfter w:val="1"/>
          <w:trHeight w:val="51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Aripi de găină  congelate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505</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impurități,congelate, de producție autohtonă </w:t>
            </w:r>
            <w:r>
              <w:rPr>
                <w:color w:val="000000"/>
                <w:sz w:val="22"/>
                <w:szCs w:val="22"/>
                <w:highlight w:val="none"/>
              </w:rPr>
              <w:t xml:space="preserve"> sau echivalentul</w:t>
            </w:r>
            <w:r>
              <w:rPr>
                <w:color w:val="000000"/>
                <w:sz w:val="22"/>
                <w:szCs w:val="22"/>
              </w:rPr>
              <w:t xml:space="preserve">,calitate superioară, la comandă.</w:t>
            </w:r>
            <w: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color w:val="000000"/>
              </w:rPr>
            </w:pPr>
            <w:r>
              <w:rPr>
                <w:color w:val="000000"/>
              </w:rPr>
            </w:r>
            <w:r>
              <w:rPr>
                <w:color w:val="000000"/>
              </w:rPr>
            </w:r>
            <w:r>
              <w:rPr>
                <w:color w:val="000000"/>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Carne de porc (spată de porc)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505</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highlight w:val="none"/>
              </w:rPr>
            </w:pPr>
            <w:r>
              <w:rPr>
                <w:sz w:val="22"/>
                <w:szCs w:val="22"/>
                <w:highlight w:val="none"/>
              </w:rPr>
              <w:t xml:space="preserve"> </w:t>
            </w:r>
            <w:r>
              <w:rPr>
                <w:sz w:val="22"/>
                <w:szCs w:val="22"/>
                <w:highlight w:val="none"/>
              </w:rPr>
              <w:t xml:space="preserve">Fără os si fără grăsimi, </w:t>
            </w:r>
            <w:r>
              <w:rPr>
                <w:b/>
                <w:bCs/>
                <w:sz w:val="22"/>
                <w:szCs w:val="22"/>
                <w:highlight w:val="none"/>
              </w:rPr>
              <w:t xml:space="preserve">congelată</w:t>
            </w:r>
            <w:r>
              <w:rPr>
                <w:sz w:val="22"/>
                <w:szCs w:val="22"/>
                <w:highlight w:val="none"/>
              </w:rPr>
              <w:t xml:space="preserve">, la comandă,de </w:t>
            </w:r>
            <w:r>
              <w:rPr>
                <w:b/>
                <w:bCs/>
                <w:sz w:val="22"/>
                <w:szCs w:val="22"/>
                <w:highlight w:val="none"/>
              </w:rPr>
              <w:t xml:space="preserve">producție autohtonă </w:t>
            </w:r>
            <w:r>
              <w:rPr>
                <w:color w:val="000000"/>
                <w:sz w:val="22"/>
                <w:szCs w:val="22"/>
                <w:highlight w:val="none"/>
              </w:rPr>
              <w:t xml:space="preserve"> sau echivalentul</w:t>
            </w:r>
            <w:r>
              <w:rPr>
                <w:sz w:val="22"/>
                <w:szCs w:val="22"/>
                <w:highlight w:val="none"/>
              </w:rPr>
              <w:t xml:space="preserve">,calitatea superioară.</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Clătite cu brînză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264</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impurități,livrare la comandă,</w:t>
            </w:r>
            <w:r>
              <w:rPr>
                <w:b/>
                <w:bCs/>
                <w:color w:val="000000"/>
                <w:sz w:val="22"/>
                <w:szCs w:val="22"/>
              </w:rPr>
              <w:t xml:space="preserve">congelate</w:t>
            </w:r>
            <w:r>
              <w:rPr>
                <w:color w:val="000000"/>
                <w:sz w:val="22"/>
                <w:szCs w:val="22"/>
              </w:rPr>
              <w:t xml:space="preserve">, </w:t>
            </w:r>
            <w:r>
              <w:rPr>
                <w:b/>
                <w:bCs/>
                <w:color w:val="000000"/>
                <w:sz w:val="22"/>
                <w:szCs w:val="22"/>
              </w:rPr>
              <w:t xml:space="preserve">de producție autohtonă </w:t>
            </w:r>
            <w:r>
              <w:rPr>
                <w:color w:val="000000"/>
                <w:sz w:val="22"/>
                <w:szCs w:val="22"/>
                <w:highlight w:val="none"/>
              </w:rPr>
              <w:t xml:space="preserve"> sau echivalentul</w:t>
            </w:r>
            <w:r>
              <w:rPr>
                <w:color w:val="000000"/>
                <w:sz w:val="22"/>
                <w:szCs w:val="22"/>
              </w:rPr>
              <w:t xml:space="preserve">, calitate superioară.</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Clătite cu carne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264</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r>
            <w:r>
              <w:rPr>
                <w:color w:val="000000"/>
                <w:sz w:val="22"/>
                <w:szCs w:val="22"/>
              </w:rPr>
              <w:t xml:space="preserve">Fără impurități,livrare la comandă,</w:t>
            </w:r>
            <w:r>
              <w:rPr>
                <w:b/>
                <w:bCs/>
                <w:color w:val="000000"/>
                <w:sz w:val="22"/>
                <w:szCs w:val="22"/>
              </w:rPr>
              <w:t xml:space="preserve">congelate</w:t>
            </w:r>
            <w:r>
              <w:rPr>
                <w:color w:val="000000"/>
                <w:sz w:val="22"/>
                <w:szCs w:val="22"/>
              </w:rPr>
              <w:t xml:space="preserve">, </w:t>
            </w:r>
            <w:r>
              <w:rPr>
                <w:b/>
                <w:bCs/>
                <w:color w:val="000000"/>
                <w:sz w:val="22"/>
                <w:szCs w:val="22"/>
              </w:rPr>
              <w:t xml:space="preserve">de producție autohtonă </w:t>
            </w:r>
            <w:r>
              <w:rPr>
                <w:color w:val="000000"/>
                <w:sz w:val="22"/>
                <w:szCs w:val="22"/>
                <w:highlight w:val="none"/>
              </w:rPr>
              <w:t xml:space="preserve"> sau echivalentul</w:t>
            </w:r>
            <w:r>
              <w:rPr>
                <w:color w:val="000000"/>
                <w:sz w:val="22"/>
                <w:szCs w:val="22"/>
              </w:rPr>
              <w:t xml:space="preserve">, calitate superioară.</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Crenvusti “Lacta”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250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De porc și vită,calitate I,făra miros,producție autohtonă </w:t>
            </w:r>
            <w:r>
              <w:rPr>
                <w:color w:val="000000"/>
                <w:sz w:val="22"/>
                <w:szCs w:val="22"/>
                <w:highlight w:val="none"/>
              </w:rPr>
              <w:t xml:space="preserve"> sau echivalentul</w:t>
            </w:r>
            <w:r>
              <w:rPr>
                <w:color w:val="000000"/>
                <w:sz w:val="22"/>
                <w:szCs w:val="22"/>
              </w:rPr>
              <w:t xml:space="preserve">.</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Ficat de pasăre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130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pPr>
            <w:r>
              <w:rPr>
                <w:color w:val="000000"/>
                <w:sz w:val="22"/>
                <w:szCs w:val="22"/>
              </w:rPr>
              <w:t xml:space="preserve">Fără impurități,livrare la comanda,</w:t>
            </w:r>
            <w:r>
              <w:rPr>
                <w:b/>
                <w:bCs/>
                <w:color w:val="000000"/>
                <w:sz w:val="22"/>
                <w:szCs w:val="22"/>
              </w:rPr>
              <w:t xml:space="preserve">congelată</w:t>
            </w:r>
            <w:r>
              <w:rPr>
                <w:color w:val="000000"/>
                <w:sz w:val="22"/>
                <w:szCs w:val="22"/>
              </w:rPr>
              <w:t xml:space="preserve">, calitate superioară, </w:t>
            </w:r>
            <w:r>
              <w:rPr>
                <w:b/>
                <w:bCs/>
                <w:color w:val="000000"/>
                <w:sz w:val="22"/>
                <w:szCs w:val="22"/>
              </w:rPr>
              <w:t xml:space="preserve">producție autohtonă </w:t>
            </w:r>
            <w:r>
              <w:rPr>
                <w:color w:val="000000"/>
                <w:sz w:val="22"/>
                <w:szCs w:val="22"/>
                <w:highlight w:val="none"/>
              </w:rPr>
              <w:t xml:space="preserve"> sau echivalentul</w:t>
            </w:r>
            <w:r>
              <w:rPr>
                <w:color w:val="000000"/>
                <w:sz w:val="22"/>
                <w:szCs w:val="22"/>
              </w:rPr>
              <w:t xml:space="preserve">.</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10"/>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Fileu de pui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560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b/>
                <w:bCs/>
              </w:rPr>
            </w:pPr>
            <w:r>
              <w:rPr>
                <w:color w:val="000000"/>
                <w:sz w:val="22"/>
                <w:szCs w:val="22"/>
              </w:rPr>
              <w:t xml:space="preserve">De pui </w:t>
            </w:r>
            <w:r>
              <w:rPr>
                <w:b/>
                <w:bCs/>
                <w:color w:val="000000"/>
                <w:sz w:val="22"/>
                <w:szCs w:val="22"/>
              </w:rPr>
              <w:t xml:space="preserve">congelată</w:t>
            </w:r>
            <w:r>
              <w:rPr>
                <w:color w:val="000000"/>
                <w:sz w:val="22"/>
                <w:szCs w:val="22"/>
              </w:rPr>
              <w:t xml:space="preserve">,calitate superioară, </w:t>
            </w:r>
            <w:r>
              <w:rPr>
                <w:b/>
                <w:bCs/>
                <w:color w:val="000000"/>
                <w:sz w:val="22"/>
                <w:szCs w:val="22"/>
              </w:rPr>
              <w:t xml:space="preserve">de producție autohtonă </w:t>
            </w:r>
            <w:r>
              <w:rPr>
                <w:color w:val="000000"/>
                <w:sz w:val="22"/>
                <w:szCs w:val="22"/>
                <w:highlight w:val="none"/>
              </w:rPr>
              <w:t xml:space="preserve"> sau echivalentul</w:t>
            </w:r>
            <w:r>
              <w:rPr>
                <w:b/>
                <w:bCs/>
                <w:color w:val="000000"/>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10"/>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Pastrama de porc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50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Pastrama de porc fiert-afumat amb. 1kg</w:t>
            </w:r>
            <w:r>
              <w:rPr>
                <w:color w:val="000000"/>
                <w:sz w:val="22"/>
                <w:szCs w:val="22"/>
              </w:rPr>
              <w:t xml:space="preserve"> </w:t>
            </w:r>
            <w:r>
              <w:rPr>
                <w:color w:val="000000"/>
                <w:sz w:val="22"/>
                <w:szCs w:val="22"/>
              </w:rPr>
              <w:t xml:space="preserve">GOST 23670-79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484"/>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Pulpe de gaina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635</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sz w:val="22"/>
                <w:szCs w:val="22"/>
              </w:rPr>
            </w:pPr>
            <w:r>
              <w:rPr>
                <w:b/>
                <w:bCs/>
                <w:color w:val="000000"/>
                <w:sz w:val="20"/>
                <w:szCs w:val="20"/>
              </w:rPr>
              <w:t xml:space="preserve">P</w:t>
            </w:r>
            <w:r>
              <w:rPr>
                <w:b/>
                <w:bCs/>
                <w:color w:val="000000"/>
                <w:sz w:val="22"/>
                <w:szCs w:val="22"/>
              </w:rPr>
              <w:t xml:space="preserve">rodus autohton </w:t>
            </w:r>
            <w:r>
              <w:rPr>
                <w:color w:val="000000"/>
                <w:sz w:val="22"/>
                <w:szCs w:val="22"/>
                <w:highlight w:val="none"/>
              </w:rPr>
              <w:t xml:space="preserve"> sau echivalentul</w:t>
            </w:r>
            <w:r>
              <w:rPr>
                <w:color w:val="000000"/>
                <w:sz w:val="22"/>
                <w:szCs w:val="22"/>
              </w:rPr>
              <w:t xml:space="preserve">,</w:t>
            </w:r>
            <w:r>
              <w:rPr>
                <w:b/>
                <w:bCs/>
                <w:color w:val="000000"/>
                <w:sz w:val="22"/>
                <w:szCs w:val="22"/>
              </w:rPr>
              <w:t xml:space="preserve">congelate</w:t>
            </w:r>
            <w:r>
              <w:rPr>
                <w:color w:val="000000"/>
                <w:sz w:val="22"/>
                <w:szCs w:val="22"/>
              </w:rPr>
              <w:t xml:space="preserve">,cu fierbere rapidă,calitatea superioară</w:t>
            </w:r>
            <w:r>
              <w:rPr>
                <w:color w:val="000000"/>
                <w:sz w:val="20"/>
                <w:szCs w:val="20"/>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Salam „Doctorschii”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Amb.vacum de cal.superioară ISO 9001 SF 00458897-002:2008,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Salam (semi- afumat)</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233</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Salam semi afumat, de calitate superioară,</w:t>
            </w:r>
            <w:r>
              <w:t xml:space="preserve"> cu indicarea datei de fabricare pe fiecare produs, în corespundere cu cerințele de calitate în vigoare.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r/>
          </w:p>
        </w:tc>
      </w:tr>
      <w:tr>
        <w:trPr>
          <w:gridAfter w:val="1"/>
          <w:trHeight w:val="56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7"/>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15800000-6</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Tobă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0</w:t>
            </w:r>
            <w:r/>
            <w:r/>
          </w:p>
        </w:tc>
        <w:tc>
          <w:tcPr>
            <w:gridSpan w:val="4"/>
            <w:tcBorders>
              <w:top w:val="single" w:color="000000" w:sz="4" w:space="0"/>
              <w:left w:val="single" w:color="000000" w:sz="4" w:space="0"/>
              <w:bottom w:val="single" w:color="000000" w:sz="4" w:space="0"/>
              <w:right w:val="single" w:color="000000" w:sz="4" w:space="0"/>
            </w:tcBorders>
            <w:tcW w:w="2126" w:type="dxa"/>
            <w:vMerge w:val="restart"/>
            <w:textDirection w:val="lrTb"/>
            <w:noWrap w:val="false"/>
          </w:tcPr>
          <w:p>
            <w:pPr>
              <w:pBdr/>
              <w:spacing w:line="276" w:lineRule="auto"/>
              <w:ind/>
              <w:rPr>
                <w:color w:val="000000"/>
                <w:sz w:val="22"/>
                <w:szCs w:val="22"/>
              </w:rPr>
            </w:pPr>
            <w:r>
              <w:rPr>
                <w:color w:val="000000"/>
                <w:sz w:val="22"/>
                <w:szCs w:val="22"/>
              </w:rPr>
              <w:t xml:space="preserve">Amabalată În corespundere cu normele sanitare, să fie lizibil data fabricării și expirării. Cerințele minime in conformitate cu </w:t>
            </w:r>
            <w:r>
              <w:rPr>
                <w:color w:val="000000"/>
                <w:sz w:val="22"/>
                <w:szCs w:val="22"/>
              </w:rPr>
              <w:t xml:space="preserve">HG nr. 696/2010</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r/>
          </w:p>
        </w:tc>
      </w:tr>
      <w:tr>
        <w:trPr>
          <w:gridAfter w:val="1"/>
          <w:trHeight w:val="455"/>
        </w:trPr>
        <w:tc>
          <w:tcPr>
            <w:gridSpan w:val="9"/>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sz w:val="22"/>
                <w:szCs w:val="22"/>
              </w:rPr>
              <w:t xml:space="preserve">Lotul 4. Legume si fructe</w:t>
            </w:r>
            <w:r>
              <w:rPr>
                <w:b/>
                <w:color w:val="000000"/>
              </w:rPr>
            </w:r>
            <w:r>
              <w:rPr>
                <w:b/>
                <w:color w:val="00000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Bdr/>
              <w:spacing w:line="276" w:lineRule="auto"/>
              <w:ind/>
              <w:rPr>
                <w:rFonts w:ascii="undefined" w:hAnsi="undefined" w:cs="undefined"/>
                <w:b/>
                <w:bCs/>
                <w:color w:val="000000"/>
                <w:sz w:val="20"/>
                <w:szCs w:val="20"/>
                <w:highlight w:val="none"/>
                <w14:ligatures w14:val="none"/>
              </w:rPr>
            </w:pPr>
            <w:r>
              <w:rPr>
                <w:rFonts w:ascii="undefined" w:hAnsi="undefined" w:eastAsia="undefined" w:cs="undefined"/>
                <w:b/>
                <w:bCs/>
                <w:color w:val="000000"/>
                <w:sz w:val="20"/>
                <w:szCs w:val="20"/>
                <w:highlight w:val="none"/>
              </w:rPr>
              <w:t xml:space="preserve">160 000.00</w:t>
            </w:r>
            <w:r>
              <w:rPr>
                <w:rFonts w:ascii="undefined" w:hAnsi="undefined" w:cs="undefined"/>
                <w:b/>
                <w:bCs/>
                <w:color w:val="000000"/>
                <w:sz w:val="20"/>
                <w:szCs w:val="20"/>
                <w:highlight w:val="none"/>
                <w14:ligatures w14:val="none"/>
              </w:rPr>
            </w:r>
            <w:r>
              <w:rPr>
                <w:rFonts w:ascii="undefined" w:hAnsi="undefined" w:cs="undefined"/>
                <w:b/>
                <w:bCs/>
                <w:color w:val="000000"/>
                <w:sz w:val="20"/>
                <w:szCs w:val="20"/>
                <w:highlight w:val="none"/>
                <w14:ligatures w14:val="none"/>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rPr>
            </w:pPr>
            <w:r>
              <w:rPr>
                <w:sz w:val="22"/>
                <w:szCs w:val="22"/>
              </w:rPr>
              <w:t xml:space="preserve">Ardei dulce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restart"/>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Banane </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445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Calitatea 1, în cutii de carton.</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Broccoli</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45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rFonts w:ascii="Calibri" w:hAnsi="Calibri" w:eastAsia="Calibri" w:cs="Calibri"/>
                <w:b/>
                <w:i w:val="0"/>
                <w:strike w:val="0"/>
                <w:color w:val="000000"/>
                <w:sz w:val="30"/>
                <w:u w:val="none"/>
              </w:rPr>
            </w:pP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Caise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Căpșune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Cartofi </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2360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calitatea I, ambalat în saci de plasă</w:t>
            </w:r>
            <w:r>
              <w:rPr>
                <w:sz w:val="22"/>
                <w:szCs w:val="22"/>
              </w:rPr>
              <w:t xml:space="preserve">, producție autohtonă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Castraveti</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rPr>
            </w:pPr>
            <w:r>
              <w:rPr>
                <w:sz w:val="22"/>
                <w:szCs w:val="22"/>
              </w:rPr>
              <w:t xml:space="preserve">In lăzi,proaspeti,marime medie,la comanda,</w:t>
            </w:r>
            <w:r>
              <w:rPr>
                <w:b/>
                <w:sz w:val="22"/>
                <w:szCs w:val="22"/>
              </w:rPr>
              <w:t xml:space="preserve">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Ceapă </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880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Cireșe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proaspete,calitate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Conopidă</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45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Dovlecel</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55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Lămîi</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24</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sz w:val="22"/>
                <w:szCs w:val="22"/>
                <w:lang w:eastAsia="ru-RU"/>
              </w:rPr>
            </w:pPr>
            <w:r>
              <w:rPr>
                <w:sz w:val="22"/>
                <w:szCs w:val="22"/>
                <w:lang w:eastAsia="ru-RU"/>
              </w:rPr>
              <w:t xml:space="preserve">Pachet 1 kg.</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28"/>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Mandarine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135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color w:val="000000"/>
                <w:sz w:val="22"/>
                <w:szCs w:val="22"/>
              </w:rPr>
              <w:t xml:space="preserve">In lăzi,calitatea I,la comandă</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Mărar verde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18</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t xml:space="preserve">Frunze de mărar</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calitatea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Mere proaspete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 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1850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color w:val="000000"/>
                <w:sz w:val="22"/>
                <w:szCs w:val="22"/>
              </w:rPr>
              <w:t xml:space="preserve">Asortate 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Morcov</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Mărimea rădăcinii de la 10 cm pina la 20 cm,ambalat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,calitatea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Pătrunjel-verde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12</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rFonts w:ascii="Calibri" w:hAnsi="Calibri" w:eastAsia="Calibri" w:cs="Calibri"/>
                <w:b/>
                <w:i w:val="0"/>
                <w:strike w:val="0"/>
                <w:color w:val="000000"/>
                <w:sz w:val="30"/>
                <w:u w:val="none"/>
              </w:rPr>
            </w:pP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Pepene galben (Zămos)</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Pere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75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rFonts w:ascii="Calibri" w:hAnsi="Calibri" w:eastAsia="Calibri" w:cs="Calibri"/>
                <w:b/>
                <w:i w:val="0"/>
                <w:strike w:val="0"/>
                <w:color w:val="000000"/>
                <w:sz w:val="30"/>
                <w:u w:val="none"/>
              </w:rPr>
            </w:pP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Piersici</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40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rFonts w:ascii="Calibri" w:hAnsi="Calibri" w:eastAsia="Calibri" w:cs="Calibri"/>
                <w:b/>
                <w:i w:val="0"/>
                <w:strike w:val="0"/>
                <w:color w:val="000000"/>
                <w:sz w:val="30"/>
                <w:u w:val="none"/>
              </w:rPr>
            </w:pP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r>
              <w:rPr>
                <w:rFonts w:ascii="Calibri" w:hAnsi="Calibri" w:eastAsia="Calibri" w:cs="Calibri"/>
                <w:b/>
                <w:i w:val="0"/>
                <w:strike w:val="0"/>
                <w:color w:val="000000"/>
                <w:sz w:val="30"/>
                <w:u w:val="none"/>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Pepene verde (Harbuz)</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50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p>
            <w:pPr>
              <w:pBdr/>
              <w:spacing w:line="276" w:lineRule="auto"/>
              <w:ind/>
              <w:rPr>
                <w:sz w:val="22"/>
                <w:szCs w:val="22"/>
              </w:rPr>
            </w:pPr>
            <w:r>
              <w:rPr>
                <w:sz w:val="22"/>
                <w:szCs w:val="22"/>
              </w:rPr>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Prune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80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w:t>
            </w:r>
            <w:r/>
            <w:r>
              <w:rPr>
                <w:sz w:val="22"/>
                <w:szCs w:val="22"/>
              </w:rPr>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Rosii</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155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pPr>
            <w:r>
              <w:rPr>
                <w:sz w:val="22"/>
                <w:szCs w:val="22"/>
              </w:rPr>
              <w:t xml:space="preserve">In lăzi,proaspete, medie,la comanda,</w:t>
            </w:r>
            <w:r>
              <w:rPr>
                <w:b/>
                <w:sz w:val="22"/>
                <w:szCs w:val="22"/>
              </w:rPr>
              <w:t xml:space="preserve">la </w:t>
            </w:r>
            <w:r>
              <w:rPr>
                <w:b/>
                <w:sz w:val="22"/>
                <w:szCs w:val="22"/>
              </w:rPr>
              <w:t xml:space="preserve">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Sfeclă roșie </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375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,caliatte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Stafide</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sz w:val="22"/>
                <w:szCs w:val="22"/>
                <w:lang w:eastAsia="ru-RU"/>
              </w:rPr>
            </w:pPr>
            <w:r>
              <w:rPr>
                <w:sz w:val="22"/>
                <w:szCs w:val="22"/>
                <w:lang w:eastAsia="ru-RU"/>
              </w:rPr>
              <w:t xml:space="preserve">Calitatea superioară</w:t>
            </w:r>
            <w:r>
              <w:rPr>
                <w:sz w:val="22"/>
                <w:szCs w:val="22"/>
                <w:lang w:eastAsia="ru-RU"/>
              </w:rPr>
              <w:t xml:space="preserve">, </w:t>
            </w:r>
            <w:r>
              <w:rPr>
                <w:b/>
                <w:bCs/>
                <w:sz w:val="22"/>
                <w:szCs w:val="22"/>
                <w:lang w:eastAsia="ru-RU"/>
              </w:rPr>
              <w:t xml:space="preserve">producție autohtonă </w:t>
            </w:r>
            <w:r>
              <w:rPr>
                <w:color w:val="000000"/>
                <w:sz w:val="22"/>
                <w:szCs w:val="22"/>
                <w:highlight w:val="none"/>
              </w:rPr>
              <w:t xml:space="preserve"> sau echivalentul</w:t>
            </w:r>
            <w:r>
              <w:rPr>
                <w:sz w:val="22"/>
                <w:szCs w:val="22"/>
                <w:lang w:eastAsia="ru-RU"/>
              </w:rPr>
              <w:t xml:space="preserve">.</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t xml:space="preserve">Struguri</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90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jc w:val="both"/>
              <w:rPr>
                <w:lang w:eastAsia="ru-RU"/>
              </w:rPr>
            </w:pPr>
            <w:r>
              <w:rPr>
                <w:sz w:val="22"/>
                <w:szCs w:val="22"/>
                <w:lang w:eastAsia="ru-RU"/>
              </w:rPr>
              <w:t xml:space="preserve">In lăzi,la comanda,</w:t>
            </w:r>
            <w:r>
              <w:rPr>
                <w:b/>
                <w:sz w:val="22"/>
                <w:szCs w:val="22"/>
                <w:lang w:eastAsia="ru-RU"/>
              </w:rPr>
              <w:t xml:space="preserve">la sezon</w:t>
            </w:r>
            <w:r>
              <w:rPr>
                <w:b/>
                <w:sz w:val="22"/>
                <w:szCs w:val="22"/>
                <w:lang w:eastAsia="ru-RU"/>
              </w:rPr>
              <w:t xml:space="preserve">,</w:t>
            </w:r>
            <w:r>
              <w:rPr>
                <w:b/>
                <w:bCs/>
                <w:sz w:val="22"/>
                <w:szCs w:val="22"/>
                <w:lang w:eastAsia="ru-RU"/>
              </w:rPr>
              <w:t xml:space="preserve">producție autohtonă </w:t>
            </w:r>
            <w:r>
              <w:rPr>
                <w:color w:val="000000"/>
                <w:sz w:val="22"/>
                <w:szCs w:val="22"/>
                <w:highlight w:val="none"/>
              </w:rPr>
              <w:t xml:space="preserve"> sau echivalentul</w:t>
            </w:r>
            <w:r>
              <w:rPr>
                <w:b w:val="0"/>
                <w:bCs w:val="0"/>
                <w:sz w:val="22"/>
                <w:szCs w:val="22"/>
                <w:lang w:eastAsia="ru-RU"/>
              </w:rPr>
              <w:t xml:space="preserve">,calitate superioară.</w:t>
            </w:r>
            <w:r>
              <w:rPr>
                <w:lang w:eastAsia="ru-RU"/>
              </w:rPr>
            </w:r>
            <w:r>
              <w:rPr>
                <w:lang w:eastAsia="ru-RU"/>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Usturoi</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20</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127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pPr>
            <w:r>
              <w:rPr>
                <w:sz w:val="22"/>
                <w:szCs w:val="22"/>
              </w:rPr>
              <w:t xml:space="preserve">Varză</w:t>
            </w:r>
            <w: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1065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color w:val="000000"/>
              </w:rPr>
            </w:pPr>
            <w:r>
              <w:rPr>
                <w:sz w:val="22"/>
                <w:szCs w:val="22"/>
              </w:rPr>
              <w:t xml:space="preserve">Greutatea căpățînei de 0,800 kg,ambalat în saci de plasă</w:t>
            </w:r>
            <w:r>
              <w:rPr>
                <w:sz w:val="22"/>
                <w:szCs w:val="22"/>
              </w:rPr>
              <w:t xml:space="preserve">,</w:t>
            </w:r>
            <w:r>
              <w:rPr>
                <w:b/>
                <w:bCs/>
                <w:sz w:val="22"/>
                <w:szCs w:val="22"/>
              </w:rPr>
              <w:t xml:space="preserve"> producție autohtonă </w:t>
            </w:r>
            <w:r>
              <w:rPr>
                <w:color w:val="000000"/>
                <w:sz w:val="22"/>
                <w:szCs w:val="22"/>
                <w:highlight w:val="none"/>
              </w:rPr>
              <w:t xml:space="preserve"> sau echivalentul</w:t>
            </w:r>
            <w:r>
              <w:rPr>
                <w:sz w:val="22"/>
                <w:szCs w:val="22"/>
              </w:rPr>
              <w:t xml:space="preserve">,calitate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1275"/>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8"/>
              </w:numPr>
              <w:pBdr/>
              <w:spacing w:line="276" w:lineRule="auto"/>
              <w:ind/>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ind/>
              <w:jc w:val="center"/>
              <w:rPr/>
            </w:pPr>
            <w:r>
              <w:rPr>
                <w:rFonts w:ascii="Calibri" w:hAnsi="Calibri" w:eastAsia="Calibri" w:cs="Calibri"/>
                <w:b/>
                <w:i w:val="0"/>
                <w:strike w:val="0"/>
                <w:color w:val="000000"/>
                <w:sz w:val="30"/>
                <w:u w:val="none"/>
              </w:rPr>
            </w:r>
            <w: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sz w:val="22"/>
                <w:szCs w:val="22"/>
                <w:highlight w:val="none"/>
              </w:rPr>
            </w:pPr>
            <w:r>
              <w:rPr>
                <w:sz w:val="22"/>
                <w:szCs w:val="22"/>
              </w:rPr>
              <w:t xml:space="preserve">Vînătă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gridSpan w:val="2"/>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65</w:t>
            </w:r>
            <w:r/>
            <w:r/>
          </w:p>
        </w:tc>
        <w:tc>
          <w:tcPr>
            <w:gridSpan w:val="3"/>
            <w:tcBorders>
              <w:top w:val="single" w:color="000000" w:sz="4" w:space="0"/>
              <w:left w:val="single" w:color="000000" w:sz="4" w:space="0"/>
              <w:bottom w:val="single" w:color="000000" w:sz="4" w:space="0"/>
              <w:right w:val="single" w:color="000000" w:sz="4" w:space="0"/>
            </w:tcBorders>
            <w:tcW w:w="2064" w:type="dxa"/>
            <w:vAlign w:val="bottom"/>
            <w:vMerge w:val="restart"/>
            <w:textDirection w:val="lrTb"/>
            <w:noWrap w:val="false"/>
          </w:tcPr>
          <w:p>
            <w:pPr>
              <w:pBdr/>
              <w:spacing w:line="276" w:lineRule="auto"/>
              <w:ind/>
              <w:rPr>
                <w:sz w:val="22"/>
                <w:szCs w:val="22"/>
              </w:rPr>
            </w:pPr>
            <w:r>
              <w:rPr>
                <w:sz w:val="22"/>
                <w:szCs w:val="22"/>
              </w:rPr>
            </w:r>
            <w:r>
              <w:rPr>
                <w:sz w:val="22"/>
                <w:szCs w:val="22"/>
              </w:rPr>
              <w:t xml:space="preserve">Ambalat în saci de plasă, producție autohtonă </w:t>
            </w:r>
            <w:r>
              <w:rPr>
                <w:color w:val="000000"/>
                <w:sz w:val="22"/>
                <w:szCs w:val="22"/>
                <w:highlight w:val="none"/>
              </w:rPr>
              <w:t xml:space="preserve"> sau echivalentul</w:t>
            </w:r>
            <w:r>
              <w:rPr>
                <w:sz w:val="22"/>
                <w:szCs w:val="22"/>
              </w:rPr>
              <w:t xml:space="preserve">,caliatte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trHeight w:val="760"/>
        </w:trPr>
        <w:tc>
          <w:tcPr>
            <w:gridSpan w:val="9"/>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b/>
                <w:color w:val="000000"/>
              </w:rPr>
            </w:pPr>
            <w:r>
              <w:rPr>
                <w:b/>
                <w:color w:val="000000"/>
              </w:rPr>
            </w:r>
            <w:r>
              <w:rPr>
                <w:b/>
                <w:color w:val="000000"/>
              </w:rPr>
            </w:r>
            <w:r>
              <w:rPr>
                <w:b/>
                <w:color w:val="000000"/>
              </w:rPr>
            </w:r>
          </w:p>
          <w:p>
            <w:pPr>
              <w:pBdr/>
              <w:spacing w:line="276" w:lineRule="auto"/>
              <w:ind/>
              <w:rPr>
                <w:rStyle w:val="1021"/>
                <w:rFonts w:eastAsiaTheme="majorEastAsia"/>
                <w:i w:val="0"/>
              </w:rPr>
            </w:pPr>
            <w:r>
              <w:rPr>
                <w:b/>
                <w:color w:val="000000"/>
                <w:sz w:val="22"/>
                <w:szCs w:val="22"/>
              </w:rPr>
              <w:t xml:space="preserve">Lotul 5. Produse de panificație</w:t>
            </w:r>
            <w:r>
              <w:rPr>
                <w:rStyle w:val="1021"/>
                <w:rFonts w:eastAsiaTheme="majorEastAsia"/>
                <w:i w:val="0"/>
              </w:rPr>
            </w:r>
            <w:r>
              <w:rPr>
                <w:rStyle w:val="1021"/>
                <w:rFonts w:eastAsiaTheme="majorEastAsia"/>
                <w:i w:val="0"/>
              </w:rPr>
            </w:r>
          </w:p>
          <w:p>
            <w:pPr>
              <w:pStyle w:val="1030"/>
              <w:numPr>
                <w:ilvl w:val="0"/>
                <w:numId w:val="0"/>
              </w:numPr>
              <w:pBdr/>
              <w:spacing w:line="276" w:lineRule="auto"/>
              <w:ind w:left="4820"/>
              <w:rPr>
                <w:rStyle w:val="1021"/>
                <w:rFonts w:eastAsiaTheme="majorEastAsia"/>
                <w:b w:val="0"/>
                <w:i w:val="0"/>
              </w:rPr>
            </w:pPr>
            <w:r>
              <w:rPr>
                <w:rFonts w:eastAsiaTheme="majorEastAsia"/>
                <w:b w:val="0"/>
                <w:i w:val="0"/>
              </w:rPr>
            </w:r>
            <w:r>
              <w:rPr>
                <w:rStyle w:val="1021"/>
                <w:rFonts w:eastAsiaTheme="majorEastAsia"/>
                <w:b w:val="0"/>
                <w:i w:val="0"/>
              </w:rPr>
            </w:r>
            <w:r>
              <w:rPr>
                <w:rStyle w:val="1021"/>
                <w:rFonts w:eastAsiaTheme="majorEastAsia"/>
                <w:b w:val="0"/>
                <w:i w:val="0"/>
              </w:rP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line="276" w:lineRule="auto"/>
              <w:ind/>
              <w:rPr>
                <w:rStyle w:val="1021"/>
                <w:rFonts w:eastAsiaTheme="majorEastAsia"/>
                <w:b/>
                <w:i w:val="0"/>
                <w:highlight w:val="yellow"/>
              </w:rPr>
            </w:pPr>
            <w:r>
              <w:rPr>
                <w:rStyle w:val="1021"/>
                <w:rFonts w:eastAsiaTheme="majorEastAsia"/>
                <w:b/>
                <w:i w:val="0"/>
                <w:sz w:val="22"/>
                <w:szCs w:val="22"/>
                <w:highlight w:val="none"/>
              </w:rPr>
              <w:t xml:space="preserve">112 000,00</w:t>
            </w:r>
            <w:r>
              <w:rPr>
                <w:rStyle w:val="1021"/>
                <w:rFonts w:eastAsiaTheme="majorEastAsia"/>
                <w:b/>
                <w:i w:val="0"/>
                <w:highlight w:val="yellow"/>
              </w:rPr>
            </w:r>
            <w:r>
              <w:rPr>
                <w:rStyle w:val="1021"/>
                <w:rFonts w:eastAsiaTheme="majorEastAsia"/>
                <w:b/>
                <w:i w:val="0"/>
                <w:highlight w:val="yellow"/>
              </w:rPr>
            </w:r>
          </w:p>
          <w:p>
            <w:pPr>
              <w:pStyle w:val="1033"/>
              <w:pBdr/>
              <w:spacing w:line="276" w:lineRule="auto"/>
              <w:ind/>
              <w:rPr>
                <w:rFonts w:ascii="Times New Roman" w:hAnsi="Times New Roman"/>
                <w:szCs w:val="22"/>
                <w:lang w:eastAsia="en-US"/>
              </w:rPr>
            </w:pPr>
            <w:r>
              <w:rPr>
                <w:rFonts w:ascii="Times New Roman" w:hAnsi="Times New Roman"/>
                <w:szCs w:val="22"/>
                <w:lang w:eastAsia="en-US"/>
              </w:rPr>
            </w:r>
            <w:r>
              <w:rPr>
                <w:rFonts w:ascii="Times New Roman" w:hAnsi="Times New Roman"/>
                <w:szCs w:val="22"/>
                <w:lang w:eastAsia="en-US"/>
              </w:rPr>
            </w:r>
            <w:r>
              <w:rPr>
                <w:rFonts w:ascii="Times New Roman" w:hAnsi="Times New Roman"/>
                <w:szCs w:val="22"/>
                <w:lang w:eastAsia="en-US"/>
              </w:rPr>
            </w:r>
          </w:p>
          <w:p>
            <w:pPr>
              <w:pStyle w:val="1033"/>
              <w:pBdr/>
              <w:spacing w:line="276" w:lineRule="auto"/>
              <w:ind/>
              <w:rPr>
                <w:rFonts w:ascii="Times New Roman" w:hAnsi="Times New Roman"/>
                <w:szCs w:val="22"/>
                <w:lang w:eastAsia="en-US"/>
              </w:rPr>
            </w:pPr>
            <w:r>
              <w:rPr>
                <w:rFonts w:ascii="Times New Roman" w:hAnsi="Times New Roman"/>
                <w:szCs w:val="22"/>
                <w:lang w:eastAsia="en-US"/>
              </w:rPr>
            </w:r>
            <w:r>
              <w:rPr>
                <w:rFonts w:ascii="Times New Roman" w:hAnsi="Times New Roman"/>
                <w:szCs w:val="22"/>
                <w:lang w:eastAsia="en-US"/>
              </w:rPr>
            </w:r>
            <w:r>
              <w:rPr>
                <w:rFonts w:ascii="Times New Roman" w:hAnsi="Times New Roman"/>
                <w:szCs w:val="22"/>
                <w:lang w:eastAsia="en-US"/>
              </w:rPr>
            </w:r>
          </w:p>
          <w:p>
            <w:pPr>
              <w:pBdr/>
              <w:spacing w:line="276" w:lineRule="auto"/>
              <w:ind/>
              <w:rPr>
                <w:color w:val="000000"/>
              </w:rPr>
            </w:pPr>
            <w:r>
              <w:rPr>
                <w:color w:val="000000"/>
              </w:rPr>
            </w:r>
            <w:r>
              <w:rPr>
                <w:color w:val="000000"/>
              </w:rPr>
            </w:r>
            <w:r>
              <w:rPr>
                <w:color w:val="000000"/>
              </w:rPr>
            </w:r>
          </w:p>
          <w:p>
            <w:pPr>
              <w:pBdr/>
              <w:spacing w:line="276" w:lineRule="auto"/>
              <w:ind/>
              <w:rPr>
                <w:color w:val="000000"/>
              </w:rPr>
            </w:pPr>
            <w:r>
              <w:rPr>
                <w:color w:val="000000"/>
              </w:rPr>
            </w:r>
            <w:r>
              <w:rPr>
                <w:color w:val="000000"/>
              </w:rPr>
            </w:r>
            <w:r>
              <w:rPr>
                <w:color w:val="000000"/>
              </w:rPr>
            </w:r>
          </w:p>
          <w:p>
            <w:pPr>
              <w:pBdr/>
              <w:spacing w:line="276" w:lineRule="auto"/>
              <w:ind/>
              <w:rPr>
                <w:color w:val="000000"/>
              </w:rPr>
            </w:pPr>
            <w:r>
              <w:rPr>
                <w:color w:val="000000"/>
              </w:rPr>
            </w:r>
            <w:r>
              <w:rPr>
                <w:color w:val="000000"/>
              </w:rPr>
            </w:r>
            <w:r>
              <w:rPr>
                <w:color w:val="000000"/>
              </w:rPr>
            </w:r>
          </w:p>
        </w:tc>
        <w:tc>
          <w:tcPr>
            <w:shd w:val="clear" w:color="bfbfbf" w:themeColor="background1" w:themeShade="BF" w:fill="bfbfbf" w:themeFill="background1" w:themeFillShade="B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12" w:type="dxa"/>
            <w:vAlign w:val="center"/>
            <w:textDirection w:val="lrTb"/>
            <w:noWrap w:val="false"/>
          </w:tcPr>
          <w:p>
            <w:pPr>
              <w:pBdr/>
              <w:spacing/>
              <w:ind/>
              <w:rPr/>
            </w:pPr>
            <w: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9"/>
              </w:numPr>
              <w:pBdr/>
              <w:spacing/>
              <w:ind/>
              <w:jc w:val="center"/>
              <w:rPr/>
            </w:pPr>
            <w: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Chiflă cu mac</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2940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9"/>
              </w:numPr>
              <w:pBdr/>
              <w:spacing/>
              <w:ind/>
              <w:jc w:val="center"/>
              <w:rPr/>
            </w:pPr>
            <w: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Colaci 0,200g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sz w:val="22"/>
                <w:szCs w:val="22"/>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9"/>
              </w:numPr>
              <w:pBdr/>
              <w:spacing/>
              <w:ind/>
              <w:jc w:val="center"/>
              <w:rPr/>
            </w:pPr>
            <w: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sz w:val="22"/>
                <w:szCs w:val="22"/>
              </w:rPr>
            </w:pPr>
            <w:r>
              <w:rPr>
                <w:color w:val="000000"/>
                <w:sz w:val="22"/>
                <w:szCs w:val="22"/>
              </w:rPr>
              <w:t xml:space="preserve">Cozonac 0,450g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sz w:val="22"/>
                <w:szCs w:val="22"/>
              </w:rPr>
            </w:pP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1050"/>
              <w:numPr>
                <w:ilvl w:val="0"/>
                <w:numId w:val="89"/>
              </w:numPr>
              <w:pBdr/>
              <w:spacing/>
              <w:ind/>
              <w:jc w:val="center"/>
              <w:rPr/>
            </w:pPr>
            <w:r/>
            <w:r/>
            <w:r/>
          </w:p>
        </w:tc>
        <w:tc>
          <w:tcPr>
            <w:tcBorders>
              <w:top w:val="single" w:color="000000" w:sz="4" w:space="0"/>
              <w:left w:val="single" w:color="000000" w:sz="4" w:space="0"/>
              <w:bottom w:val="single" w:color="000000" w:sz="4" w:space="0"/>
              <w:right w:val="single" w:color="000000" w:sz="4" w:space="0"/>
            </w:tcBorders>
            <w:tcW w:w="1322" w:type="dxa"/>
            <w:vAlign w:val="bottom"/>
            <w:vMerge w:val="restart"/>
            <w:textDirection w:val="lrTb"/>
            <w:noWrap w:val="false"/>
          </w:tcPr>
          <w:p>
            <w:pPr>
              <w:pBdr/>
              <w:spacing w:line="276" w:lineRule="auto"/>
              <w:ind/>
              <w:rPr>
                <w:color w:val="000000"/>
              </w:rPr>
            </w:pPr>
            <w:r>
              <w:rPr>
                <w:color w:val="000000"/>
                <w:sz w:val="22"/>
                <w:szCs w:val="22"/>
              </w:rPr>
              <w:t xml:space="preserve">15800000-6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2282" w:type="dxa"/>
            <w:vAlign w:val="bottom"/>
            <w:vMerge w:val="restart"/>
            <w:textDirection w:val="lrTb"/>
            <w:noWrap w:val="false"/>
          </w:tcPr>
          <w:p>
            <w:pPr>
              <w:pBdr/>
              <w:spacing w:line="276" w:lineRule="auto"/>
              <w:ind/>
              <w:rPr>
                <w:color w:val="000000"/>
              </w:rPr>
            </w:pPr>
            <w:r>
              <w:rPr>
                <w:color w:val="000000"/>
                <w:sz w:val="22"/>
                <w:szCs w:val="22"/>
              </w:rPr>
              <w:t xml:space="preserve">Păscuțe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bottom"/>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bottom"/>
            <w:vMerge w:val="restart"/>
            <w:textDirection w:val="lrTb"/>
            <w:noWrap w:val="false"/>
          </w:tcPr>
          <w:p>
            <w:pPr>
              <w:pBdr/>
              <w:spacing/>
              <w:ind/>
              <w:jc w:val="center"/>
              <w:rPr/>
            </w:pPr>
            <w:r>
              <w:rPr>
                <w:rFonts w:ascii="Calibri" w:hAnsi="Calibri" w:eastAsia="Calibri" w:cs="Calibri"/>
                <w:b w:val="0"/>
                <w:i w:val="0"/>
                <w:strike w:val="0"/>
                <w:color w:val="000000"/>
                <w:sz w:val="22"/>
                <w:u w:val="none"/>
              </w:rPr>
              <w:t xml:space="preserve">0</w:t>
            </w:r>
            <w:r/>
            <w:r/>
          </w:p>
        </w:tc>
        <w:tc>
          <w:tcPr>
            <w:tcBorders>
              <w:top w:val="single" w:color="000000" w:sz="4" w:space="0"/>
              <w:left w:val="single" w:color="000000" w:sz="4" w:space="0"/>
              <w:bottom w:val="single" w:color="000000" w:sz="4" w:space="0"/>
              <w:right w:val="single" w:color="000000" w:sz="4" w:space="0"/>
            </w:tcBorders>
            <w:tcW w:w="2008" w:type="dxa"/>
            <w:vAlign w:val="bottom"/>
            <w:vMerge w:val="restart"/>
            <w:textDirection w:val="lrTb"/>
            <w:noWrap w:val="false"/>
          </w:tcPr>
          <w:p>
            <w:pPr>
              <w:pBdr/>
              <w:spacing w:line="254" w:lineRule="auto"/>
              <w:ind/>
              <w:rPr/>
            </w:pPr>
            <w:r>
              <w:rPr>
                <w:sz w:val="22"/>
                <w:szCs w:val="22"/>
              </w:rPr>
              <w:t xml:space="preserve">Din făină de grâu de calitate superioară</w:t>
            </w:r>
            <w:r>
              <w:rPr>
                <w:sz w:val="22"/>
                <w:szCs w:val="22"/>
              </w:rPr>
              <w:t xml:space="preserve">, producție autohtonă </w:t>
            </w:r>
            <w:r>
              <w:rPr>
                <w:color w:val="000000"/>
                <w:sz w:val="22"/>
                <w:szCs w:val="22"/>
                <w:highlight w:val="none"/>
              </w:rPr>
              <w:t xml:space="preserve"> sau echivalentul</w:t>
            </w:r>
            <w:r>
              <w:rPr>
                <w:sz w:val="22"/>
                <w:szCs w:val="22"/>
              </w:rPr>
              <w:t xml:space="preserve">.</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57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050"/>
              <w:numPr>
                <w:ilvl w:val="0"/>
                <w:numId w:val="89"/>
              </w:numPr>
              <w:pBdr/>
              <w:spacing/>
              <w:ind/>
              <w:jc w:val="center"/>
              <w:rPr/>
            </w:pPr>
            <w:r/>
            <w: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line="276" w:lineRule="auto"/>
              <w:ind/>
              <w:rPr>
                <w:shd w:val="clear" w:color="auto" w:fill="fffeee"/>
              </w:rPr>
            </w:pPr>
            <w:r>
              <w:rPr>
                <w:color w:val="000000"/>
                <w:sz w:val="22"/>
                <w:szCs w:val="22"/>
              </w:rPr>
              <w:t xml:space="preserve">15800000-6</w:t>
            </w:r>
            <w:r>
              <w:rPr>
                <w:shd w:val="clear" w:color="auto" w:fill="fffeee"/>
              </w:rPr>
            </w:r>
            <w:r>
              <w:rPr>
                <w:shd w:val="clear" w:color="auto" w:fill="fffeee"/>
              </w:rPr>
            </w:r>
          </w:p>
        </w:tc>
        <w:tc>
          <w:tcPr>
            <w:tcBorders>
              <w:top w:val="single" w:color="000000" w:sz="4" w:space="0"/>
              <w:left w:val="single" w:color="000000" w:sz="4" w:space="0"/>
              <w:bottom w:val="single" w:color="000000" w:sz="4" w:space="0"/>
              <w:right w:val="single" w:color="000000" w:sz="4" w:space="0"/>
            </w:tcBorders>
            <w:tcW w:w="2282" w:type="dxa"/>
            <w:vAlign w:val="bottom"/>
            <w:textDirection w:val="lrTb"/>
            <w:noWrap w:val="false"/>
          </w:tcPr>
          <w:p>
            <w:pPr>
              <w:pBdr/>
              <w:spacing w:line="276" w:lineRule="auto"/>
              <w:ind/>
              <w:rPr/>
            </w:pPr>
            <w:r>
              <w:rPr>
                <w:sz w:val="22"/>
                <w:szCs w:val="22"/>
              </w:rPr>
              <w:t xml:space="preserve">Pîine albă din făină de grîu,calitatea superioara de 450 gr</w:t>
            </w:r>
            <w:r/>
            <w:r/>
          </w:p>
        </w:tc>
        <w:tc>
          <w:tcPr>
            <w:tcBorders>
              <w:top w:val="single" w:color="000000" w:sz="4" w:space="0"/>
              <w:left w:val="single" w:color="000000" w:sz="4" w:space="0"/>
              <w:bottom w:val="single" w:color="000000" w:sz="4" w:space="0"/>
              <w:right w:val="single" w:color="000000" w:sz="4" w:space="0"/>
            </w:tcBorders>
            <w:tcW w:w="808" w:type="dxa"/>
            <w:vAlign w:val="bottom"/>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bottom"/>
            <w:textDirection w:val="lrTb"/>
            <w:noWrap w:val="false"/>
          </w:tcPr>
          <w:p>
            <w:pPr>
              <w:pBdr/>
              <w:spacing/>
              <w:ind/>
              <w:jc w:val="center"/>
              <w:rPr/>
            </w:pPr>
            <w:r>
              <w:rPr>
                <w:rFonts w:ascii="Calibri" w:hAnsi="Calibri" w:eastAsia="Calibri" w:cs="Calibri"/>
                <w:b w:val="0"/>
                <w:i w:val="0"/>
                <w:strike w:val="0"/>
                <w:color w:val="000000"/>
                <w:sz w:val="22"/>
                <w:u w:val="none"/>
              </w:rPr>
              <w:t xml:space="preserve">15184</w:t>
            </w:r>
            <w:r/>
            <w:r/>
          </w:p>
        </w:tc>
        <w:tc>
          <w:tcPr>
            <w:tcBorders>
              <w:top w:val="single" w:color="000000" w:sz="4" w:space="0"/>
              <w:left w:val="single" w:color="000000" w:sz="4" w:space="0"/>
              <w:bottom w:val="single" w:color="000000" w:sz="4" w:space="0"/>
              <w:right w:val="single" w:color="000000" w:sz="4" w:space="0"/>
            </w:tcBorders>
            <w:tcW w:w="2008" w:type="dxa"/>
            <w:vAlign w:val="bottom"/>
            <w:textDirection w:val="lrTb"/>
            <w:noWrap w:val="false"/>
          </w:tcPr>
          <w:p>
            <w:pPr>
              <w:pBdr/>
              <w:spacing w:line="254" w:lineRule="auto"/>
              <w:ind/>
              <w:rPr/>
            </w:pPr>
            <w:r>
              <w:rPr>
                <w:sz w:val="22"/>
                <w:szCs w:val="22"/>
              </w:rPr>
              <w:t xml:space="preserve">Din făină de grâu de calitate superioară(450 gr.),feliată</w:t>
            </w:r>
            <w:r>
              <w:rPr>
                <w:sz w:val="22"/>
                <w:szCs w:val="22"/>
              </w:rPr>
              <w:t xml:space="preserve">, producție autohtonă </w:t>
            </w:r>
            <w:r>
              <w:rPr>
                <w:color w:val="000000"/>
                <w:sz w:val="22"/>
                <w:szCs w:val="22"/>
                <w:highlight w:val="none"/>
              </w:rPr>
              <w:t xml:space="preserve"> sau echivalentul</w:t>
            </w:r>
            <w:r>
              <w:rPr>
                <w:sz w:val="22"/>
                <w:szCs w:val="22"/>
              </w:rPr>
              <w:t xml:space="preserve">.</w:t>
            </w:r>
            <w:r/>
            <w:r/>
          </w:p>
        </w:tc>
        <w:tc>
          <w:tcPr>
            <w:tcBorders>
              <w:top w:val="single" w:color="000000" w:sz="4" w:space="0"/>
              <w:left w:val="single" w:color="000000" w:sz="4" w:space="0"/>
              <w:bottom w:val="single" w:color="000000" w:sz="4" w:space="0"/>
              <w:right w:val="single" w:color="000000" w:sz="4" w:space="0"/>
            </w:tcBorders>
            <w:tcW w:w="1276" w:type="dxa"/>
            <w:vMerge w:val="continue"/>
            <w:textDirection w:val="lrTb"/>
            <w:noWrap w:val="false"/>
          </w:tcPr>
          <w:p>
            <w:pPr>
              <w:pBdr/>
              <w:spacing/>
              <w:ind/>
              <w:rPr/>
            </w:pPr>
            <w:r/>
            <w:r/>
            <w:r/>
          </w:p>
        </w:tc>
      </w:tr>
      <w:tr>
        <w:trPr>
          <w:gridAfter w:val="1"/>
          <w:trHeight w:val="397"/>
        </w:trPr>
        <w:tc>
          <w:tcPr>
            <w:gridSpan w:val="9"/>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7962" w:type="dxa"/>
            <w:vAlign w:val="center"/>
            <w:vMerge w:val="restart"/>
            <w:textDirection w:val="lrTb"/>
            <w:noWrap w:val="false"/>
          </w:tcPr>
          <w:p>
            <w:pPr>
              <w:pBdr/>
              <w:spacing w:line="276" w:lineRule="auto"/>
              <w:ind/>
              <w:rPr>
                <w:rStyle w:val="1021"/>
                <w:rFonts w:eastAsiaTheme="majorEastAsia"/>
                <w:i w:val="0"/>
              </w:rPr>
            </w:pPr>
            <w:r>
              <w:rPr>
                <w:b/>
                <w:color w:val="000000"/>
                <w:sz w:val="22"/>
                <w:szCs w:val="22"/>
              </w:rPr>
              <w:t xml:space="preserve">Lotul 6. Ulei</w:t>
            </w:r>
            <w:r>
              <w:rPr>
                <w:rStyle w:val="1021"/>
                <w:rFonts w:eastAsiaTheme="majorEastAsia"/>
                <w:i w:val="0"/>
              </w:rPr>
            </w:r>
            <w:r>
              <w:rPr>
                <w:rStyle w:val="1021"/>
                <w:rFonts w:eastAsiaTheme="majorEastAsia"/>
                <w:i w:val="0"/>
              </w:rPr>
            </w:r>
          </w:p>
        </w:tc>
        <w:tc>
          <w:tcPr>
            <w:shd w:val="clear" w:color="bfbfbf" w:themeColor="background1" w:themeShade="BF" w:fill="bfbfbf" w:themeFill="background1" w:themeFillShade="BF"/>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b/>
                <w:highlight w:val="yellow"/>
              </w:rPr>
            </w:pPr>
            <w:r>
              <w:rPr>
                <w:b/>
                <w:highlight w:val="none"/>
              </w:rPr>
              <w:t xml:space="preserve">11000,00</w:t>
            </w:r>
            <w:r>
              <w:rPr>
                <w:b/>
                <w:highlight w:val="yellow"/>
              </w:rPr>
            </w:r>
            <w:r>
              <w:rPr>
                <w:b/>
                <w:highlight w:val="yellow"/>
              </w:rP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Bdr/>
              <w:spacing w:line="276" w:lineRule="auto"/>
              <w:ind w:firstLine="6" w:left="-426"/>
              <w:jc w:val="right"/>
              <w:rPr>
                <w:sz w:val="22"/>
                <w:szCs w:val="22"/>
                <w:lang w:eastAsia="ru-RU"/>
              </w:rPr>
            </w:pPr>
            <w:r>
              <w:rPr>
                <w:sz w:val="22"/>
                <w:szCs w:val="22"/>
                <w:lang w:eastAsia="ru-RU"/>
              </w:rPr>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line="276" w:lineRule="auto"/>
              <w:ind/>
              <w:rPr>
                <w:caps/>
              </w:rPr>
            </w:pPr>
            <w:r>
              <w:rPr>
                <w:color w:val="000000"/>
                <w:sz w:val="22"/>
                <w:szCs w:val="22"/>
              </w:rPr>
              <w:t xml:space="preserve">15800000-6</w:t>
            </w:r>
            <w:r>
              <w:rPr>
                <w:caps/>
              </w:rPr>
            </w:r>
            <w:r>
              <w:rPr>
                <w:caps/>
              </w:rPr>
            </w:r>
          </w:p>
        </w:tc>
        <w:tc>
          <w:tcPr>
            <w:tcBorders>
              <w:top w:val="single" w:color="000000" w:sz="4" w:space="0"/>
              <w:left w:val="single" w:color="000000" w:sz="4" w:space="0"/>
              <w:bottom w:val="single" w:color="000000" w:sz="4" w:space="0"/>
              <w:right w:val="single" w:color="000000" w:sz="4" w:space="0"/>
            </w:tcBorders>
            <w:tcW w:w="2282" w:type="dxa"/>
            <w:vAlign w:val="center"/>
            <w:vMerge w:val="restart"/>
            <w:textDirection w:val="lrTb"/>
            <w:noWrap w:val="false"/>
          </w:tcPr>
          <w:p>
            <w:pPr>
              <w:pBdr/>
              <w:spacing w:line="276" w:lineRule="auto"/>
              <w:ind/>
              <w:rPr>
                <w:color w:val="000000"/>
              </w:rPr>
            </w:pPr>
            <w:r>
              <w:rPr>
                <w:color w:val="000000"/>
                <w:sz w:val="22"/>
                <w:szCs w:val="22"/>
              </w:rPr>
              <w:t xml:space="preserve">Ulei din floarea soarelui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Bdr/>
              <w:spacing w:line="276" w:lineRule="auto"/>
              <w:ind/>
              <w:rPr>
                <w:color w:val="000000"/>
              </w:rPr>
            </w:pPr>
            <w:r>
              <w:rPr>
                <w:color w:val="000000"/>
                <w:sz w:val="22"/>
                <w:szCs w:val="22"/>
              </w:rPr>
              <w:t xml:space="preserve"> litri</w:t>
            </w:r>
            <w:r>
              <w:rPr>
                <w:color w:val="000000"/>
              </w:rPr>
            </w:r>
            <w:r>
              <w:rPr>
                <w:color w:val="000000"/>
              </w:rPr>
            </w:r>
          </w:p>
        </w:tc>
        <w:tc>
          <w:tcPr>
            <w:gridSpan w:val="4"/>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pBdr/>
              <w:spacing/>
              <w:ind/>
              <w:rPr>
                <w:highlight w:val="yellow"/>
              </w:rPr>
            </w:pPr>
            <w:r>
              <w:rPr>
                <w:highlight w:val="none"/>
              </w:rPr>
              <w:t xml:space="preserve">440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2008" w:type="dxa"/>
            <w:vAlign w:val="center"/>
            <w:vMerge w:val="restart"/>
            <w:textDirection w:val="lrTb"/>
            <w:noWrap w:val="false"/>
          </w:tcPr>
          <w:p>
            <w:pPr>
              <w:pBdr/>
              <w:spacing w:line="254" w:lineRule="auto"/>
              <w:ind/>
              <w:rPr>
                <w:sz w:val="22"/>
                <w:szCs w:val="22"/>
                <w:highlight w:val="none"/>
                <w14:ligatures w14:val="none"/>
              </w:rPr>
            </w:pPr>
            <w:r>
              <w:rPr>
                <w:sz w:val="22"/>
                <w:szCs w:val="22"/>
              </w:rPr>
              <w:t xml:space="preserve">Rafinat,ambalat butelii de 5 litri,</w:t>
            </w:r>
            <w:r>
              <w:rPr>
                <w:sz w:val="22"/>
                <w:szCs w:val="22"/>
              </w:rPr>
              <w:t xml:space="preserve">, producție autohtonă </w:t>
            </w:r>
            <w:r>
              <w:rPr>
                <w:color w:val="000000"/>
                <w:sz w:val="22"/>
                <w:szCs w:val="22"/>
                <w:highlight w:val="none"/>
              </w:rPr>
              <w:t xml:space="preserve"> sau echivalentul</w:t>
            </w:r>
            <w:r>
              <w:rPr>
                <w:sz w:val="22"/>
                <w:szCs w:val="22"/>
              </w:rPr>
              <w:t xml:space="preserve">.</w:t>
            </w:r>
            <w:r>
              <w:rPr>
                <w:sz w:val="22"/>
                <w:szCs w:val="22"/>
                <w:highlight w:val="none"/>
                <w14:ligatures w14:val="none"/>
              </w:rPr>
            </w:r>
            <w:r>
              <w:rPr>
                <w:sz w:val="22"/>
                <w:szCs w:val="22"/>
                <w:highlight w:val="none"/>
                <w14:ligatures w14:val="none"/>
              </w:rP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Bdr/>
              <w:spacing/>
              <w:ind/>
              <w:rPr>
                <w:b/>
              </w:rPr>
            </w:pPr>
            <w:r>
              <w:rPr>
                <w:b/>
              </w:rPr>
            </w:r>
            <w:r>
              <w:rPr>
                <w:b/>
              </w:rPr>
            </w:r>
            <w:r>
              <w:rPr>
                <w:b/>
              </w:rPr>
            </w:r>
          </w:p>
        </w:tc>
      </w:tr>
      <w:tr>
        <w:trPr>
          <w:gridAfter w:val="1"/>
          <w:trHeight w:val="526"/>
        </w:trPr>
        <w:tc>
          <w:tcPr>
            <w:gridSpan w:val="9"/>
            <w:tcBorders>
              <w:top w:val="single" w:color="000000" w:sz="4" w:space="0"/>
              <w:left w:val="single" w:color="000000" w:sz="4" w:space="0"/>
              <w:bottom w:val="single" w:color="000000" w:sz="4" w:space="0"/>
              <w:right w:val="single" w:color="000000" w:sz="4" w:space="0"/>
            </w:tcBorders>
            <w:tcW w:w="7962" w:type="dxa"/>
            <w:vAlign w:val="center"/>
            <w:textDirection w:val="lrTb"/>
            <w:noWrap w:val="false"/>
          </w:tcPr>
          <w:p>
            <w:pPr>
              <w:pBdr/>
              <w:spacing w:line="276" w:lineRule="auto"/>
              <w:ind/>
              <w:rPr>
                <w:color w:val="000000"/>
              </w:rPr>
            </w:pPr>
            <w:r>
              <w:rPr>
                <w:color w:val="000000"/>
                <w:sz w:val="24"/>
                <w:szCs w:val="24"/>
                <w:highlight w:val="none"/>
              </w:rPr>
              <w:t xml:space="preserve">Valoarea estimativă total</w:t>
            </w:r>
            <w:r>
              <w:rPr>
                <w:color w:val="000000"/>
                <w:sz w:val="24"/>
                <w:szCs w:val="24"/>
                <w:highlight w:val="none"/>
              </w:rPr>
              <w:t xml:space="preserve">ă </w:t>
            </w:r>
            <w:r>
              <w:rPr>
                <w:b/>
                <w:bCs/>
                <w:color w:val="000000"/>
                <w:sz w:val="24"/>
                <w:szCs w:val="24"/>
                <w:highlight w:val="none"/>
              </w:rPr>
              <w:t xml:space="preserve">902 000</w:t>
            </w:r>
            <w:r>
              <w:rPr>
                <w:b/>
                <w:bCs/>
                <w:color w:val="000000"/>
                <w:sz w:val="24"/>
                <w:szCs w:val="24"/>
                <w:highlight w:val="none"/>
              </w:rPr>
              <w:t xml:space="preserve">,00</w:t>
            </w:r>
            <w:r>
              <w:rPr>
                <w:color w:val="000000"/>
                <w:sz w:val="24"/>
                <w:szCs w:val="24"/>
                <w:highlight w:val="none"/>
              </w:rPr>
              <w:t xml:space="preserve"> </w:t>
            </w:r>
            <w:r>
              <w:rPr>
                <w:color w:val="000000"/>
                <w:sz w:val="24"/>
                <w:szCs w:val="24"/>
                <w:highlight w:val="none"/>
              </w:rPr>
              <w:t xml:space="preserve">lei  </w:t>
            </w:r>
            <w:r>
              <w:rPr>
                <w:color w:val="000000"/>
                <w:sz w:val="22"/>
                <w:szCs w:val="22"/>
                <w:highlight w:val="yellow"/>
              </w:rPr>
              <w:t xml:space="preserve">  </w:t>
            </w:r>
            <w:r>
              <w:rPr>
                <w:color w:val="000000"/>
                <w:sz w:val="22"/>
                <w:szCs w:val="22"/>
              </w:rPr>
              <w:t xml:space="preserve">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pBdr/>
              <w:spacing w:line="276" w:lineRule="auto"/>
              <w:ind/>
              <w:rPr>
                <w:color w:val="000000"/>
              </w:rPr>
            </w:pPr>
            <w:r>
              <w:rPr>
                <w:color w:val="000000"/>
              </w:rPr>
            </w:r>
            <w:r>
              <w:rPr>
                <w:color w:val="000000"/>
              </w:rPr>
            </w:r>
            <w:r>
              <w:rPr>
                <w:color w:val="000000"/>
              </w:rPr>
            </w:r>
          </w:p>
        </w:tc>
      </w:tr>
    </w:tbl>
    <w:p>
      <w:pPr>
        <w:pBdr/>
        <w:spacing/>
        <w:ind w:firstLine="709"/>
        <w:jc w:val="both"/>
        <w:rPr>
          <w:bCs/>
        </w:rPr>
      </w:pPr>
      <w:r>
        <w:rPr>
          <w:bCs/>
        </w:rPr>
      </w:r>
      <w:r>
        <w:rPr>
          <w:bCs/>
        </w:rPr>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Pr>
          <w:b/>
        </w:rPr>
      </w:r>
      <w:r>
        <w:rPr>
          <w:b/>
        </w:rPr>
      </w:r>
    </w:p>
    <w:p>
      <w:pPr>
        <w:pBdr/>
        <w:spacing/>
        <w:ind w:firstLine="709"/>
        <w:jc w:val="both"/>
        <w:rPr>
          <w:highlight w:val="none"/>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highlight w:val="none"/>
        </w:rPr>
      </w:r>
      <w:r>
        <w:rPr>
          <w:highlight w:val="none"/>
        </w:rPr>
      </w:r>
    </w:p>
    <w:p>
      <w:pPr>
        <w:pBdr/>
        <w:spacing/>
        <w:ind w:firstLine="709"/>
        <w:jc w:val="both"/>
        <w:rPr>
          <w:bCs/>
        </w:rPr>
      </w:pPr>
      <w:r>
        <w:rPr>
          <w:bCs/>
        </w:rPr>
        <w:t xml:space="preserve">Livrarea va fi efectuată la comandă cu transportul furnizorului pînă la locul depozitul instituțiilor;</w:t>
      </w:r>
      <w:r>
        <w:rPr>
          <w:bCs/>
        </w:rPr>
      </w:r>
      <w:r>
        <w:rPr>
          <w:bCs/>
        </w:rPr>
      </w:r>
    </w:p>
    <w:p>
      <w:pPr>
        <w:pStyle w:val="1050"/>
        <w:numPr>
          <w:ilvl w:val="0"/>
          <w:numId w:val="74"/>
        </w:numPr>
        <w:pBdr/>
        <w:spacing/>
        <w:ind/>
        <w:jc w:val="left"/>
        <w:rPr>
          <w:b/>
          <w:bCs/>
          <w:i/>
          <w:color w:val="auto"/>
        </w:rPr>
      </w:pPr>
      <w:r>
        <w:rPr>
          <w:b/>
          <w:bCs/>
          <w:i/>
          <w:iCs/>
          <w:color w:val="auto"/>
        </w:rPr>
      </w:r>
      <w:r>
        <w:rPr>
          <w:b/>
          <w:bCs/>
          <w:i/>
          <w:iCs/>
          <w:color w:val="auto"/>
        </w:rPr>
        <w:t xml:space="preserve">Serviciul social Centrul de prestare a serviciilor sociale nr.1 com.Sculeni</w:t>
      </w:r>
      <w:r>
        <w:rPr>
          <w:b/>
          <w:bCs/>
          <w:i/>
          <w:iCs/>
          <w:color w:val="auto"/>
          <w:lang w:val="ro-RO"/>
        </w:rPr>
        <w:t xml:space="preserve"> </w:t>
      </w:r>
      <w:r>
        <w:rPr>
          <w:b/>
          <w:bCs/>
          <w:i/>
          <w:iCs/>
          <w:color w:val="auto"/>
        </w:rPr>
        <w:t xml:space="preserve">str.Alexandru cel Bun 16</w:t>
      </w:r>
      <w:r>
        <w:rPr>
          <w:b/>
          <w:bCs/>
          <w:i/>
          <w:color w:val="auto"/>
        </w:rPr>
      </w:r>
      <w:r>
        <w:rPr>
          <w:b/>
          <w:bCs/>
          <w:i/>
          <w:color w:val="auto"/>
        </w:rPr>
      </w:r>
    </w:p>
    <w:p>
      <w:pPr>
        <w:pStyle w:val="1050"/>
        <w:numPr>
          <w:ilvl w:val="0"/>
          <w:numId w:val="74"/>
        </w:numPr>
        <w:pBdr/>
        <w:spacing/>
        <w:ind/>
        <w:jc w:val="left"/>
        <w:rPr>
          <w:b/>
          <w:bCs/>
          <w:i/>
          <w:color w:val="auto"/>
        </w:rPr>
      </w:pPr>
      <w:r>
        <w:rPr>
          <w:b/>
          <w:bCs/>
          <w:i/>
          <w:iCs/>
          <w:color w:val="auto"/>
        </w:rPr>
        <w:t xml:space="preserve">Serviciul social”Casa Comunitara”com. Sculeni,r-nul Ungheni str.Grigore Vieru</w:t>
      </w:r>
      <w:r>
        <w:rPr>
          <w:b/>
          <w:bCs/>
          <w:i/>
          <w:color w:val="auto"/>
        </w:rPr>
      </w:r>
      <w:r>
        <w:rPr>
          <w:b/>
          <w:bCs/>
          <w:i/>
          <w:color w:val="auto"/>
        </w:rPr>
      </w:r>
    </w:p>
    <w:p>
      <w:pPr>
        <w:pStyle w:val="1050"/>
        <w:numPr>
          <w:ilvl w:val="0"/>
          <w:numId w:val="74"/>
        </w:numPr>
        <w:pBdr/>
        <w:spacing/>
        <w:ind/>
        <w:jc w:val="left"/>
        <w:rPr>
          <w:b/>
          <w:bCs/>
          <w:i/>
          <w:color w:val="auto"/>
        </w:rPr>
      </w:pPr>
      <w:r>
        <w:rPr>
          <w:b/>
          <w:bCs/>
          <w:i/>
          <w:iCs/>
          <w:color w:val="auto"/>
        </w:rPr>
        <w:t xml:space="preserve">Centrul de reabilitare si integrare sociala</w:t>
      </w:r>
      <w:r>
        <w:rPr>
          <w:b/>
          <w:bCs/>
          <w:i/>
          <w:iCs/>
          <w:color w:val="auto"/>
        </w:rPr>
        <w:t xml:space="preserve"> a batrinilor”r-nul Ungheni </w:t>
      </w:r>
      <w:r>
        <w:rPr>
          <w:b/>
          <w:bCs/>
          <w:i/>
          <w:iCs/>
          <w:color w:val="auto"/>
        </w:rPr>
        <w:t xml:space="preserve">str.G.Meniuc 8</w:t>
      </w:r>
      <w:r>
        <w:rPr>
          <w:b/>
          <w:bCs/>
          <w:i/>
          <w:iCs/>
          <w:color w:val="auto"/>
          <w:lang w:val="ro-RO"/>
        </w:rPr>
        <w:t xml:space="preserve"> </w:t>
      </w:r>
      <w:r>
        <w:rPr>
          <w:b/>
          <w:bCs/>
          <w:i/>
          <w:color w:val="auto"/>
        </w:rPr>
      </w:r>
      <w:r>
        <w:rPr>
          <w:b/>
          <w:bCs/>
          <w:i/>
          <w:color w:val="auto"/>
        </w:rPr>
      </w:r>
    </w:p>
    <w:p>
      <w:pPr>
        <w:pStyle w:val="1050"/>
        <w:numPr>
          <w:ilvl w:val="0"/>
          <w:numId w:val="74"/>
        </w:numPr>
        <w:pBdr/>
        <w:spacing/>
        <w:ind/>
        <w:jc w:val="left"/>
        <w:rPr>
          <w:b/>
          <w:bCs/>
          <w:i/>
          <w:color w:val="auto"/>
        </w:rPr>
      </w:pPr>
      <w:r>
        <w:rPr>
          <w:b/>
          <w:bCs/>
          <w:i/>
          <w:iCs/>
          <w:color w:val="auto"/>
        </w:rPr>
        <w:t xml:space="preserve">Serviciul  social Casa Comunitară str.31 august or. Nisporeni</w:t>
      </w:r>
      <w:r>
        <w:rPr>
          <w:b/>
          <w:bCs/>
          <w:i/>
          <w:color w:val="auto"/>
        </w:rPr>
      </w:r>
      <w:r>
        <w:rPr>
          <w:b/>
          <w:bCs/>
          <w:i/>
          <w:color w:val="auto"/>
        </w:rPr>
      </w:r>
    </w:p>
    <w:p>
      <w:pPr>
        <w:pBdr/>
        <w:spacing/>
        <w:ind w:firstLine="709"/>
        <w:jc w:val="both"/>
        <w:rPr/>
      </w:pPr>
      <w:r>
        <w:rPr>
          <w:bCs/>
          <w:highlight w:val="none"/>
        </w:rPr>
      </w:r>
      <w:r>
        <w:rPr>
          <w:bCs/>
          <w:highlight w:val="none"/>
        </w:rPr>
      </w:r>
      <w:r/>
    </w:p>
    <w:p>
      <w:pPr>
        <w:pStyle w:val="1050"/>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1050"/>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1050"/>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1050"/>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highlight w:val="none"/>
        </w:rPr>
      </w:pPr>
      <w:r>
        <w:t xml:space="preserve">Se precizează termenii şi definiţiile utilizate în caietul de sarcini şi unele caracteristici.</w:t>
      </w:r>
      <w:r>
        <w:rPr>
          <w:highlight w:val="none"/>
        </w:rPr>
      </w:r>
      <w:r>
        <w:rPr>
          <w:highlight w:val="none"/>
        </w:rPr>
      </w:r>
    </w:p>
    <w:p>
      <w:pPr>
        <w:pBdr/>
        <w:spacing/>
        <w:ind w:firstLine="709"/>
        <w:jc w:val="both"/>
        <w:rPr>
          <w:bCs/>
          <w:i/>
          <w:u w:val="single"/>
        </w:rPr>
      </w:pPr>
      <w:r>
        <w:rPr>
          <w:i/>
          <w:iCs/>
          <w:highlight w:val="none"/>
          <w:u w:val="single"/>
        </w:rPr>
      </w:r>
      <w:r>
        <w:rPr>
          <w:i/>
          <w:iCs/>
          <w:highlight w:val="none"/>
          <w:u w:val="single"/>
        </w:rPr>
        <w:t xml:space="preserve">Notiuni generale prevazute de art.1 al Legii nr.131/2015 privind achizitii publice</w:t>
      </w:r>
      <w:r>
        <w:rPr>
          <w:bCs/>
          <w:i/>
          <w:u w:val="single"/>
        </w:rPr>
      </w:r>
      <w:r>
        <w:rPr>
          <w:bCs/>
          <w:i/>
          <w:u w:val="single"/>
        </w:rP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highlight w:val="none"/>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rPr>
          <w:highlight w:val="none"/>
        </w:rPr>
      </w:r>
      <w:r>
        <w:rPr>
          <w:highlight w:val="none"/>
        </w:rPr>
      </w:r>
    </w:p>
    <w:tbl>
      <w:tblPr>
        <w:tblStyle w:val="1115"/>
        <w:tblW w:w="10349" w:type="dxa"/>
        <w:tblInd w:w="-743" w:type="dxa"/>
        <w:tblBorders/>
        <w:tblLook w:val="04A0" w:firstRow="1" w:lastRow="0" w:firstColumn="1" w:lastColumn="0" w:noHBand="0" w:noVBand="1"/>
      </w:tblPr>
      <w:tblGrid>
        <w:gridCol w:w="851"/>
        <w:gridCol w:w="3828"/>
        <w:gridCol w:w="4110"/>
        <w:gridCol w:w="1560"/>
      </w:tblGrid>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Criteriile de calificare și de selecție</w:t>
            </w:r>
            <w:r>
              <w:rPr>
                <w:b/>
                <w:iCs/>
                <w:sz w:val="20"/>
                <w:szCs w:val="20"/>
                <w:lang w:eastAsia="ru-RU"/>
              </w:rPr>
            </w:r>
            <w:r>
              <w:rPr>
                <w:b/>
                <w:iCs/>
                <w:sz w:val="20"/>
                <w:szCs w:val="20"/>
                <w:lang w:eastAsia="ru-RU"/>
              </w:rPr>
            </w:r>
          </w:p>
          <w:p>
            <w:pPr>
              <w:pBdr/>
              <w:shd w:val="clear" w:color="auto" w:fill="ffffff" w:themeFill="background1"/>
              <w:tabs>
                <w:tab w:val="left" w:leader="none" w:pos="612"/>
              </w:tabs>
              <w:spacing w:after="120" w:before="120"/>
              <w:ind/>
              <w:jc w:val="center"/>
              <w:rPr>
                <w:b/>
                <w:iCs/>
                <w:sz w:val="20"/>
                <w:szCs w:val="20"/>
                <w:lang w:val="en-GB" w:eastAsia="ru-RU"/>
              </w:rPr>
            </w:pPr>
            <w:r>
              <w:rPr>
                <w:b/>
                <w:iCs/>
                <w:sz w:val="20"/>
                <w:szCs w:val="20"/>
                <w:lang w:val="en-GB" w:eastAsia="ru-RU"/>
              </w:rPr>
              <w:t xml:space="preserve">(Descrierea criteriului/cerinței)</w:t>
            </w:r>
            <w:r>
              <w:rPr>
                <w:b/>
                <w:iCs/>
                <w:sz w:val="20"/>
                <w:szCs w:val="20"/>
                <w:lang w:val="en-GB" w:eastAsia="ru-RU"/>
              </w:rPr>
            </w:r>
            <w:r>
              <w:rPr>
                <w:b/>
                <w:iCs/>
                <w:sz w:val="20"/>
                <w:szCs w:val="20"/>
                <w:lang w:val="en-GB" w:eastAsia="ru-RU"/>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r>
              <w:rPr>
                <w:b/>
                <w:iCs/>
                <w:sz w:val="20"/>
                <w:szCs w:val="20"/>
                <w:lang w:val="it-IT" w:eastAsia="ru-RU"/>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eastAsia="ru-RU"/>
              </w:rPr>
              <w:t xml:space="preserve"> </w:t>
            </w:r>
            <w:r>
              <w:rPr>
                <w:b/>
                <w:iCs/>
                <w:sz w:val="20"/>
                <w:szCs w:val="20"/>
                <w:lang w:val="ru-RU" w:eastAsia="ru-RU"/>
              </w:rPr>
              <w:t xml:space="preserve">minim/</w:t>
            </w:r>
            <w:r>
              <w:rPr>
                <w:b/>
                <w:iCs/>
                <w:sz w:val="20"/>
                <w:szCs w:val="20"/>
                <w:lang w:val="ru-RU" w:eastAsia="ru-RU"/>
              </w:rPr>
              <w:br/>
              <w:t xml:space="preserve">Obligativitatea</w:t>
            </w:r>
            <w:r>
              <w:rPr>
                <w:b/>
                <w:iCs/>
                <w:sz w:val="20"/>
                <w:szCs w:val="20"/>
                <w:lang w:val="ru-RU" w:eastAsia="ru-RU"/>
              </w:rPr>
            </w:r>
            <w:r>
              <w:rPr>
                <w:b/>
                <w:iCs/>
                <w:sz w:val="20"/>
                <w:szCs w:val="20"/>
                <w:lang w:val="ru-RU" w:eastAsia="ru-RU"/>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before="2"/>
              <w:ind w:left="576"/>
              <w:rPr>
                <w:b/>
                <w:sz w:val="20"/>
                <w:szCs w:val="20"/>
              </w:rPr>
            </w:pPr>
            <w:r>
              <w:rPr>
                <w:b/>
                <w:sz w:val="20"/>
                <w:szCs w:val="20"/>
              </w:rPr>
              <w:t xml:space="preserve">Cerere</w:t>
            </w:r>
            <w:r>
              <w:rPr>
                <w:b/>
                <w:spacing w:val="-3"/>
                <w:sz w:val="20"/>
                <w:szCs w:val="20"/>
              </w:rPr>
              <w:t xml:space="preserve"> </w:t>
            </w:r>
            <w:r>
              <w:rPr>
                <w:b/>
                <w:sz w:val="20"/>
                <w:szCs w:val="20"/>
              </w:rPr>
              <w:t xml:space="preserve">de</w:t>
            </w:r>
            <w:r>
              <w:rPr>
                <w:b/>
                <w:spacing w:val="-3"/>
                <w:sz w:val="20"/>
                <w:szCs w:val="20"/>
              </w:rPr>
              <w:t xml:space="preserve"> </w:t>
            </w:r>
            <w:r>
              <w:rPr>
                <w:b/>
                <w:spacing w:val="-2"/>
                <w:sz w:val="20"/>
                <w:szCs w:val="20"/>
              </w:rPr>
              <w:t xml:space="preserve">participare</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before="2"/>
              <w:ind w:right="18" w:left="108"/>
              <w:rPr>
                <w:sz w:val="20"/>
                <w:szCs w:val="20"/>
              </w:rPr>
            </w:pPr>
            <w:r>
              <w:rPr>
                <w:sz w:val="20"/>
                <w:szCs w:val="20"/>
              </w:rPr>
              <w:t xml:space="preserve">Anexei</w:t>
            </w:r>
            <w:r>
              <w:rPr>
                <w:spacing w:val="-14"/>
                <w:sz w:val="20"/>
                <w:szCs w:val="20"/>
              </w:rPr>
              <w:t xml:space="preserve"> </w:t>
            </w:r>
            <w:r>
              <w:rPr>
                <w:sz w:val="20"/>
                <w:szCs w:val="20"/>
              </w:rPr>
              <w:t xml:space="preserve">nr.7</w:t>
            </w:r>
            <w:r>
              <w:rPr>
                <w:spacing w:val="-14"/>
                <w:sz w:val="20"/>
                <w:szCs w:val="20"/>
              </w:rPr>
              <w:t xml:space="preserve"> </w:t>
            </w:r>
            <w:r>
              <w:rPr>
                <w:sz w:val="20"/>
                <w:szCs w:val="20"/>
              </w:rPr>
              <w:t xml:space="preserve">din</w:t>
            </w:r>
            <w:r>
              <w:rPr>
                <w:spacing w:val="-14"/>
                <w:sz w:val="20"/>
                <w:szCs w:val="20"/>
              </w:rPr>
              <w:t xml:space="preserve"> </w:t>
            </w:r>
            <w:r>
              <w:rPr>
                <w:sz w:val="20"/>
                <w:szCs w:val="20"/>
              </w:rPr>
              <w:t xml:space="preserve">Documentatia standart aprobat prin Ordinul MF nr.115 din 15.09.2021</w:t>
            </w:r>
            <w:r>
              <w:rPr>
                <w:sz w:val="20"/>
                <w:szCs w:val="20"/>
              </w:rPr>
            </w:r>
            <w:r>
              <w:rPr>
                <w:sz w:val="20"/>
                <w:szCs w:val="20"/>
              </w:rPr>
            </w:r>
          </w:p>
          <w:p>
            <w:pPr>
              <w:pStyle w:val="1129"/>
              <w:pBdr/>
              <w:spacing w:line="250" w:lineRule="atLeast"/>
              <w:ind w:left="108"/>
              <w:rPr>
                <w:sz w:val="20"/>
                <w:szCs w:val="20"/>
              </w:rPr>
            </w:pPr>
            <w:r>
              <w:rPr>
                <w:sz w:val="20"/>
                <w:szCs w:val="20"/>
              </w:rPr>
              <w:t xml:space="preserve">Confirmat</w:t>
            </w:r>
            <w:r>
              <w:rPr>
                <w:spacing w:val="-14"/>
                <w:sz w:val="20"/>
                <w:szCs w:val="20"/>
              </w:rPr>
              <w:t xml:space="preserve"> </w:t>
            </w:r>
            <w:r>
              <w:rPr>
                <w:sz w:val="20"/>
                <w:szCs w:val="20"/>
              </w:rPr>
              <w:t xml:space="preserve">prin</w:t>
            </w:r>
            <w:r>
              <w:rPr>
                <w:spacing w:val="-14"/>
                <w:sz w:val="20"/>
                <w:szCs w:val="20"/>
              </w:rPr>
              <w:t xml:space="preserve"> </w:t>
            </w:r>
            <w:r>
              <w:rPr>
                <w:sz w:val="20"/>
                <w:szCs w:val="20"/>
              </w:rPr>
              <w:t xml:space="preserve">semnatura </w:t>
            </w:r>
            <w:r>
              <w:rPr>
                <w:spacing w:val="-2"/>
                <w:sz w:val="20"/>
                <w:szCs w:val="20"/>
              </w:rPr>
              <w:t xml:space="preserve">electronica</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122"/>
              <w:ind w:left="108"/>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0"/>
                <w:szCs w:val="20"/>
              </w:rPr>
            </w:pPr>
            <w:r>
              <w:rPr>
                <w:b/>
                <w:sz w:val="20"/>
                <w:szCs w:val="20"/>
              </w:rPr>
              <w:t xml:space="preserve">Declaratia</w:t>
            </w:r>
            <w:r>
              <w:rPr>
                <w:b/>
                <w:spacing w:val="-2"/>
                <w:sz w:val="20"/>
                <w:szCs w:val="20"/>
              </w:rPr>
              <w:t xml:space="preserve"> </w:t>
            </w:r>
            <w:r>
              <w:rPr>
                <w:b/>
                <w:sz w:val="20"/>
                <w:szCs w:val="20"/>
              </w:rPr>
              <w:t xml:space="preserve">privind</w:t>
            </w:r>
            <w:r>
              <w:rPr>
                <w:b/>
                <w:spacing w:val="-2"/>
                <w:sz w:val="20"/>
                <w:szCs w:val="20"/>
              </w:rPr>
              <w:t xml:space="preserve"> </w:t>
            </w:r>
            <w:r>
              <w:rPr>
                <w:b/>
                <w:sz w:val="20"/>
                <w:szCs w:val="20"/>
              </w:rPr>
              <w:t xml:space="preserve">valabilitatea</w:t>
            </w:r>
            <w:r>
              <w:rPr>
                <w:b/>
                <w:spacing w:val="-2"/>
                <w:sz w:val="20"/>
                <w:szCs w:val="20"/>
              </w:rPr>
              <w:t xml:space="preserve"> ofertei</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ind w:right="18" w:left="108"/>
              <w:rPr>
                <w:sz w:val="20"/>
                <w:szCs w:val="20"/>
              </w:rPr>
            </w:pPr>
            <w:r>
              <w:rPr>
                <w:sz w:val="20"/>
                <w:szCs w:val="20"/>
              </w:rPr>
              <w:t xml:space="preserve">Anexei</w:t>
            </w:r>
            <w:r>
              <w:rPr>
                <w:spacing w:val="-14"/>
                <w:sz w:val="20"/>
                <w:szCs w:val="20"/>
              </w:rPr>
              <w:t xml:space="preserve"> </w:t>
            </w:r>
            <w:r>
              <w:rPr>
                <w:sz w:val="20"/>
                <w:szCs w:val="20"/>
              </w:rPr>
              <w:t xml:space="preserve">nr.8</w:t>
            </w:r>
            <w:r>
              <w:rPr>
                <w:spacing w:val="-14"/>
                <w:sz w:val="20"/>
                <w:szCs w:val="20"/>
              </w:rPr>
              <w:t xml:space="preserve"> </w:t>
            </w:r>
            <w:r>
              <w:rPr>
                <w:sz w:val="20"/>
                <w:szCs w:val="20"/>
              </w:rPr>
              <w:t xml:space="preserve">din</w:t>
            </w:r>
            <w:r>
              <w:rPr>
                <w:spacing w:val="-14"/>
                <w:sz w:val="20"/>
                <w:szCs w:val="20"/>
              </w:rPr>
              <w:t xml:space="preserve"> </w:t>
            </w:r>
            <w:r>
              <w:rPr>
                <w:sz w:val="20"/>
                <w:szCs w:val="20"/>
              </w:rPr>
              <w:t xml:space="preserve">Documentatia standart aprobat prin Ordinul MF nr.115 din 15.09.2021</w:t>
            </w:r>
            <w:r>
              <w:rPr>
                <w:sz w:val="20"/>
                <w:szCs w:val="20"/>
              </w:rPr>
            </w:r>
            <w:r>
              <w:rPr>
                <w:sz w:val="20"/>
                <w:szCs w:val="20"/>
              </w:rPr>
            </w:r>
          </w:p>
          <w:p>
            <w:pPr>
              <w:pStyle w:val="1129"/>
              <w:pBdr/>
              <w:spacing w:line="250" w:lineRule="atLeast"/>
              <w:ind w:left="108"/>
              <w:rPr>
                <w:sz w:val="20"/>
                <w:szCs w:val="20"/>
              </w:rPr>
            </w:pPr>
            <w:r>
              <w:rPr>
                <w:sz w:val="20"/>
                <w:szCs w:val="20"/>
              </w:rPr>
              <w:t xml:space="preserve">Confirmat</w:t>
            </w:r>
            <w:r>
              <w:rPr>
                <w:spacing w:val="-14"/>
                <w:sz w:val="20"/>
                <w:szCs w:val="20"/>
              </w:rPr>
              <w:t xml:space="preserve"> </w:t>
            </w:r>
            <w:r>
              <w:rPr>
                <w:sz w:val="20"/>
                <w:szCs w:val="20"/>
              </w:rPr>
              <w:t xml:space="preserve">prin</w:t>
            </w:r>
            <w:r>
              <w:rPr>
                <w:spacing w:val="-14"/>
                <w:sz w:val="20"/>
                <w:szCs w:val="20"/>
              </w:rPr>
              <w:t xml:space="preserve"> </w:t>
            </w:r>
            <w:r>
              <w:rPr>
                <w:sz w:val="20"/>
                <w:szCs w:val="20"/>
              </w:rPr>
              <w:t xml:space="preserve">semnatura </w:t>
            </w:r>
            <w:r>
              <w:rPr>
                <w:spacing w:val="-2"/>
                <w:sz w:val="20"/>
                <w:szCs w:val="20"/>
              </w:rPr>
              <w:t xml:space="preserve">electronica</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0"/>
                <w:szCs w:val="20"/>
              </w:rPr>
            </w:pPr>
            <w:r>
              <w:rPr>
                <w:b/>
                <w:spacing w:val="-4"/>
                <w:sz w:val="20"/>
                <w:szCs w:val="20"/>
              </w:rPr>
              <w:t xml:space="preserve">DUAE</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line="250" w:lineRule="atLeast"/>
              <w:ind w:left="108"/>
              <w:rPr>
                <w:sz w:val="20"/>
                <w:szCs w:val="20"/>
              </w:rPr>
            </w:pPr>
            <w:r>
              <w:rPr>
                <w:sz w:val="20"/>
                <w:szCs w:val="20"/>
              </w:rPr>
              <w:t xml:space="preserve">Se va complete conform modelului</w:t>
            </w:r>
            <w:r>
              <w:rPr>
                <w:spacing w:val="-11"/>
                <w:sz w:val="20"/>
                <w:szCs w:val="20"/>
              </w:rPr>
              <w:t xml:space="preserve"> </w:t>
            </w:r>
            <w:r>
              <w:rPr>
                <w:sz w:val="20"/>
                <w:szCs w:val="20"/>
              </w:rPr>
              <w:t xml:space="preserve">atasat</w:t>
            </w:r>
            <w:r>
              <w:rPr>
                <w:spacing w:val="-11"/>
                <w:sz w:val="20"/>
                <w:szCs w:val="20"/>
              </w:rPr>
              <w:t xml:space="preserve"> </w:t>
            </w:r>
            <w:r>
              <w:rPr>
                <w:sz w:val="20"/>
                <w:szCs w:val="20"/>
              </w:rPr>
              <w:t xml:space="preserve">in</w:t>
            </w:r>
            <w:r>
              <w:rPr>
                <w:spacing w:val="-11"/>
                <w:sz w:val="20"/>
                <w:szCs w:val="20"/>
              </w:rPr>
              <w:t xml:space="preserve"> </w:t>
            </w:r>
            <w:r>
              <w:rPr>
                <w:sz w:val="20"/>
                <w:szCs w:val="20"/>
              </w:rPr>
              <w:t xml:space="preserve">SIA</w:t>
            </w:r>
            <w:r>
              <w:rPr>
                <w:spacing w:val="-11"/>
                <w:sz w:val="20"/>
                <w:szCs w:val="20"/>
              </w:rPr>
              <w:t xml:space="preserve"> </w:t>
            </w:r>
            <w:r>
              <w:rPr>
                <w:sz w:val="20"/>
                <w:szCs w:val="20"/>
              </w:rPr>
              <w:t xml:space="preserve">RSAP. Confirmat prin semnatura </w:t>
            </w:r>
            <w:r>
              <w:rPr>
                <w:spacing w:val="-2"/>
                <w:sz w:val="20"/>
                <w:szCs w:val="20"/>
              </w:rPr>
              <w:t xml:space="preserve">electronica</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0"/>
                <w:szCs w:val="20"/>
              </w:rPr>
            </w:pPr>
            <w:r>
              <w:rPr>
                <w:b/>
                <w:sz w:val="20"/>
                <w:szCs w:val="20"/>
              </w:rPr>
              <w:t xml:space="preserve">Specificatii</w:t>
            </w:r>
            <w:r>
              <w:rPr>
                <w:b/>
                <w:spacing w:val="-11"/>
                <w:sz w:val="20"/>
                <w:szCs w:val="20"/>
              </w:rPr>
              <w:t xml:space="preserve"> </w:t>
            </w:r>
            <w:r>
              <w:rPr>
                <w:b/>
                <w:spacing w:val="-2"/>
                <w:sz w:val="20"/>
                <w:szCs w:val="20"/>
              </w:rPr>
              <w:t xml:space="preserve">tehnice</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ind w:right="18" w:left="108"/>
              <w:rPr>
                <w:sz w:val="20"/>
                <w:szCs w:val="20"/>
              </w:rPr>
            </w:pPr>
            <w:r>
              <w:rPr>
                <w:sz w:val="20"/>
                <w:szCs w:val="20"/>
              </w:rPr>
              <w:t xml:space="preserve">Anexei</w:t>
            </w:r>
            <w:r>
              <w:rPr>
                <w:spacing w:val="-14"/>
                <w:sz w:val="20"/>
                <w:szCs w:val="20"/>
              </w:rPr>
              <w:t xml:space="preserve"> </w:t>
            </w:r>
            <w:r>
              <w:rPr>
                <w:sz w:val="20"/>
                <w:szCs w:val="20"/>
              </w:rPr>
              <w:t xml:space="preserve">nr.22</w:t>
            </w:r>
            <w:r>
              <w:rPr>
                <w:spacing w:val="-14"/>
                <w:sz w:val="20"/>
                <w:szCs w:val="20"/>
              </w:rPr>
              <w:t xml:space="preserve"> </w:t>
            </w:r>
            <w:r>
              <w:rPr>
                <w:sz w:val="20"/>
                <w:szCs w:val="20"/>
              </w:rPr>
              <w:t xml:space="preserve">din</w:t>
            </w:r>
            <w:r>
              <w:rPr>
                <w:spacing w:val="-14"/>
                <w:sz w:val="20"/>
                <w:szCs w:val="20"/>
              </w:rPr>
              <w:t xml:space="preserve"> </w:t>
            </w:r>
            <w:r>
              <w:rPr>
                <w:sz w:val="20"/>
                <w:szCs w:val="20"/>
              </w:rPr>
              <w:t xml:space="preserve">Documentatia standart aprobat prin Ordinul MF nr.115 din 15.09.2021</w:t>
            </w:r>
            <w:r>
              <w:rPr>
                <w:sz w:val="20"/>
                <w:szCs w:val="20"/>
              </w:rPr>
            </w:r>
            <w:r>
              <w:rPr>
                <w:sz w:val="20"/>
                <w:szCs w:val="20"/>
              </w:rPr>
            </w:r>
          </w:p>
          <w:p>
            <w:pPr>
              <w:pStyle w:val="1129"/>
              <w:pBdr/>
              <w:spacing w:line="250" w:lineRule="atLeast"/>
              <w:ind w:left="108"/>
              <w:rPr>
                <w:sz w:val="20"/>
                <w:szCs w:val="20"/>
              </w:rPr>
            </w:pPr>
            <w:r>
              <w:rPr>
                <w:sz w:val="20"/>
                <w:szCs w:val="20"/>
              </w:rPr>
              <w:t xml:space="preserve">Confirmat</w:t>
            </w:r>
            <w:r>
              <w:rPr>
                <w:spacing w:val="-14"/>
                <w:sz w:val="20"/>
                <w:szCs w:val="20"/>
              </w:rPr>
              <w:t xml:space="preserve"> </w:t>
            </w:r>
            <w:r>
              <w:rPr>
                <w:sz w:val="20"/>
                <w:szCs w:val="20"/>
              </w:rPr>
              <w:t xml:space="preserve">prin</w:t>
            </w:r>
            <w:r>
              <w:rPr>
                <w:spacing w:val="-14"/>
                <w:sz w:val="20"/>
                <w:szCs w:val="20"/>
              </w:rPr>
              <w:t xml:space="preserve"> </w:t>
            </w:r>
            <w:r>
              <w:rPr>
                <w:sz w:val="20"/>
                <w:szCs w:val="20"/>
              </w:rPr>
              <w:t xml:space="preserve">semnatura </w:t>
            </w:r>
            <w:r>
              <w:rPr>
                <w:spacing w:val="-2"/>
                <w:sz w:val="20"/>
                <w:szCs w:val="20"/>
              </w:rPr>
              <w:t xml:space="preserve">electronica</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ind w:left="108"/>
              <w:rPr>
                <w:i/>
                <w:sz w:val="22"/>
              </w:rPr>
            </w:pPr>
            <w:r>
              <w:rPr>
                <w:i/>
                <w:spacing w:val="-2"/>
                <w:sz w:val="22"/>
              </w:rPr>
              <w:t xml:space="preserve">Obligatoriu</w:t>
            </w:r>
            <w:r>
              <w:rPr>
                <w:i/>
                <w:sz w:val="22"/>
              </w:rPr>
            </w:r>
            <w:r>
              <w:rPr>
                <w:i/>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0"/>
                <w:szCs w:val="20"/>
              </w:rPr>
            </w:pPr>
            <w:r>
              <w:rPr>
                <w:b/>
                <w:sz w:val="20"/>
                <w:szCs w:val="20"/>
              </w:rPr>
              <w:t xml:space="preserve">Specificatii</w:t>
            </w:r>
            <w:r>
              <w:rPr>
                <w:b/>
                <w:spacing w:val="-6"/>
                <w:sz w:val="20"/>
                <w:szCs w:val="20"/>
              </w:rPr>
              <w:t xml:space="preserve"> </w:t>
            </w:r>
            <w:r>
              <w:rPr>
                <w:b/>
                <w:sz w:val="20"/>
                <w:szCs w:val="20"/>
              </w:rPr>
              <w:t xml:space="preserve">de</w:t>
            </w:r>
            <w:r>
              <w:rPr>
                <w:b/>
                <w:spacing w:val="-6"/>
                <w:sz w:val="20"/>
                <w:szCs w:val="20"/>
              </w:rPr>
              <w:t xml:space="preserve"> </w:t>
            </w:r>
            <w:r>
              <w:rPr>
                <w:b/>
                <w:spacing w:val="-4"/>
                <w:sz w:val="20"/>
                <w:szCs w:val="20"/>
              </w:rPr>
              <w:t xml:space="preserve">pret</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ind w:left="108"/>
              <w:rPr>
                <w:sz w:val="20"/>
                <w:szCs w:val="20"/>
              </w:rPr>
            </w:pPr>
            <w:r>
              <w:rPr>
                <w:sz w:val="20"/>
                <w:szCs w:val="20"/>
              </w:rPr>
              <w:t xml:space="preserve">Anexei</w:t>
            </w:r>
            <w:r>
              <w:rPr>
                <w:spacing w:val="-10"/>
                <w:sz w:val="20"/>
                <w:szCs w:val="20"/>
              </w:rPr>
              <w:t xml:space="preserve"> </w:t>
            </w:r>
            <w:r>
              <w:rPr>
                <w:sz w:val="20"/>
                <w:szCs w:val="20"/>
              </w:rPr>
              <w:t xml:space="preserve">nr.23</w:t>
            </w:r>
            <w:r>
              <w:rPr>
                <w:spacing w:val="-10"/>
                <w:sz w:val="20"/>
                <w:szCs w:val="20"/>
              </w:rPr>
              <w:t xml:space="preserve"> </w:t>
            </w:r>
            <w:r>
              <w:rPr>
                <w:sz w:val="20"/>
                <w:szCs w:val="20"/>
              </w:rPr>
              <w:t xml:space="preserve">din</w:t>
            </w:r>
            <w:r>
              <w:rPr>
                <w:spacing w:val="-10"/>
                <w:sz w:val="20"/>
                <w:szCs w:val="20"/>
              </w:rPr>
              <w:t xml:space="preserve"> </w:t>
            </w:r>
            <w:r>
              <w:rPr>
                <w:sz w:val="20"/>
                <w:szCs w:val="20"/>
              </w:rPr>
              <w:t xml:space="preserve">Doc.</w:t>
            </w:r>
            <w:r>
              <w:rPr>
                <w:spacing w:val="-10"/>
                <w:sz w:val="20"/>
                <w:szCs w:val="20"/>
              </w:rPr>
              <w:t xml:space="preserve"> </w:t>
            </w:r>
            <w:r>
              <w:rPr>
                <w:sz w:val="20"/>
                <w:szCs w:val="20"/>
              </w:rPr>
              <w:t xml:space="preserve">standart aprobat prin Ordinul MF nr.</w:t>
            </w:r>
            <w:r>
              <w:rPr>
                <w:sz w:val="20"/>
                <w:szCs w:val="20"/>
              </w:rPr>
            </w:r>
            <w:r>
              <w:rPr>
                <w:sz w:val="20"/>
                <w:szCs w:val="20"/>
              </w:rPr>
            </w:r>
          </w:p>
          <w:p>
            <w:pPr>
              <w:pStyle w:val="1129"/>
              <w:pBdr/>
              <w:spacing/>
              <w:ind w:left="108"/>
              <w:rPr>
                <w:sz w:val="20"/>
                <w:szCs w:val="20"/>
              </w:rPr>
            </w:pPr>
            <w:r>
              <w:rPr>
                <w:sz w:val="20"/>
                <w:szCs w:val="20"/>
              </w:rPr>
              <w:t xml:space="preserve">115 din </w:t>
            </w:r>
            <w:r>
              <w:rPr>
                <w:spacing w:val="-2"/>
                <w:sz w:val="20"/>
                <w:szCs w:val="20"/>
              </w:rPr>
              <w:t xml:space="preserve">15.09.2021</w:t>
            </w:r>
            <w:r>
              <w:rPr>
                <w:sz w:val="20"/>
                <w:szCs w:val="20"/>
              </w:rPr>
            </w:r>
            <w:r>
              <w:rPr>
                <w:sz w:val="20"/>
                <w:szCs w:val="20"/>
              </w:rPr>
            </w:r>
          </w:p>
          <w:p>
            <w:pPr>
              <w:pStyle w:val="1129"/>
              <w:pBdr/>
              <w:spacing w:line="250" w:lineRule="atLeast"/>
              <w:ind w:left="108"/>
              <w:rPr>
                <w:sz w:val="20"/>
                <w:szCs w:val="20"/>
              </w:rPr>
            </w:pPr>
            <w:r>
              <w:rPr>
                <w:sz w:val="20"/>
                <w:szCs w:val="20"/>
              </w:rPr>
              <w:t xml:space="preserve">Confirmat</w:t>
            </w:r>
            <w:r>
              <w:rPr>
                <w:spacing w:val="-14"/>
                <w:sz w:val="20"/>
                <w:szCs w:val="20"/>
              </w:rPr>
              <w:t xml:space="preserve"> </w:t>
            </w:r>
            <w:r>
              <w:rPr>
                <w:sz w:val="20"/>
                <w:szCs w:val="20"/>
              </w:rPr>
              <w:t xml:space="preserve">prin</w:t>
            </w:r>
            <w:r>
              <w:rPr>
                <w:spacing w:val="-14"/>
                <w:sz w:val="20"/>
                <w:szCs w:val="20"/>
              </w:rPr>
              <w:t xml:space="preserve"> </w:t>
            </w:r>
            <w:r>
              <w:rPr>
                <w:sz w:val="20"/>
                <w:szCs w:val="20"/>
              </w:rPr>
              <w:t xml:space="preserve">semnatura </w:t>
            </w:r>
            <w:r>
              <w:rPr>
                <w:spacing w:val="-2"/>
                <w:sz w:val="20"/>
                <w:szCs w:val="20"/>
              </w:rPr>
              <w:t xml:space="preserve">electronica.</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120"/>
              <w:ind w:left="108"/>
              <w:rPr>
                <w:i/>
                <w:sz w:val="22"/>
              </w:rPr>
            </w:pPr>
            <w:r>
              <w:rPr>
                <w:i/>
                <w:spacing w:val="-2"/>
                <w:sz w:val="22"/>
              </w:rPr>
              <w:t xml:space="preserve">Obligatoriu</w:t>
            </w:r>
            <w:r>
              <w:rPr>
                <w:i/>
                <w:sz w:val="22"/>
              </w:rPr>
            </w:r>
            <w:r>
              <w:rPr>
                <w:i/>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left="576"/>
              <w:rPr>
                <w:b/>
                <w:sz w:val="20"/>
                <w:szCs w:val="20"/>
              </w:rPr>
            </w:pPr>
            <w:r>
              <w:rPr>
                <w:b/>
                <w:sz w:val="20"/>
                <w:szCs w:val="20"/>
              </w:rPr>
              <w:t xml:space="preserve">Certificat</w:t>
            </w:r>
            <w:r>
              <w:rPr>
                <w:b/>
                <w:spacing w:val="-4"/>
                <w:sz w:val="20"/>
                <w:szCs w:val="20"/>
              </w:rPr>
              <w:t xml:space="preserve"> </w:t>
            </w:r>
            <w:r>
              <w:rPr>
                <w:b/>
                <w:sz w:val="20"/>
                <w:szCs w:val="20"/>
              </w:rPr>
              <w:t xml:space="preserve">de</w:t>
            </w:r>
            <w:r>
              <w:rPr>
                <w:b/>
                <w:spacing w:val="-4"/>
                <w:sz w:val="20"/>
                <w:szCs w:val="20"/>
              </w:rPr>
              <w:t xml:space="preserve"> </w:t>
            </w:r>
            <w:r>
              <w:rPr>
                <w:b/>
                <w:sz w:val="20"/>
                <w:szCs w:val="20"/>
              </w:rPr>
              <w:t xml:space="preserve">inregistrare</w:t>
            </w:r>
            <w:r>
              <w:rPr>
                <w:b/>
                <w:spacing w:val="-4"/>
                <w:sz w:val="20"/>
                <w:szCs w:val="20"/>
              </w:rPr>
              <w:t xml:space="preserve"> </w:t>
            </w:r>
            <w:r>
              <w:rPr>
                <w:b/>
                <w:spacing w:val="-10"/>
                <w:sz w:val="20"/>
                <w:szCs w:val="20"/>
              </w:rPr>
              <w:t xml:space="preserve">a</w:t>
            </w:r>
            <w:r>
              <w:rPr>
                <w:b/>
                <w:sz w:val="20"/>
                <w:szCs w:val="20"/>
              </w:rPr>
            </w:r>
            <w:r>
              <w:rPr>
                <w:b/>
                <w:sz w:val="20"/>
                <w:szCs w:val="20"/>
              </w:rPr>
            </w:r>
          </w:p>
          <w:p>
            <w:pPr>
              <w:pStyle w:val="1129"/>
              <w:pBdr/>
              <w:spacing/>
              <w:ind w:left="1446"/>
              <w:rPr>
                <w:b/>
                <w:sz w:val="20"/>
                <w:szCs w:val="20"/>
              </w:rPr>
            </w:pPr>
            <w:r>
              <w:rPr>
                <w:b/>
                <w:spacing w:val="-2"/>
                <w:sz w:val="20"/>
                <w:szCs w:val="20"/>
              </w:rPr>
              <w:t xml:space="preserve">intreprinderii</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line="250" w:lineRule="atLeast"/>
              <w:ind w:left="108"/>
              <w:rPr>
                <w:sz w:val="20"/>
                <w:szCs w:val="20"/>
              </w:rPr>
            </w:pPr>
            <w:r>
              <w:rPr>
                <w:sz w:val="20"/>
                <w:szCs w:val="20"/>
              </w:rPr>
              <w:t xml:space="preserve">Copia emisa de camera de inregistrare</w:t>
            </w:r>
            <w:r>
              <w:rPr>
                <w:spacing w:val="-14"/>
                <w:sz w:val="20"/>
                <w:szCs w:val="20"/>
              </w:rPr>
              <w:t xml:space="preserve"> </w:t>
            </w:r>
            <w:r>
              <w:rPr>
                <w:sz w:val="20"/>
                <w:szCs w:val="20"/>
              </w:rPr>
              <w:t xml:space="preserve">de</w:t>
            </w:r>
            <w:r>
              <w:rPr>
                <w:spacing w:val="-14"/>
                <w:sz w:val="20"/>
                <w:szCs w:val="20"/>
              </w:rPr>
              <w:t xml:space="preserve"> </w:t>
            </w:r>
            <w:r>
              <w:rPr>
                <w:sz w:val="20"/>
                <w:szCs w:val="20"/>
              </w:rPr>
              <w:t xml:space="preserve">Stat,confirmata prin semnare si stampila </w:t>
            </w:r>
            <w:r>
              <w:rPr>
                <w:spacing w:val="-2"/>
                <w:sz w:val="20"/>
                <w:szCs w:val="20"/>
              </w:rPr>
              <w:t xml:space="preserve">participantului</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120"/>
              <w:ind w:right="359" w:left="0"/>
              <w:jc w:val="right"/>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ind w:right="327" w:hanging="870" w:left="1446"/>
              <w:rPr>
                <w:b/>
                <w:sz w:val="20"/>
                <w:szCs w:val="20"/>
              </w:rPr>
            </w:pPr>
            <w:r>
              <w:rPr>
                <w:b/>
                <w:sz w:val="20"/>
                <w:szCs w:val="20"/>
              </w:rPr>
              <w:t xml:space="preserve">Certificat</w:t>
            </w:r>
            <w:r>
              <w:rPr>
                <w:b/>
                <w:spacing w:val="-11"/>
                <w:sz w:val="20"/>
                <w:szCs w:val="20"/>
              </w:rPr>
              <w:t xml:space="preserve"> </w:t>
            </w:r>
            <w:r>
              <w:rPr>
                <w:b/>
                <w:sz w:val="20"/>
                <w:szCs w:val="20"/>
              </w:rPr>
              <w:t xml:space="preserve">de</w:t>
            </w:r>
            <w:r>
              <w:rPr>
                <w:b/>
                <w:spacing w:val="-11"/>
                <w:sz w:val="20"/>
                <w:szCs w:val="20"/>
              </w:rPr>
              <w:t xml:space="preserve"> </w:t>
            </w:r>
            <w:r>
              <w:rPr>
                <w:b/>
                <w:sz w:val="20"/>
                <w:szCs w:val="20"/>
              </w:rPr>
              <w:t xml:space="preserve">atribuire</w:t>
            </w:r>
            <w:r>
              <w:rPr>
                <w:b/>
                <w:spacing w:val="-11"/>
                <w:sz w:val="20"/>
                <w:szCs w:val="20"/>
              </w:rPr>
              <w:t xml:space="preserve"> </w:t>
            </w:r>
            <w:r>
              <w:rPr>
                <w:b/>
                <w:sz w:val="20"/>
                <w:szCs w:val="20"/>
              </w:rPr>
              <w:t xml:space="preserve">a</w:t>
            </w:r>
            <w:r>
              <w:rPr>
                <w:b/>
                <w:spacing w:val="-11"/>
                <w:sz w:val="20"/>
                <w:szCs w:val="20"/>
              </w:rPr>
              <w:t xml:space="preserve"> </w:t>
            </w:r>
            <w:r>
              <w:rPr>
                <w:b/>
                <w:sz w:val="20"/>
                <w:szCs w:val="20"/>
              </w:rPr>
              <w:t xml:space="preserve">codului </w:t>
            </w:r>
            <w:r>
              <w:rPr>
                <w:b/>
                <w:spacing w:val="-2"/>
                <w:sz w:val="20"/>
                <w:szCs w:val="20"/>
              </w:rPr>
              <w:t xml:space="preserve">bancar</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line="250" w:lineRule="atLeast"/>
              <w:ind w:right="751" w:left="108"/>
              <w:jc w:val="both"/>
              <w:rPr>
                <w:sz w:val="20"/>
                <w:szCs w:val="20"/>
              </w:rPr>
            </w:pPr>
            <w:r>
              <w:rPr>
                <w:sz w:val="20"/>
                <w:szCs w:val="20"/>
              </w:rPr>
              <w:t xml:space="preserve">Copie</w:t>
            </w:r>
            <w:r>
              <w:rPr>
                <w:spacing w:val="-14"/>
                <w:sz w:val="20"/>
                <w:szCs w:val="20"/>
              </w:rPr>
              <w:t xml:space="preserve"> </w:t>
            </w:r>
            <w:r>
              <w:rPr>
                <w:sz w:val="20"/>
                <w:szCs w:val="20"/>
              </w:rPr>
              <w:t xml:space="preserve">confirmativa</w:t>
            </w:r>
            <w:r>
              <w:rPr>
                <w:spacing w:val="-14"/>
                <w:sz w:val="20"/>
                <w:szCs w:val="20"/>
              </w:rPr>
              <w:t xml:space="preserve"> </w:t>
            </w:r>
            <w:r>
              <w:rPr>
                <w:sz w:val="20"/>
                <w:szCs w:val="20"/>
              </w:rPr>
              <w:t xml:space="preserve">prin semnarea</w:t>
            </w:r>
            <w:r>
              <w:rPr>
                <w:spacing w:val="-14"/>
                <w:sz w:val="20"/>
                <w:szCs w:val="20"/>
              </w:rPr>
              <w:t xml:space="preserve"> </w:t>
            </w:r>
            <w:r>
              <w:rPr>
                <w:sz w:val="20"/>
                <w:szCs w:val="20"/>
              </w:rPr>
              <w:t xml:space="preserve">electrronica</w:t>
            </w:r>
            <w:r>
              <w:rPr>
                <w:spacing w:val="-14"/>
                <w:sz w:val="20"/>
                <w:szCs w:val="20"/>
              </w:rPr>
              <w:t xml:space="preserve"> </w:t>
            </w:r>
            <w:r>
              <w:rPr>
                <w:sz w:val="20"/>
                <w:szCs w:val="20"/>
              </w:rPr>
              <w:t xml:space="preserve">si stampila participantului</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120"/>
              <w:ind w:right="359" w:left="0"/>
              <w:jc w:val="right"/>
              <w:rPr>
                <w:sz w:val="22"/>
              </w:rPr>
            </w:pPr>
            <w:r>
              <w:rPr>
                <w:spacing w:val="-2"/>
                <w:sz w:val="22"/>
              </w:rPr>
              <w:t xml:space="preserve">Obligatoriu</w:t>
            </w:r>
            <w:r>
              <w:rPr>
                <w:sz w:val="22"/>
              </w:rPr>
            </w:r>
            <w:r>
              <w:rPr>
                <w:sz w:val="22"/>
              </w:rPr>
            </w:r>
          </w:p>
        </w:tc>
      </w:tr>
      <w:tr>
        <w:trPr>
          <w:trHeight w:val="452"/>
        </w:trPr>
        <w:tc>
          <w:tcPr>
            <w:tcBorders>
              <w:top w:val="single" w:color="000000" w:sz="4" w:space="0"/>
              <w:left w:val="single" w:color="000000" w:sz="4" w:space="0"/>
              <w:bottom w:val="single" w:color="000000" w:sz="4" w:space="0"/>
              <w:right w:val="single" w:color="000000" w:sz="4" w:space="0"/>
            </w:tcBorders>
            <w:tcW w:w="851" w:type="dxa"/>
            <w:vMerge w:val="restart"/>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vMerge w:val="restart"/>
            <w:textDirection w:val="lrTb"/>
            <w:noWrap w:val="false"/>
          </w:tcPr>
          <w:p>
            <w:pPr>
              <w:pStyle w:val="1129"/>
              <w:pBdr/>
              <w:spacing/>
              <w:ind w:right="327" w:hanging="65" w:left="173"/>
              <w:rPr>
                <w:b/>
                <w:sz w:val="20"/>
                <w:szCs w:val="20"/>
              </w:rPr>
            </w:pPr>
            <w:r>
              <w:rPr>
                <w:b/>
                <w:sz w:val="20"/>
                <w:szCs w:val="20"/>
              </w:rPr>
              <w:t xml:space="preserve">Certificate de calitate/conformitate(la </w:t>
            </w:r>
            <w:r>
              <w:rPr>
                <w:b/>
                <w:spacing w:val="-2"/>
                <w:sz w:val="20"/>
                <w:szCs w:val="20"/>
              </w:rPr>
              <w:t xml:space="preserve">lactate,crupe,patisserie),inofensivitate (la </w:t>
            </w:r>
            <w:r>
              <w:rPr>
                <w:b/>
                <w:sz w:val="20"/>
                <w:szCs w:val="20"/>
              </w:rPr>
              <w:t xml:space="preserve">legume),sanitar-veterinara(la</w:t>
            </w:r>
            <w:r>
              <w:rPr>
                <w:b/>
                <w:spacing w:val="-14"/>
                <w:sz w:val="20"/>
                <w:szCs w:val="20"/>
              </w:rPr>
              <w:t xml:space="preserve"> </w:t>
            </w:r>
            <w:r>
              <w:rPr>
                <w:b/>
                <w:sz w:val="20"/>
                <w:szCs w:val="20"/>
              </w:rPr>
              <w:t xml:space="preserve">produse</w:t>
            </w:r>
            <w:r>
              <w:rPr>
                <w:b/>
                <w:spacing w:val="-14"/>
                <w:sz w:val="20"/>
                <w:szCs w:val="20"/>
              </w:rPr>
              <w:t xml:space="preserve"> </w:t>
            </w:r>
            <w:r>
              <w:rPr>
                <w:b/>
                <w:sz w:val="20"/>
                <w:szCs w:val="20"/>
              </w:rPr>
              <w:t xml:space="preserve">de origine animal)</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vMerge w:val="restart"/>
            <w:textDirection w:val="lrTb"/>
            <w:noWrap w:val="false"/>
          </w:tcPr>
          <w:p>
            <w:pPr>
              <w:pStyle w:val="1129"/>
              <w:pBdr/>
              <w:spacing/>
              <w:ind w:left="108"/>
              <w:rPr>
                <w:b/>
                <w:sz w:val="20"/>
                <w:szCs w:val="20"/>
              </w:rPr>
            </w:pPr>
            <w:r>
              <w:rPr>
                <w:sz w:val="20"/>
                <w:szCs w:val="20"/>
              </w:rPr>
              <w:t xml:space="preserve">Copie,</w:t>
            </w:r>
            <w:r>
              <w:rPr>
                <w:b/>
                <w:sz w:val="20"/>
                <w:szCs w:val="20"/>
              </w:rPr>
              <w:t xml:space="preserve">Confirmat prin semnatura </w:t>
            </w:r>
            <w:r>
              <w:rPr>
                <w:b/>
                <w:spacing w:val="-2"/>
                <w:sz w:val="20"/>
                <w:szCs w:val="20"/>
              </w:rPr>
              <w:t xml:space="preserve">electronica</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1560" w:type="dxa"/>
            <w:vMerge w:val="restart"/>
            <w:textDirection w:val="lrTb"/>
            <w:noWrap w:val="false"/>
          </w:tcPr>
          <w:p>
            <w:pPr>
              <w:pStyle w:val="1129"/>
              <w:pBdr/>
              <w:spacing/>
              <w:ind w:left="108"/>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tabs>
                <w:tab w:val="left" w:leader="none" w:pos="1671"/>
                <w:tab w:val="left" w:leader="none" w:pos="4030"/>
              </w:tabs>
              <w:spacing w:before="122"/>
              <w:ind w:right="202" w:left="108"/>
              <w:rPr>
                <w:b/>
                <w:sz w:val="20"/>
                <w:szCs w:val="20"/>
              </w:rPr>
            </w:pPr>
            <w:r>
              <w:rPr>
                <w:b/>
                <w:spacing w:val="-2"/>
                <w:sz w:val="20"/>
                <w:szCs w:val="20"/>
              </w:rPr>
              <w:t xml:space="preserve">Autorizatie</w:t>
            </w:r>
            <w:r>
              <w:rPr>
                <w:b/>
                <w:sz w:val="20"/>
                <w:szCs w:val="20"/>
              </w:rPr>
              <w:tab/>
            </w:r>
            <w:r>
              <w:rPr>
                <w:b/>
                <w:spacing w:val="-2"/>
                <w:sz w:val="20"/>
                <w:szCs w:val="20"/>
              </w:rPr>
              <w:t xml:space="preserve">sanitara–veterinara</w:t>
            </w:r>
            <w:r>
              <w:rPr>
                <w:b/>
                <w:sz w:val="20"/>
                <w:szCs w:val="20"/>
              </w:rPr>
              <w:tab/>
            </w:r>
            <w:r>
              <w:rPr>
                <w:b/>
                <w:spacing w:val="-10"/>
                <w:sz w:val="20"/>
                <w:szCs w:val="20"/>
              </w:rPr>
              <w:t xml:space="preserve">a </w:t>
            </w:r>
            <w:r>
              <w:rPr>
                <w:b/>
                <w:sz w:val="20"/>
                <w:szCs w:val="20"/>
              </w:rPr>
              <w:t xml:space="preserve">transportului auto</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before="2"/>
              <w:ind w:right="109" w:left="108"/>
              <w:rPr>
                <w:sz w:val="20"/>
                <w:szCs w:val="20"/>
              </w:rPr>
            </w:pPr>
            <w:r>
              <w:rPr>
                <w:sz w:val="20"/>
                <w:szCs w:val="20"/>
              </w:rPr>
              <w:t xml:space="preserve">Copie,Confirmat</w:t>
            </w:r>
            <w:r>
              <w:rPr>
                <w:spacing w:val="-12"/>
                <w:sz w:val="20"/>
                <w:szCs w:val="20"/>
              </w:rPr>
              <w:t xml:space="preserve"> </w:t>
            </w:r>
            <w:r>
              <w:rPr>
                <w:sz w:val="20"/>
                <w:szCs w:val="20"/>
              </w:rPr>
              <w:t xml:space="preserve">prin semnatura</w:t>
            </w:r>
            <w:r>
              <w:rPr>
                <w:spacing w:val="-8"/>
                <w:sz w:val="20"/>
                <w:szCs w:val="20"/>
              </w:rPr>
              <w:t xml:space="preserve"> </w:t>
            </w:r>
            <w:r>
              <w:rPr>
                <w:spacing w:val="-2"/>
                <w:sz w:val="20"/>
                <w:szCs w:val="20"/>
              </w:rPr>
              <w:t xml:space="preserve">electronica</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2"/>
              <w:ind w:left="108"/>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line="250" w:lineRule="atLeast"/>
              <w:ind w:right="327" w:left="108"/>
              <w:rPr>
                <w:b/>
                <w:sz w:val="20"/>
                <w:szCs w:val="20"/>
              </w:rPr>
            </w:pPr>
            <w:r>
              <w:rPr>
                <w:b/>
                <w:sz w:val="20"/>
                <w:szCs w:val="20"/>
              </w:rPr>
              <w:t xml:space="preserve">Autorizatie</w:t>
            </w:r>
            <w:r>
              <w:rPr>
                <w:b/>
                <w:spacing w:val="-11"/>
                <w:sz w:val="20"/>
                <w:szCs w:val="20"/>
              </w:rPr>
              <w:t xml:space="preserve"> </w:t>
            </w:r>
            <w:r>
              <w:rPr>
                <w:b/>
                <w:sz w:val="20"/>
                <w:szCs w:val="20"/>
              </w:rPr>
              <w:t xml:space="preserve">sanitara</w:t>
            </w:r>
            <w:r>
              <w:rPr>
                <w:b/>
                <w:spacing w:val="-11"/>
                <w:sz w:val="20"/>
                <w:szCs w:val="20"/>
              </w:rPr>
              <w:t xml:space="preserve"> </w:t>
            </w:r>
            <w:r>
              <w:rPr>
                <w:b/>
                <w:sz w:val="20"/>
                <w:szCs w:val="20"/>
              </w:rPr>
              <w:t xml:space="preserve">de</w:t>
            </w:r>
            <w:r>
              <w:rPr>
                <w:b/>
                <w:spacing w:val="-11"/>
                <w:sz w:val="20"/>
                <w:szCs w:val="20"/>
              </w:rPr>
              <w:t xml:space="preserve"> </w:t>
            </w:r>
            <w:r>
              <w:rPr>
                <w:b/>
                <w:sz w:val="20"/>
                <w:szCs w:val="20"/>
              </w:rPr>
              <w:t xml:space="preserve">functionare</w:t>
            </w:r>
            <w:r>
              <w:rPr>
                <w:b/>
                <w:spacing w:val="-11"/>
                <w:sz w:val="20"/>
                <w:szCs w:val="20"/>
              </w:rPr>
              <w:t xml:space="preserve"> </w:t>
            </w:r>
            <w:r>
              <w:rPr>
                <w:b/>
                <w:sz w:val="20"/>
                <w:szCs w:val="20"/>
              </w:rPr>
              <w:t xml:space="preserve">sau autorizatie sanitara-veterinara de functionare sau inregistrare ANSA</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before="2"/>
              <w:ind w:right="109" w:left="108"/>
              <w:rPr>
                <w:sz w:val="20"/>
                <w:szCs w:val="20"/>
              </w:rPr>
            </w:pPr>
            <w:r>
              <w:rPr>
                <w:sz w:val="20"/>
                <w:szCs w:val="20"/>
              </w:rPr>
              <w:t xml:space="preserve">Copie,Confirmat</w:t>
            </w:r>
            <w:r>
              <w:rPr>
                <w:spacing w:val="-12"/>
                <w:sz w:val="20"/>
                <w:szCs w:val="20"/>
              </w:rPr>
              <w:t xml:space="preserve"> </w:t>
            </w:r>
            <w:r>
              <w:rPr>
                <w:sz w:val="20"/>
                <w:szCs w:val="20"/>
              </w:rPr>
              <w:t xml:space="preserve">prin semnatura</w:t>
            </w:r>
            <w:r>
              <w:rPr>
                <w:spacing w:val="-8"/>
                <w:sz w:val="20"/>
                <w:szCs w:val="20"/>
              </w:rPr>
              <w:t xml:space="preserve"> </w:t>
            </w:r>
            <w:r>
              <w:rPr>
                <w:spacing w:val="-2"/>
                <w:sz w:val="20"/>
                <w:szCs w:val="20"/>
              </w:rPr>
              <w:t xml:space="preserve">electronica</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2"/>
              <w:ind w:left="108"/>
              <w:rPr>
                <w:sz w:val="22"/>
              </w:rPr>
            </w:pPr>
            <w:r>
              <w:rPr>
                <w:spacing w:val="-2"/>
                <w:sz w:val="22"/>
              </w:rPr>
              <w:t xml:space="preserve">Obligatoriu</w:t>
            </w:r>
            <w:r>
              <w:rPr>
                <w:sz w:val="22"/>
              </w:rPr>
            </w:r>
            <w:r>
              <w:rPr>
                <w:sz w:val="22"/>
              </w:rPr>
            </w:r>
          </w:p>
        </w:tc>
      </w:tr>
      <w:tr>
        <w:trPr/>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textDirection w:val="lrTb"/>
            <w:noWrap w:val="false"/>
          </w:tcPr>
          <w:p>
            <w:pPr>
              <w:pStyle w:val="1129"/>
              <w:pBdr/>
              <w:spacing w:line="250" w:lineRule="atLeast"/>
              <w:ind w:right="327" w:left="108"/>
              <w:rPr>
                <w:b/>
                <w:bCs/>
                <w:sz w:val="20"/>
                <w:szCs w:val="20"/>
              </w:rPr>
            </w:pPr>
            <w:r>
              <w:rPr>
                <w:b/>
                <w:sz w:val="20"/>
                <w:szCs w:val="20"/>
              </w:rPr>
              <w:t xml:space="preserve">Certificat privind lipsa datoriilor</w:t>
            </w:r>
            <w:r>
              <w:rPr>
                <w:b/>
                <w:bCs/>
                <w:sz w:val="20"/>
                <w:szCs w:val="20"/>
              </w:rPr>
            </w:r>
            <w:r>
              <w:rPr>
                <w:b/>
                <w:bCs/>
                <w:sz w:val="20"/>
                <w:szCs w:val="20"/>
              </w:rPr>
            </w:r>
          </w:p>
          <w:p>
            <w:pPr>
              <w:pStyle w:val="1129"/>
              <w:pBdr/>
              <w:spacing w:line="250" w:lineRule="atLeast"/>
              <w:ind w:right="327" w:left="108"/>
              <w:rPr>
                <w:b/>
                <w:bCs/>
                <w:sz w:val="20"/>
                <w:szCs w:val="20"/>
              </w:rPr>
            </w:pPr>
            <w:r>
              <w:rPr>
                <w:b/>
                <w:sz w:val="20"/>
                <w:szCs w:val="20"/>
              </w:rPr>
              <w:t xml:space="preserve">(</w:t>
            </w:r>
            <w:r>
              <w:rPr>
                <w:b/>
                <w:sz w:val="20"/>
                <w:szCs w:val="20"/>
              </w:rPr>
              <w:t xml:space="preserve">Dovada lipsei</w:t>
            </w:r>
            <w:r>
              <w:rPr>
                <w:b/>
                <w:bCs/>
                <w:sz w:val="20"/>
                <w:szCs w:val="20"/>
              </w:rPr>
            </w:r>
            <w:r>
              <w:rPr>
                <w:b/>
                <w:bCs/>
                <w:sz w:val="20"/>
                <w:szCs w:val="20"/>
              </w:rPr>
            </w:r>
          </w:p>
          <w:p>
            <w:pPr>
              <w:pStyle w:val="1129"/>
              <w:pBdr/>
              <w:spacing w:line="250" w:lineRule="atLeast"/>
              <w:ind w:right="327" w:left="108"/>
              <w:rPr>
                <w:b/>
                <w:sz w:val="20"/>
                <w:szCs w:val="20"/>
              </w:rPr>
            </w:pPr>
            <w:r>
              <w:rPr>
                <w:b/>
                <w:sz w:val="20"/>
                <w:szCs w:val="20"/>
              </w:rPr>
              <w:t xml:space="preserve">restanţelor faţă de</w:t>
            </w:r>
            <w:r>
              <w:rPr>
                <w:b/>
                <w:sz w:val="20"/>
                <w:szCs w:val="20"/>
              </w:rPr>
            </w:r>
            <w:r>
              <w:rPr>
                <w:b/>
                <w:sz w:val="20"/>
                <w:szCs w:val="20"/>
              </w:rPr>
            </w:r>
          </w:p>
          <w:p>
            <w:pPr>
              <w:pStyle w:val="1129"/>
              <w:pBdr/>
              <w:spacing w:line="250" w:lineRule="atLeast"/>
              <w:ind w:right="327" w:left="108"/>
              <w:rPr>
                <w:b/>
                <w:bCs/>
                <w:sz w:val="20"/>
                <w:szCs w:val="20"/>
              </w:rPr>
            </w:pPr>
            <w:r>
              <w:rPr>
                <w:b/>
                <w:sz w:val="20"/>
                <w:szCs w:val="20"/>
              </w:rPr>
              <w:t xml:space="preserve">bugetul public naţional)</w:t>
            </w:r>
            <w:r>
              <w:rPr>
                <w:b/>
                <w:bCs/>
                <w:sz w:val="20"/>
                <w:szCs w:val="20"/>
              </w:rPr>
            </w:r>
            <w:r>
              <w:rPr>
                <w:b/>
                <w:bCs/>
                <w:sz w:val="20"/>
                <w:szCs w:val="20"/>
              </w:rP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1129"/>
              <w:pBdr/>
              <w:spacing w:before="2"/>
              <w:ind w:right="109" w:left="108"/>
              <w:rPr>
                <w:sz w:val="20"/>
                <w:szCs w:val="20"/>
              </w:rPr>
            </w:pPr>
            <w:r>
              <w:rPr>
                <w:sz w:val="20"/>
                <w:szCs w:val="20"/>
              </w:rPr>
              <w:t xml:space="preserve">Certificat privind confirmarea lipsei restanţelor faţă de</w:t>
            </w:r>
            <w:r>
              <w:rPr>
                <w:sz w:val="20"/>
                <w:szCs w:val="20"/>
              </w:rPr>
            </w:r>
            <w:r>
              <w:rPr>
                <w:sz w:val="20"/>
                <w:szCs w:val="20"/>
              </w:rPr>
            </w:r>
          </w:p>
          <w:p>
            <w:pPr>
              <w:pStyle w:val="1129"/>
              <w:pBdr/>
              <w:spacing w:before="2"/>
              <w:ind w:right="109" w:left="108"/>
              <w:rPr>
                <w:sz w:val="20"/>
                <w:szCs w:val="20"/>
              </w:rPr>
            </w:pPr>
            <w:r>
              <w:rPr>
                <w:sz w:val="20"/>
                <w:szCs w:val="20"/>
              </w:rPr>
              <w:t xml:space="preserve">buget - eliberat de Serviciul Fiscal de Stat, copie</w:t>
            </w:r>
            <w:r>
              <w:rPr>
                <w:sz w:val="20"/>
                <w:szCs w:val="20"/>
              </w:rPr>
            </w:r>
            <w:r>
              <w:rPr>
                <w:sz w:val="20"/>
                <w:szCs w:val="20"/>
              </w:rPr>
            </w:r>
          </w:p>
          <w:p>
            <w:pPr>
              <w:pStyle w:val="1129"/>
              <w:pBdr/>
              <w:spacing w:before="2"/>
              <w:ind w:right="109" w:left="108"/>
              <w:rPr>
                <w:sz w:val="20"/>
                <w:szCs w:val="20"/>
              </w:rPr>
            </w:pPr>
            <w:r>
              <w:rPr>
                <w:sz w:val="20"/>
                <w:szCs w:val="20"/>
              </w:rPr>
              <w:t xml:space="preserve">confirmată prin aplicarea semnăturii electronice a</w:t>
            </w:r>
            <w:r>
              <w:rPr>
                <w:sz w:val="20"/>
                <w:szCs w:val="20"/>
              </w:rPr>
            </w:r>
            <w:r>
              <w:rPr>
                <w:sz w:val="20"/>
                <w:szCs w:val="20"/>
              </w:rPr>
            </w:r>
          </w:p>
          <w:p>
            <w:pPr>
              <w:pStyle w:val="1129"/>
              <w:pBdr/>
              <w:spacing w:before="2"/>
              <w:ind w:right="109" w:left="108"/>
              <w:rPr>
                <w:sz w:val="20"/>
                <w:szCs w:val="20"/>
              </w:rPr>
            </w:pPr>
            <w:r>
              <w:rPr>
                <w:sz w:val="20"/>
                <w:szCs w:val="20"/>
              </w:rPr>
              <w:t xml:space="preserve">Participantului.</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129"/>
              <w:pBdr/>
              <w:spacing w:before="2"/>
              <w:ind w:left="108"/>
              <w:rPr>
                <w:spacing w:val="-2"/>
                <w:sz w:val="22"/>
              </w:rPr>
            </w:pPr>
            <w:r>
              <w:rPr>
                <w:spacing w:val="-2"/>
                <w:sz w:val="22"/>
              </w:rPr>
            </w:r>
            <w:r>
              <w:rPr>
                <w:spacing w:val="-2"/>
                <w:sz w:val="22"/>
              </w:rPr>
              <w:t xml:space="preserve">Obligatoriu</w:t>
            </w:r>
            <w:r>
              <w:rPr>
                <w:spacing w:val="-2"/>
                <w:sz w:val="22"/>
              </w:rPr>
            </w:r>
            <w:r>
              <w:rPr>
                <w:spacing w:val="-2"/>
                <w:sz w:val="22"/>
              </w:rPr>
            </w:r>
          </w:p>
        </w:tc>
      </w:tr>
      <w:tr>
        <w:trPr/>
        <w:tc>
          <w:tcPr>
            <w:tcBorders>
              <w:top w:val="single" w:color="000000" w:sz="4" w:space="0"/>
              <w:left w:val="single" w:color="000000" w:sz="4" w:space="0"/>
              <w:bottom w:val="single" w:color="000000" w:sz="4" w:space="0"/>
              <w:right w:val="single" w:color="000000" w:sz="4" w:space="0"/>
            </w:tcBorders>
            <w:tcW w:w="851" w:type="dxa"/>
            <w:vMerge w:val="restart"/>
            <w:textDirection w:val="lrTb"/>
            <w:noWrap w:val="false"/>
          </w:tcPr>
          <w:p>
            <w:pPr>
              <w:pStyle w:val="1050"/>
              <w:numPr>
                <w:ilvl w:val="0"/>
                <w:numId w:val="82"/>
              </w:numPr>
              <w:pBdr/>
              <w:spacing/>
              <w:ind/>
              <w:rPr/>
            </w:pPr>
            <w:r/>
            <w:r/>
          </w:p>
        </w:tc>
        <w:tc>
          <w:tcPr>
            <w:tcBorders>
              <w:top w:val="single" w:color="000000" w:sz="4" w:space="0"/>
              <w:left w:val="single" w:color="000000" w:sz="4" w:space="0"/>
              <w:bottom w:val="single" w:color="000000" w:sz="4" w:space="0"/>
              <w:right w:val="single" w:color="000000" w:sz="4" w:space="0"/>
            </w:tcBorders>
            <w:tcW w:w="3828" w:type="dxa"/>
            <w:vMerge w:val="restart"/>
            <w:textDirection w:val="lrTb"/>
            <w:noWrap w:val="false"/>
          </w:tcPr>
          <w:p>
            <w:pPr>
              <w:pStyle w:val="1129"/>
              <w:pBdr/>
              <w:spacing w:line="250" w:lineRule="atLeast"/>
              <w:ind w:right="327" w:left="108"/>
              <w:jc w:val="left"/>
              <w:rPr>
                <w:b/>
                <w:sz w:val="20"/>
                <w:szCs w:val="20"/>
              </w:rPr>
            </w:pPr>
            <w:r>
              <w:rPr>
                <w:b/>
                <w:sz w:val="20"/>
                <w:szCs w:val="20"/>
              </w:rPr>
              <w:t xml:space="preserve">Dovada înregistrării </w:t>
            </w:r>
            <w:r>
              <w:rPr>
                <w:b/>
                <w:sz w:val="20"/>
                <w:szCs w:val="20"/>
              </w:rPr>
              <w:t xml:space="preserve">persoanei juridice, în </w:t>
            </w:r>
            <w:r>
              <w:rPr>
                <w:b/>
                <w:sz w:val="20"/>
                <w:szCs w:val="20"/>
              </w:rPr>
              <w:t xml:space="preserve">conformitate cu </w:t>
            </w:r>
            <w:r>
              <w:rPr>
                <w:b/>
                <w:sz w:val="20"/>
                <w:szCs w:val="20"/>
              </w:rPr>
              <w:t xml:space="preserve">prevederile legale din</w:t>
            </w:r>
            <w:r>
              <w:rPr>
                <w:b/>
                <w:sz w:val="20"/>
                <w:szCs w:val="20"/>
              </w:rPr>
            </w:r>
            <w:r>
              <w:rPr>
                <w:b/>
                <w:sz w:val="20"/>
                <w:szCs w:val="20"/>
              </w:rPr>
            </w:r>
          </w:p>
          <w:p>
            <w:pPr>
              <w:pStyle w:val="1129"/>
              <w:pBdr/>
              <w:spacing w:line="250" w:lineRule="atLeast"/>
              <w:ind w:right="327" w:left="108"/>
              <w:jc w:val="left"/>
              <w:rPr>
                <w:b/>
                <w:sz w:val="20"/>
                <w:szCs w:val="20"/>
              </w:rPr>
            </w:pPr>
            <w:r>
              <w:rPr>
                <w:b/>
                <w:sz w:val="20"/>
                <w:szCs w:val="20"/>
              </w:rPr>
              <w:t xml:space="preserve">ţara în care ofertantul </w:t>
            </w:r>
            <w:r>
              <w:rPr>
                <w:b/>
                <w:sz w:val="20"/>
                <w:szCs w:val="20"/>
              </w:rPr>
              <w:t xml:space="preserve">este stabilit.</w:t>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4110" w:type="dxa"/>
            <w:vMerge w:val="restart"/>
            <w:textDirection w:val="lrTb"/>
            <w:noWrap w:val="false"/>
          </w:tcPr>
          <w:p>
            <w:pPr>
              <w:pStyle w:val="1129"/>
              <w:pBdr/>
              <w:spacing w:before="2"/>
              <w:ind w:right="109" w:left="108"/>
              <w:jc w:val="left"/>
              <w:rPr>
                <w:sz w:val="20"/>
                <w:szCs w:val="20"/>
              </w:rPr>
            </w:pPr>
            <w:r>
              <w:rPr>
                <w:sz w:val="20"/>
                <w:szCs w:val="20"/>
              </w:rPr>
              <w:t xml:space="preserve">Certificat/decizie de înregistrare a întreprinderii;</w:t>
            </w:r>
            <w:r>
              <w:rPr>
                <w:sz w:val="20"/>
                <w:szCs w:val="20"/>
              </w:rPr>
            </w:r>
            <w:r>
              <w:rPr>
                <w:sz w:val="20"/>
                <w:szCs w:val="20"/>
              </w:rPr>
            </w:r>
          </w:p>
          <w:p>
            <w:pPr>
              <w:pStyle w:val="1129"/>
              <w:pBdr/>
              <w:spacing w:before="2"/>
              <w:ind w:right="109" w:left="108"/>
              <w:jc w:val="left"/>
              <w:rPr>
                <w:sz w:val="20"/>
                <w:szCs w:val="20"/>
              </w:rPr>
            </w:pPr>
            <w:r>
              <w:rPr>
                <w:sz w:val="20"/>
                <w:szCs w:val="20"/>
              </w:rPr>
              <w:t xml:space="preserve">- Extras din Registrul de stat al persoanelor juridice;</w:t>
            </w:r>
            <w:r>
              <w:rPr>
                <w:sz w:val="20"/>
                <w:szCs w:val="20"/>
              </w:rPr>
            </w:r>
            <w:r>
              <w:rPr>
                <w:sz w:val="20"/>
                <w:szCs w:val="20"/>
              </w:rPr>
            </w:r>
          </w:p>
          <w:p>
            <w:pPr>
              <w:pStyle w:val="1129"/>
              <w:pBdr/>
              <w:spacing w:before="2"/>
              <w:ind w:right="109" w:left="108"/>
              <w:jc w:val="left"/>
              <w:rPr>
                <w:sz w:val="20"/>
                <w:szCs w:val="20"/>
              </w:rPr>
            </w:pPr>
            <w:r>
              <w:rPr>
                <w:sz w:val="20"/>
                <w:szCs w:val="20"/>
              </w:rPr>
              <w:t xml:space="preserve">- Document/autorizaţie de funcţionare aferentă</w:t>
            </w:r>
            <w:r>
              <w:rPr>
                <w:sz w:val="20"/>
                <w:szCs w:val="20"/>
              </w:rPr>
            </w:r>
            <w:r>
              <w:rPr>
                <w:sz w:val="20"/>
                <w:szCs w:val="20"/>
              </w:rPr>
            </w:r>
          </w:p>
          <w:p>
            <w:pPr>
              <w:pStyle w:val="1129"/>
              <w:pBdr/>
              <w:spacing w:before="2"/>
              <w:ind w:right="109" w:left="108"/>
              <w:jc w:val="left"/>
              <w:rPr>
                <w:sz w:val="20"/>
                <w:szCs w:val="20"/>
              </w:rPr>
            </w:pPr>
            <w:r>
              <w:rPr>
                <w:sz w:val="20"/>
                <w:szCs w:val="20"/>
              </w:rPr>
              <w:t xml:space="preserve">obiectului procedurii de atribuire a contractului.</w:t>
            </w:r>
            <w:r>
              <w:rPr>
                <w:sz w:val="20"/>
                <w:szCs w:val="20"/>
              </w:rPr>
            </w:r>
            <w:r>
              <w:rPr>
                <w:sz w:val="20"/>
                <w:szCs w:val="20"/>
              </w:rPr>
            </w:r>
          </w:p>
          <w:p>
            <w:pPr>
              <w:pStyle w:val="1129"/>
              <w:pBdr/>
              <w:spacing w:before="2"/>
              <w:ind w:right="109" w:left="108"/>
              <w:jc w:val="left"/>
              <w:rPr>
                <w:sz w:val="20"/>
                <w:szCs w:val="20"/>
              </w:rPr>
            </w:pPr>
            <w:r>
              <w:rPr>
                <w:sz w:val="20"/>
                <w:szCs w:val="20"/>
              </w:rPr>
              <w:t xml:space="preserve">Copie confirmată prin aplicarea semnăturii electronice a</w:t>
            </w:r>
            <w:r>
              <w:rPr>
                <w:sz w:val="20"/>
                <w:szCs w:val="20"/>
              </w:rPr>
            </w:r>
            <w:r>
              <w:rPr>
                <w:sz w:val="20"/>
                <w:szCs w:val="20"/>
              </w:rPr>
            </w:r>
          </w:p>
          <w:p>
            <w:pPr>
              <w:pStyle w:val="1129"/>
              <w:pBdr/>
              <w:spacing w:before="2"/>
              <w:ind w:right="109" w:left="108"/>
              <w:jc w:val="left"/>
              <w:rPr>
                <w:sz w:val="20"/>
                <w:szCs w:val="20"/>
              </w:rPr>
            </w:pPr>
            <w:r>
              <w:rPr>
                <w:sz w:val="20"/>
                <w:szCs w:val="20"/>
              </w:rPr>
              <w:t xml:space="preserve">Participantului.</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560" w:type="dxa"/>
            <w:vMerge w:val="restart"/>
            <w:textDirection w:val="lrTb"/>
            <w:noWrap w:val="false"/>
          </w:tcPr>
          <w:p>
            <w:pPr>
              <w:pStyle w:val="1129"/>
              <w:pBdr/>
              <w:spacing w:before="2"/>
              <w:ind w:left="108"/>
              <w:rPr>
                <w:spacing w:val="-2"/>
                <w:sz w:val="22"/>
              </w:rPr>
            </w:pPr>
            <w:r>
              <w:rPr>
                <w:spacing w:val="-2"/>
                <w:sz w:val="22"/>
              </w:rPr>
            </w:r>
            <w:r>
              <w:rPr>
                <w:spacing w:val="-2"/>
                <w:sz w:val="22"/>
              </w:rPr>
              <w:t xml:space="preserve">Obligatoriu</w:t>
            </w:r>
            <w:r>
              <w:rPr>
                <w:spacing w:val="-2"/>
                <w:sz w:val="22"/>
              </w:rPr>
            </w:r>
            <w:r>
              <w:rPr>
                <w:spacing w:val="-2"/>
                <w:sz w:val="22"/>
              </w:rPr>
            </w:r>
          </w:p>
          <w:p>
            <w:pPr>
              <w:pStyle w:val="1129"/>
              <w:pBdr/>
              <w:spacing w:before="2"/>
              <w:ind w:left="108"/>
              <w:jc w:val="left"/>
              <w:rPr>
                <w:spacing w:val="-2"/>
                <w:sz w:val="22"/>
              </w:rPr>
            </w:pPr>
            <w:r>
              <w:rPr>
                <w:spacing w:val="-2"/>
                <w:sz w:val="22"/>
              </w:rPr>
            </w:r>
            <w:r>
              <w:rPr>
                <w:spacing w:val="-2"/>
                <w:sz w:val="22"/>
              </w:rPr>
            </w:r>
            <w:r>
              <w:rPr>
                <w:spacing w:val="-2"/>
                <w:sz w:val="22"/>
              </w:rPr>
            </w:r>
          </w:p>
        </w:tc>
      </w:tr>
    </w:tbl>
    <w:p>
      <w:pPr>
        <w:pStyle w:val="1050"/>
        <w:numPr>
          <w:ilvl w:val="0"/>
          <w:numId w:val="75"/>
        </w:numPr>
        <w:pBdr/>
        <w:shd w:val="clear" w:color="auto" w:fill="ffffff"/>
        <w:tabs>
          <w:tab w:val="left" w:leader="none" w:pos="1188"/>
        </w:tabs>
        <w:spacing w:before="259" w:line="274" w:lineRule="exact"/>
        <w:ind w:right="94"/>
        <w:rPr/>
      </w:pPr>
      <w:r>
        <w:t xml:space="preserve">Toate documentele menţionate mai sus se completează fără nici o modificare sau abatere de la formulare, spaţiile goale fiind completate cu in</w:t>
      </w:r>
      <w:r>
        <w:t xml:space="preserve">formaţia solicitată. Completarea defectuoasă a formularelor atrage respingerea ofertei.</w:t>
      </w:r>
      <w:r/>
    </w:p>
    <w:p>
      <w:pPr>
        <w:pStyle w:val="1050"/>
        <w:numPr>
          <w:ilvl w:val="0"/>
          <w:numId w:val="75"/>
        </w:numPr>
        <w:pBdr/>
        <w:shd w:val="clear" w:color="auto" w:fill="ffffff"/>
        <w:tabs>
          <w:tab w:val="left" w:leader="none" w:pos="1274"/>
        </w:tabs>
        <w:spacing w:before="101" w:line="281" w:lineRule="exact"/>
        <w:ind w:right="101"/>
        <w:rPr/>
      </w:pPr>
      <w:r>
        <w:t xml:space="preserve">Operatorii economici pregătesc ofertele conform cerinţelor stabilite în anunţul de</w:t>
      </w:r>
      <w:r>
        <w:br/>
        <w:t xml:space="preserve">participare, publicat de către autoritatea contractantă în Buletinul </w:t>
      </w:r>
      <w:r>
        <w:t xml:space="preserve">achiziţiilor publice, şi depun ofertele în mod electronic, folosind fluxurile interactive de lucru puse la dispoziţie de platformele electronice, cu excepţia cazurilor prevăzute la art. 33 alin. (7) şi alin. (11) din Legea nr.131/2015privind achiziţiile pu</w:t>
      </w:r>
      <w:r>
        <w:t xml:space="preserve">blice.</w:t>
      </w:r>
      <w:r/>
    </w:p>
    <w:p>
      <w:pPr>
        <w:pStyle w:val="1050"/>
        <w:widowControl w:val="false"/>
        <w:numPr>
          <w:ilvl w:val="0"/>
          <w:numId w:val="75"/>
        </w:numPr>
        <w:pBdr/>
        <w:shd w:val="clear" w:color="auto" w:fill="ffffff"/>
        <w:tabs>
          <w:tab w:val="left" w:leader="none" w:pos="1210"/>
        </w:tabs>
        <w:spacing w:before="94" w:line="288" w:lineRule="exact"/>
        <w:ind w:right="101"/>
        <w:rPr>
          <w:spacing w:val="-5"/>
        </w:rPr>
      </w:pPr>
      <w:r>
        <w:t xml:space="preserve">în cazul extinderii perioadei de valabilitate a ofertei, perioada de valabilitate a garanţiei pentru ofertă se prelungeşte în mod corespunzător.</w:t>
      </w:r>
      <w:r>
        <w:rPr>
          <w:spacing w:val="-5"/>
        </w:rPr>
      </w:r>
      <w:r>
        <w:rPr>
          <w:spacing w:val="-5"/>
        </w:rPr>
      </w:r>
    </w:p>
    <w:p>
      <w:pPr>
        <w:pStyle w:val="1050"/>
        <w:widowControl w:val="false"/>
        <w:numPr>
          <w:ilvl w:val="0"/>
          <w:numId w:val="75"/>
        </w:numPr>
        <w:pBdr/>
        <w:shd w:val="clear" w:color="auto" w:fill="ffffff"/>
        <w:tabs>
          <w:tab w:val="left" w:leader="none" w:pos="1210"/>
        </w:tabs>
        <w:spacing w:before="94" w:line="281" w:lineRule="exact"/>
        <w:ind w:right="86"/>
        <w:rPr>
          <w:spacing w:val="-6"/>
        </w:rPr>
      </w:pPr>
      <w:r>
        <w:t xml:space="preserve">Ofertantul are obligaţia de a comunica autorităţii contractante dacă este sau nu este </w:t>
      </w:r>
      <w:r>
        <w:t xml:space="preserve">de acord cu prelun</w:t>
      </w:r>
      <w:r>
        <w:t xml:space="preserve">girea perioadei de valabilitate a ofertei. Ofertantul care nu este de acord cu prelungirea perioadei de valabilitate a ofertei se consideră că şi-a retras oferta, fără ca acest fapt să atragă pierderea garanţiei pentru ofertă.</w:t>
      </w:r>
      <w:r>
        <w:rPr>
          <w:spacing w:val="-6"/>
        </w:rPr>
      </w:r>
      <w:r>
        <w:rPr>
          <w:spacing w:val="-6"/>
        </w:rPr>
      </w:r>
    </w:p>
    <w:p>
      <w:pPr>
        <w:pStyle w:val="1050"/>
        <w:widowControl w:val="false"/>
        <w:numPr>
          <w:ilvl w:val="0"/>
          <w:numId w:val="75"/>
        </w:numPr>
        <w:pBdr/>
        <w:shd w:val="clear" w:color="auto" w:fill="ffffff"/>
        <w:tabs>
          <w:tab w:val="left" w:leader="none" w:pos="1210"/>
        </w:tabs>
        <w:spacing w:before="94" w:line="281" w:lineRule="exact"/>
        <w:ind w:right="79"/>
        <w:rPr>
          <w:spacing w:val="-6"/>
        </w:rPr>
      </w:pPr>
      <w:r>
        <w:t xml:space="preserve">Ofertele care conţin o perioa</w:t>
      </w:r>
      <w:r>
        <w:t xml:space="preserve">dă de garanţie mai mică decât perioada de valabilitate a ofertelor prevăzută în Anunţul de participare se resping de către grupul de lucru sau, după caz, specialistul certificat în domeniul achiziţiilor publice.</w:t>
      </w:r>
      <w:r>
        <w:rPr>
          <w:spacing w:val="-6"/>
        </w:rPr>
      </w:r>
      <w:r>
        <w:rPr>
          <w:spacing w:val="-6"/>
        </w:rPr>
      </w:r>
    </w:p>
    <w:p>
      <w:pPr>
        <w:pStyle w:val="1050"/>
        <w:widowControl w:val="false"/>
        <w:numPr>
          <w:ilvl w:val="0"/>
          <w:numId w:val="75"/>
        </w:numPr>
        <w:pBdr/>
        <w:shd w:val="clear" w:color="auto" w:fill="ffffff"/>
        <w:tabs>
          <w:tab w:val="left" w:leader="none" w:pos="1210"/>
        </w:tabs>
        <w:spacing w:before="86" w:line="281" w:lineRule="exact"/>
        <w:ind w:right="65"/>
        <w:rPr>
          <w:spacing w:val="-6"/>
        </w:rPr>
      </w:pPr>
      <w:r>
        <w:t xml:space="preserve">Oferta scrisă şi semnată în format electroni</w:t>
      </w:r>
      <w:r>
        <w:t xml:space="preserve">c, de către administratorul companiei indicat în Extrasul Registrului de Stat al persoanelor juridice sau de către persoana împuternicită atât şi în cazul delegării sau împuternicirii persoanei, la ofertă se anexează actul/documentul de împuternicire şi se</w:t>
      </w:r>
      <w:r>
        <w:t xml:space="preserve"> prezintă în conformitate cu instrumentele existente în SIA RSAP, cu excepţia cazurilor prevăzute la art. 33 alin. (7) şi alin. (11) din Legea nr. 131/2015 privind achiziţiile publice.</w:t>
      </w:r>
      <w:r>
        <w:rPr>
          <w:spacing w:val="-6"/>
        </w:rPr>
      </w:r>
      <w:r>
        <w:rPr>
          <w:spacing w:val="-6"/>
        </w:rPr>
      </w:r>
    </w:p>
    <w:p>
      <w:pPr>
        <w:pStyle w:val="1050"/>
        <w:widowControl w:val="false"/>
        <w:numPr>
          <w:ilvl w:val="0"/>
          <w:numId w:val="75"/>
        </w:numPr>
        <w:pBdr/>
        <w:shd w:val="clear" w:color="auto" w:fill="ffffff"/>
        <w:tabs>
          <w:tab w:val="left" w:leader="none" w:pos="1210"/>
        </w:tabs>
        <w:spacing w:before="86" w:line="288" w:lineRule="exact"/>
        <w:ind w:right="65"/>
        <w:rPr>
          <w:spacing w:val="-6"/>
        </w:rPr>
      </w:pPr>
      <w:r>
        <w:t xml:space="preserve">Ofertantul trebuie să ia toate măsurile, astfel încât oferta să fie rec</w:t>
      </w:r>
      <w:r>
        <w:t xml:space="preserve">epţionată şi înregistrată în SIA RSAP până la data limită pentru depunerea ofertelor, ţinând cont de timpul necesar pentru încărcarea ofertei în sistem.</w:t>
      </w:r>
      <w:r>
        <w:rPr>
          <w:spacing w:val="-6"/>
        </w:rPr>
      </w:r>
      <w:r>
        <w:rPr>
          <w:spacing w:val="-6"/>
        </w:rPr>
      </w:r>
    </w:p>
    <w:p>
      <w:pPr>
        <w:pStyle w:val="1050"/>
        <w:widowControl w:val="false"/>
        <w:numPr>
          <w:ilvl w:val="0"/>
          <w:numId w:val="75"/>
        </w:numPr>
        <w:pBdr/>
        <w:shd w:val="clear" w:color="auto" w:fill="ffffff"/>
        <w:tabs>
          <w:tab w:val="left" w:leader="none" w:pos="1210"/>
        </w:tabs>
        <w:spacing w:before="79" w:line="281" w:lineRule="exact"/>
        <w:ind w:right="43"/>
        <w:rPr>
          <w:spacing w:val="-6"/>
        </w:rPr>
      </w:pPr>
      <w:r>
        <w:rPr>
          <w:spacing w:val="-1"/>
        </w:rPr>
        <w:t xml:space="preserve">Documentele justificative în sprijinul informaţiilor declarate în DUAE, care conţin date cu </w:t>
      </w:r>
      <w:r>
        <w:t xml:space="preserve">caracter personal, se prezintă separat, pe suport de hârtie sau în formă scanată, cu aplicarea semnăturii electronice, utilizînd mijloace electronice de comunicare sau alte mijloace la etapa evaluării ofertelor, la solicitarea autorităţii contractante.</w:t>
      </w:r>
      <w:r>
        <w:rPr>
          <w:spacing w:val="-6"/>
        </w:rPr>
      </w:r>
      <w:r>
        <w:rPr>
          <w:spacing w:val="-6"/>
        </w:rPr>
      </w:r>
    </w:p>
    <w:p>
      <w:pPr>
        <w:pBdr/>
        <w:spacing/>
        <w:ind/>
        <w:rPr>
          <w:sz w:val="2"/>
          <w:szCs w:val="2"/>
        </w:rPr>
      </w:pPr>
      <w:r>
        <w:rPr>
          <w:sz w:val="2"/>
          <w:szCs w:val="2"/>
        </w:rPr>
      </w:r>
      <w:r>
        <w:rPr>
          <w:sz w:val="2"/>
          <w:szCs w:val="2"/>
        </w:rPr>
      </w:r>
      <w:r>
        <w:rPr>
          <w:sz w:val="2"/>
          <w:szCs w:val="2"/>
        </w:rPr>
      </w:r>
    </w:p>
    <w:p>
      <w:pPr>
        <w:pStyle w:val="1050"/>
        <w:widowControl w:val="false"/>
        <w:numPr>
          <w:ilvl w:val="0"/>
          <w:numId w:val="75"/>
        </w:numPr>
        <w:pBdr/>
        <w:shd w:val="clear" w:color="auto" w:fill="ffffff"/>
        <w:tabs>
          <w:tab w:val="left" w:leader="none" w:pos="1260"/>
        </w:tabs>
        <w:spacing w:before="94" w:line="288" w:lineRule="exact"/>
        <w:ind w:right="43"/>
        <w:rPr>
          <w:spacing w:val="-7"/>
        </w:rPr>
      </w:pPr>
      <w:r>
        <w:t xml:space="preserve">SI</w:t>
      </w:r>
      <w:r>
        <w:t xml:space="preserve">A RSAP nu acceptă ofertele transmise după expirarea termenului limită de depunere a ofertelor.</w:t>
      </w:r>
      <w:r>
        <w:rPr>
          <w:spacing w:val="-7"/>
        </w:rPr>
      </w:r>
      <w:r>
        <w:rPr>
          <w:spacing w:val="-7"/>
        </w:rPr>
      </w:r>
    </w:p>
    <w:p>
      <w:pPr>
        <w:pStyle w:val="1050"/>
        <w:widowControl w:val="false"/>
        <w:numPr>
          <w:ilvl w:val="0"/>
          <w:numId w:val="75"/>
        </w:numPr>
        <w:pBdr/>
        <w:shd w:val="clear" w:color="auto" w:fill="ffffff"/>
        <w:tabs>
          <w:tab w:val="left" w:leader="none" w:pos="1260"/>
        </w:tabs>
        <w:spacing w:before="72" w:line="281" w:lineRule="exact"/>
        <w:ind w:right="29"/>
        <w:rPr>
          <w:spacing w:val="-5"/>
        </w:rPr>
      </w:pPr>
      <w:r>
        <w:t xml:space="preserve">în cazul asocierii conform pct. 8, fiecare dintre aceştia îşi asumă obligaţia pentru oferta comună şi răspunde pentru orice consecinţe ale viitorului contract de</w:t>
      </w:r>
      <w:r>
        <w:t xml:space="preserve"> achiziţie publică. Informaţia privind asocierea se prezintă completând Anexa nr. 11.</w:t>
      </w:r>
      <w:r>
        <w:rPr>
          <w:spacing w:val="-5"/>
        </w:rPr>
      </w:r>
      <w:r>
        <w:rPr>
          <w:spacing w:val="-5"/>
        </w:rPr>
      </w:r>
    </w:p>
    <w:p>
      <w:pPr>
        <w:pStyle w:val="1050"/>
        <w:widowControl w:val="false"/>
        <w:numPr>
          <w:ilvl w:val="0"/>
          <w:numId w:val="75"/>
        </w:numPr>
        <w:pBdr/>
        <w:shd w:val="clear" w:color="auto" w:fill="ffffff"/>
        <w:tabs>
          <w:tab w:val="left" w:leader="none" w:pos="1260"/>
        </w:tabs>
        <w:spacing w:before="86" w:line="288" w:lineRule="exact"/>
        <w:ind w:right="29"/>
        <w:rPr>
          <w:spacing w:val="-4"/>
        </w:rPr>
      </w:pPr>
      <w:r>
        <w:t xml:space="preserve">Ofertantul nu are dreptul de a depune decât o singură ofertă de bază. Ofertanţii asociaţi nu au dreptul de a depune alte oferte, în mod individual, pe lângă oferta comună</w:t>
      </w:r>
      <w:r>
        <w:t xml:space="preserve">.</w:t>
      </w:r>
      <w:r>
        <w:rPr>
          <w:spacing w:val="-4"/>
        </w:rPr>
      </w:r>
      <w:r>
        <w:rPr>
          <w:spacing w:val="-4"/>
        </w:rPr>
      </w:r>
    </w:p>
    <w:p>
      <w:pPr>
        <w:pStyle w:val="1050"/>
        <w:widowControl w:val="false"/>
        <w:numPr>
          <w:ilvl w:val="0"/>
          <w:numId w:val="75"/>
        </w:numPr>
        <w:pBdr/>
        <w:shd w:val="clear" w:color="auto" w:fill="ffffff"/>
        <w:tabs>
          <w:tab w:val="left" w:leader="none" w:pos="1260"/>
        </w:tabs>
        <w:spacing w:before="86" w:line="288" w:lineRule="exact"/>
        <w:ind w:right="29"/>
        <w:rPr>
          <w:spacing w:val="-6"/>
        </w:rPr>
      </w:pPr>
      <w:r>
        <w:t xml:space="preserve">Persoanele juridice nominalizate ca subcontractanţi în cadrul uneia sau mai multor oferte nu au dreptul de a depune oferta în nume propriu sau în asociere.</w:t>
      </w:r>
      <w:r>
        <w:rPr>
          <w:spacing w:val="-6"/>
        </w:rPr>
      </w:r>
      <w:r>
        <w:rPr>
          <w:spacing w:val="-6"/>
        </w:rPr>
      </w:r>
    </w:p>
    <w:p>
      <w:pPr>
        <w:pStyle w:val="1050"/>
        <w:widowControl w:val="false"/>
        <w:numPr>
          <w:ilvl w:val="0"/>
          <w:numId w:val="75"/>
        </w:numPr>
        <w:pBdr/>
        <w:shd w:val="clear" w:color="auto" w:fill="ffffff"/>
        <w:tabs>
          <w:tab w:val="left" w:leader="none" w:pos="1260"/>
        </w:tabs>
        <w:spacing w:before="94" w:line="281" w:lineRule="exact"/>
        <w:ind w:right="29"/>
        <w:rPr>
          <w:spacing w:val="-4"/>
        </w:rPr>
      </w:pPr>
      <w:r>
        <w:t xml:space="preserve">Ofertantul are dreptul să modifice sau să retragă oferta înainte de expirarea termenului de depune</w:t>
      </w:r>
      <w:r>
        <w:t xml:space="preserve">re a ofertelor, fără a pierde dreptul de retragere a garanţiei pentru ofertă.</w:t>
      </w:r>
      <w:r>
        <w:rPr>
          <w:spacing w:val="-4"/>
        </w:rPr>
      </w:r>
      <w:r>
        <w:rPr>
          <w:spacing w:val="-4"/>
        </w:rPr>
      </w:r>
    </w:p>
    <w:p>
      <w:pPr>
        <w:pBdr/>
        <w:spacing/>
        <w:ind w:firstLine="709"/>
        <w:jc w:val="both"/>
        <w:rPr/>
      </w:pPr>
      <w:r>
        <w:rPr>
          <w:highlight w:val="none"/>
        </w:rPr>
      </w:r>
      <w:r>
        <w:rPr>
          <w:highlight w:val="none"/>
        </w:rPr>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highlight w:val="none"/>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highlight w:val="none"/>
        </w:rPr>
      </w:r>
      <w:r>
        <w:rPr>
          <w:highlight w:val="none"/>
        </w:rPr>
      </w:r>
    </w:p>
    <w:tbl>
      <w:tblPr>
        <w:tblW w:w="9739" w:type="dxa"/>
        <w:tblInd w:w="40" w:type="dxa"/>
        <w:tblBorders/>
        <w:tblLayout w:type="fixed"/>
        <w:tblCellMar>
          <w:left w:w="40" w:type="dxa"/>
          <w:right w:w="40" w:type="dxa"/>
        </w:tblCellMar>
        <w:tblLook w:val="04A0" w:firstRow="1" w:lastRow="0" w:firstColumn="1" w:lastColumn="0" w:noHBand="0" w:noVBand="1"/>
      </w:tblPr>
      <w:tblGrid>
        <w:gridCol w:w="533"/>
        <w:gridCol w:w="29"/>
        <w:gridCol w:w="2390"/>
        <w:gridCol w:w="29"/>
        <w:gridCol w:w="5234"/>
        <w:gridCol w:w="36"/>
        <w:gridCol w:w="1488"/>
      </w:tblGrid>
      <w:tr>
        <w:trPr>
          <w:trHeight w:val="533"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59" w:lineRule="exact"/>
              <w:ind w:right="29"/>
              <w:rPr/>
            </w:pPr>
            <w:r>
              <w:rPr>
                <w:b/>
                <w:bCs/>
                <w:spacing w:val="-5"/>
                <w:sz w:val="22"/>
                <w:szCs w:val="22"/>
              </w:rPr>
              <w:t xml:space="preserve">Nr. </w:t>
            </w:r>
            <w:r>
              <w:rPr>
                <w:b/>
                <w:bCs/>
                <w:sz w:val="22"/>
                <w:szCs w:val="22"/>
              </w:rPr>
              <w:t xml:space="preserve">d/o</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9" w:lineRule="exact"/>
              <w:ind w:right="482" w:firstLine="115" w:left="418"/>
              <w:rPr/>
            </w:pPr>
            <w:r>
              <w:rPr>
                <w:b/>
                <w:bCs/>
                <w:sz w:val="22"/>
                <w:szCs w:val="22"/>
              </w:rPr>
              <w:t xml:space="preserve">Denumirea documentului</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76" w:lineRule="auto"/>
              <w:ind w:left="295"/>
              <w:rPr/>
            </w:pPr>
            <w:r>
              <w:rPr>
                <w:b/>
                <w:bCs/>
                <w:spacing w:val="-1"/>
                <w:sz w:val="22"/>
                <w:szCs w:val="22"/>
              </w:rPr>
              <w:t xml:space="preserve">Cerinţe de depunere a documentelor solicitate:</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left="14"/>
              <w:rPr/>
            </w:pPr>
            <w:r>
              <w:rPr>
                <w:b/>
                <w:bCs/>
                <w:spacing w:val="-1"/>
                <w:sz w:val="22"/>
                <w:szCs w:val="22"/>
              </w:rPr>
              <w:t xml:space="preserve">Obligativitatea</w:t>
            </w:r>
            <w:r/>
          </w:p>
        </w:tc>
      </w:tr>
      <w:tr>
        <w:trPr>
          <w:trHeight w:val="1541"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22"/>
              <w:rPr/>
            </w:pPr>
            <w:r>
              <w:rPr>
                <w:b/>
                <w:bCs/>
                <w:sz w:val="22"/>
                <w:szCs w:val="22"/>
              </w:rPr>
              <w:t xml:space="preserve">1.</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317" w:firstLine="14"/>
              <w:rPr/>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 xml:space="preserve">este stabilit</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tabs>
                <w:tab w:val="left" w:leader="none" w:pos="396"/>
              </w:tabs>
              <w:spacing w:line="252" w:lineRule="exact"/>
              <w:ind/>
              <w:rPr/>
            </w:pPr>
            <w:r>
              <w:rPr>
                <w:sz w:val="22"/>
                <w:szCs w:val="22"/>
              </w:rPr>
              <w:t xml:space="preserve">-</w:t>
            </w:r>
            <w:r>
              <w:rPr>
                <w:sz w:val="22"/>
                <w:szCs w:val="22"/>
              </w:rPr>
              <w:tab/>
            </w:r>
            <w:r>
              <w:rPr>
                <w:sz w:val="22"/>
                <w:szCs w:val="22"/>
              </w:rPr>
              <w:t xml:space="preserve">Certificat/decizie de înregistrare a întreprinderii;</w:t>
            </w:r>
            <w:r/>
          </w:p>
          <w:p>
            <w:pPr>
              <w:pBdr/>
              <w:shd w:val="clear" w:color="auto" w:fill="ffffff"/>
              <w:tabs>
                <w:tab w:val="left" w:leader="none" w:pos="396"/>
              </w:tabs>
              <w:spacing w:line="252" w:lineRule="exact"/>
              <w:ind/>
              <w:rPr/>
            </w:pPr>
            <w:r>
              <w:rPr>
                <w:sz w:val="22"/>
                <w:szCs w:val="22"/>
              </w:rPr>
              <w:t xml:space="preserve">-</w:t>
            </w:r>
            <w:r>
              <w:rPr>
                <w:sz w:val="22"/>
                <w:szCs w:val="22"/>
              </w:rPr>
              <w:tab/>
              <w:t xml:space="preserve">Extras din Registrul de stat al persoanelor juridice;</w:t>
            </w:r>
            <w:r/>
          </w:p>
          <w:p>
            <w:pPr>
              <w:pBdr/>
              <w:shd w:val="clear" w:color="auto" w:fill="ffffff"/>
              <w:tabs>
                <w:tab w:val="left" w:leader="none" w:pos="396"/>
              </w:tabs>
              <w:spacing w:line="252" w:lineRule="exact"/>
              <w:ind w:right="29"/>
              <w:rPr/>
            </w:pPr>
            <w:r>
              <w:rPr>
                <w:sz w:val="22"/>
                <w:szCs w:val="22"/>
              </w:rPr>
              <w:t xml:space="preserve">-</w:t>
            </w:r>
            <w:r>
              <w:rPr>
                <w:sz w:val="22"/>
                <w:szCs w:val="22"/>
              </w:rPr>
              <w:tab/>
              <w:t xml:space="preserve">Document/autorizaţie     de     funcţionare     aferentă</w:t>
            </w:r>
            <w:r>
              <w:rPr>
                <w:sz w:val="22"/>
                <w:szCs w:val="22"/>
              </w:rPr>
              <w:br/>
              <w:t xml:space="preserve">obiectului procedurii de atribuire a contractului.</w:t>
            </w:r>
            <w:r/>
          </w:p>
          <w:p>
            <w:pPr>
              <w:pBdr/>
              <w:shd w:val="clear" w:color="auto" w:fill="ffffff"/>
              <w:spacing w:line="252" w:lineRule="exact"/>
              <w:ind w:right="29"/>
              <w:rPr/>
            </w:pPr>
            <w:r>
              <w:rPr>
                <w:spacing w:val="-1"/>
                <w:sz w:val="22"/>
                <w:szCs w:val="22"/>
              </w:rPr>
              <w:t xml:space="preserve">Copie confirmată prin aplicarea semnă</w:t>
            </w:r>
            <w:r>
              <w:rPr>
                <w:spacing w:val="-1"/>
                <w:sz w:val="22"/>
                <w:szCs w:val="22"/>
              </w:rPr>
              <w:t xml:space="preserve">turii electronice </w:t>
            </w:r>
            <w:r>
              <w:rPr>
                <w:sz w:val="22"/>
                <w:szCs w:val="22"/>
              </w:rPr>
              <w:t xml:space="preserve">a 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rPr/>
            </w:pPr>
            <w:r>
              <w:rPr>
                <w:sz w:val="22"/>
                <w:szCs w:val="22"/>
              </w:rPr>
              <w:t xml:space="preserve">Obligatoriu</w:t>
            </w:r>
            <w:r/>
          </w:p>
        </w:tc>
      </w:tr>
      <w:tr>
        <w:trPr>
          <w:trHeight w:val="770"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rPr/>
            </w:pPr>
            <w:r>
              <w:rPr>
                <w:b/>
                <w:bCs/>
                <w:sz w:val="22"/>
                <w:szCs w:val="22"/>
              </w:rPr>
              <w:t xml:space="preserve">2.</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641"/>
              <w:rPr/>
            </w:pPr>
            <w:r>
              <w:rPr>
                <w:sz w:val="22"/>
                <w:szCs w:val="22"/>
              </w:rPr>
              <w:t xml:space="preserve">Certificat privind deţinerea contului bancar</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9" w:lineRule="exact"/>
              <w:ind w:right="684"/>
              <w:rPr/>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 xml:space="preserve">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rPr/>
            </w:pPr>
            <w:r>
              <w:rPr>
                <w:sz w:val="22"/>
                <w:szCs w:val="22"/>
              </w:rPr>
              <w:t xml:space="preserve">Obligatoriu</w:t>
            </w:r>
            <w:r/>
          </w:p>
        </w:tc>
      </w:tr>
      <w:tr>
        <w:trPr>
          <w:trHeight w:val="1541"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7"/>
              <w:rPr/>
            </w:pPr>
            <w:r>
              <w:rPr>
                <w:b/>
                <w:bCs/>
                <w:sz w:val="22"/>
                <w:szCs w:val="22"/>
              </w:rPr>
              <w:t xml:space="preserve">3.</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180"/>
              <w:rPr/>
            </w:pPr>
            <w:r>
              <w:rPr>
                <w:sz w:val="22"/>
                <w:szCs w:val="22"/>
              </w:rPr>
              <w:t xml:space="preserve">Dovada lipsei restanţelor faţă de </w:t>
            </w:r>
            <w:r>
              <w:rPr>
                <w:spacing w:val="-1"/>
                <w:sz w:val="22"/>
                <w:szCs w:val="22"/>
              </w:rPr>
              <w:t xml:space="preserve">bugetul public naţional</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rPr/>
            </w:pPr>
            <w:r>
              <w:rPr>
                <w:sz w:val="22"/>
                <w:szCs w:val="22"/>
              </w:rPr>
              <w:t xml:space="preserve">Certificat privind confirmarea lipsei restanţelor faţă de</w:t>
            </w:r>
            <w:r/>
          </w:p>
          <w:p>
            <w:pPr>
              <w:pBdr/>
              <w:shd w:val="clear" w:color="auto" w:fill="ffffff"/>
              <w:spacing w:line="252" w:lineRule="exact"/>
              <w:ind/>
              <w:rPr/>
            </w:pPr>
            <w:r>
              <w:rPr>
                <w:sz w:val="22"/>
                <w:szCs w:val="22"/>
              </w:rPr>
              <w:t xml:space="preserve">buget - eliberat de Serviciul Fiscal de Stat, copie</w:t>
            </w:r>
            <w:r/>
          </w:p>
          <w:p>
            <w:pPr>
              <w:pBdr/>
              <w:shd w:val="clear" w:color="auto" w:fill="ffffff"/>
              <w:spacing w:line="252" w:lineRule="exact"/>
              <w:ind/>
              <w:rPr/>
            </w:pPr>
            <w:r>
              <w:rPr>
                <w:sz w:val="22"/>
                <w:szCs w:val="22"/>
              </w:rPr>
              <w:t xml:space="preserve">confirmată prin aplicarea semnăturii electronice a</w:t>
            </w:r>
            <w:r/>
          </w:p>
          <w:p>
            <w:pPr>
              <w:pBdr/>
              <w:shd w:val="clear" w:color="auto" w:fill="ffffff"/>
              <w:spacing w:line="252" w:lineRule="exact"/>
              <w:ind/>
              <w:rPr/>
            </w:pPr>
            <w:r>
              <w:rPr>
                <w:sz w:val="22"/>
                <w:szCs w:val="22"/>
              </w:rPr>
              <w:t xml:space="preserve">Participantului.</w:t>
            </w:r>
            <w:r/>
          </w:p>
          <w:p>
            <w:pPr>
              <w:pBdr/>
              <w:shd w:val="clear" w:color="auto" w:fill="ffffff"/>
              <w:spacing w:line="252" w:lineRule="exact"/>
              <w:ind/>
              <w:rPr/>
            </w:pPr>
            <w:r>
              <w:rPr>
                <w:spacing w:val="-1"/>
                <w:sz w:val="22"/>
                <w:szCs w:val="22"/>
              </w:rPr>
              <w:t xml:space="preserve">Sau, declararea în D</w:t>
            </w:r>
            <w:r>
              <w:rPr>
                <w:spacing w:val="-1"/>
                <w:sz w:val="22"/>
                <w:szCs w:val="22"/>
              </w:rPr>
              <w:t xml:space="preserve">UAE prin indicarea link-ului pentru</w:t>
            </w:r>
            <w:r/>
          </w:p>
          <w:p>
            <w:pPr>
              <w:pBdr/>
              <w:shd w:val="clear" w:color="auto" w:fill="ffffff"/>
              <w:spacing w:line="252" w:lineRule="exact"/>
              <w:ind/>
              <w:rPr/>
            </w:pPr>
            <w:r>
              <w:rPr>
                <w:sz w:val="22"/>
                <w:szCs w:val="22"/>
              </w:rPr>
              <w:t xml:space="preserve">verificare electronică a situaţiei contribuabilului.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rPr/>
            </w:pPr>
            <w:r>
              <w:rPr>
                <w:sz w:val="22"/>
                <w:szCs w:val="22"/>
              </w:rPr>
              <w:t xml:space="preserve">Obligatoriu</w:t>
            </w:r>
            <w:r/>
          </w:p>
        </w:tc>
      </w:tr>
      <w:tr>
        <w:trPr>
          <w:trHeight w:val="1534"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14"/>
              <w:rPr/>
            </w:pPr>
            <w:r>
              <w:rPr>
                <w:b/>
                <w:bCs/>
                <w:sz w:val="22"/>
                <w:szCs w:val="22"/>
              </w:rPr>
              <w:t xml:space="preserve">4.</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86"/>
              <w:rPr/>
            </w:pPr>
            <w:r>
              <w:rPr>
                <w:sz w:val="22"/>
                <w:szCs w:val="22"/>
              </w:rPr>
              <w:t xml:space="preserve">Certificate de conformitate sau alte documente ce confirmă </w:t>
            </w:r>
            <w:r>
              <w:rPr>
                <w:spacing w:val="-1"/>
                <w:sz w:val="22"/>
                <w:szCs w:val="22"/>
              </w:rPr>
              <w:t xml:space="preserve">calitatea, ţara de origine </w:t>
            </w:r>
            <w:r>
              <w:rPr>
                <w:sz w:val="22"/>
                <w:szCs w:val="22"/>
              </w:rPr>
              <w:t xml:space="preserve">şi producătorul bunurilor propuse</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right="122"/>
              <w:rPr/>
            </w:pPr>
            <w:r>
              <w:rPr>
                <w:spacing w:val="-1"/>
                <w:sz w:val="22"/>
                <w:szCs w:val="22"/>
              </w:rPr>
              <w:t xml:space="preserve">Certificate eliberate de instituţii autorizate în acest sens, copie confirmată prin aplicarea semnăturii electronice a </w:t>
            </w:r>
            <w:r>
              <w:rPr>
                <w:sz w:val="22"/>
                <w:szCs w:val="22"/>
              </w:rPr>
              <w:t xml:space="preserve">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rPr/>
            </w:pPr>
            <w:r>
              <w:rPr>
                <w:sz w:val="22"/>
                <w:szCs w:val="22"/>
              </w:rPr>
              <w:t xml:space="preserve">Obligatoriu</w:t>
            </w:r>
            <w:r/>
          </w:p>
        </w:tc>
      </w:tr>
      <w:tr>
        <w:trPr>
          <w:trHeight w:val="1282"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29"/>
              <w:rPr/>
            </w:pPr>
            <w:r>
              <w:rPr>
                <w:b/>
                <w:bCs/>
                <w:sz w:val="22"/>
                <w:szCs w:val="22"/>
              </w:rPr>
              <w:t xml:space="preserve">5</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Pr/>
            </w:pPr>
            <w:r>
              <w:rPr>
                <w:sz w:val="22"/>
                <w:szCs w:val="22"/>
              </w:rPr>
              <w:t xml:space="preserve">Lista</w:t>
            </w:r>
            <w:r/>
          </w:p>
          <w:p>
            <w:pPr>
              <w:pBdr/>
              <w:shd w:val="clear" w:color="auto" w:fill="ffffff"/>
              <w:spacing w:line="252" w:lineRule="exact"/>
              <w:ind w:right="108"/>
              <w:rPr/>
            </w:pPr>
            <w:r>
              <w:rPr>
                <w:spacing w:val="-3"/>
                <w:sz w:val="22"/>
                <w:szCs w:val="22"/>
              </w:rPr>
              <w:t xml:space="preserve">asociaţi lor/subcontracta </w:t>
            </w:r>
            <w:r>
              <w:rPr>
                <w:sz w:val="22"/>
                <w:szCs w:val="22"/>
              </w:rPr>
              <w:t xml:space="preserve">nţilor implicaţi în executarea contractului </w:t>
            </w:r>
            <w:r>
              <w:rPr>
                <w:i/>
                <w:iCs/>
                <w:sz w:val="22"/>
                <w:szCs w:val="22"/>
              </w:rPr>
              <w:t xml:space="preserve">(după caz, dacă există)</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rPr/>
            </w:pPr>
            <w:r>
              <w:rPr>
                <w:sz w:val="22"/>
                <w:szCs w:val="22"/>
              </w:rPr>
              <w:t xml:space="preserve">Conform modelelor din Anexa </w:t>
            </w:r>
            <w:r>
              <w:rPr>
                <w:b/>
                <w:bCs/>
                <w:sz w:val="22"/>
                <w:szCs w:val="22"/>
              </w:rPr>
              <w:t xml:space="preserve">nr</w:t>
            </w:r>
            <w:r>
              <w:rPr>
                <w:b/>
                <w:bCs/>
                <w:sz w:val="22"/>
                <w:szCs w:val="22"/>
              </w:rPr>
              <w:t xml:space="preserve">. </w:t>
            </w:r>
            <w:r>
              <w:rPr>
                <w:b/>
                <w:bCs/>
                <w:sz w:val="22"/>
                <w:szCs w:val="22"/>
              </w:rPr>
              <w:t xml:space="preserve">11 </w:t>
            </w:r>
            <w:r>
              <w:rPr>
                <w:sz w:val="22"/>
                <w:szCs w:val="22"/>
              </w:rPr>
              <w:t xml:space="preserve">şi </w:t>
            </w:r>
            <w:r>
              <w:rPr>
                <w:b/>
                <w:bCs/>
                <w:sz w:val="22"/>
                <w:szCs w:val="22"/>
              </w:rPr>
              <w:t xml:space="preserve">nr. </w:t>
            </w:r>
            <w:r>
              <w:rPr>
                <w:b/>
                <w:bCs/>
                <w:sz w:val="22"/>
                <w:szCs w:val="22"/>
              </w:rPr>
              <w:t xml:space="preserve">15</w:t>
            </w:r>
            <w:r>
              <w:rPr>
                <w:sz w:val="22"/>
                <w:szCs w:val="22"/>
              </w:rPr>
              <w:t xml:space="preserve">, în</w:t>
            </w:r>
            <w:r/>
          </w:p>
          <w:p>
            <w:pPr>
              <w:pBdr/>
              <w:shd w:val="clear" w:color="auto" w:fill="ffffff"/>
              <w:spacing w:line="252" w:lineRule="exact"/>
              <w:ind w:right="29"/>
              <w:rPr/>
            </w:pPr>
            <w:r>
              <w:rPr>
                <w:spacing w:val="-1"/>
                <w:sz w:val="22"/>
                <w:szCs w:val="22"/>
              </w:rPr>
              <w:t xml:space="preserve">original, confirmate prin aplicarea semnăturii electronice </w:t>
            </w:r>
            <w:r>
              <w:rPr>
                <w:sz w:val="22"/>
                <w:szCs w:val="22"/>
              </w:rPr>
              <w:t xml:space="preserve">a 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52" w:lineRule="exact"/>
              <w:ind w:right="86" w:hanging="7"/>
              <w:rPr/>
            </w:pPr>
            <w:r>
              <w:rPr>
                <w:sz w:val="22"/>
                <w:szCs w:val="22"/>
              </w:rPr>
              <w:t xml:space="preserve">Obligatoriu (în caz că există </w:t>
            </w:r>
            <w:r>
              <w:rPr>
                <w:spacing w:val="-1"/>
                <w:sz w:val="22"/>
                <w:szCs w:val="22"/>
              </w:rPr>
              <w:t xml:space="preserve">asociaţi/subcontr </w:t>
            </w:r>
            <w:r>
              <w:rPr>
                <w:sz w:val="22"/>
                <w:szCs w:val="22"/>
              </w:rPr>
              <w:t xml:space="preserve">actanţi)</w:t>
            </w:r>
            <w:r/>
          </w:p>
        </w:tc>
      </w:tr>
      <w:tr>
        <w:trPr>
          <w:trHeight w:val="1764"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43"/>
              <w:rPr/>
            </w:pPr>
            <w:r>
              <w:rPr>
                <w:sz w:val="22"/>
                <w:szCs w:val="22"/>
              </w:rPr>
              <w:t xml:space="preserve">6.</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86"/>
              <w:rPr/>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 xml:space="preserve">(după caz, dacă există)</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left="7"/>
              <w:rPr/>
            </w:pPr>
            <w:r>
              <w:rPr>
                <w:spacing w:val="-1"/>
                <w:sz w:val="22"/>
                <w:szCs w:val="22"/>
              </w:rPr>
              <w:t xml:space="preserve">Conform modelelor din </w:t>
            </w:r>
            <w:r>
              <w:rPr>
                <w:b/>
                <w:bCs/>
                <w:spacing w:val="-1"/>
                <w:sz w:val="22"/>
                <w:szCs w:val="22"/>
              </w:rPr>
              <w:t xml:space="preserve">Anexa nr.</w:t>
            </w:r>
            <w:r>
              <w:rPr>
                <w:b/>
                <w:bCs/>
                <w:spacing w:val="-1"/>
                <w:sz w:val="22"/>
                <w:szCs w:val="22"/>
              </w:rPr>
              <w:t xml:space="preserve"> </w:t>
            </w:r>
            <w:r>
              <w:rPr>
                <w:b/>
                <w:bCs/>
                <w:spacing w:val="-1"/>
                <w:sz w:val="22"/>
                <w:szCs w:val="22"/>
              </w:rPr>
              <w:t xml:space="preserve">18</w:t>
            </w:r>
            <w:r>
              <w:rPr>
                <w:spacing w:val="-1"/>
                <w:sz w:val="22"/>
                <w:szCs w:val="22"/>
              </w:rPr>
              <w:t xml:space="preserve">, </w:t>
            </w:r>
            <w:r>
              <w:rPr>
                <w:b/>
                <w:bCs/>
                <w:spacing w:val="-1"/>
                <w:sz w:val="22"/>
                <w:szCs w:val="22"/>
              </w:rPr>
              <w:t xml:space="preserve">nr. </w:t>
            </w:r>
            <w:r>
              <w:rPr>
                <w:b/>
                <w:bCs/>
                <w:spacing w:val="-1"/>
                <w:sz w:val="22"/>
                <w:szCs w:val="22"/>
              </w:rPr>
              <w:t xml:space="preserve">19</w:t>
            </w:r>
            <w:r>
              <w:rPr>
                <w:spacing w:val="-1"/>
                <w:sz w:val="22"/>
                <w:szCs w:val="22"/>
              </w:rPr>
              <w:t xml:space="preserve"> şi </w:t>
            </w:r>
            <w:r>
              <w:rPr>
                <w:b/>
                <w:bCs/>
                <w:spacing w:val="-1"/>
                <w:sz w:val="22"/>
                <w:szCs w:val="22"/>
              </w:rPr>
              <w:t xml:space="preserve">nr. 20</w:t>
            </w:r>
            <w:r>
              <w:rPr>
                <w:spacing w:val="-1"/>
                <w:sz w:val="22"/>
                <w:szCs w:val="22"/>
              </w:rPr>
              <w:t xml:space="preserve">,</w:t>
            </w:r>
            <w:r/>
          </w:p>
          <w:p>
            <w:pPr>
              <w:pBdr/>
              <w:shd w:val="clear" w:color="auto" w:fill="ffffff"/>
              <w:spacing w:line="252" w:lineRule="exact"/>
              <w:ind w:right="166" w:left="7"/>
              <w:rPr/>
            </w:pPr>
            <w:r>
              <w:rPr>
                <w:spacing w:val="-1"/>
                <w:sz w:val="22"/>
                <w:szCs w:val="22"/>
              </w:rPr>
              <w:t xml:space="preserve">în original, confirmate prin aplicarea semnăturii </w:t>
            </w:r>
            <w:r>
              <w:rPr>
                <w:sz w:val="22"/>
                <w:szCs w:val="22"/>
              </w:rPr>
              <w:t xml:space="preserve">electronice a 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52" w:lineRule="exact"/>
              <w:ind w:right="158" w:firstLine="7"/>
              <w:rPr/>
            </w:pPr>
            <w:r>
              <w:rPr>
                <w:sz w:val="22"/>
                <w:szCs w:val="22"/>
              </w:rPr>
              <w:t xml:space="preserve">Obligatoriu </w:t>
            </w:r>
            <w:r>
              <w:rPr>
                <w:spacing w:val="-1"/>
                <w:sz w:val="22"/>
                <w:szCs w:val="22"/>
              </w:rPr>
              <w:t xml:space="preserve">(în caz că există </w:t>
            </w:r>
            <w:r>
              <w:rPr>
                <w:sz w:val="22"/>
                <w:szCs w:val="22"/>
              </w:rPr>
              <w:t xml:space="preserve">susţinerea tehnică şi profesională)</w:t>
            </w:r>
            <w:r/>
          </w:p>
        </w:tc>
      </w:tr>
      <w:tr>
        <w:trPr>
          <w:trHeight w:val="1541" w:hRule="exact"/>
        </w:trPr>
        <w:tc>
          <w:tcPr>
            <w:gridSpan w:val="2"/>
            <w:shd w:val="clear" w:color="ffffff" w:fill="ffffff"/>
            <w:tcBorders>
              <w:top w:val="single" w:color="000000" w:sz="6" w:space="0"/>
              <w:left w:val="single" w:color="000000" w:sz="6" w:space="0"/>
              <w:bottom w:val="single" w:color="000000" w:sz="6" w:space="0"/>
              <w:right w:val="single" w:color="000000" w:sz="6" w:space="0"/>
            </w:tcBorders>
            <w:tcW w:w="562" w:type="dxa"/>
            <w:textDirection w:val="lrTb"/>
            <w:noWrap w:val="false"/>
          </w:tcPr>
          <w:p>
            <w:pPr>
              <w:pBdr/>
              <w:shd w:val="clear" w:color="auto" w:fill="ffffff"/>
              <w:spacing w:line="276" w:lineRule="auto"/>
              <w:ind w:left="58"/>
              <w:rPr/>
            </w:pPr>
            <w:r>
              <w:rPr>
                <w:b/>
                <w:bCs/>
                <w:sz w:val="22"/>
                <w:szCs w:val="22"/>
              </w:rPr>
              <w:t xml:space="preserve">7.</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29"/>
              <w:rPr/>
            </w:pPr>
            <w:r>
              <w:rPr>
                <w:sz w:val="22"/>
                <w:szCs w:val="22"/>
              </w:rPr>
              <w:t xml:space="preserve">Declaraţia privind lista principalelor prestări </w:t>
            </w:r>
            <w:r>
              <w:rPr>
                <w:spacing w:val="-1"/>
                <w:sz w:val="22"/>
                <w:szCs w:val="22"/>
              </w:rPr>
              <w:t xml:space="preserve">efectuate în ultimii 3 ani </w:t>
            </w:r>
            <w:r>
              <w:rPr>
                <w:sz w:val="22"/>
                <w:szCs w:val="22"/>
              </w:rPr>
              <w:t xml:space="preserve">de activitate, copii ale contr</w:t>
            </w:r>
            <w:r>
              <w:rPr>
                <w:sz w:val="22"/>
                <w:szCs w:val="22"/>
              </w:rPr>
              <w:t xml:space="preserve">actelor similare</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70" w:type="dxa"/>
            <w:textDirection w:val="lrTb"/>
            <w:noWrap w:val="false"/>
          </w:tcPr>
          <w:p>
            <w:pPr>
              <w:pBdr/>
              <w:shd w:val="clear" w:color="auto" w:fill="ffffff"/>
              <w:spacing w:line="252" w:lineRule="exact"/>
              <w:ind w:left="14"/>
              <w:rPr/>
            </w:pPr>
            <w:r>
              <w:rPr>
                <w:sz w:val="22"/>
                <w:szCs w:val="22"/>
              </w:rPr>
              <w:t xml:space="preserve">Conform modelului din Anexa </w:t>
            </w:r>
            <w:r>
              <w:rPr>
                <w:b/>
                <w:bCs/>
                <w:sz w:val="22"/>
                <w:szCs w:val="22"/>
              </w:rPr>
              <w:t xml:space="preserve">nr. </w:t>
            </w:r>
            <w:r>
              <w:rPr>
                <w:sz w:val="22"/>
                <w:szCs w:val="22"/>
              </w:rPr>
              <w:t xml:space="preserve">12, în original,</w:t>
            </w:r>
            <w:r/>
          </w:p>
          <w:p>
            <w:pPr>
              <w:pBdr/>
              <w:shd w:val="clear" w:color="auto" w:fill="ffffff"/>
              <w:spacing w:line="252" w:lineRule="exact"/>
              <w:ind w:left="14"/>
              <w:rPr/>
            </w:pPr>
            <w:r>
              <w:rPr>
                <w:sz w:val="22"/>
                <w:szCs w:val="22"/>
              </w:rPr>
              <w:t xml:space="preserve">confirmată prin aplicarea semnăturii electronice a</w:t>
            </w:r>
            <w:r/>
          </w:p>
          <w:p>
            <w:pPr>
              <w:pBdr/>
              <w:shd w:val="clear" w:color="auto" w:fill="ffffff"/>
              <w:spacing w:line="252" w:lineRule="exact"/>
              <w:ind w:left="14"/>
              <w:rPr/>
            </w:pPr>
            <w:r>
              <w:rPr>
                <w:sz w:val="22"/>
                <w:szCs w:val="22"/>
              </w:rPr>
              <w:t xml:space="preserve">Participantului.</w:t>
            </w:r>
            <w:r/>
          </w:p>
          <w:p>
            <w:pPr>
              <w:pBdr/>
              <w:shd w:val="clear" w:color="auto" w:fill="ffffff"/>
              <w:spacing w:line="252" w:lineRule="exact"/>
              <w:ind w:left="14"/>
              <w:rPr/>
            </w:pPr>
            <w:r>
              <w:rPr>
                <w:spacing w:val="-1"/>
                <w:sz w:val="22"/>
                <w:szCs w:val="22"/>
              </w:rPr>
              <w:t xml:space="preserve">Copiile contractelor prevăzute în Declaraţie, Anexa nr.</w:t>
            </w:r>
            <w:r/>
          </w:p>
          <w:p>
            <w:pPr>
              <w:pBdr/>
              <w:shd w:val="clear" w:color="auto" w:fill="ffffff"/>
              <w:spacing w:line="252" w:lineRule="exact"/>
              <w:ind w:left="14"/>
              <w:rPr/>
            </w:pPr>
            <w:r>
              <w:rPr>
                <w:sz w:val="22"/>
                <w:szCs w:val="22"/>
              </w:rPr>
              <w:t xml:space="preserve">8, confirmate prin aplicarea semnăturii electronice a</w:t>
            </w:r>
            <w:r/>
          </w:p>
          <w:p>
            <w:pPr>
              <w:pBdr/>
              <w:shd w:val="clear" w:color="auto" w:fill="ffffff"/>
              <w:spacing w:line="252" w:lineRule="exact"/>
              <w:ind w:left="14"/>
              <w:rPr/>
            </w:pPr>
            <w:r>
              <w:rPr>
                <w:sz w:val="22"/>
                <w:szCs w:val="22"/>
              </w:rPr>
              <w:t xml:space="preserve">Participantului.</w:t>
            </w:r>
            <w:r/>
          </w:p>
        </w:tc>
        <w:tc>
          <w:tcPr>
            <w:shd w:val="clear" w:color="ffffff" w:fill="ffffff"/>
            <w:tcBorders>
              <w:top w:val="single" w:color="000000" w:sz="6" w:space="0"/>
              <w:left w:val="single" w:color="000000" w:sz="6" w:space="0"/>
              <w:bottom w:val="single" w:color="000000" w:sz="6" w:space="0"/>
              <w:right w:val="single" w:color="000000" w:sz="6" w:space="0"/>
            </w:tcBorders>
            <w:tcW w:w="1488" w:type="dxa"/>
            <w:textDirection w:val="lrTb"/>
            <w:noWrap w:val="false"/>
          </w:tcPr>
          <w:p>
            <w:pPr>
              <w:pBdr/>
              <w:shd w:val="clear" w:color="auto" w:fill="ffffff"/>
              <w:spacing w:line="276" w:lineRule="auto"/>
              <w:ind w:left="7"/>
              <w:rPr/>
            </w:pPr>
            <w:r>
              <w:rPr>
                <w:sz w:val="22"/>
                <w:szCs w:val="22"/>
              </w:rPr>
              <w:t xml:space="preserve">Obligatoriu</w:t>
            </w:r>
            <w:r/>
          </w:p>
        </w:tc>
      </w:tr>
      <w:tr>
        <w:trPr>
          <w:trHeight w:val="259"/>
        </w:trPr>
        <w:tc>
          <w:tcPr>
            <w:gridSpan w:val="7"/>
            <w:shd w:val="clear" w:color="ffffff" w:fill="ffffff"/>
            <w:tcBorders>
              <w:top w:val="single" w:color="000000" w:sz="6" w:space="0"/>
              <w:left w:val="single" w:color="000000" w:sz="6" w:space="0"/>
              <w:bottom w:val="single" w:color="000000" w:sz="6" w:space="0"/>
              <w:right w:val="single" w:color="000000" w:sz="6" w:space="0"/>
            </w:tcBorders>
            <w:tcW w:w="9739" w:type="dxa"/>
            <w:textDirection w:val="lrTb"/>
            <w:noWrap w:val="false"/>
          </w:tcPr>
          <w:p>
            <w:pPr>
              <w:pBdr/>
              <w:shd w:val="clear" w:color="auto" w:fill="ffffff"/>
              <w:spacing w:line="276" w:lineRule="auto"/>
              <w:ind w:left="1786"/>
              <w:rPr/>
            </w:pPr>
            <w:r>
              <w:rPr>
                <w:b/>
                <w:bCs/>
                <w:spacing w:val="-1"/>
                <w:sz w:val="22"/>
                <w:szCs w:val="22"/>
              </w:rPr>
              <w:t xml:space="preserve">Se vor prezenta Ia momentul livrării bunurilor de către Vânzător</w:t>
            </w:r>
            <w:r/>
          </w:p>
        </w:tc>
      </w:tr>
      <w:tr>
        <w:trPr>
          <w:trHeight w:val="770" w:hRule="exact"/>
        </w:trPr>
        <w:tc>
          <w:tcPr>
            <w:shd w:val="clear" w:color="ffffff" w:fill="ffffff"/>
            <w:tcBorders>
              <w:top w:val="single" w:color="000000" w:sz="6" w:space="0"/>
              <w:left w:val="single" w:color="000000" w:sz="6" w:space="0"/>
              <w:bottom w:val="single" w:color="000000" w:sz="6" w:space="0"/>
              <w:right w:val="single" w:color="000000" w:sz="6" w:space="0"/>
            </w:tcBorders>
            <w:tcW w:w="533" w:type="dxa"/>
            <w:textDirection w:val="lrTb"/>
            <w:noWrap w:val="false"/>
          </w:tcPr>
          <w:p>
            <w:pPr>
              <w:pBdr/>
              <w:shd w:val="clear" w:color="auto" w:fill="ffffff"/>
              <w:spacing w:line="276" w:lineRule="auto"/>
              <w:ind w:left="22"/>
              <w:rPr/>
            </w:pPr>
            <w:r>
              <w:rPr>
                <w:b/>
                <w:bCs/>
                <w:sz w:val="22"/>
                <w:szCs w:val="22"/>
              </w:rPr>
              <w:t xml:space="preserve">1.</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29"/>
              <w:rPr/>
            </w:pPr>
            <w:r>
              <w:rPr>
                <w:sz w:val="22"/>
                <w:szCs w:val="22"/>
              </w:rPr>
              <w:t xml:space="preserve">Certificate de </w:t>
            </w:r>
            <w:r>
              <w:rPr>
                <w:spacing w:val="-1"/>
                <w:sz w:val="22"/>
                <w:szCs w:val="22"/>
              </w:rPr>
              <w:t xml:space="preserve">conformitate a bunurilor </w:t>
            </w:r>
            <w:r>
              <w:rPr>
                <w:sz w:val="22"/>
                <w:szCs w:val="22"/>
              </w:rPr>
              <w:t xml:space="preserve">livrate</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63" w:type="dxa"/>
            <w:textDirection w:val="lrTb"/>
            <w:noWrap w:val="false"/>
          </w:tcPr>
          <w:p>
            <w:pPr>
              <w:pBdr/>
              <w:shd w:val="clear" w:color="auto" w:fill="ffffff"/>
              <w:spacing w:line="252" w:lineRule="exact"/>
              <w:ind w:right="101"/>
              <w:rPr/>
            </w:pPr>
            <w:r>
              <w:rPr>
                <w:spacing w:val="-1"/>
                <w:sz w:val="22"/>
                <w:szCs w:val="22"/>
              </w:rPr>
              <w:t xml:space="preserve">Certificate eliberate de instituţii autorizate în acest sens, </w:t>
            </w:r>
            <w:r>
              <w:rPr>
                <w:sz w:val="22"/>
                <w:szCs w:val="22"/>
              </w:rPr>
              <w:t xml:space="preserve">copie confirmată prin aplicarea semnăturii şi ştampilei Participantului.</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1524" w:type="dxa"/>
            <w:textDirection w:val="lrTb"/>
            <w:noWrap w:val="false"/>
          </w:tcPr>
          <w:p>
            <w:pPr>
              <w:pBdr/>
              <w:shd w:val="clear" w:color="auto" w:fill="ffffff"/>
              <w:spacing w:line="276" w:lineRule="auto"/>
              <w:ind/>
              <w:rPr/>
            </w:pPr>
            <w:r>
              <w:rPr>
                <w:sz w:val="22"/>
                <w:szCs w:val="22"/>
              </w:rPr>
              <w:t xml:space="preserve">Obligatoriu</w:t>
            </w:r>
            <w:r/>
          </w:p>
        </w:tc>
      </w:tr>
      <w:tr>
        <w:trPr>
          <w:trHeight w:val="540" w:hRule="exact"/>
        </w:trPr>
        <w:tc>
          <w:tcPr>
            <w:shd w:val="clear" w:color="ffffff" w:fill="ffffff"/>
            <w:tcBorders>
              <w:top w:val="single" w:color="000000" w:sz="6" w:space="0"/>
              <w:left w:val="single" w:color="000000" w:sz="6" w:space="0"/>
              <w:bottom w:val="single" w:color="000000" w:sz="6" w:space="0"/>
              <w:right w:val="single" w:color="000000" w:sz="6" w:space="0"/>
            </w:tcBorders>
            <w:tcW w:w="533" w:type="dxa"/>
            <w:textDirection w:val="lrTb"/>
            <w:noWrap w:val="false"/>
          </w:tcPr>
          <w:p>
            <w:pPr>
              <w:pBdr/>
              <w:shd w:val="clear" w:color="auto" w:fill="ffffff"/>
              <w:spacing w:line="276" w:lineRule="auto"/>
              <w:ind w:left="7"/>
              <w:rPr/>
            </w:pPr>
            <w:r>
              <w:rPr>
                <w:b/>
                <w:bCs/>
                <w:sz w:val="22"/>
                <w:szCs w:val="22"/>
              </w:rPr>
              <w:t xml:space="preserve">2.</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2419" w:type="dxa"/>
            <w:textDirection w:val="lrTb"/>
            <w:noWrap w:val="false"/>
          </w:tcPr>
          <w:p>
            <w:pPr>
              <w:pBdr/>
              <w:shd w:val="clear" w:color="auto" w:fill="ffffff"/>
              <w:spacing w:line="252" w:lineRule="exact"/>
              <w:ind w:right="173" w:left="7"/>
              <w:rPr/>
            </w:pPr>
            <w:r>
              <w:rPr>
                <w:spacing w:val="-1"/>
                <w:sz w:val="22"/>
                <w:szCs w:val="22"/>
              </w:rPr>
              <w:t xml:space="preserve">Certificat de garanţie a </w:t>
            </w:r>
            <w:r>
              <w:rPr>
                <w:sz w:val="22"/>
                <w:szCs w:val="22"/>
              </w:rPr>
              <w:t xml:space="preserve">bunurilor livrate</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5263" w:type="dxa"/>
            <w:textDirection w:val="lrTb"/>
            <w:noWrap w:val="false"/>
          </w:tcPr>
          <w:p>
            <w:pPr>
              <w:pBdr/>
              <w:shd w:val="clear" w:color="auto" w:fill="ffffff"/>
              <w:spacing w:line="259" w:lineRule="exact"/>
              <w:ind w:right="79" w:left="7"/>
              <w:rPr/>
            </w:pPr>
            <w:r>
              <w:rPr>
                <w:spacing w:val="-1"/>
                <w:sz w:val="22"/>
                <w:szCs w:val="22"/>
              </w:rPr>
              <w:t xml:space="preserve">Original confirmat prin aplicarea semnăturii şi ştampilei </w:t>
            </w:r>
            <w:r>
              <w:rPr>
                <w:sz w:val="22"/>
                <w:szCs w:val="22"/>
              </w:rPr>
              <w:t xml:space="preserve">Participantului.</w:t>
            </w:r>
            <w:r/>
          </w:p>
        </w:tc>
        <w:tc>
          <w:tcPr>
            <w:gridSpan w:val="2"/>
            <w:shd w:val="clear" w:color="ffffff" w:fill="ffffff"/>
            <w:tcBorders>
              <w:top w:val="single" w:color="000000" w:sz="6" w:space="0"/>
              <w:left w:val="single" w:color="000000" w:sz="6" w:space="0"/>
              <w:bottom w:val="single" w:color="000000" w:sz="6" w:space="0"/>
              <w:right w:val="single" w:color="000000" w:sz="6" w:space="0"/>
            </w:tcBorders>
            <w:tcW w:w="1524" w:type="dxa"/>
            <w:textDirection w:val="lrTb"/>
            <w:noWrap w:val="false"/>
          </w:tcPr>
          <w:p>
            <w:pPr>
              <w:pBdr/>
              <w:shd w:val="clear" w:color="auto" w:fill="ffffff"/>
              <w:spacing w:line="276" w:lineRule="auto"/>
              <w:ind/>
              <w:rPr/>
            </w:pPr>
            <w:r>
              <w:rPr>
                <w:sz w:val="22"/>
                <w:szCs w:val="22"/>
              </w:rPr>
              <w:t xml:space="preserve">Obligatoriu</w:t>
            </w:r>
            <w:r/>
          </w:p>
        </w:tc>
      </w:tr>
    </w:tbl>
    <w:p>
      <w:pPr>
        <w:pBdr/>
        <w:spacing/>
        <w:ind/>
        <w:rPr>
          <w:highlight w:val="none"/>
        </w:rPr>
      </w:pPr>
      <w:r>
        <w:rPr>
          <w:bCs/>
          <w:iCs/>
          <w:highlight w:val="none"/>
        </w:rPr>
      </w:r>
      <w:r>
        <w:rPr>
          <w:bCs/>
          <w:iCs/>
          <w:highlight w:val="none"/>
        </w:rPr>
      </w:r>
    </w:p>
    <w:p>
      <w:pPr>
        <w:pBdr/>
        <w:spacing/>
        <w:ind/>
        <w:rPr>
          <w:highlight w:val="none"/>
        </w:rPr>
      </w:pPr>
      <w:r>
        <w:rPr>
          <w:bCs/>
          <w:iCs/>
          <w:highlight w:val="none"/>
        </w:rPr>
      </w:r>
      <w:r>
        <w:rPr>
          <w:bCs/>
          <w:iCs/>
          <w:highlight w:val="none"/>
        </w:rPr>
      </w:r>
    </w:p>
    <w:p>
      <w:pPr>
        <w:pBdr/>
        <w:spacing/>
        <w:ind/>
        <w:rPr>
          <w:highlight w:val="none"/>
        </w:rPr>
      </w:pPr>
      <w:r>
        <w:rPr>
          <w:bCs/>
          <w:iCs/>
          <w:highlight w:val="none"/>
        </w:rPr>
      </w:r>
      <w:r>
        <w:rPr>
          <w:bCs/>
          <w:iCs/>
          <w:highlight w:val="none"/>
        </w:rPr>
      </w:r>
    </w:p>
    <w:p>
      <w:pPr>
        <w:pBdr/>
        <w:spacing/>
        <w:ind/>
        <w:rPr>
          <w:iCs/>
          <w:highlight w:val="none"/>
        </w:rPr>
      </w:pPr>
      <w:r>
        <w:rPr>
          <w:bCs/>
          <w:iCs/>
        </w:rPr>
        <w:t xml:space="preserve">Autoritatea contractantă  ___________           </w:t>
      </w:r>
      <w:r>
        <w:rPr>
          <w:bCs/>
          <w:iCs/>
          <w:highlight w:val="none"/>
        </w:rPr>
        <w:t xml:space="preserve">  </w:t>
      </w:r>
      <w:r>
        <w:rPr>
          <w:bCs/>
          <w:iCs/>
          <w:highlight w:val="none"/>
        </w:rPr>
        <w:t xml:space="preserve"> </w:t>
      </w:r>
      <w:r>
        <w:rPr>
          <w:bCs/>
          <w:iCs/>
          <w:highlight w:val="none"/>
        </w:rPr>
        <w:t xml:space="preserve">Data „09” iunie 2026</w:t>
      </w:r>
      <w:r>
        <w:rPr>
          <w:iCs/>
          <w:highlight w:val="none"/>
        </w:rPr>
      </w:r>
      <w:r>
        <w:rPr>
          <w:iCs/>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sz w:val="20"/>
          <w:szCs w:val="20"/>
          <w:highlight w:val="none"/>
        </w:rPr>
      </w:r>
      <w:r>
        <w:rPr>
          <w:sz w:val="20"/>
          <w:szCs w:val="20"/>
          <w:highlight w:val="none"/>
        </w:rPr>
      </w:r>
    </w:p>
    <w:p>
      <w:pPr>
        <w:pBdr/>
        <w:spacing/>
        <w:ind/>
        <w:rPr>
          <w:sz w:val="20"/>
          <w:szCs w:val="20"/>
          <w:highlight w:val="none"/>
        </w:rPr>
      </w:pPr>
      <w:r>
        <w:rPr>
          <w:bCs/>
          <w:iCs/>
          <w:sz w:val="20"/>
          <w:szCs w:val="20"/>
          <w:highlight w:val="none"/>
        </w:rPr>
      </w:r>
      <w:r>
        <w:rPr>
          <w:sz w:val="20"/>
          <w:szCs w:val="20"/>
        </w:rPr>
      </w:r>
      <w:bookmarkStart w:id="112" w:name="_Hlk63071406"/>
      <w:r>
        <w:rPr>
          <w:b/>
          <w:bCs/>
          <w:color w:val="ff0000"/>
          <w:sz w:val="16"/>
          <w:szCs w:val="16"/>
        </w:rPr>
        <w:t xml:space="preserve">Notă:</w:t>
      </w:r>
      <w:r>
        <w:rPr>
          <w:b/>
          <w:bCs/>
          <w:sz w:val="16"/>
          <w:szCs w:val="16"/>
        </w:rPr>
        <w:t xml:space="preserve"> </w:t>
      </w:r>
      <w:r>
        <w:rPr>
          <w:bCs/>
          <w:i/>
          <w:iCs/>
          <w:sz w:val="16"/>
          <w:szCs w:val="16"/>
        </w:rPr>
        <w:t xml:space="preserve">Prezentul model al caietului de sarcini este orientativ şi poate fi completat, modificat, precizat de către autoritatea contractantă, în funcţie de tipul şi specificul bunurilor/serviciilor.</w:t>
      </w:r>
      <w:r>
        <w:rPr>
          <w:bCs/>
          <w:i/>
          <w:iCs/>
          <w:sz w:val="16"/>
          <w:szCs w:val="16"/>
        </w:rPr>
        <w:t xml:space="preserve"> </w:t>
      </w:r>
      <w:r>
        <w:rPr>
          <w:bCs/>
          <w:i/>
          <w:iCs/>
          <w:sz w:val="16"/>
          <w:szCs w:val="16"/>
        </w:rPr>
        <w:t xml:space="preserve">Autoritatea contactantă este obligătă să respecte legislați</w:t>
      </w:r>
      <w:r>
        <w:rPr>
          <w:bCs/>
          <w:i/>
          <w:iCs/>
          <w:sz w:val="16"/>
          <w:szCs w:val="16"/>
        </w:rPr>
        <w:t xml:space="preserve">a</w:t>
      </w:r>
      <w:r>
        <w:rPr>
          <w:bCs/>
          <w:i/>
          <w:iCs/>
          <w:sz w:val="16"/>
          <w:szCs w:val="16"/>
        </w:rPr>
        <w:t xml:space="preserve">.</w:t>
      </w:r>
      <w:bookmarkEnd w:id="110"/>
      <w:r>
        <w:rPr>
          <w:sz w:val="20"/>
          <w:szCs w:val="20"/>
        </w:rPr>
      </w:r>
      <w:bookmarkEnd w:id="112"/>
      <w:r>
        <w:rPr>
          <w:sz w:val="20"/>
          <w:szCs w:val="20"/>
          <w:highlight w:val="none"/>
        </w:rPr>
      </w:r>
      <w:r>
        <w:rPr>
          <w:sz w:val="20"/>
          <w:szCs w:val="20"/>
          <w:highlight w:val="none"/>
        </w:rPr>
      </w:r>
    </w:p>
    <w:p>
      <w:pPr>
        <w:pBdr/>
        <w:spacing/>
        <w:ind/>
        <w:rPr>
          <w:b/>
        </w:rPr>
        <w:sectPr>
          <w:headerReference w:type="default" r:id="rId9"/>
          <w:footerReference w:type="default" r:id="rId10"/>
          <w:footnotePr/>
          <w:endnotePr/>
          <w:type w:val="nextPage"/>
          <w:pgSz w:h="16838" w:orient="portrait" w:w="11906"/>
          <w:pgMar w:top="283" w:right="1440" w:bottom="823"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w:t>
            </w:r>
            <w:r>
              <w:rPr>
                <w:lang w:val="en-GB"/>
              </w:rPr>
              <w:t xml:space="preserve">115</w:t>
            </w:r>
            <w:r>
              <w:rPr>
                <w:lang w:val="it-IT"/>
              </w:rPr>
            </w:r>
            <w:r>
              <w:rPr>
                <w:lang w:val="it-IT"/>
              </w:rPr>
            </w:r>
          </w:p>
          <w:p>
            <w:pPr>
              <w:pBdr/>
              <w:spacing/>
              <w:ind/>
              <w:jc w:val="center"/>
              <w:rPr>
                <w:lang w:val="it-IT"/>
              </w:rPr>
            </w:pPr>
            <w:r>
              <w:rPr>
                <w:lang w:val="it-IT"/>
              </w:rPr>
              <w:t xml:space="preserve">                                                                                                                                                                             </w:t>
            </w:r>
            <w:r>
              <w:rPr>
                <w:lang w:val="it-IT"/>
              </w:rPr>
              <w:t xml:space="preserve">din “</w:t>
            </w:r>
            <w:r>
              <w:rPr>
                <w:lang w:val="en-GB"/>
              </w:rPr>
              <w:t xml:space="preserve">15</w:t>
            </w:r>
            <w:r>
              <w:rPr>
                <w:lang w:val="it-IT"/>
              </w:rPr>
              <w:t xml:space="preserve">”</w:t>
            </w:r>
            <w:r>
              <w:rPr>
                <w:lang w:val="en-GB"/>
              </w:rPr>
              <w:t xml:space="preserve">septembrie</w:t>
            </w:r>
            <w:r>
              <w:rPr>
                <w:lang w:val="en-GB"/>
              </w:rPr>
              <w:t xml:space="preserve"> </w:t>
            </w:r>
            <w:r>
              <w:rPr>
                <w:lang w:val="it-IT"/>
              </w:rPr>
              <w:t xml:space="preserve">20</w:t>
            </w:r>
            <w:r>
              <w:rPr>
                <w:lang w:val="en-GB"/>
              </w:rPr>
              <w:t xml:space="preserve">21</w:t>
            </w:r>
            <w:r>
              <w:rPr>
                <w:lang w:val="it-IT"/>
              </w:rPr>
            </w:r>
            <w:r>
              <w:rPr>
                <w:lang w:val="it-IT"/>
              </w:rPr>
            </w:r>
          </w:p>
          <w:p>
            <w:pPr>
              <w:pStyle w:val="1031"/>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w:t>
            </w:r>
            <w:r>
              <w:t xml:space="preserve"> achiziți</w:t>
            </w:r>
            <w:r>
              <w:rPr>
                <w:highlight w:val="none"/>
              </w:rPr>
              <w:t xml:space="preserve">e</w:t>
            </w:r>
            <w:r>
              <w:rPr>
                <w:highlight w:val="none"/>
              </w:rPr>
              <w:t xml:space="preserve">i</w:t>
            </w:r>
            <w:r>
              <w:rPr>
                <w:highlight w:val="none"/>
              </w:rPr>
              <w:t xml:space="preserve">:</w:t>
            </w:r>
            <w:r>
              <w:rPr>
                <w:b/>
                <w:i/>
                <w:sz w:val="28"/>
                <w:szCs w:val="28"/>
                <w:highlight w:val="none"/>
              </w:rPr>
              <w:t xml:space="preserve">A</w:t>
            </w:r>
            <w:r>
              <w:rPr>
                <w:b/>
                <w:i/>
                <w:sz w:val="28"/>
                <w:szCs w:val="28"/>
                <w:highlight w:val="none"/>
              </w:rPr>
              <w:t xml:space="preserve">chizitionarea </w:t>
            </w:r>
            <w:r>
              <w:rPr>
                <w:b/>
                <w:i/>
                <w:sz w:val="28"/>
                <w:szCs w:val="28"/>
                <w:highlight w:val="none"/>
                <w:u w:val="single"/>
              </w:rPr>
              <w:t xml:space="preserve">produselor alimentare ianuarie-iunie anul 2026</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416"/>
        </w:trPr>
        <w:tc>
          <w:tcPr>
            <w:gridSpan w:val="3"/>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rPr>
                <w:sz w:val="20"/>
                <w:szCs w:val="20"/>
              </w:rPr>
            </w:r>
            <w:r>
              <w:rPr>
                <w:sz w:val="20"/>
                <w:szCs w:val="20"/>
              </w:rPr>
              <w:t xml:space="preserve">Lotul 1 Produse Lactate</w:t>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de vacă </w:t>
            </w:r>
            <w:r>
              <w:rPr>
                <w:rFonts w:ascii="Times New Roman" w:hAnsi="Times New Roman" w:cs="Times New Roman"/>
                <w:sz w:val="22"/>
                <w:szCs w:val="22"/>
              </w:rPr>
            </w:r>
            <w:r>
              <w:rPr>
                <w:rFonts w:ascii="Times New Roman" w:hAnsi="Times New Roman" w:cs="Times New Roman"/>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line="276" w:lineRule="auto"/>
              <w:ind/>
              <w:rPr/>
            </w:pPr>
            <w:r>
              <w:rPr>
                <w:sz w:val="22"/>
                <w:szCs w:val="22"/>
              </w:rPr>
              <w:t xml:space="preserve">9 % grăsimi,ambalaj de polietilenă cu greutatea de 0,5kg</w:t>
            </w: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maturată semitare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45%grăsimi,ambalat cu greutatea de 1kg</w:t>
            </w:r>
            <w:r/>
          </w:p>
          <w:p>
            <w:pPr>
              <w:pBdr/>
              <w:spacing/>
              <w:ind/>
              <w:rPr>
                <w:rFonts w:asciiTheme="minorHAnsi" w:hAnsiTheme="minorHAnsi" w:cstheme="minorHAnsi"/>
                <w:sz w:val="16"/>
                <w:szCs w:val="16"/>
              </w:rPr>
            </w:pPr>
            <w:r>
              <w:rPr>
                <w:rFonts w:asciiTheme="minorHAnsi" w:hAnsiTheme="minorHAnsi" w:cstheme="minorHAnsi"/>
                <w:color w:val="000000"/>
                <w:sz w:val="16"/>
                <w:szCs w:val="16"/>
              </w:rPr>
            </w:r>
            <w:r>
              <w:rPr>
                <w:rFonts w:asciiTheme="minorHAnsi" w:hAnsiTheme="minorHAnsi" w:cstheme="minorHAnsi"/>
                <w:sz w:val="16"/>
                <w:szCs w:val="16"/>
              </w:rPr>
            </w:r>
            <w:r>
              <w:rPr>
                <w:rFonts w:asciiTheme="minorHAnsi" w:hAnsiTheme="minorHAnsi" w:cstheme="minorHAnsi"/>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Brînzică dulce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14:ligatures w14:val="none"/>
              </w:rPr>
            </w:pPr>
            <w:r>
              <w:rPr>
                <w:rFonts w:asciiTheme="minorHAnsi" w:hAnsiTheme="minorHAnsi" w:cstheme="minorHAnsi"/>
                <w:color w:val="000000"/>
                <w:sz w:val="16"/>
                <w:szCs w:val="16"/>
              </w:rPr>
            </w:r>
            <w:r>
              <w:rPr>
                <w:sz w:val="22"/>
                <w:szCs w:val="22"/>
              </w:rPr>
              <w:t xml:space="preserve">Pachet 0,100 gr,calitate superioară</w:t>
            </w:r>
            <w:r>
              <w:rPr>
                <w:sz w:val="22"/>
                <w:szCs w:val="22"/>
                <w14:ligatures w14:val="none"/>
              </w:rPr>
            </w:r>
            <w:r>
              <w:rPr>
                <w:sz w:val="22"/>
                <w:szCs w:val="22"/>
                <w14:ligatures w14: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2.5 %grăsimi,ambalaj cu polietilenă 0.5 kg,GOST 4929-84</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dulce asorti</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14:ligatures w14:val="none"/>
              </w:rPr>
            </w:pPr>
            <w:r>
              <w:rPr>
                <w:rFonts w:asciiTheme="minorHAnsi" w:hAnsiTheme="minorHAnsi" w:cstheme="minorHAnsi"/>
                <w:sz w:val="16"/>
                <w:szCs w:val="16"/>
              </w:rPr>
            </w:r>
            <w:r>
              <w:rPr>
                <w:color w:val="000000"/>
                <w:sz w:val="22"/>
                <w:szCs w:val="22"/>
              </w:rPr>
              <w:t xml:space="preserve">Ambalajdin polietilenă 0.5 kg,calitate superioară.</w:t>
            </w:r>
            <w:r>
              <w:rPr>
                <w:color w:val="000000"/>
                <w:sz w:val="22"/>
                <w:szCs w:val="22"/>
                <w14:ligatures w14:val="none"/>
              </w:rPr>
            </w:r>
            <w:r>
              <w:rPr>
                <w:color w:val="000000"/>
                <w:sz w:val="22"/>
                <w:szCs w:val="22"/>
                <w14:ligatures w14: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Iaurt pahar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t xml:space="preserve"> </w:t>
            </w:r>
            <w:r>
              <w:rPr>
                <w:rFonts w:ascii="Times New Roman" w:hAnsi="Times New Roman" w:eastAsia="Times New Roman" w:cs="Times New Roman"/>
                <w:color w:val="000000"/>
                <w:sz w:val="22"/>
                <w:szCs w:val="22"/>
              </w:rPr>
              <w:t xml:space="preserve">fructe ,pahar0,125gr</w:t>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Lapte de vaci pasteurizat</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rFonts w:asciiTheme="minorHAnsi" w:hAnsiTheme="minorHAnsi" w:cstheme="minorHAnsi"/>
                <w:color w:val="000000"/>
                <w:sz w:val="16"/>
                <w:szCs w:val="16"/>
              </w:rPr>
              <w:t xml:space="preserve"> </w:t>
            </w:r>
            <w:r>
              <w:rPr>
                <w:color w:val="000000"/>
                <w:sz w:val="22"/>
                <w:szCs w:val="22"/>
              </w:rPr>
              <w:t xml:space="preserve">2.5 % grăsime, ambalat în sticle cîte  1lit.</w:t>
            </w:r>
            <w:r/>
          </w:p>
          <w:p>
            <w:pPr>
              <w:pBdr/>
              <w:spacing/>
              <w:ind/>
              <w:rPr>
                <w:rFonts w:asciiTheme="minorHAnsi" w:hAnsiTheme="minorHAnsi" w:cstheme="minorHAnsi"/>
                <w:color w:val="000000"/>
                <w:sz w:val="16"/>
                <w:szCs w:val="16"/>
              </w:rPr>
            </w:pPr>
            <w:r>
              <w:rPr>
                <w:rFonts w:asciiTheme="minorHAnsi" w:hAnsiTheme="minorHAnsi" w:cstheme="minorHAnsi"/>
                <w:color w:val="000000"/>
                <w:sz w:val="16"/>
                <w:szCs w:val="16"/>
              </w:rPr>
            </w:r>
            <w:r>
              <w:rPr>
                <w:rFonts w:asciiTheme="minorHAnsi" w:hAnsiTheme="minorHAnsi" w:cstheme="minorHAnsi"/>
                <w:color w:val="000000"/>
                <w:sz w:val="16"/>
                <w:szCs w:val="16"/>
              </w:rPr>
            </w:r>
            <w:r>
              <w:rPr>
                <w:rFonts w:asciiTheme="minorHAnsi" w:hAnsiTheme="minorHAnsi" w:cstheme="minorHAnsi"/>
                <w:color w:val="000000"/>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Smîntînă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15 %grăsime, calitate  superioară,greutate 0,5kg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Unt de vaci din smîntînă dulce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sz w:val="20"/>
                <w:szCs w:val="20"/>
              </w:rPr>
              <w:t xml:space="preserve">Produs din smîntînă dulce,nesărat 72.5% grăsime,fără adaos de grasimi vegetale in pach.0,200gr.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 lot 1</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bCs/>
                <w:sz w:val="24"/>
                <w:szCs w:val="24"/>
              </w:rPr>
            </w:pPr>
            <w:r>
              <w:rPr>
                <w:b/>
                <w:bCs/>
                <w:sz w:val="20"/>
                <w:szCs w:val="20"/>
              </w:rPr>
            </w:r>
            <w:r>
              <w:rPr>
                <w:b/>
                <w:bCs/>
                <w:sz w:val="24"/>
                <w:szCs w:val="24"/>
              </w:rPr>
              <w:t xml:space="preserve">Lotul 2  Diverse produse</w:t>
            </w:r>
            <w:r>
              <w:rPr>
                <w:b/>
                <w:bCs/>
                <w:sz w:val="24"/>
                <w:szCs w:val="24"/>
              </w:rPr>
            </w:r>
            <w:r>
              <w:rPr>
                <w:b/>
                <w:bCs/>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Betisoare de crabi</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Amb.vaccum,de calitate superioară 0,45-1kg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Bicarbonat de sodiu,</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Pachet 0,5kg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Biscuiți cu lapte topit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2"/>
                <w:szCs w:val="22"/>
              </w:rPr>
            </w:pPr>
            <w:r>
              <w:rPr>
                <w:color w:val="000000"/>
                <w:highlight w:val="yellow"/>
              </w:rPr>
            </w:r>
            <w:r>
              <w:rPr>
                <w:sz w:val="22"/>
                <w:szCs w:val="22"/>
              </w:rPr>
              <w:t xml:space="preserve">Biscuiți cu lapte topit, ambalate în cutii de carton de 1kg, cu termen de valabilitate nu mai mic de 5 luni.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Biscuiți de ovăs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sz w:val="22"/>
                <w:szCs w:val="22"/>
              </w:rPr>
              <w:t xml:space="preserve">Biscuiți din ovăs, ambalate în cutii de carton de 1kg, cu termen de valabilitate nu mai mic de 5 luni.</w:t>
            </w:r>
            <w:r>
              <w:rPr>
                <w:sz w:val="20"/>
                <w:szCs w:val="20"/>
              </w:rPr>
              <w:t xml:space="preserve"> </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jc w:val="left"/>
              <w:rPr/>
            </w:pPr>
            <w:r>
              <w:rPr>
                <w:color w:val="000000"/>
                <w:sz w:val="24"/>
                <w:szCs w:val="24"/>
              </w:rPr>
              <w:t xml:space="preserve">Bomboane glazurate cu glazuri de ciocolate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sz w:val="20"/>
                <w:szCs w:val="20"/>
              </w:rPr>
              <w:t xml:space="preserve">Bomboane glazurate.  Termen de valabilitate nu mai puțin de 5 luni. Cu livrare 1 dată în săptămână.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Borș acru praf clasic uscat,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highlight w:val="none"/>
              </w:rPr>
            </w:pPr>
            <w:r>
              <w:rPr>
                <w:color w:val="000000"/>
                <w:sz w:val="22"/>
                <w:szCs w:val="22"/>
                <w:highlight w:val="none"/>
              </w:rPr>
              <w:t xml:space="preserve">Ambalat în pliculețe de 0.30 gr,GOST 215676-10.Livrare la necesitate</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Cacao pudră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Naturală,fără adaos,amb.de hîrtîie 100gr.cal.superioara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Castraveți marinați</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În borcan de 3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Ceai  negru (infuzie)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Frunze,pachete mari cu greutatea de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Ciuperci conservate 0,75 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În ambalaj din sticlă 0,750 kg.  GOST   28649-90</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Coltunasi (cartofi)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 în pac.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Coltunasi (cu brinza)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Coltunasi (cu carne pelimene)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r>
            <w:r>
              <w:rPr>
                <w:color w:val="000000"/>
                <w:sz w:val="22"/>
                <w:szCs w:val="22"/>
              </w:rPr>
              <w:t xml:space="preserve">Ambalat în pac</w:t>
            </w:r>
            <w:r>
              <w:rPr>
                <w:color w:val="000000"/>
                <w:sz w:val="22"/>
                <w:szCs w:val="22"/>
              </w:rPr>
              <w:t xml:space="preserve">. 3kg carne de pui</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Condimente cu gust de gaină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Pachet de 100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Conserve mazăre verde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Ambalate în borcan cu masa de 0,680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Conserve de porumb</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În cutii  de 0,425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Conserve din carne de porc 500gr.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highlight w:val="none"/>
              </w:rPr>
            </w:pPr>
            <w:r>
              <w:rPr>
                <w:sz w:val="22"/>
                <w:szCs w:val="22"/>
              </w:rPr>
              <w:t xml:space="preserve">În borcane de 0,500 gr.</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Conserve din pește in ulei  </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În cutii de 240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Couscous</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Amb,1kg/0800kg</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jc w:val="left"/>
              <w:rPr>
                <w:color w:val="000000"/>
              </w:rPr>
            </w:pPr>
            <w:r>
              <w:rPr>
                <w:color w:val="000000"/>
                <w:sz w:val="22"/>
                <w:szCs w:val="22"/>
              </w:rPr>
              <w:t xml:space="preserve">Crupă de arnăut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jc w:val="left"/>
              <w:rPr>
                <w:color w:val="000000"/>
              </w:rPr>
            </w:pPr>
            <w:r>
              <w:rPr>
                <w:sz w:val="22"/>
                <w:szCs w:val="22"/>
              </w:rPr>
            </w:r>
            <w:r>
              <w:rPr>
                <w:sz w:val="22"/>
                <w:szCs w:val="22"/>
              </w:rPr>
              <w:t xml:space="preserve">Calitate superioară,fără impurități,ambalate în pachete de polietilena de 1kg</w:t>
            </w:r>
            <w:r>
              <w:rPr>
                <w:sz w:val="22"/>
                <w:szCs w:val="22"/>
              </w:rPr>
              <w:t xml:space="preserve">,GOST 6002-69.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arpacaș</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Calitate superioară,fără impurități,ambalate în </w:t>
            </w:r>
            <w:r>
              <w:rPr>
                <w:sz w:val="22"/>
                <w:szCs w:val="22"/>
              </w:rPr>
              <w:t xml:space="preserve">pachete de polietilena de 1kg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grîu</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griș</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17022 97</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mei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r>
            <w:r>
              <w:rPr>
                <w:sz w:val="22"/>
                <w:szCs w:val="22"/>
              </w:rPr>
              <w:t xml:space="preserve">Calitate superioară,fără impurități,ambalate în pachete de polietilena de 1kg</w:t>
            </w:r>
            <w:r>
              <w:rPr>
                <w:sz w:val="22"/>
                <w:szCs w:val="22"/>
              </w:rPr>
              <w:t xml:space="preserve">,GOST 572-60</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Crupă de orz</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highlight w:val="yellow"/>
              </w:rPr>
            </w:pPr>
            <w:r>
              <w:rPr>
                <w:sz w:val="22"/>
                <w:szCs w:val="22"/>
              </w:rPr>
            </w:r>
            <w:r>
              <w:rPr>
                <w:sz w:val="22"/>
                <w:szCs w:val="22"/>
              </w:rPr>
              <w:t xml:space="preserve">Calitate superioară,fără impurități,ambalate în pachete de polietilena de 1k</w:t>
            </w:r>
            <w:r>
              <w:rPr>
                <w:sz w:val="22"/>
                <w:szCs w:val="22"/>
              </w:rPr>
              <w:t xml:space="preserve">,GOST 5784-60</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Drojdie uscată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Ambalate în pachet de 80gr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Făină de grîu albă, 1kg</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Culoare albă,fără miros străin, calitate superioară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Fasole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Boabe intregi albe,de dimensiuni medii,GOST 7036-77,pach.1kg</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Fructe uscate,asortate (mere,pere,prune)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highlight w:val="none"/>
              </w:rPr>
            </w:pPr>
            <w:r>
              <w:rPr>
                <w:color w:val="000000"/>
                <w:sz w:val="22"/>
                <w:szCs w:val="22"/>
                <w:highlight w:val="none"/>
              </w:rPr>
              <w:t xml:space="preserve">A</w:t>
            </w:r>
            <w:r>
              <w:rPr>
                <w:color w:val="000000"/>
                <w:sz w:val="22"/>
                <w:szCs w:val="22"/>
                <w:highlight w:val="none"/>
              </w:rPr>
              <w:t xml:space="preserve">sortate (mere,pere,prune etc),producție autohtonă sau echivalentul.</w:t>
            </w:r>
            <w:r>
              <w:rPr>
                <w:color w:val="000000"/>
                <w:highlight w:val="none"/>
              </w:rPr>
            </w:r>
            <w:r>
              <w:rPr>
                <w:color w:val="000000"/>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Frunză de laur,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Ambalate în pachet 10gr,calitate superioară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Fulgi de ovas</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Calitate superioară,fara impurități,ambalat în pac.de 0,500kg GOST 21149-93</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Halva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highlight w:val="yellow"/>
              </w:rPr>
            </w:pPr>
            <w:r>
              <w:rPr>
                <w:color w:val="000000"/>
                <w:sz w:val="22"/>
                <w:szCs w:val="22"/>
                <w:highlight w:val="yellow"/>
              </w:rPr>
            </w:r>
            <w:r>
              <w:rPr>
                <w:sz w:val="22"/>
                <w:szCs w:val="22"/>
              </w:rPr>
              <w:t xml:space="preserve">Calitate s</w:t>
            </w:r>
            <w:r>
              <w:rPr>
                <w:sz w:val="22"/>
                <w:szCs w:val="22"/>
                <w:highlight w:val="none"/>
              </w:rPr>
              <w:t xml:space="preserve">uperioară</w:t>
            </w:r>
            <w:r>
              <w:rPr>
                <w:color w:val="000000"/>
                <w:sz w:val="22"/>
                <w:szCs w:val="22"/>
                <w:highlight w:val="none"/>
              </w:rPr>
              <w:t xml:space="preserve">,</w:t>
            </w:r>
            <w:r>
              <w:rPr>
                <w:color w:val="000000"/>
                <w:sz w:val="22"/>
                <w:szCs w:val="22"/>
                <w:highlight w:val="none"/>
              </w:rPr>
              <w:t xml:space="preserve">î</w:t>
            </w:r>
            <w:r>
              <w:rPr>
                <w:color w:val="000000"/>
                <w:sz w:val="22"/>
                <w:szCs w:val="22"/>
                <w:highlight w:val="none"/>
              </w:rPr>
              <w:t xml:space="preserve">n cutii de carton</w:t>
            </w:r>
            <w:r>
              <w:rPr>
                <w:color w:val="000000"/>
                <w:highlight w:val="yellow"/>
              </w:rPr>
            </w:r>
            <w:r>
              <w:rPr>
                <w:color w:val="000000"/>
                <w:highlight w:val="yellow"/>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Hrișcă,bob întreg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Boabe întregi,fără impurități,pachet de 1kg/0,900kg,GOST 2679189</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Linte</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Ambalat în pachet de 1kg,</w:t>
            </w:r>
            <w:r>
              <w:rPr>
                <w:sz w:val="22"/>
                <w:szCs w:val="22"/>
              </w:rPr>
              <w:t xml:space="preserve">fără impurități</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Magiun mere,caise și altele, 0.860 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 în borcane de 860gr, calitate superioară, producție autohtonă </w:t>
            </w:r>
            <w:r>
              <w:rPr>
                <w:color w:val="000000"/>
                <w:sz w:val="22"/>
                <w:szCs w:val="22"/>
                <w:highlight w:val="none"/>
              </w:rPr>
              <w:t xml:space="preserve"> sau echivalentul</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Maioneză, 0.850 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highlight w:val="none"/>
              </w:rPr>
            </w:pPr>
            <w:r>
              <w:rPr>
                <w:sz w:val="22"/>
                <w:szCs w:val="22"/>
              </w:rPr>
              <w:t xml:space="preserve">În cutii 0,837-0,850gr, calitate superioară</w:t>
            </w:r>
            <w:r>
              <w:rPr>
                <w:sz w:val="22"/>
                <w:szCs w:val="22"/>
                <w:highlight w:val="none"/>
              </w:rPr>
            </w:r>
            <w:r>
              <w:rPr>
                <w:sz w:val="22"/>
                <w:szCs w:val="22"/>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Mălai extra</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t xml:space="preserve">Pachete de polietilenă de 1kg,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Mazăre uscată, 1kg.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sz w:val="22"/>
                <w:szCs w:val="22"/>
              </w:rPr>
              <w:t xml:space="preserve">Șlefuită despicată,fără impurități,cul.galb.GOST 6201-68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Napolitane cu crema lapte,cu halva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Ambalate,cutii a cîte 1kg,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Orez cu bob rotund, 1kg.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0"/>
                <w:szCs w:val="20"/>
              </w:rPr>
            </w:pPr>
            <w:r>
              <w:rPr>
                <w:sz w:val="22"/>
                <w:szCs w:val="22"/>
                <w:highlight w:val="yellow"/>
              </w:rPr>
            </w:r>
            <w:r>
              <w:rPr>
                <w:color w:val="000000"/>
                <w:sz w:val="20"/>
                <w:szCs w:val="20"/>
              </w:rPr>
              <w:t xml:space="preserve">Ambalat în pachet de 1kg,</w:t>
            </w:r>
            <w:r>
              <w:rPr>
                <w:sz w:val="20"/>
                <w:szCs w:val="20"/>
              </w:rPr>
              <w:t xml:space="preserve">fără impurități</w:t>
            </w:r>
            <w:r>
              <w:rPr>
                <w:color w:val="000000"/>
                <w:sz w:val="20"/>
                <w:szCs w:val="20"/>
              </w:rPr>
              <w:t xml:space="preserve">, calitate superioară.</w:t>
            </w:r>
            <w:r>
              <w:rPr>
                <w:color w:val="000000"/>
                <w:sz w:val="20"/>
                <w:szCs w:val="20"/>
              </w:rPr>
              <w:t xml:space="preserve">GOST 6292-93 </w:t>
            </w:r>
            <w:r>
              <w:rPr>
                <w:color w:val="000000"/>
                <w:sz w:val="20"/>
                <w:szCs w:val="20"/>
              </w:rPr>
            </w:r>
            <w:r>
              <w:rPr>
                <w:color w:val="000000"/>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Oțet de masă, 1l</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Ambalate în sticle de 1l,concentrație de  9 %</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Oua de găină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Ouă de găină,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Pasta de tomate, 0.720 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Ambalată în borcane de 720 gr</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Paste făinoase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Din făină de grîu, tari, pasteurizate,calitatea I categoria A</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Pește fără cap (congelat)</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Fără cap congelat - Hec</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Piper negru măcinat, 0.50gr.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Ambalate în pachet de 50 gr</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Praf de copt</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t xml:space="preserve">Ambalat în pachet de 10</w:t>
            </w:r>
            <w:r>
              <w:rPr>
                <w:sz w:val="22"/>
                <w:szCs w:val="22"/>
                <w:lang w:val="en-GB"/>
              </w:rPr>
              <w:t xml:space="preserve">/15</w:t>
            </w:r>
            <w:r>
              <w:rPr>
                <w:sz w:val="22"/>
                <w:szCs w:val="22"/>
              </w:rPr>
              <w:t xml:space="preserve"> 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Roșii marinate, 3l</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r>
            <w:r>
              <w:rPr>
                <w:color w:val="000000"/>
                <w:sz w:val="22"/>
                <w:szCs w:val="22"/>
              </w:rPr>
              <w:t xml:space="preserve">Ambalate în</w:t>
            </w:r>
            <w:r>
              <w:rPr>
                <w:sz w:val="22"/>
                <w:szCs w:val="22"/>
              </w:rPr>
              <w:t xml:space="preserve"> borcan de 3 L</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Sare de lămîe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Ambalată în</w:t>
            </w:r>
            <w:r>
              <w:rPr>
                <w:color w:val="000000"/>
                <w:sz w:val="22"/>
                <w:szCs w:val="22"/>
              </w:rPr>
              <w:t xml:space="preserve"> pachet 0,015gr</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Sare iodată de masă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Sare iodată alimentară de masă </w:t>
            </w:r>
            <w:r>
              <w:rPr>
                <w:color w:val="000000"/>
                <w:sz w:val="22"/>
                <w:szCs w:val="22"/>
              </w:rPr>
              <w:t xml:space="preserve">ambalată în </w:t>
            </w:r>
            <w:r>
              <w:rPr>
                <w:color w:val="000000"/>
                <w:sz w:val="22"/>
                <w:szCs w:val="22"/>
              </w:rPr>
              <w:t xml:space="preserve">pachet de 1 kg</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Scrumbie slab sărată fără cap</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highlight w:val="yellow"/>
              </w:rPr>
            </w:pPr>
            <w:r>
              <w:rPr>
                <w:sz w:val="22"/>
                <w:szCs w:val="22"/>
                <w:highlight w:val="none"/>
              </w:rPr>
              <w:t xml:space="preserve">S</w:t>
            </w:r>
            <w:r>
              <w:rPr>
                <w:sz w:val="22"/>
                <w:szCs w:val="22"/>
                <w:highlight w:val="none"/>
              </w:rPr>
              <w:t xml:space="preserve">lab sărată, fără cap</w:t>
            </w:r>
            <w:r>
              <w:rPr>
                <w:sz w:val="22"/>
                <w:szCs w:val="22"/>
                <w:highlight w:val="none"/>
              </w:rPr>
              <w:t xml:space="preserve"> </w:t>
            </w:r>
            <w:r>
              <w:rPr>
                <w:sz w:val="22"/>
                <w:szCs w:val="22"/>
                <w:highlight w:val="none"/>
              </w:rPr>
              <w:t xml:space="preserve">(calitatea superioară)</w:t>
            </w:r>
            <w:r>
              <w:rPr>
                <w:highlight w:val="yellow"/>
              </w:rPr>
            </w:r>
            <w:r>
              <w:rPr>
                <w:highlight w:val="yellow"/>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Suc de fructe, 1l</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Limpezit,ambalaj tetrapac volum 1 L,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Tăiței/fidea</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highlight w:val="none"/>
              </w:rPr>
            </w:pPr>
            <w:r>
              <w:rPr>
                <w:sz w:val="22"/>
                <w:szCs w:val="22"/>
                <w:highlight w:val="yellow"/>
              </w:rPr>
            </w:r>
            <w:r>
              <w:rPr>
                <w:sz w:val="22"/>
                <w:szCs w:val="22"/>
                <w:highlight w:val="none"/>
              </w:rPr>
              <w:t xml:space="preserve">Ambalat în pachet de polietilenă, cu masa de  </w:t>
            </w:r>
            <w:r>
              <w:rPr>
                <w:sz w:val="22"/>
                <w:szCs w:val="22"/>
                <w:highlight w:val="none"/>
              </w:rPr>
              <w:t xml:space="preserve">0,5 kg</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Tărîțe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Ambalată în pachet de .1 kg,</w:t>
            </w:r>
            <w:r>
              <w:rPr>
                <w:sz w:val="22"/>
                <w:szCs w:val="22"/>
              </w:rPr>
              <w:t xml:space="preserve"> GOST 7169-66</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Turte dulci (Prianiki)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cutii de</w:t>
            </w:r>
            <w:r>
              <w:rPr>
                <w:color w:val="000000"/>
                <w:sz w:val="22"/>
                <w:szCs w:val="22"/>
              </w:rPr>
              <w:t xml:space="preserve"> 1 kg,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Vanilie</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t xml:space="preserve">Ambalate în pachet de 0,002gr</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Zahar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color w:val="000000"/>
                <w:sz w:val="22"/>
                <w:szCs w:val="22"/>
              </w:rPr>
              <w:t xml:space="preserve">Ambalat în pachete de 1 kg</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 </w:t>
            </w:r>
            <w:r>
              <w:rPr>
                <w:color w:val="000000"/>
                <w:sz w:val="22"/>
                <w:szCs w:val="22"/>
              </w:rPr>
              <w:t xml:space="preserve">Zefir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Ambalate în </w:t>
            </w:r>
            <w:r>
              <w:rPr>
                <w:color w:val="000000"/>
                <w:sz w:val="22"/>
                <w:szCs w:val="22"/>
              </w:rPr>
              <w:t xml:space="preserve">cutii, calitate superioară</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0"/>
                <w:szCs w:val="20"/>
              </w:rPr>
            </w:pPr>
            <w:r>
              <w:rPr>
                <w:b/>
                <w:bCs/>
                <w:sz w:val="20"/>
                <w:szCs w:val="20"/>
              </w:rPr>
              <w:t xml:space="preserve">Total Lotul 2</w:t>
            </w:r>
            <w:r>
              <w:rPr>
                <w:b/>
                <w:bCs/>
                <w:sz w:val="20"/>
                <w:szCs w:val="20"/>
              </w:rPr>
            </w:r>
            <w:r>
              <w:rPr>
                <w:b/>
                <w:b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sz w:val="20"/>
                <w:szCs w:val="20"/>
              </w:rPr>
            </w:pPr>
            <w:r>
              <w:rPr>
                <w:sz w:val="20"/>
                <w:szCs w:val="20"/>
              </w:rPr>
            </w:r>
            <w:r>
              <w:rPr>
                <w:sz w:val="20"/>
                <w:szCs w:val="20"/>
              </w:rPr>
              <w:t xml:space="preserve"> </w:t>
            </w:r>
            <w:r>
              <w:rPr>
                <w:b/>
                <w:bCs/>
                <w:sz w:val="24"/>
                <w:szCs w:val="24"/>
              </w:rPr>
              <w:t xml:space="preserve">Lotul 3</w:t>
            </w:r>
            <w:r>
              <w:rPr>
                <w:b/>
                <w:bCs/>
                <w:sz w:val="24"/>
                <w:szCs w:val="24"/>
              </w:rPr>
              <w:t xml:space="preserve"> </w:t>
            </w:r>
            <w:r>
              <w:rPr>
                <w:b/>
                <w:bCs/>
                <w:sz w:val="24"/>
                <w:szCs w:val="24"/>
              </w:rPr>
              <w:t xml:space="preserve">Carne și mezeluri</w:t>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Aripi de găină  congelate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Fără impurități,congelate, de producție autohtonă </w:t>
            </w:r>
            <w:r>
              <w:rPr>
                <w:color w:val="000000"/>
                <w:sz w:val="22"/>
                <w:szCs w:val="22"/>
                <w:highlight w:val="none"/>
              </w:rPr>
              <w:t xml:space="preserve"> sau echivalentul</w:t>
            </w:r>
            <w:r>
              <w:rPr>
                <w:color w:val="000000"/>
                <w:sz w:val="22"/>
                <w:szCs w:val="22"/>
              </w:rPr>
              <w:t xml:space="preserve">,calitate superioară, la comandă.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Carne de porc (spată de porc)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val="0"/>
                <w:bCs w:val="0"/>
                <w:highlight w:val="none"/>
              </w:rPr>
            </w:pPr>
            <w:r>
              <w:rPr>
                <w:b w:val="0"/>
                <w:bCs w:val="0"/>
                <w:sz w:val="22"/>
                <w:szCs w:val="22"/>
                <w:highlight w:val="none"/>
              </w:rPr>
              <w:t xml:space="preserve"> </w:t>
            </w:r>
            <w:r>
              <w:rPr>
                <w:b w:val="0"/>
                <w:bCs w:val="0"/>
                <w:sz w:val="22"/>
                <w:szCs w:val="22"/>
                <w:highlight w:val="none"/>
              </w:rPr>
              <w:t xml:space="preserve">Fără os si fără grăsimi, </w:t>
            </w:r>
            <w:r>
              <w:rPr>
                <w:b w:val="0"/>
                <w:bCs w:val="0"/>
                <w:sz w:val="22"/>
                <w:szCs w:val="22"/>
                <w:highlight w:val="none"/>
              </w:rPr>
              <w:t xml:space="preserve">congelată</w:t>
            </w:r>
            <w:r>
              <w:rPr>
                <w:b w:val="0"/>
                <w:bCs w:val="0"/>
                <w:sz w:val="22"/>
                <w:szCs w:val="22"/>
                <w:highlight w:val="none"/>
              </w:rPr>
              <w:t xml:space="preserve">, la comandă,de </w:t>
            </w:r>
            <w:r>
              <w:rPr>
                <w:b w:val="0"/>
                <w:bCs w:val="0"/>
                <w:sz w:val="22"/>
                <w:szCs w:val="22"/>
                <w:highlight w:val="none"/>
              </w:rPr>
              <w:t xml:space="preserve">producție autohtonă </w:t>
            </w:r>
            <w:r>
              <w:rPr>
                <w:b w:val="0"/>
                <w:bCs w:val="0"/>
                <w:color w:val="000000"/>
                <w:sz w:val="22"/>
                <w:szCs w:val="22"/>
                <w:highlight w:val="none"/>
              </w:rPr>
              <w:t xml:space="preserve"> sau echivalentul</w:t>
            </w:r>
            <w:r>
              <w:rPr>
                <w:b w:val="0"/>
                <w:bCs w:val="0"/>
                <w:sz w:val="22"/>
                <w:szCs w:val="22"/>
                <w:highlight w:val="none"/>
              </w:rPr>
              <w:t xml:space="preserve">,calitatea superioară.</w:t>
            </w:r>
            <w:r>
              <w:rPr>
                <w:b w:val="0"/>
                <w:bCs w:val="0"/>
                <w:highlight w:val="none"/>
              </w:rPr>
            </w:r>
            <w:r>
              <w:rPr>
                <w:b w:val="0"/>
                <w:bCs w:val="0"/>
                <w:highlight w:val="none"/>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Clătite cu brînză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val="0"/>
                <w:bCs w:val="0"/>
              </w:rPr>
            </w:pPr>
            <w:r>
              <w:rPr>
                <w:b w:val="0"/>
                <w:bCs w:val="0"/>
                <w:color w:val="000000"/>
                <w:sz w:val="22"/>
                <w:szCs w:val="22"/>
              </w:rPr>
              <w:t xml:space="preserve">Fără impurități,livrare la comandă,</w:t>
            </w:r>
            <w:r>
              <w:rPr>
                <w:b w:val="0"/>
                <w:bCs w:val="0"/>
                <w:color w:val="000000"/>
                <w:sz w:val="22"/>
                <w:szCs w:val="22"/>
              </w:rPr>
              <w:t xml:space="preserve">congelate</w:t>
            </w:r>
            <w:r>
              <w:rPr>
                <w:b w:val="0"/>
                <w:bCs w:val="0"/>
                <w:color w:val="000000"/>
                <w:sz w:val="22"/>
                <w:szCs w:val="22"/>
              </w:rPr>
              <w:t xml:space="preserve">, </w:t>
            </w:r>
            <w:r>
              <w:rPr>
                <w:b w:val="0"/>
                <w:bCs w:val="0"/>
                <w:color w:val="000000"/>
                <w:sz w:val="22"/>
                <w:szCs w:val="22"/>
              </w:rPr>
              <w:t xml:space="preserve">de producție autohtonă </w:t>
            </w:r>
            <w:r>
              <w:rPr>
                <w:b w:val="0"/>
                <w:bCs w:val="0"/>
                <w:color w:val="000000"/>
                <w:sz w:val="22"/>
                <w:szCs w:val="22"/>
                <w:highlight w:val="none"/>
              </w:rPr>
              <w:t xml:space="preserve"> </w:t>
            </w:r>
            <w:r>
              <w:rPr>
                <w:b w:val="0"/>
                <w:bCs w:val="0"/>
                <w:color w:val="000000"/>
                <w:sz w:val="22"/>
                <w:szCs w:val="22"/>
                <w:highlight w:val="none"/>
              </w:rPr>
              <w:t xml:space="preserve">sau echivalentul</w:t>
            </w:r>
            <w:r>
              <w:rPr>
                <w:b w:val="0"/>
                <w:bCs w:val="0"/>
                <w:color w:val="000000"/>
                <w:sz w:val="22"/>
                <w:szCs w:val="22"/>
              </w:rPr>
              <w:t xml:space="preserve">, calitate superioară.</w:t>
            </w:r>
            <w:r>
              <w:rPr>
                <w:b w:val="0"/>
                <w:bCs w:val="0"/>
              </w:rPr>
            </w:r>
            <w:r>
              <w:rPr>
                <w:b w:val="0"/>
                <w:bCs w:val="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Clătite cu carne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r>
            <w:r>
              <w:rPr>
                <w:color w:val="000000"/>
                <w:sz w:val="22"/>
                <w:szCs w:val="22"/>
              </w:rPr>
              <w:t xml:space="preserve">Fără impurități,livrare la comandă,</w:t>
            </w:r>
            <w:r>
              <w:rPr>
                <w:b w:val="0"/>
                <w:bCs w:val="0"/>
                <w:color w:val="000000"/>
                <w:sz w:val="22"/>
                <w:szCs w:val="22"/>
              </w:rPr>
              <w:t xml:space="preserve">congelate</w:t>
            </w:r>
            <w:r>
              <w:rPr>
                <w:b w:val="0"/>
                <w:bCs w:val="0"/>
                <w:color w:val="000000"/>
                <w:sz w:val="22"/>
                <w:szCs w:val="22"/>
              </w:rPr>
              <w:t xml:space="preserve">, </w:t>
            </w:r>
            <w:r>
              <w:rPr>
                <w:b w:val="0"/>
                <w:bCs w:val="0"/>
                <w:color w:val="000000"/>
                <w:sz w:val="22"/>
                <w:szCs w:val="22"/>
              </w:rPr>
              <w:t xml:space="preserve">de </w:t>
            </w:r>
            <w:r>
              <w:rPr>
                <w:b w:val="0"/>
                <w:bCs w:val="0"/>
                <w:color w:val="000000"/>
                <w:sz w:val="22"/>
                <w:szCs w:val="22"/>
              </w:rPr>
              <w:t xml:space="preserve">producție autohtonă </w:t>
            </w:r>
            <w:r>
              <w:rPr>
                <w:b w:val="0"/>
                <w:bCs w:val="0"/>
                <w:color w:val="000000"/>
                <w:sz w:val="22"/>
                <w:szCs w:val="22"/>
                <w:highlight w:val="none"/>
              </w:rPr>
              <w:t xml:space="preserve"> sau echivalentu</w:t>
            </w:r>
            <w:r>
              <w:rPr>
                <w:b w:val="0"/>
                <w:bCs w:val="0"/>
                <w:color w:val="000000"/>
                <w:sz w:val="22"/>
                <w:szCs w:val="22"/>
                <w:highlight w:val="none"/>
              </w:rPr>
              <w:t xml:space="preserve">l</w:t>
            </w:r>
            <w:r>
              <w:rPr>
                <w:b w:val="0"/>
                <w:bCs w:val="0"/>
                <w:color w:val="000000"/>
                <w:sz w:val="22"/>
                <w:szCs w:val="22"/>
              </w:rPr>
              <w:t xml:space="preserve">, </w:t>
            </w:r>
            <w:r>
              <w:rPr>
                <w:color w:val="000000"/>
                <w:sz w:val="22"/>
                <w:szCs w:val="22"/>
              </w:rPr>
              <w:t xml:space="preserve">calitate superioară.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606"/>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Crenvusti “Lacta”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De porc și vită,calitate I,făra miros,producție autohtonă </w:t>
            </w:r>
            <w:r>
              <w:rPr>
                <w:color w:val="000000"/>
                <w:sz w:val="22"/>
                <w:szCs w:val="22"/>
                <w:highlight w:val="none"/>
              </w:rPr>
              <w:t xml:space="preserve"> 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934"/>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Ficat de pasăre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color w:val="000000"/>
                <w:sz w:val="22"/>
                <w:szCs w:val="22"/>
              </w:rPr>
              <w:t xml:space="preserve">Fără impurități,livrare la comanda,</w:t>
            </w:r>
            <w:r>
              <w:rPr>
                <w:b w:val="0"/>
                <w:bCs w:val="0"/>
                <w:color w:val="000000"/>
                <w:sz w:val="22"/>
                <w:szCs w:val="22"/>
              </w:rPr>
              <w:t xml:space="preserve">congelată</w:t>
            </w:r>
            <w:r>
              <w:rPr>
                <w:b w:val="0"/>
                <w:bCs w:val="0"/>
                <w:color w:val="000000"/>
                <w:sz w:val="22"/>
                <w:szCs w:val="22"/>
              </w:rPr>
              <w:t xml:space="preserve">, calitate superioară, </w:t>
            </w:r>
            <w:r>
              <w:rPr>
                <w:b w:val="0"/>
                <w:bCs w:val="0"/>
                <w:color w:val="000000"/>
                <w:sz w:val="22"/>
                <w:szCs w:val="22"/>
              </w:rPr>
              <w:t xml:space="preserve">producție autohtonă </w:t>
            </w:r>
            <w:r>
              <w:rPr>
                <w:b w:val="0"/>
                <w:bCs w:val="0"/>
                <w:color w:val="000000"/>
                <w:sz w:val="22"/>
                <w:szCs w:val="22"/>
                <w:highlight w:val="none"/>
              </w:rPr>
              <w:t xml:space="preserve"> </w:t>
            </w:r>
            <w:r>
              <w:rPr>
                <w:color w:val="000000"/>
                <w:sz w:val="22"/>
                <w:szCs w:val="22"/>
                <w:highlight w:val="none"/>
              </w:rPr>
              <w:t xml:space="preserve">sau echivalentul</w:t>
            </w:r>
            <w:r>
              <w:rPr>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469"/>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Fileu de pui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rPr>
            </w:pPr>
            <w:r>
              <w:rPr>
                <w:color w:val="000000"/>
                <w:sz w:val="22"/>
                <w:szCs w:val="22"/>
              </w:rPr>
              <w:t xml:space="preserve">De pui</w:t>
            </w:r>
            <w:r>
              <w:rPr>
                <w:b w:val="0"/>
                <w:bCs w:val="0"/>
                <w:color w:val="000000"/>
                <w:sz w:val="22"/>
                <w:szCs w:val="22"/>
              </w:rPr>
              <w:t xml:space="preserve"> </w:t>
            </w:r>
            <w:r>
              <w:rPr>
                <w:b w:val="0"/>
                <w:bCs w:val="0"/>
                <w:color w:val="000000"/>
                <w:sz w:val="22"/>
                <w:szCs w:val="22"/>
              </w:rPr>
              <w:t xml:space="preserve">congelată</w:t>
            </w:r>
            <w:r>
              <w:rPr>
                <w:b w:val="0"/>
                <w:bCs w:val="0"/>
                <w:color w:val="000000"/>
                <w:sz w:val="22"/>
                <w:szCs w:val="22"/>
              </w:rPr>
              <w:t xml:space="preserve">,calitate superioară, </w:t>
            </w:r>
            <w:r>
              <w:rPr>
                <w:b w:val="0"/>
                <w:bCs w:val="0"/>
                <w:color w:val="000000"/>
                <w:sz w:val="22"/>
                <w:szCs w:val="22"/>
              </w:rPr>
              <w:t xml:space="preserve">de producție autohtonă</w:t>
            </w:r>
            <w:r>
              <w:rPr>
                <w:b/>
                <w:bCs/>
                <w:color w:val="000000"/>
                <w:sz w:val="22"/>
                <w:szCs w:val="22"/>
              </w:rPr>
              <w:t xml:space="preserve"> </w:t>
            </w:r>
            <w:r>
              <w:rPr>
                <w:color w:val="000000"/>
                <w:sz w:val="22"/>
                <w:szCs w:val="22"/>
                <w:highlight w:val="none"/>
              </w:rPr>
              <w:t xml:space="preserve"> sau echivalentul</w:t>
            </w:r>
            <w:r>
              <w:rPr>
                <w:b/>
                <w:bCs/>
                <w:color w:val="000000"/>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Pastrama de porc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r>
            <w:r>
              <w:rPr>
                <w:color w:val="000000"/>
                <w:sz w:val="22"/>
                <w:szCs w:val="22"/>
              </w:rPr>
              <w:t xml:space="preserve">Pastrama de porc fiert-afumat amb. 1kg</w:t>
            </w:r>
            <w:r>
              <w:rPr>
                <w:color w:val="000000"/>
                <w:sz w:val="22"/>
                <w:szCs w:val="22"/>
              </w:rPr>
              <w:t xml:space="preserve"> </w:t>
            </w:r>
            <w:r>
              <w:rPr>
                <w:color w:val="000000"/>
                <w:sz w:val="22"/>
                <w:szCs w:val="22"/>
              </w:rPr>
              <w:t xml:space="preserve">GOST 23670-79 </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Pulpe de gaina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b w:val="0"/>
                <w:bCs w:val="0"/>
                <w:color w:val="000000"/>
                <w:sz w:val="20"/>
                <w:szCs w:val="20"/>
              </w:rPr>
              <w:t xml:space="preserve">P</w:t>
            </w:r>
            <w:r>
              <w:rPr>
                <w:b w:val="0"/>
                <w:bCs w:val="0"/>
                <w:color w:val="000000"/>
                <w:sz w:val="22"/>
                <w:szCs w:val="22"/>
              </w:rPr>
              <w:t xml:space="preserve">rodus autohton </w:t>
            </w:r>
            <w:r>
              <w:rPr>
                <w:b w:val="0"/>
                <w:bCs w:val="0"/>
                <w:color w:val="000000"/>
                <w:sz w:val="22"/>
                <w:szCs w:val="22"/>
                <w:highlight w:val="none"/>
              </w:rPr>
              <w:t xml:space="preserve"> sau echivalentul</w:t>
            </w:r>
            <w:r>
              <w:rPr>
                <w:b w:val="0"/>
                <w:bCs w:val="0"/>
                <w:color w:val="000000"/>
                <w:sz w:val="22"/>
                <w:szCs w:val="22"/>
              </w:rPr>
              <w:t xml:space="preserve">,</w:t>
            </w:r>
            <w:r>
              <w:rPr>
                <w:b w:val="0"/>
                <w:bCs w:val="0"/>
                <w:color w:val="000000"/>
                <w:sz w:val="22"/>
                <w:szCs w:val="22"/>
              </w:rPr>
              <w:t xml:space="preserve">congelate</w:t>
            </w:r>
            <w:r>
              <w:rPr>
                <w:color w:val="000000"/>
                <w:sz w:val="22"/>
                <w:szCs w:val="22"/>
              </w:rPr>
              <w:t xml:space="preserve">,cu fierbere rapidă,calitatea superioară</w:t>
            </w:r>
            <w:r>
              <w:rPr>
                <w:color w:val="000000"/>
                <w:sz w:val="20"/>
                <w:szCs w:val="20"/>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Salam „Doctorschii”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Amb.vacum de cal.superioară ISO 9001 SF 00458897-002:2008,</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Salam (semi- afumat)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Salam semi afumat, de calitate superioară,</w:t>
            </w:r>
            <w:r>
              <w:t xml:space="preserve"> cu indicarea datei de fabricare pe fiecare produs, în corespundere cu cerințele de calitate în vigoare.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Tobă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sz w:val="22"/>
                <w:szCs w:val="22"/>
              </w:rPr>
            </w:pPr>
            <w:r>
              <w:rPr>
                <w:color w:val="000000"/>
                <w:sz w:val="22"/>
                <w:szCs w:val="22"/>
              </w:rPr>
              <w:t xml:space="preserve">Amabalată În corespundere cu normele sanitare, să fie lizibil data fabricării și expirării. Cerințele minime in conformitate cu </w:t>
            </w:r>
            <w:r>
              <w:rPr>
                <w:color w:val="000000"/>
                <w:sz w:val="22"/>
                <w:szCs w:val="22"/>
              </w:rPr>
              <w:t xml:space="preserve">HG nr. 696/2010</w:t>
            </w:r>
            <w:r>
              <w:rPr>
                <w:color w:val="000000"/>
                <w:sz w:val="22"/>
                <w:szCs w:val="22"/>
              </w:rPr>
              <w:t xml:space="preserve">.</w:t>
            </w:r>
            <w:r>
              <w:rPr>
                <w:color w:val="000000"/>
                <w:sz w:val="22"/>
                <w:szCs w:val="22"/>
              </w:rPr>
            </w:r>
            <w:r>
              <w:rPr>
                <w:color w:val="000000"/>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4"/>
                <w:szCs w:val="24"/>
              </w:rPr>
            </w:pPr>
            <w:r>
              <w:rPr>
                <w:b/>
                <w:bCs/>
                <w:sz w:val="24"/>
                <w:szCs w:val="24"/>
              </w:rPr>
              <w:t xml:space="preserve">Total Lotul 3</w:t>
            </w:r>
            <w:r>
              <w:rPr>
                <w:b/>
                <w:bCs/>
                <w:sz w:val="24"/>
                <w:szCs w:val="24"/>
              </w:rPr>
            </w:r>
            <w:r>
              <w:rPr>
                <w:b/>
                <w:bCs/>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4"/>
                <w:szCs w:val="24"/>
              </w:rPr>
            </w:pPr>
            <w:r>
              <w:rPr>
                <w:sz w:val="20"/>
                <w:szCs w:val="20"/>
              </w:rPr>
            </w:r>
            <w:r>
              <w:rPr>
                <w:b/>
                <w:bCs/>
                <w:sz w:val="24"/>
                <w:szCs w:val="24"/>
              </w:rPr>
              <w:t xml:space="preserve">Lotul 4. Legume si fructe</w:t>
            </w:r>
            <w:r>
              <w:rPr>
                <w:b/>
                <w:bCs/>
                <w:sz w:val="24"/>
                <w:szCs w:val="24"/>
              </w:rPr>
            </w:r>
            <w:r>
              <w:rPr>
                <w:b/>
                <w:bCs/>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rPr>
            </w:pPr>
            <w:r>
              <w:rPr>
                <w:sz w:val="22"/>
                <w:szCs w:val="22"/>
              </w:rPr>
              <w:t xml:space="preserve">Ardei dulce</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Banane </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Calitatea 1, în cutii de carton.</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Broccoli</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Caise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lazi,la comanda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Căpșune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Cartofi </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calitatea I, ambalat în saci de plasă</w:t>
            </w:r>
            <w:r>
              <w:rPr>
                <w:sz w:val="22"/>
                <w:szCs w:val="22"/>
              </w:rPr>
              <w:t xml:space="preserve">, producție autohtonă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Castraveti</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rPr>
            </w:pPr>
            <w:r>
              <w:rPr>
                <w:sz w:val="22"/>
                <w:szCs w:val="22"/>
              </w:rPr>
              <w:t xml:space="preserve">In lăzi,proaspeti,marime medie,la comanda,</w:t>
            </w:r>
            <w:r>
              <w:rPr>
                <w:b/>
                <w:sz w:val="22"/>
                <w:szCs w:val="22"/>
              </w:rPr>
              <w:t xml:space="preserve">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rPr>
            </w:r>
            <w:r>
              <w:rPr>
                <w:b/>
                <w:bCs/>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Ceapă </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color w:val="000000"/>
              </w:rPr>
            </w:pPr>
            <w:r>
              <w:rPr>
                <w:sz w:val="22"/>
                <w:szCs w:val="22"/>
              </w:rPr>
              <w:t xml:space="preserve">Calitatea I, 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Cireșe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proaspete,calitate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Conopidă</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Dovlecel</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rPr>
              <w:t xml:space="preserve">In lăzi,la comandă ,calitatea I,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Lămîi</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jc w:val="both"/>
              <w:rPr>
                <w:sz w:val="22"/>
                <w:szCs w:val="22"/>
                <w:lang w:eastAsia="ru-RU"/>
              </w:rPr>
            </w:pPr>
            <w:r>
              <w:rPr>
                <w:sz w:val="22"/>
                <w:szCs w:val="22"/>
                <w:lang w:eastAsia="ru-RU"/>
              </w:rPr>
              <w:t xml:space="preserve">Pachet 1 kg.</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Mandarine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In lăzi,calitatea I,la comandă</w:t>
            </w:r>
            <w:r>
              <w:rPr>
                <w:color w:val="000000"/>
                <w:sz w:val="22"/>
                <w:szCs w:val="22"/>
              </w:rPr>
              <w:t xml:space="preserve">.</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Mărar verde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t xml:space="preserve">Frunze de mărar</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calitatea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Mere proaspete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color w:val="000000"/>
                <w:sz w:val="22"/>
                <w:szCs w:val="22"/>
              </w:rPr>
              <w:t xml:space="preserve">Asortate la 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Morcov</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Mărimea rădăcinii de la 10 cm pina la 20 cm,ambalat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,calitatea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Pătrunjel-verde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Pepene galben (Zămos)</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lang w:eastAsia="ru-RU"/>
              </w:rPr>
              <w:t xml:space="preserve">In lăzi,la comandă ,calitatea I</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Pere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Piersici</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Pepene verde (Harbuz)</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b/>
                <w:bCs/>
                <w:color w:val="000000"/>
              </w:rPr>
            </w:pP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echivalentul</w:t>
            </w:r>
            <w:r>
              <w:rPr>
                <w:b/>
                <w:bCs/>
                <w:sz w:val="22"/>
                <w:szCs w:val="22"/>
              </w:rPr>
              <w:t xml:space="preserve">.</w:t>
            </w:r>
            <w:r>
              <w:rPr>
                <w:b/>
                <w:bCs/>
                <w:color w:val="000000"/>
              </w:rPr>
            </w:r>
            <w:r>
              <w:rPr>
                <w:b/>
                <w:bCs/>
                <w:color w:val="000000"/>
              </w:rPr>
            </w:r>
          </w:p>
          <w:p>
            <w:pPr>
              <w:pBdr/>
              <w:spacing w:line="276" w:lineRule="auto"/>
              <w:ind/>
              <w:rPr>
                <w:sz w:val="22"/>
                <w:szCs w:val="22"/>
              </w:rPr>
            </w:pPr>
            <w:r>
              <w:rPr>
                <w:sz w:val="22"/>
                <w:szCs w:val="22"/>
              </w:rPr>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Prune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rPr>
              <w:t xml:space="preserve">Calitatea I , în cutii de carton,calitatea superioară. </w:t>
            </w:r>
            <w:r>
              <w:rPr>
                <w:b/>
                <w:bCs/>
                <w:sz w:val="22"/>
                <w:szCs w:val="22"/>
              </w:rPr>
              <w:t xml:space="preserve">Producție autohtonă </w:t>
            </w:r>
            <w:r>
              <w:rPr>
                <w:color w:val="000000"/>
                <w:sz w:val="22"/>
                <w:szCs w:val="22"/>
                <w:highlight w:val="none"/>
              </w:rPr>
              <w:t xml:space="preserve"> sau echivalentu</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Rosii</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t xml:space="preserve">In lăzi,proaspete, medie,la comanda,</w:t>
            </w:r>
            <w:r>
              <w:rPr>
                <w:b/>
                <w:sz w:val="22"/>
                <w:szCs w:val="22"/>
              </w:rPr>
              <w:t xml:space="preserve">la </w:t>
            </w:r>
            <w:r>
              <w:rPr>
                <w:b/>
                <w:sz w:val="22"/>
                <w:szCs w:val="22"/>
              </w:rPr>
              <w:t xml:space="preserve">sezon</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,calitate superioară.</w:t>
            </w:r>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Sfeclă roșie </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Ambalat în saci de plasă</w:t>
            </w:r>
            <w:r>
              <w:rPr>
                <w:sz w:val="22"/>
                <w:szCs w:val="22"/>
              </w:rPr>
              <w:t xml:space="preserve">, </w:t>
            </w:r>
            <w:r>
              <w:rPr>
                <w:b/>
                <w:bCs/>
                <w:sz w:val="22"/>
                <w:szCs w:val="22"/>
              </w:rPr>
              <w:t xml:space="preserve">producție autohtonă </w:t>
            </w:r>
            <w:r>
              <w:rPr>
                <w:color w:val="000000"/>
                <w:sz w:val="22"/>
                <w:szCs w:val="22"/>
                <w:highlight w:val="none"/>
              </w:rPr>
              <w:t xml:space="preserve"> sau echivalentul</w:t>
            </w:r>
            <w:r>
              <w:rPr>
                <w:sz w:val="22"/>
                <w:szCs w:val="22"/>
              </w:rPr>
              <w:t xml:space="preserve">,caliatte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Stafide</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jc w:val="both"/>
              <w:rPr>
                <w:sz w:val="22"/>
                <w:szCs w:val="22"/>
                <w:lang w:eastAsia="ru-RU"/>
              </w:rPr>
            </w:pPr>
            <w:r>
              <w:rPr>
                <w:sz w:val="22"/>
                <w:szCs w:val="22"/>
                <w:lang w:eastAsia="ru-RU"/>
              </w:rPr>
              <w:t xml:space="preserve">Calitatea superioară</w:t>
            </w:r>
            <w:r>
              <w:rPr>
                <w:sz w:val="22"/>
                <w:szCs w:val="22"/>
                <w:lang w:eastAsia="ru-RU"/>
              </w:rPr>
              <w:t xml:space="preserve">, </w:t>
            </w:r>
            <w:r>
              <w:rPr>
                <w:b/>
                <w:bCs/>
                <w:sz w:val="22"/>
                <w:szCs w:val="22"/>
                <w:lang w:eastAsia="ru-RU"/>
              </w:rPr>
              <w:t xml:space="preserve">producție autohtonă </w:t>
            </w:r>
            <w:r>
              <w:rPr>
                <w:color w:val="000000"/>
                <w:sz w:val="22"/>
                <w:szCs w:val="22"/>
                <w:highlight w:val="none"/>
              </w:rPr>
              <w:t xml:space="preserve"> sau echivalentul</w:t>
            </w:r>
            <w:r>
              <w:rPr>
                <w:sz w:val="22"/>
                <w:szCs w:val="22"/>
                <w:lang w:eastAsia="ru-RU"/>
              </w:rPr>
              <w:t xml:space="preserve">.</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t xml:space="preserve">Struguri</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jc w:val="both"/>
              <w:rPr>
                <w:lang w:eastAsia="ru-RU"/>
              </w:rPr>
            </w:pPr>
            <w:r>
              <w:rPr>
                <w:sz w:val="22"/>
                <w:szCs w:val="22"/>
                <w:lang w:eastAsia="ru-RU"/>
              </w:rPr>
              <w:t xml:space="preserve">In lăzi,la comanda,</w:t>
            </w:r>
            <w:r>
              <w:rPr>
                <w:b/>
                <w:sz w:val="22"/>
                <w:szCs w:val="22"/>
                <w:lang w:eastAsia="ru-RU"/>
              </w:rPr>
              <w:t xml:space="preserve">la sezon</w:t>
            </w:r>
            <w:r>
              <w:rPr>
                <w:b/>
                <w:sz w:val="22"/>
                <w:szCs w:val="22"/>
                <w:lang w:eastAsia="ru-RU"/>
              </w:rPr>
              <w:t xml:space="preserve">,</w:t>
            </w:r>
            <w:r>
              <w:rPr>
                <w:b/>
                <w:bCs/>
                <w:sz w:val="22"/>
                <w:szCs w:val="22"/>
                <w:lang w:eastAsia="ru-RU"/>
              </w:rPr>
              <w:t xml:space="preserve">producție autohtonă </w:t>
            </w:r>
            <w:r>
              <w:rPr>
                <w:color w:val="000000"/>
                <w:sz w:val="22"/>
                <w:szCs w:val="22"/>
                <w:highlight w:val="none"/>
              </w:rPr>
              <w:t xml:space="preserve"> sau echivalentul</w:t>
            </w:r>
            <w:r>
              <w:rPr>
                <w:b w:val="0"/>
                <w:bCs w:val="0"/>
                <w:sz w:val="22"/>
                <w:szCs w:val="22"/>
                <w:lang w:eastAsia="ru-RU"/>
              </w:rPr>
              <w:t xml:space="preserve">,calitate superioară.</w:t>
            </w:r>
            <w:r>
              <w:rPr>
                <w:lang w:eastAsia="ru-RU"/>
              </w:rPr>
            </w:r>
            <w:r>
              <w:rPr>
                <w:lang w:eastAsia="ru-RU"/>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Usturoi</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Varză</w:t>
            </w:r>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color w:val="000000"/>
              </w:rPr>
            </w:pPr>
            <w:r>
              <w:rPr>
                <w:sz w:val="22"/>
                <w:szCs w:val="22"/>
              </w:rPr>
              <w:t xml:space="preserve">Greutatea căpățînei de 0,800 kg,ambalat în saci de plasă</w:t>
            </w:r>
            <w:r>
              <w:rPr>
                <w:sz w:val="22"/>
                <w:szCs w:val="22"/>
              </w:rPr>
              <w:t xml:space="preserve">,</w:t>
            </w:r>
            <w:r>
              <w:rPr>
                <w:b/>
                <w:bCs/>
                <w:sz w:val="22"/>
                <w:szCs w:val="22"/>
              </w:rPr>
              <w:t xml:space="preserve"> producție autohtonă </w:t>
            </w:r>
            <w:r>
              <w:rPr>
                <w:color w:val="000000"/>
                <w:sz w:val="22"/>
                <w:szCs w:val="22"/>
                <w:highlight w:val="none"/>
              </w:rPr>
              <w:t xml:space="preserve"> sau echivalentul</w:t>
            </w:r>
            <w:r>
              <w:rPr>
                <w:sz w:val="22"/>
                <w:szCs w:val="22"/>
              </w:rPr>
              <w:t xml:space="preserve">,calitate superioară.</w:t>
            </w:r>
            <w:r>
              <w:rPr>
                <w:color w:val="000000"/>
              </w:rPr>
            </w:r>
            <w:r>
              <w:rPr>
                <w:color w:val="000000"/>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sz w:val="22"/>
                <w:szCs w:val="22"/>
                <w:highlight w:val="none"/>
              </w:rPr>
            </w:pPr>
            <w:r>
              <w:rPr>
                <w:sz w:val="22"/>
                <w:szCs w:val="22"/>
              </w:rPr>
              <w:t xml:space="preserve">Vînătă</w:t>
            </w:r>
            <w:r>
              <w:rPr>
                <w:sz w:val="22"/>
                <w:szCs w:val="22"/>
                <w:highlight w:val="none"/>
              </w:rPr>
            </w:r>
            <w:r>
              <w:rPr>
                <w:sz w:val="22"/>
                <w:szCs w:val="22"/>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20"/>
                <w:szCs w:val="20"/>
              </w:rPr>
            </w:pP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76" w:lineRule="auto"/>
              <w:ind/>
              <w:rPr>
                <w:sz w:val="22"/>
                <w:szCs w:val="22"/>
              </w:rPr>
            </w:pPr>
            <w:r>
              <w:rPr>
                <w:sz w:val="22"/>
                <w:szCs w:val="22"/>
              </w:rPr>
            </w:r>
            <w:r>
              <w:rPr>
                <w:sz w:val="22"/>
                <w:szCs w:val="22"/>
              </w:rPr>
              <w:t xml:space="preserve">Ambalat în saci de plasă, producție autohtonă </w:t>
            </w:r>
            <w:r>
              <w:rPr>
                <w:color w:val="000000"/>
                <w:sz w:val="22"/>
                <w:szCs w:val="22"/>
                <w:highlight w:val="none"/>
              </w:rPr>
              <w:t xml:space="preserve"> sau echivalentul</w:t>
            </w:r>
            <w:r>
              <w:rPr>
                <w:sz w:val="22"/>
                <w:szCs w:val="22"/>
              </w:rPr>
              <w:t xml:space="preserve">,caliatte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20"/>
                <w:szCs w:val="20"/>
              </w:rPr>
            </w:pP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20"/>
                <w:szCs w:val="20"/>
              </w:rPr>
            </w:pP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rFonts w:ascii="Times New Roman" w:hAnsi="Times New Roman" w:eastAsia="Times New Roman" w:cs="Times New Roman"/>
                <w:b/>
                <w:color w:val="000000"/>
                <w:sz w:val="22"/>
                <w:szCs w:val="22"/>
              </w:rPr>
            </w:pPr>
            <w:r>
              <w:rPr>
                <w:rFonts w:ascii="Times New Roman" w:hAnsi="Times New Roman" w:eastAsia="Times New Roman" w:cs="Times New Roman"/>
                <w:b/>
                <w:color w:val="000000"/>
                <w:sz w:val="22"/>
                <w:szCs w:val="22"/>
              </w:rPr>
              <w:t xml:space="preserve">Total Lotul 4</w:t>
            </w:r>
            <w:r>
              <w:rPr>
                <w:rFonts w:ascii="Times New Roman" w:hAnsi="Times New Roman" w:eastAsia="Times New Roman" w:cs="Times New Roman"/>
                <w:b/>
                <w:color w:val="000000"/>
                <w:sz w:val="22"/>
                <w:szCs w:val="22"/>
              </w:rPr>
            </w:r>
            <w:r>
              <w:rPr>
                <w:rFonts w:ascii="Times New Roman" w:hAnsi="Times New Roman" w:eastAsia="Times New Roman" w:cs="Times New Roman"/>
                <w:b/>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r>
      <w:tr>
        <w:trPr>
          <w:gridAfter w:val="1"/>
          <w:trHeight w:val="397"/>
        </w:trPr>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rFonts w:ascii="Times New Roman" w:hAnsi="Times New Roman" w:cs="Times New Roman"/>
                <w:sz w:val="22"/>
                <w:szCs w:val="22"/>
              </w:rPr>
            </w:pPr>
            <w:r>
              <w:rPr>
                <w:rFonts w:ascii="Times New Roman" w:hAnsi="Times New Roman" w:eastAsia="Times New Roman" w:cs="Times New Roman"/>
                <w:b/>
                <w:color w:val="000000"/>
                <w:sz w:val="22"/>
                <w:szCs w:val="22"/>
              </w:rPr>
              <w:t xml:space="preserve">Lotul 5. Produse de panificatie</w:t>
            </w:r>
            <w:r>
              <w:rPr>
                <w:rFonts w:ascii="Times New Roman" w:hAnsi="Times New Roman" w:cs="Times New Roman"/>
                <w:sz w:val="22"/>
                <w:szCs w:val="22"/>
              </w:rPr>
            </w:r>
            <w:r>
              <w:rPr>
                <w:rFonts w:ascii="Times New Roman" w:hAnsi="Times New Roman" w:cs="Times New Roman"/>
                <w:sz w:val="22"/>
                <w:szCs w:val="22"/>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pPr>
            <w: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Chiflă cu mac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Colaci 0,200g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sz w:val="22"/>
                <w:szCs w:val="22"/>
              </w:rPr>
            </w:pPr>
            <w:r>
              <w:rPr>
                <w:sz w:val="22"/>
                <w:szCs w:val="22"/>
              </w:rPr>
            </w: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sz w:val="22"/>
                <w:szCs w:val="22"/>
              </w:rPr>
            </w:pPr>
            <w:r>
              <w:rPr>
                <w:color w:val="000000"/>
                <w:sz w:val="22"/>
                <w:szCs w:val="22"/>
              </w:rPr>
              <w:t xml:space="preserve">Cozonac 0,450g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sz w:val="22"/>
                <w:szCs w:val="22"/>
              </w:rPr>
            </w:pPr>
            <w:r>
              <w:rPr>
                <w:sz w:val="22"/>
                <w:szCs w:val="22"/>
              </w:rPr>
              <w:t xml:space="preserve">Producție autohtonă </w:t>
            </w:r>
            <w:r>
              <w:rPr>
                <w:color w:val="000000"/>
                <w:sz w:val="22"/>
                <w:szCs w:val="22"/>
                <w:highlight w:val="none"/>
              </w:rPr>
              <w:t xml:space="preserve"> sau echivalentul</w:t>
            </w:r>
            <w:r>
              <w:rPr>
                <w:sz w:val="22"/>
                <w:szCs w:val="22"/>
              </w:rPr>
              <w:t xml:space="preserve">, calitate superioară.</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color w:val="000000"/>
              </w:rPr>
            </w:pPr>
            <w:r>
              <w:rPr>
                <w:color w:val="000000"/>
                <w:sz w:val="22"/>
                <w:szCs w:val="22"/>
              </w:rPr>
              <w:t xml:space="preserve">Păscuțe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pPr>
            <w:r>
              <w:rPr>
                <w:sz w:val="22"/>
                <w:szCs w:val="22"/>
              </w:rPr>
              <w:t xml:space="preserve">Din făină de grâu de calitate superioară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line="276" w:lineRule="auto"/>
              <w:ind/>
              <w:rPr/>
            </w:pPr>
            <w:r>
              <w:rPr>
                <w:sz w:val="22"/>
                <w:szCs w:val="22"/>
              </w:rPr>
              <w:t xml:space="preserve">Pîine albă din făină de grîu,calitatea superioara de 450 gr</w:t>
            </w: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line="254" w:lineRule="auto"/>
              <w:ind/>
              <w:rPr/>
            </w:pPr>
            <w:r>
              <w:rPr>
                <w:sz w:val="22"/>
                <w:szCs w:val="22"/>
              </w:rPr>
              <w:t xml:space="preserve">Din făină de grâu de calitate superioară(450 gr.),feliată</w:t>
            </w:r>
            <w:r>
              <w:rPr>
                <w:sz w:val="22"/>
                <w:szCs w:val="22"/>
              </w:rPr>
              <w:t xml:space="preserve">, producție autohtonă </w:t>
            </w:r>
            <w:r>
              <w:rPr>
                <w:color w:val="000000"/>
                <w:sz w:val="22"/>
                <w:szCs w:val="22"/>
                <w:highlight w:val="none"/>
              </w:rPr>
              <w:t xml:space="preserve"> sau echivalentul</w:t>
            </w:r>
            <w:r>
              <w:rPr>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rFonts w:ascii="Times New Roman" w:hAnsi="Times New Roman" w:eastAsia="Times New Roman" w:cs="Times New Roman"/>
                <w:b/>
                <w:bCs/>
                <w:color w:val="000000"/>
                <w:sz w:val="22"/>
                <w:szCs w:val="22"/>
                <w14:ligatures w14:val="none"/>
              </w:rPr>
            </w:pPr>
            <w:r>
              <w:rPr>
                <w:rFonts w:ascii="Times New Roman" w:hAnsi="Times New Roman" w:eastAsia="Times New Roman" w:cs="Times New Roman"/>
                <w:b/>
                <w:bCs/>
                <w:color w:val="000000"/>
                <w:sz w:val="22"/>
                <w:szCs w:val="22"/>
              </w:rPr>
              <w:t xml:space="preserve">Total Lotul 5</w:t>
            </w:r>
            <w:r>
              <w:rPr>
                <w:rFonts w:ascii="Times New Roman" w:hAnsi="Times New Roman" w:eastAsia="Times New Roman" w:cs="Times New Roman"/>
                <w:b/>
                <w:bCs/>
                <w:color w:val="000000"/>
                <w:sz w:val="22"/>
                <w:szCs w:val="22"/>
                <w14:ligatures w14:val="none"/>
              </w:rPr>
            </w:r>
            <w:r>
              <w:rPr>
                <w:rFonts w:ascii="Times New Roman" w:hAnsi="Times New Roman" w:eastAsia="Times New Roman" w:cs="Times New Roman"/>
                <w:b/>
                <w:bCs/>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2"/>
                <w:szCs w:val="22"/>
                <w:highlight w:val="none"/>
              </w:rPr>
            </w:pPr>
            <w:r>
              <w:rPr>
                <w:sz w:val="22"/>
                <w:szCs w:val="22"/>
              </w:rPr>
            </w:r>
            <w:r>
              <w:rPr>
                <w:b/>
                <w:bCs/>
                <w:sz w:val="22"/>
                <w:szCs w:val="22"/>
              </w:rPr>
              <w:t xml:space="preserve">Lotul 6. Ulei</w:t>
            </w:r>
            <w:r>
              <w:rPr>
                <w:b/>
                <w:bCs/>
                <w:sz w:val="22"/>
                <w:szCs w:val="22"/>
                <w:highlight w:val="none"/>
              </w:rPr>
            </w:r>
            <w:r>
              <w:rPr>
                <w:b/>
                <w:bCs/>
                <w:sz w:val="22"/>
                <w:szCs w:val="22"/>
                <w:highlight w: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rPr>
              <w:t xml:space="preserve">Ulei din floarea soarelui </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rFonts w:asciiTheme="minorHAnsi" w:hAnsiTheme="minorHAnsi" w:cstheme="minorHAnsi"/>
                <w:sz w:val="16"/>
                <w:szCs w:val="16"/>
              </w:rPr>
            </w:pPr>
            <w:r>
              <w:rPr>
                <w:rFonts w:asciiTheme="minorHAnsi" w:hAnsiTheme="minorHAnsi" w:cstheme="minorHAnsi"/>
                <w:sz w:val="16"/>
                <w:szCs w:val="16"/>
              </w:rPr>
            </w:r>
            <w:r>
              <w:rPr>
                <w:rFonts w:asciiTheme="minorHAnsi" w:hAnsiTheme="minorHAnsi" w:cstheme="minorHAnsi"/>
                <w:sz w:val="16"/>
                <w:szCs w:val="16"/>
              </w:rPr>
            </w:r>
            <w:r>
              <w:rPr>
                <w:rFonts w:asciiTheme="minorHAnsi" w:hAnsiTheme="minorHAnsi" w:cstheme="minorHAnsi"/>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pPr>
            <w:r>
              <w:rPr>
                <w:sz w:val="22"/>
                <w:szCs w:val="22"/>
              </w:rPr>
            </w:r>
            <w:r>
              <w:rPr>
                <w:sz w:val="22"/>
                <w:szCs w:val="22"/>
              </w:rPr>
              <w:t xml:space="preserve">Rafinat,ambalat butelii de 5 litri,producție autohtonă</w:t>
            </w: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pPr>
            <w: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1303" w:type="pct"/>
            <w:vAlign w:val="center"/>
            <w:vMerge w:val="restart"/>
            <w:textDirection w:val="lrTb"/>
            <w:noWrap w:val="false"/>
          </w:tcPr>
          <w:p>
            <w:pPr>
              <w:pBdr/>
              <w:spacing/>
              <w:ind/>
              <w:rPr>
                <w:b/>
                <w:bCs/>
                <w:sz w:val="22"/>
                <w:szCs w:val="22"/>
              </w:rPr>
            </w:pPr>
            <w:r>
              <w:rPr>
                <w:b/>
                <w:bCs/>
                <w:sz w:val="22"/>
                <w:szCs w:val="22"/>
              </w:rPr>
              <w:t xml:space="preserve">Total Lotul 6</w:t>
            </w:r>
            <w:r>
              <w:rPr>
                <w:b/>
                <w:bCs/>
                <w:sz w:val="22"/>
                <w:szCs w:val="22"/>
              </w:rPr>
            </w:r>
            <w:r>
              <w:rPr>
                <w:b/>
                <w:bCs/>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574"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402"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79"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c>
          <w:tcPr>
            <w:tcBorders>
              <w:top w:val="single" w:color="000000" w:sz="4" w:space="0"/>
              <w:left w:val="single" w:color="000000" w:sz="4" w:space="0"/>
              <w:bottom w:val="single" w:color="000000" w:sz="4" w:space="0"/>
              <w:right w:val="single" w:color="000000" w:sz="4" w:space="0"/>
            </w:tcBorders>
            <w:tcW w:w="932" w:type="pct"/>
            <w:vMerge w:val="restart"/>
            <w:textDirection w:val="lrTb"/>
            <w:noWrap w:val="false"/>
          </w:tcPr>
          <w:p>
            <w:pPr>
              <w:pBdr/>
              <w:spacing/>
              <w:ind/>
              <w:rPr>
                <w:sz w:val="16"/>
                <w:szCs w:val="16"/>
              </w:rPr>
            </w:pPr>
            <w:r>
              <w:rPr>
                <w:sz w:val="16"/>
                <w:szCs w:val="16"/>
              </w:rPr>
            </w:r>
            <w:r>
              <w:rPr>
                <w:sz w:val="16"/>
                <w:szCs w:val="16"/>
              </w:rPr>
            </w:r>
            <w:r>
              <w:rPr>
                <w:sz w:val="16"/>
                <w:szCs w:val="16"/>
              </w:rPr>
            </w:r>
          </w:p>
        </w:tc>
        <w:tc>
          <w:tcPr>
            <w:shd w:val="clear" w:color="ffffff" w:fill="ffffff"/>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pBdr/>
              <w:spacing/>
              <w:ind/>
              <w:rPr>
                <w:sz w:val="16"/>
                <w:szCs w:val="16"/>
              </w:rPr>
            </w:pPr>
            <w:r>
              <w:rPr>
                <w:sz w:val="16"/>
                <w:szCs w:val="16"/>
              </w:rPr>
            </w:r>
            <w:r>
              <w:rPr>
                <w:sz w:val="16"/>
                <w:szCs w:val="16"/>
              </w:rPr>
            </w:r>
            <w:r>
              <w:rPr>
                <w:sz w:val="16"/>
                <w:szCs w:val="16"/>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ayout w:type="fixed"/>
              <w:tblLook w:val="04A0" w:firstRow="1" w:lastRow="0" w:firstColumn="1" w:lastColumn="0" w:noHBand="0" w:noVBand="1"/>
            </w:tblPr>
            <w:tblGrid>
              <w:gridCol w:w="951"/>
              <w:gridCol w:w="298"/>
              <w:gridCol w:w="2534"/>
              <w:gridCol w:w="950"/>
              <w:gridCol w:w="828"/>
              <w:gridCol w:w="1502"/>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lef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highlight w:val="none"/>
                      <w:lang w:val="it-IT"/>
                    </w:rPr>
                  </w:r>
                  <w:r>
                    <w:rPr>
                      <w:lang w:val="it-IT"/>
                    </w:rPr>
                  </w:r>
                  <w:r>
                    <w:rPr>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highlight w:val="none"/>
                      <w:lang w:val="it-IT"/>
                    </w:rPr>
                  </w:r>
                  <w:r>
                    <w:rPr>
                      <w:highlight w:val="none"/>
                      <w:lang w:val="it-IT"/>
                    </w:rPr>
                  </w:r>
                  <w:r>
                    <w:rPr>
                      <w:highlight w:val="none"/>
                      <w:lang w:val="it-IT"/>
                    </w:rPr>
                  </w:r>
                </w:p>
                <w:p>
                  <w:pPr>
                    <w:framePr w:hAnchor="margin" w:hSpace="180" w:vAnchor="page" w:wrap="around" w:y="347"/>
                    <w:pBdr/>
                    <w:spacing/>
                    <w:ind/>
                    <w:jc w:val="right"/>
                    <w:rPr>
                      <w:highlight w:val="none"/>
                      <w:lang w:val="it-IT"/>
                    </w:rPr>
                  </w:pPr>
                  <w:r>
                    <w:rPr>
                      <w:lang w:val="it-IT"/>
                    </w:rPr>
                    <w:t xml:space="preserve">  </w:t>
                  </w:r>
                  <w:r>
                    <w:rPr>
                      <w:lang w:val="it-IT"/>
                    </w:rPr>
                    <w:t xml:space="preserve">Anexa nr.</w:t>
                  </w:r>
                  <w:r>
                    <w:rPr>
                      <w:lang w:val="it-IT"/>
                    </w:rPr>
                    <w:t xml:space="preserve">2</w:t>
                  </w:r>
                  <w:r>
                    <w:rPr>
                      <w:lang w:val="it-IT"/>
                    </w:rPr>
                    <w:t xml:space="preserve">3</w:t>
                  </w:r>
                  <w:r>
                    <w:rPr>
                      <w:highlight w:val="none"/>
                      <w:lang w:val="it-IT"/>
                    </w:rPr>
                  </w:r>
                  <w:r>
                    <w:rPr>
                      <w:highlight w:val="none"/>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w:t>
                  </w:r>
                  <w:r>
                    <w:rPr>
                      <w:lang w:val="ro-RO"/>
                    </w:rPr>
                    <w:t xml:space="preserve">115</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w:t>
                  </w:r>
                  <w:r>
                    <w:rPr>
                      <w:lang w:val="ro-RO"/>
                    </w:rPr>
                    <w:t xml:space="preserve">15</w:t>
                  </w:r>
                  <w:r>
                    <w:rPr>
                      <w:lang w:val="it-IT"/>
                    </w:rPr>
                    <w:t xml:space="preserve">” </w:t>
                  </w:r>
                  <w:r>
                    <w:rPr>
                      <w:lang w:val="ro-RO"/>
                    </w:rPr>
                    <w:t xml:space="preserve">septembrie </w:t>
                  </w:r>
                  <w:r>
                    <w:rPr>
                      <w:lang w:val="it-IT"/>
                    </w:rPr>
                    <w:t xml:space="preserve">20</w:t>
                  </w:r>
                  <w:r>
                    <w:rPr>
                      <w:lang w:val="ro-RO"/>
                    </w:rPr>
                    <w:t xml:space="preserve">21</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1031"/>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1031"/>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w:t>
                  </w:r>
                  <w:r>
                    <w:rPr>
                      <w:b/>
                      <w:i/>
                      <w:sz w:val="28"/>
                      <w:szCs w:val="28"/>
                      <w:highlight w:val="none"/>
                      <w:u w:val="single"/>
                    </w:rPr>
                    <w:t xml:space="preserve">Achizițonarea produselor</w:t>
                  </w:r>
                  <w:r>
                    <w:rPr>
                      <w:b/>
                      <w:i/>
                      <w:sz w:val="28"/>
                      <w:szCs w:val="28"/>
                      <w:highlight w:val="none"/>
                      <w:u w:val="single"/>
                    </w:rPr>
                    <w:t xml:space="preserve"> a</w:t>
                  </w:r>
                  <w:r>
                    <w:rPr>
                      <w:b/>
                      <w:i/>
                      <w:sz w:val="28"/>
                      <w:szCs w:val="28"/>
                      <w:highlight w:val="none"/>
                      <w:u w:val="single"/>
                    </w:rPr>
                    <w:t xml:space="preserve">limentare pentru perioada ianuarie-iunie anul 2026</w:t>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828"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502"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right"/>
                    <w:rPr>
                      <w:b/>
                      <w:sz w:val="24"/>
                      <w:szCs w:val="24"/>
                    </w:rPr>
                  </w:pPr>
                  <w:r>
                    <w:rPr>
                      <w:b/>
                      <w:sz w:val="24"/>
                      <w:szCs w:val="24"/>
                    </w:rPr>
                    <w:t xml:space="preserve">Lotul 1 Produse </w:t>
                  </w:r>
                  <w:r>
                    <w:rPr>
                      <w:b/>
                      <w:sz w:val="24"/>
                      <w:szCs w:val="24"/>
                    </w:rPr>
                    <w:t xml:space="preserve"> Lactate</w:t>
                  </w:r>
                  <w:r>
                    <w:rPr>
                      <w:b/>
                      <w:sz w:val="24"/>
                      <w:szCs w:val="24"/>
                    </w:rPr>
                  </w:r>
                  <w:r>
                    <w:rPr>
                      <w:b/>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framePr w:hAnchor="margin" w:hSpace="180" w:vAnchor="page" w:wrap="around" w:y="347"/>
                    <w:pBdr/>
                    <w:spacing/>
                    <w:ind/>
                    <w:jc w:val="center"/>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gridSpan w:val="3"/>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gridSpan w:val="4"/>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3"/>
                  <w:shd w:val="clear" w:color="d9d9d9" w:themeColor="background1" w:themeShade="D9" w:fill="d9d9d9" w:themeFill="background1" w:themeFillShade="D9"/>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1050"/>
                    <w:numPr>
                      <w:ilvl w:val="0"/>
                      <w:numId w:val="76"/>
                    </w:numPr>
                    <w:pBdr/>
                    <w:spacing/>
                    <w:ind/>
                    <w:rPr/>
                  </w:pPr>
                  <w: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de vacă </w:t>
                  </w:r>
                  <w:r>
                    <w:rPr>
                      <w:rFonts w:ascii="Times New Roman" w:hAnsi="Times New Roman" w:cs="Times New Roman"/>
                      <w:sz w:val="22"/>
                      <w:szCs w:val="22"/>
                    </w:rPr>
                  </w:r>
                  <w:r>
                    <w:rPr>
                      <w:rFonts w:ascii="Times New Roman" w:hAnsi="Times New Roman" w:cs="Times New Roman"/>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724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pBdr/>
                    <w:spacing/>
                    <w:ind/>
                    <w:rPr/>
                  </w:pPr>
                  <w:r>
                    <w:rPr>
                      <w:sz w:val="20"/>
                    </w:rPr>
                    <w:t xml:space="preserve">01.07.2026-31.12.2026</w:t>
                  </w: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Brînză maturată semitare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kg</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220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Brînzică dulce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2402</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2176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Chefir dulce asorti</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Iaurt pahar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2234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Lapte de vaci pasteurizat</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4010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Smîntînă  </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802</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6"/>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rFonts w:ascii="Times New Roman" w:hAnsi="Times New Roman" w:cs="Times New Roman"/>
                      <w:sz w:val="22"/>
                      <w:szCs w:val="22"/>
                    </w:rPr>
                  </w:pPr>
                  <w:r>
                    <w:rPr>
                      <w:rFonts w:ascii="Times New Roman" w:hAnsi="Times New Roman" w:eastAsia="Times New Roman" w:cs="Times New Roman"/>
                      <w:b w:val="0"/>
                      <w:i w:val="0"/>
                      <w:strike w:val="0"/>
                      <w:color w:val="000000"/>
                      <w:sz w:val="22"/>
                      <w:szCs w:val="22"/>
                      <w:u w:val="none"/>
                      <w:vertAlign w:val="baseline"/>
                    </w:rPr>
                    <w:t xml:space="preserve">Unt de vaci din smîntînă dulce</w:t>
                  </w:r>
                  <w:r>
                    <w:rPr>
                      <w:rFonts w:ascii="Times New Roman" w:hAnsi="Times New Roman" w:cs="Times New Roman"/>
                      <w:sz w:val="22"/>
                      <w:szCs w:val="22"/>
                    </w:rPr>
                  </w:r>
                  <w:r>
                    <w:rPr>
                      <w:rFonts w:ascii="Times New Roman" w:hAnsi="Times New Roman" w:cs="Times New Roman"/>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buc</w:t>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2160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b/>
                    </w:rPr>
                  </w:pPr>
                  <w:r>
                    <w:rPr>
                      <w:b/>
                    </w:rPr>
                    <w:t xml:space="preserve">TOTAL Lotul 1</w:t>
                  </w:r>
                  <w:r>
                    <w:rPr>
                      <w:b/>
                    </w:rPr>
                  </w:r>
                  <w:r>
                    <w:rPr>
                      <w:b/>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14:ligatures w14:val="none"/>
                    </w:rPr>
                  </w:pPr>
                  <w:r>
                    <w:rPr>
                      <w:rFonts w:ascii="Times New Roman" w:hAnsi="Times New Roman" w:eastAsia="Times New Roman" w:cs="Times New Roman"/>
                      <w:sz w:val="28"/>
                      <w:szCs w:val="28"/>
                      <w14:ligatures w14:val="none"/>
                    </w:rPr>
                  </w:r>
                  <w:r>
                    <w:rPr>
                      <w:rFonts w:ascii="Times New Roman" w:hAnsi="Times New Roman" w:eastAsia="Times New Roman" w:cs="Times New Roman"/>
                      <w:sz w:val="28"/>
                      <w:szCs w:val="28"/>
                      <w14:ligatures w14:val="none"/>
                    </w:rPr>
                  </w:r>
                  <w:r>
                    <w:rPr>
                      <w:rFonts w:ascii="Times New Roman" w:hAnsi="Times New Roman" w:eastAsia="Times New Roman" w:cs="Times New Roman"/>
                      <w:sz w:val="28"/>
                      <w:szCs w:val="28"/>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b/>
                      <w:sz w:val="24"/>
                      <w:szCs w:val="24"/>
                    </w:rPr>
                  </w:pPr>
                  <w:r>
                    <w:rPr>
                      <w:b/>
                      <w:sz w:val="24"/>
                      <w:szCs w:val="24"/>
                    </w:rPr>
                    <w:t xml:space="preserve">Lotul 2 Diverse Produse</w:t>
                  </w:r>
                  <w:r>
                    <w:rPr>
                      <w:b/>
                      <w:sz w:val="24"/>
                      <w:szCs w:val="24"/>
                    </w:rPr>
                  </w:r>
                  <w:r>
                    <w:rPr>
                      <w:b/>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14:ligatures w14:val="none"/>
                    </w:rPr>
                  </w:pPr>
                  <w:r>
                    <w:rPr>
                      <w:rFonts w:ascii="Times New Roman" w:hAnsi="Times New Roman" w:eastAsia="Times New Roman" w:cs="Times New Roman"/>
                      <w:sz w:val="28"/>
                      <w:szCs w:val="28"/>
                      <w14:ligatures w14:val="none"/>
                    </w:rPr>
                  </w:r>
                  <w:r>
                    <w:rPr>
                      <w:rFonts w:ascii="Times New Roman" w:hAnsi="Times New Roman" w:eastAsia="Times New Roman" w:cs="Times New Roman"/>
                      <w:sz w:val="28"/>
                      <w:szCs w:val="28"/>
                      <w14:ligatures w14:val="none"/>
                    </w:rPr>
                  </w:r>
                  <w:r>
                    <w:rPr>
                      <w:rFonts w:ascii="Times New Roman" w:hAnsi="Times New Roman" w:eastAsia="Times New Roman" w:cs="Times New Roman"/>
                      <w:sz w:val="28"/>
                      <w:szCs w:val="28"/>
                      <w14:ligatures w14: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jc w:val="right"/>
                    <w:rPr>
                      <w:sz w:val="24"/>
                      <w:szCs w:val="24"/>
                    </w:rPr>
                  </w:pPr>
                  <w:r>
                    <w:rPr>
                      <w:sz w:val="24"/>
                      <w:szCs w:val="24"/>
                    </w:rPr>
                  </w:r>
                  <w:r>
                    <w:rPr>
                      <w:sz w:val="24"/>
                      <w:szCs w:val="24"/>
                    </w:rPr>
                  </w:r>
                  <w:r>
                    <w:rPr>
                      <w:sz w:val="24"/>
                      <w:szCs w:val="24"/>
                    </w:rP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4"/>
                      <w:szCs w:val="24"/>
                    </w:rPr>
                  </w:pPr>
                  <w:r>
                    <w:rPr>
                      <w:sz w:val="24"/>
                      <w:szCs w:val="24"/>
                    </w:rPr>
                  </w:r>
                  <w:r>
                    <w:rPr>
                      <w:sz w:val="24"/>
                      <w:szCs w:val="24"/>
                    </w:rPr>
                  </w:r>
                  <w:r>
                    <w:rPr>
                      <w:sz w:val="24"/>
                      <w:szCs w:val="24"/>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Betisoare de crabi</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13</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Bicarbonat de sodiu,</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75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Biscuiți cu lapte topit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140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Biscuiți de ovăs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134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color w:val="000000"/>
                      <w:sz w:val="24"/>
                      <w:szCs w:val="24"/>
                    </w:rPr>
                    <w:t xml:space="preserve">Bomboane glazurate cu glazuri de ciocolate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110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Borș acru praf clasic uscat,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100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Cacao pudră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160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Castraveți marinați</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Ceai  negru (infuzie)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31</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Ciuperci conservate 0,75 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Coltunasi (cartofi)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129</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Coltunasi (cu brinza)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129</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Coltunasi (cu carne pelimene)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220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Condimente cu gust de gaină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300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Conserve mazăre verde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251</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Conserve de porumb</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65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Conserve din carne de porc 500gr.</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448</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Conserve din pește in ulei  </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180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Couscous</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142</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jc w:val="left"/>
                    <w:rPr>
                      <w:color w:val="000000"/>
                    </w:rPr>
                  </w:pPr>
                  <w:r>
                    <w:rPr>
                      <w:color w:val="000000"/>
                      <w:sz w:val="22"/>
                      <w:szCs w:val="22"/>
                    </w:rPr>
                    <w:t xml:space="preserve">Crupă de arnăut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173</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arpacaș</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72</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grîu</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76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griș</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100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mei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200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Crupă de orz</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126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Drojdie uscată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55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Făină de grîu albă, 1kg</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440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Fasole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170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Fructe uscate,asortate (mere,pere,prune)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70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Frunză de laur,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65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Fulgi de ovas</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155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Halva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45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Hrișcă,bob întreg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190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Linte</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Magiun mere,caise și altele, 0.860 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146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Maioneză, 0.850 gr.</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33</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Mălai extra</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166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Mazăre uscată, 1kg.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168</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Napolitane cu crema lapte,cu halva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125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Orez cu bob rotund, 1kg.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210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Oțet de masă, 1l</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140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Oua de găină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6160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Pasta de tomate, 0.720 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166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Paste făinoase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227</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Pește fără cap (congelat)</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360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Piper negru măcinat, 0.50gr.</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220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Praf de copt</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Roșii marinate, 3l</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144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Sare de lămîe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50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Sare iodată de masă</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301</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Scrumbie slab sărată fără cap</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Suc de fructe, 1l</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Lit.</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1056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t xml:space="preserve">Tăiței/fidea</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97</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Tărîțe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Turte dulci (Prianiki)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Vanilie</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290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Zahar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700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7"/>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 </w:t>
                  </w:r>
                  <w:r>
                    <w:rPr>
                      <w:color w:val="000000"/>
                      <w:sz w:val="22"/>
                      <w:szCs w:val="22"/>
                    </w:rPr>
                    <w:t xml:space="preserve">Zefir</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126</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numPr>
                      <w:ilvl w:val="0"/>
                      <w:numId w:val="0"/>
                    </w:numPr>
                    <w:pBdr/>
                    <w:spacing/>
                    <w:ind w:firstLine="0" w:left="0"/>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pPr>
                  <w:r>
                    <w:rPr>
                      <w:b/>
                    </w:rPr>
                    <w:t xml:space="preserve">TOTAL Lotul 2</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rFonts w:ascii="Times New Roman" w:hAnsi="Times New Roman" w:cs="Times New Roman"/>
                      <w:sz w:val="28"/>
                      <w:szCs w:val="28"/>
                    </w:rPr>
                  </w:pP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rFonts w:ascii="Times New Roman" w:hAnsi="Times New Roman" w:cs="Times New Roman"/>
                      <w:sz w:val="24"/>
                      <w:szCs w:val="24"/>
                    </w:rPr>
                  </w:pPr>
                  <w:r>
                    <w:rPr>
                      <w:rFonts w:ascii="Times New Roman" w:hAnsi="Times New Roman" w:eastAsia="Times New Roman" w:cs="Times New Roman"/>
                      <w:b/>
                      <w:color w:val="000000"/>
                      <w:sz w:val="24"/>
                      <w:szCs w:val="24"/>
                    </w:rPr>
                    <w:t xml:space="preserve">Lotul 3. Carne și mezelur</w:t>
                  </w:r>
                  <w:r>
                    <w:rPr>
                      <w:rFonts w:ascii="Times New Roman" w:hAnsi="Times New Roman" w:eastAsia="Times New Roman" w:cs="Times New Roman"/>
                      <w:b/>
                      <w:color w:val="000000"/>
                      <w:sz w:val="24"/>
                      <w:szCs w:val="24"/>
                    </w:rPr>
                    <w:t xml:space="preserve">i</w:t>
                  </w:r>
                  <w:r>
                    <w:rPr>
                      <w:rFonts w:ascii="Times New Roman" w:hAnsi="Times New Roman" w:cs="Times New Roman"/>
                      <w:sz w:val="24"/>
                      <w:szCs w:val="24"/>
                    </w:rPr>
                  </w:r>
                  <w:r>
                    <w:rPr>
                      <w:rFonts w:ascii="Times New Roman" w:hAnsi="Times New Roman" w:cs="Times New Roman"/>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14:ligatures w14:val="none"/>
                    </w:rPr>
                  </w:pPr>
                  <w:r>
                    <w:rPr>
                      <w:rFonts w:ascii="Times New Roman" w:hAnsi="Times New Roman" w:eastAsia="Times New Roman" w:cs="Times New Roman"/>
                      <w:sz w:val="28"/>
                      <w:szCs w:val="28"/>
                      <w14:ligatures w14:val="none"/>
                    </w:rPr>
                  </w:r>
                  <w:r>
                    <w:rPr>
                      <w:rFonts w:ascii="Times New Roman" w:hAnsi="Times New Roman" w:eastAsia="Times New Roman" w:cs="Times New Roman"/>
                      <w:sz w:val="28"/>
                      <w:szCs w:val="28"/>
                      <w14:ligatures w14:val="none"/>
                    </w:rPr>
                  </w:r>
                  <w:r>
                    <w:rPr>
                      <w:rFonts w:ascii="Times New Roman" w:hAnsi="Times New Roman" w:eastAsia="Times New Roman" w:cs="Times New Roman"/>
                      <w:sz w:val="28"/>
                      <w:szCs w:val="28"/>
                      <w14:ligatures w14: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Pr>
                      <w:sz w:val="20"/>
                    </w:rPr>
                  </w: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Aripi de găină  congelate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505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Carne de porc (spată de porc)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505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Clătite cu brînză</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264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Clătite cu carne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264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Crenvusti “Lacta”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250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Ficat de pasăre</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130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Fileu de pui </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560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Pastrama de porc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50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Pulpe de gaina</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635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Salam „Doctorschii”</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Salam (semi- afumat)</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233</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Tobă </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14:ligatures w14:val="none"/>
                    </w:rPr>
                  </w:pPr>
                  <w:r>
                    <w:rPr>
                      <w:color w:val="000000"/>
                      <w:sz w:val="22"/>
                      <w:szCs w:val="22"/>
                    </w:rPr>
                    <w:t xml:space="preserve">kg</w:t>
                  </w:r>
                  <w:r>
                    <w:rPr>
                      <w:color w:val="000000"/>
                      <w:sz w:val="22"/>
                      <w:szCs w:val="22"/>
                      <w14:ligatures w14:val="none"/>
                    </w:rPr>
                  </w:r>
                  <w:r>
                    <w:rPr>
                      <w:color w:val="000000"/>
                      <w:sz w:val="22"/>
                      <w:szCs w:val="22"/>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8"/>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pPr>
                  <w:r>
                    <w:rPr>
                      <w:b/>
                    </w:rPr>
                    <w:t xml:space="preserve">TOTAL Lotul 3</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rFonts w:ascii="Times New Roman" w:hAnsi="Times New Roman" w:cs="Times New Roman"/>
                      <w:sz w:val="28"/>
                      <w:szCs w:val="28"/>
                    </w:rPr>
                  </w:pP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rFonts w:ascii="Times New Roman" w:hAnsi="Times New Roman" w:cs="Times New Roman"/>
                      <w:sz w:val="24"/>
                      <w:szCs w:val="24"/>
                    </w:rPr>
                  </w:pPr>
                  <w:r>
                    <w:rPr>
                      <w:rFonts w:ascii="Times New Roman" w:hAnsi="Times New Roman" w:eastAsia="Times New Roman" w:cs="Times New Roman"/>
                      <w:b/>
                      <w:color w:val="000000"/>
                      <w:sz w:val="24"/>
                      <w:szCs w:val="24"/>
                    </w:rPr>
                    <w:t xml:space="preserve">Lotul 4. Legume si fructe</w:t>
                  </w:r>
                  <w:r>
                    <w:rPr>
                      <w:rFonts w:ascii="Times New Roman" w:hAnsi="Times New Roman" w:cs="Times New Roman"/>
                      <w:sz w:val="24"/>
                      <w:szCs w:val="24"/>
                    </w:rPr>
                  </w:r>
                  <w:r>
                    <w:rPr>
                      <w:rFonts w:ascii="Times New Roman" w:hAnsi="Times New Roman" w:cs="Times New Roman"/>
                      <w:sz w:val="24"/>
                      <w:szCs w:val="24"/>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rFonts w:ascii="Times New Roman" w:hAnsi="Times New Roman" w:cs="Times New Roman"/>
                      <w:sz w:val="28"/>
                      <w:szCs w:val="28"/>
                    </w:rPr>
                  </w:pP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Pr>
                      <w:sz w:val="20"/>
                    </w:rPr>
                  </w: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Ardei dulce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120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Banane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445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Broccoli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45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Caise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Căpșune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Cartofi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2360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Castraveți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Ceapă</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880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Cireșe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Conopidă</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45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Dovlecel</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55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Lămâi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Mandarine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135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Mărar verde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 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18</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Mere proaspete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1850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Morcov</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820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Pătrunjel verde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12</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Pepene galben (Zămos)</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Pere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75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Piersici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40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Pepene verde (Harbuz)</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50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Prune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80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Roșii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155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Sfecla roșie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rPr>
                  </w:pPr>
                  <w:r>
                    <w:rPr>
                      <w:color w:val="000000"/>
                      <w:sz w:val="22"/>
                      <w:szCs w:val="22"/>
                    </w:rPr>
                    <w:t xml:space="preserve">kg</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375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Stafide</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rPr>
                      <w:color w:val="000000"/>
                      <w:sz w:val="22"/>
                      <w:szCs w:val="22"/>
                    </w:rPr>
                  </w:pPr>
                  <w:r>
                    <w:rPr>
                      <w:color w:val="000000"/>
                      <w:sz w:val="22"/>
                      <w:szCs w:val="22"/>
                    </w:rPr>
                    <w:t xml:space="preserve">kg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Struguri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
                    <w:rPr>
                      <w:color w:val="000000"/>
                      <w:sz w:val="22"/>
                      <w:szCs w:val="22"/>
                    </w:rPr>
                    <w:t xml:space="preserve">kg</w:t>
                  </w:r>
                  <w:r>
                    <w:rPr>
                      <w:color w:val="000000"/>
                      <w:sz w:val="22"/>
                      <w:szCs w:val="22"/>
                    </w:rPr>
                  </w:r>
                  <w:r>
                    <w:rPr>
                      <w:color w:val="000000"/>
                      <w:sz w:val="22"/>
                      <w:szCs w:val="22"/>
                    </w:rPr>
                  </w:r>
                  <w:r>
                    <w:rPr>
                      <w:color w:val="000000"/>
                      <w:sz w:val="22"/>
                      <w:szCs w:val="22"/>
                    </w:rPr>
                  </w: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90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Usturoi</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
                    <w:rPr>
                      <w:color w:val="000000"/>
                      <w:sz w:val="22"/>
                      <w:szCs w:val="22"/>
                    </w:rPr>
                    <w:t xml:space="preserve">kg</w:t>
                  </w:r>
                  <w:r>
                    <w:rPr>
                      <w:color w:val="000000"/>
                      <w:sz w:val="22"/>
                      <w:szCs w:val="22"/>
                    </w:rPr>
                  </w:r>
                  <w:r>
                    <w:rPr>
                      <w:color w:val="000000"/>
                      <w:sz w:val="22"/>
                      <w:szCs w:val="22"/>
                    </w:rPr>
                  </w:r>
                  <w:r>
                    <w:rPr>
                      <w:color w:val="000000"/>
                      <w:sz w:val="22"/>
                      <w:szCs w:val="22"/>
                    </w:rPr>
                  </w: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Varză</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
                    <w:rPr>
                      <w:color w:val="000000"/>
                      <w:sz w:val="22"/>
                      <w:szCs w:val="22"/>
                    </w:rPr>
                    <w:t xml:space="preserve">kg</w:t>
                  </w:r>
                  <w:r>
                    <w:rPr>
                      <w:color w:val="000000"/>
                      <w:sz w:val="22"/>
                      <w:szCs w:val="22"/>
                    </w:rPr>
                  </w:r>
                  <w:r>
                    <w:rPr>
                      <w:color w:val="000000"/>
                      <w:sz w:val="22"/>
                      <w:szCs w:val="22"/>
                    </w:rPr>
                  </w:r>
                  <w:r>
                    <w:rPr>
                      <w:color w:val="000000"/>
                      <w:sz w:val="22"/>
                      <w:szCs w:val="22"/>
                    </w:rPr>
                  </w: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1065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pPr>
                  <w:r>
                    <w:rPr>
                      <w:rFonts w:ascii="Times New Roman" w:hAnsi="Times New Roman" w:eastAsia="Times New Roman" w:cs="Times New Roman"/>
                      <w:b w:val="0"/>
                      <w:i w:val="0"/>
                      <w:strike w:val="0"/>
                      <w:color w:val="000000"/>
                      <w:sz w:val="24"/>
                      <w:u w:val="none"/>
                      <w:vertAlign w:val="baseline"/>
                    </w:rPr>
                    <w:t xml:space="preserve">Vînătă</w:t>
                  </w:r>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ind/>
                    <w:rPr/>
                  </w:pPr>
                  <w:r/>
                  <w:r>
                    <w:rPr>
                      <w:color w:val="000000"/>
                      <w:sz w:val="22"/>
                      <w:szCs w:val="22"/>
                    </w:rPr>
                    <w:t xml:space="preserve">kg</w:t>
                  </w:r>
                  <w:r>
                    <w:rPr>
                      <w:color w:val="000000"/>
                      <w:sz w:val="22"/>
                      <w:szCs w:val="22"/>
                    </w:rPr>
                  </w:r>
                  <w:r>
                    <w:rPr>
                      <w:color w:val="000000"/>
                      <w:sz w:val="22"/>
                      <w:szCs w:val="22"/>
                    </w:rPr>
                  </w:r>
                  <w:r>
                    <w:rPr>
                      <w:color w:val="000000"/>
                      <w:sz w:val="22"/>
                      <w:szCs w:val="22"/>
                    </w:rPr>
                  </w: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65</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79"/>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pPr>
                  <w:r>
                    <w:rPr>
                      <w:b/>
                    </w:rPr>
                    <w:t xml:space="preserve">TOTAL Lotul 4</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rFonts w:ascii="Times New Roman" w:hAnsi="Times New Roman" w:cs="Times New Roman"/>
                      <w:sz w:val="28"/>
                      <w:szCs w:val="28"/>
                    </w:rPr>
                  </w:pP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164"/>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b/>
                      <w:bCs/>
                      <w14:ligatures w14:val="none"/>
                    </w:rPr>
                  </w:pPr>
                  <w:r>
                    <w:rPr>
                      <w:b/>
                      <w:bCs/>
                    </w:rPr>
                    <w:t xml:space="preserve">Lotul 5. Produse de panificatie</w:t>
                  </w:r>
                  <w:r>
                    <w:rPr>
                      <w:b/>
                      <w:bCs/>
                      <w14:ligatures w14:val="none"/>
                    </w:rPr>
                  </w:r>
                  <w:r>
                    <w:rPr>
                      <w:b/>
                      <w:bCs/>
                      <w14:ligatures w14: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rFonts w:asciiTheme="minorHAnsi" w:hAnsiTheme="minorHAnsi" w:cstheme="minorHAnsi"/>
                      <w:color w:val="000000"/>
                      <w:sz w:val="20"/>
                      <w:szCs w:val="20"/>
                    </w:rPr>
                  </w:pPr>
                  <w:r>
                    <w:rPr>
                      <w:rFonts w:asciiTheme="minorHAnsi" w:hAnsiTheme="minorHAnsi" w:cstheme="minorHAnsi"/>
                      <w:color w:val="000000"/>
                      <w:sz w:val="20"/>
                      <w:szCs w:val="20"/>
                    </w:rPr>
                  </w:r>
                  <w:r>
                    <w:rPr>
                      <w:rFonts w:asciiTheme="minorHAnsi" w:hAnsiTheme="minorHAnsi" w:cstheme="minorHAnsi"/>
                      <w:color w:val="000000"/>
                      <w:sz w:val="20"/>
                      <w:szCs w:val="20"/>
                    </w:rPr>
                  </w:r>
                  <w:r>
                    <w:rPr>
                      <w:rFonts w:asciiTheme="minorHAnsi" w:hAnsiTheme="minorHAnsi" w:cstheme="minorHAnsi"/>
                      <w:color w:val="000000"/>
                      <w:sz w:val="20"/>
                      <w:szCs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rFonts w:ascii="Times New Roman" w:hAnsi="Times New Roman" w:cs="Times New Roman"/>
                      <w:sz w:val="28"/>
                      <w:szCs w:val="28"/>
                    </w:rPr>
                  </w:pP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pBdr/>
                    <w:spacing/>
                    <w:ind/>
                    <w:rPr/>
                  </w:pPr>
                  <w: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Chiflă cu mac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2940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Colaci 0,200g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sz w:val="22"/>
                      <w:szCs w:val="22"/>
                    </w:rPr>
                  </w:pPr>
                  <w:r>
                    <w:rPr>
                      <w:color w:val="000000"/>
                      <w:sz w:val="22"/>
                      <w:szCs w:val="22"/>
                    </w:rPr>
                    <w:t xml:space="preserve">Cozonac 0,450g</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sz w:val="22"/>
                      <w:szCs w:val="22"/>
                    </w:rPr>
                  </w:pPr>
                  <w:r>
                    <w:rPr>
                      <w:color w:val="000000"/>
                      <w:sz w:val="22"/>
                      <w:szCs w:val="22"/>
                    </w:rPr>
                    <w:t xml:space="preserve">buc</w:t>
                  </w:r>
                  <w:r>
                    <w:rPr>
                      <w:color w:val="000000"/>
                      <w:sz w:val="22"/>
                      <w:szCs w:val="22"/>
                    </w:rPr>
                  </w:r>
                  <w:r>
                    <w:rPr>
                      <w:color w:val="000000"/>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color w:val="000000"/>
                    </w:rPr>
                  </w:pPr>
                  <w:r>
                    <w:rPr>
                      <w:color w:val="000000"/>
                      <w:sz w:val="22"/>
                      <w:szCs w:val="22"/>
                    </w:rPr>
                    <w:t xml:space="preserve">Păscuțe</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pPr>
                  <w:r>
                    <w:rPr>
                      <w:sz w:val="22"/>
                      <w:szCs w:val="22"/>
                    </w:rPr>
                    <w:t xml:space="preserve">Pîine albă din făină de grîu,calitatea superioara de 450 gr</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Bdr/>
                    <w:spacing w:line="276" w:lineRule="auto"/>
                    <w:ind/>
                    <w:jc w:val="center"/>
                    <w:rPr>
                      <w:color w:val="000000"/>
                    </w:rPr>
                  </w:pPr>
                  <w:r>
                    <w:rPr>
                      <w:color w:val="000000"/>
                      <w:sz w:val="22"/>
                      <w:szCs w:val="22"/>
                    </w:rPr>
                    <w:t xml:space="preserve">buc</w:t>
                  </w:r>
                  <w:r>
                    <w:rPr>
                      <w:color w:val="000000"/>
                    </w:rPr>
                  </w:r>
                  <w:r>
                    <w:rPr>
                      <w:color w:val="00000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jc w:val="center"/>
                    <w:rPr>
                      <w:rFonts w:ascii="Times New Roman" w:hAnsi="Times New Roman" w:cs="Times New Roman"/>
                      <w:sz w:val="28"/>
                      <w:szCs w:val="28"/>
                    </w:rPr>
                  </w:pPr>
                  <w:r>
                    <w:rPr>
                      <w:rFonts w:ascii="Times New Roman" w:hAnsi="Times New Roman" w:eastAsia="Times New Roman" w:cs="Times New Roman"/>
                      <w:b w:val="0"/>
                      <w:i w:val="0"/>
                      <w:strike w:val="0"/>
                      <w:color w:val="000000"/>
                      <w:sz w:val="24"/>
                      <w:szCs w:val="28"/>
                      <w:u w:val="none"/>
                      <w:vertAlign w:val="baseline"/>
                    </w:rPr>
                    <w:t xml:space="preserve">15184</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Align w:val="center"/>
                  <w:vMerge w:val="restart"/>
                  <w:textDirection w:val="lrTb"/>
                  <w:noWrap w:val="false"/>
                </w:tcPr>
                <w:p>
                  <w:pPr>
                    <w:pBdr/>
                    <w:spacing/>
                    <w:ind/>
                    <w:rPr/>
                  </w:pPr>
                  <w:r/>
                  <w:r>
                    <w:rPr>
                      <w:sz w:val="20"/>
                    </w:rPr>
                    <w:t xml:space="preserve">01.07.2026-31.12.2026</w:t>
                  </w:r>
                  <w:r/>
                  <w: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0"/>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ind/>
                    <w:jc w:val="left"/>
                    <w:rPr>
                      <w:b/>
                      <w:bCs/>
                      <w14:ligatures w14:val="none"/>
                    </w:rPr>
                  </w:pPr>
                  <w:r>
                    <w:rPr>
                      <w:sz w:val="22"/>
                      <w:szCs w:val="22"/>
                    </w:rPr>
                  </w:r>
                  <w:r>
                    <w:rPr>
                      <w:b/>
                      <w:bCs/>
                    </w:rPr>
                    <w:t xml:space="preserve">TOTAL Lotul 5</w:t>
                  </w:r>
                  <w:r>
                    <w:rPr>
                      <w:b/>
                      <w:bCs/>
                      <w14:ligatures w14:val="none"/>
                    </w:rPr>
                  </w:r>
                  <w:r>
                    <w:rPr>
                      <w:b/>
                      <w:bCs/>
                      <w14:ligatures w14:val="none"/>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rFonts w:ascii="Times New Roman" w:hAnsi="Times New Roman" w:cs="Times New Roman"/>
                      <w:sz w:val="28"/>
                      <w:szCs w:val="28"/>
                    </w:rPr>
                  </w:pP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117"/>
              </w:trPr>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b/>
                      <w:bCs/>
                      <w14:ligatures w14:val="none"/>
                    </w:rPr>
                  </w:pPr>
                  <w:r>
                    <w:rPr>
                      <w:b/>
                      <w:bCs/>
                    </w:rPr>
                    <w:t xml:space="preserve">Lotul 6.Ulei</w:t>
                  </w:r>
                  <w:r>
                    <w:rPr>
                      <w:b/>
                      <w:bCs/>
                      <w14:ligatures w14:val="none"/>
                    </w:rPr>
                  </w:r>
                  <w:r>
                    <w:rPr>
                      <w:b/>
                      <w:bCs/>
                      <w14:ligatures w14:val="none"/>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rFonts w:ascii="Times New Roman" w:hAnsi="Times New Roman" w:cs="Times New Roman"/>
                      <w:sz w:val="28"/>
                      <w:szCs w:val="28"/>
                    </w:rPr>
                  </w:pPr>
                  <w:r>
                    <w:rPr>
                      <w:rFonts w:ascii="Times New Roman" w:hAnsi="Times New Roman" w:eastAsia="Times New Roman" w:cs="Times New Roman"/>
                      <w:sz w:val="28"/>
                      <w:szCs w:val="28"/>
                    </w:rPr>
                  </w:r>
                  <w:r>
                    <w:rPr>
                      <w:rFonts w:ascii="Times New Roman" w:hAnsi="Times New Roman" w:eastAsia="Times New Roman" w:cs="Times New Roman"/>
                      <w:sz w:val="28"/>
                      <w:szCs w:val="28"/>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shd w:val="clear" w:color="d9d9d9" w:themeColor="background1" w:themeShade="D9" w:fill="d9d9d9" w:themeFill="background1" w:themeFillShade="D9"/>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426"/>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1050"/>
                    <w:numPr>
                      <w:ilvl w:val="0"/>
                      <w:numId w:val="81"/>
                    </w:num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pBdr/>
                    <w:spacing w:line="276" w:lineRule="auto"/>
                    <w:ind/>
                    <w:rPr>
                      <w:sz w:val="22"/>
                      <w:szCs w:val="22"/>
                    </w:rPr>
                  </w:pPr>
                  <w:r>
                    <w:rPr>
                      <w:sz w:val="22"/>
                      <w:szCs w:val="22"/>
                    </w:rPr>
                  </w:r>
                  <w:r>
                    <w:rPr>
                      <w:sz w:val="22"/>
                      <w:szCs w:val="22"/>
                    </w:rPr>
                    <w:t xml:space="preserve">Ulei din floarea soarelui </w:t>
                  </w:r>
                  <w:r>
                    <w:rPr>
                      <w:sz w:val="22"/>
                      <w:szCs w:val="22"/>
                    </w:rPr>
                  </w:r>
                  <w:r>
                    <w:rPr>
                      <w:sz w:val="22"/>
                      <w:szCs w:val="22"/>
                    </w:rP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center"/>
                    <w:rPr>
                      <w:sz w:val="20"/>
                    </w:rPr>
                  </w:pPr>
                  <w:r>
                    <w:rPr>
                      <w:sz w:val="20"/>
                    </w:rPr>
                    <w:t xml:space="preserve">Lit.</w:t>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pBdr/>
                    <w:spacing/>
                    <w:ind/>
                    <w:rPr>
                      <w:rFonts w:ascii="Times New Roman" w:hAnsi="Times New Roman" w:cs="Times New Roman"/>
                      <w:sz w:val="28"/>
                      <w:szCs w:val="28"/>
                      <w:highlight w:val="none"/>
                    </w:rPr>
                  </w:pPr>
                  <w:r>
                    <w:rPr>
                      <w:rFonts w:ascii="Times New Roman" w:hAnsi="Times New Roman" w:eastAsia="Times New Roman" w:cs="Times New Roman"/>
                      <w:sz w:val="28"/>
                      <w:szCs w:val="28"/>
                    </w:rPr>
                  </w:r>
                  <w:r>
                    <w:rPr>
                      <w:rFonts w:ascii="Times New Roman" w:hAnsi="Times New Roman" w:eastAsia="Times New Roman" w:cs="Times New Roman"/>
                      <w:b w:val="0"/>
                      <w:i w:val="0"/>
                      <w:strike w:val="0"/>
                      <w:color w:val="000000"/>
                      <w:sz w:val="24"/>
                      <w:szCs w:val="28"/>
                      <w:u w:val="none"/>
                      <w:vertAlign w:val="baseline"/>
                    </w:rPr>
                    <w:t xml:space="preserve">440</w:t>
                  </w:r>
                  <w:r>
                    <w:rPr>
                      <w:rFonts w:ascii="Times New Roman" w:hAnsi="Times New Roman" w:eastAsia="Times New Roman" w:cs="Times New Roman"/>
                      <w:sz w:val="28"/>
                      <w:szCs w:val="28"/>
                    </w:rPr>
                  </w:r>
                  <w:r>
                    <w:rPr>
                      <w:rFonts w:ascii="Times New Roman" w:hAnsi="Times New Roman" w:eastAsia="Times New Roman" w:cs="Times New Roman"/>
                      <w:sz w:val="28"/>
                      <w:szCs w:val="28"/>
                    </w:rPr>
                  </w:r>
                  <w:r>
                    <w:rPr>
                      <w:rFonts w:ascii="Times New Roman" w:hAnsi="Times New Roman" w:eastAsia="Times New Roman" w:cs="Times New Roman"/>
                      <w:sz w:val="28"/>
                      <w:szCs w:val="28"/>
                      <w:highlight w:val="none"/>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pBdr/>
                    <w:spacing/>
                    <w:ind/>
                    <w:rPr/>
                  </w:pPr>
                  <w:r>
                    <w:rPr>
                      <w:sz w:val="20"/>
                    </w:rPr>
                  </w:r>
                  <w:r>
                    <w:rPr>
                      <w:sz w:val="20"/>
                    </w:rPr>
                    <w:t xml:space="preserve">01.07.2026-31.12.2026</w:t>
                  </w:r>
                  <w:r>
                    <w:rPr>
                      <w:sz w:val="20"/>
                    </w:rPr>
                  </w: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832" w:type="dxa"/>
                  <w:vAlign w:val="center"/>
                  <w:vMerge w:val="restart"/>
                  <w:textDirection w:val="lrTb"/>
                  <w:noWrap w:val="false"/>
                </w:tcPr>
                <w:p>
                  <w:pPr>
                    <w:framePr w:hAnchor="margin" w:hSpace="180" w:vAnchor="page" w:wrap="around" w:y="347"/>
                    <w:pBdr/>
                    <w:spacing/>
                    <w:ind/>
                    <w:jc w:val="left"/>
                    <w:rPr/>
                  </w:pPr>
                  <w:r>
                    <w:rPr>
                      <w:b/>
                    </w:rPr>
                    <w:t xml:space="preserve">TOTAL Lotul </w:t>
                  </w:r>
                  <w:r>
                    <w:rPr>
                      <w:b/>
                      <w:lang w:val="en-GB"/>
                    </w:rPr>
                    <w:t xml:space="preserve">6</w:t>
                  </w:r>
                  <w:r/>
                </w:p>
              </w:tc>
              <w:tc>
                <w:tcPr>
                  <w:shd w:val="clear" w:color="ffffff"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50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72"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478"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5" w:type="dxa"/>
                  <w:vMerge w:val="restart"/>
                  <w:textDirection w:val="lrTb"/>
                  <w:noWrap w:val="false"/>
                </w:tcPr>
                <w:p>
                  <w:pPr>
                    <w:framePr w:hAnchor="margin" w:hSpace="180" w:vAnchor="page" w:wrap="around" w:y="347"/>
                    <w:pBdr/>
                    <w:spacing/>
                    <w:ind/>
                    <w:jc w:val="right"/>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9"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4"/>
                      <w:szCs w:val="24"/>
                    </w:rPr>
                  </w:pPr>
                  <w:r>
                    <w:rPr>
                      <w:b/>
                      <w:sz w:val="24"/>
                      <w:szCs w:val="24"/>
                    </w:rPr>
                    <w:t xml:space="preserve">TOTAL</w:t>
                  </w:r>
                  <w:r>
                    <w:rPr>
                      <w:b/>
                      <w:sz w:val="24"/>
                      <w:szCs w:val="24"/>
                    </w:rPr>
                  </w:r>
                  <w:r>
                    <w:rPr>
                      <w:b/>
                      <w:sz w:val="24"/>
                      <w:szCs w:val="24"/>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r>
        <w:rPr>
          <w:b/>
        </w:rPr>
      </w:r>
    </w:p>
    <w:p>
      <w:pPr>
        <w:pStyle w:val="1050"/>
        <w:numPr>
          <w:ilvl w:val="0"/>
          <w:numId w:val="0"/>
        </w:numPr>
        <w:pBdr/>
        <w:spacing/>
        <w:ind w:right="-1"/>
        <w:rPr>
          <w:lang w:val="ro-RO"/>
        </w:rPr>
      </w:pPr>
      <w:r>
        <w:rPr>
          <w:lang w:val="ro-RO"/>
        </w:rPr>
      </w:r>
      <w:r>
        <w:rPr>
          <w:lang w:val="ro-RO"/>
        </w:rPr>
      </w:r>
      <w:r>
        <w:rPr>
          <w:lang w:val="ro-RO"/>
        </w:rPr>
      </w:r>
    </w:p>
    <w:p>
      <w:pPr>
        <w:pStyle w:val="1050"/>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Style w:val="1067"/>
                    <w:pBdr/>
                    <w:spacing/>
                    <w:ind/>
                    <w:jc w:val="left"/>
                    <w:rPr>
                      <w:b/>
                      <w:lang w:val="en-US"/>
                    </w:rPr>
                  </w:pPr>
                  <w:r>
                    <w:rPr>
                      <w:b/>
                      <w:bCs/>
                      <w:lang w:val="en-US"/>
                    </w:rPr>
                    <w:t xml:space="preserve">Agenția</w:t>
                  </w:r>
                  <w:r>
                    <w:rPr>
                      <w:b/>
                      <w:bCs/>
                      <w:lang w:val="en-US"/>
                    </w:rPr>
                    <w:t xml:space="preserve"> </w:t>
                  </w:r>
                  <w:r>
                    <w:rPr>
                      <w:b/>
                      <w:bCs/>
                      <w:lang w:val="en-US"/>
                    </w:rPr>
                    <w:t xml:space="preserve">Teritorială</w:t>
                  </w:r>
                  <w:r>
                    <w:rPr>
                      <w:b/>
                      <w:bCs/>
                      <w:lang w:val="en-US"/>
                    </w:rPr>
                    <w:t xml:space="preserve"> </w:t>
                  </w:r>
                  <w:r>
                    <w:rPr>
                      <w:b/>
                      <w:bCs/>
                      <w:lang w:val="en-US"/>
                    </w:rPr>
                    <w:t xml:space="preserve">Asistență</w:t>
                  </w:r>
                  <w:r>
                    <w:rPr>
                      <w:b/>
                      <w:bCs/>
                      <w:lang w:val="en-US"/>
                    </w:rPr>
                    <w:t xml:space="preserve"> </w:t>
                  </w:r>
                  <w:r>
                    <w:rPr>
                      <w:b/>
                      <w:bCs/>
                      <w:lang w:val="en-US"/>
                    </w:rPr>
                    <w:t xml:space="preserve">Socială</w:t>
                  </w:r>
                  <w:r>
                    <w:rPr>
                      <w:b/>
                      <w:bCs/>
                      <w:lang w:val="en-US"/>
                    </w:rPr>
                    <w:t xml:space="preserve"> </w:t>
                  </w:r>
                  <w:r>
                    <w:rPr>
                      <w:b/>
                      <w:bCs/>
                      <w:lang w:val="en-US"/>
                    </w:rPr>
                    <w:t xml:space="preserve">Centru</w:t>
                  </w:r>
                  <w:r>
                    <w:rPr>
                      <w:b/>
                      <w:bCs/>
                      <w:lang w:val="en-US"/>
                    </w:rPr>
                    <w:t xml:space="preserve"> -Vest</w:t>
                  </w:r>
                  <w:r>
                    <w:rPr>
                      <w:b/>
                      <w:lang w:val="en-US"/>
                    </w:rPr>
                  </w:r>
                  <w:r>
                    <w:rPr>
                      <w:b/>
                      <w:lang w:val="en-US"/>
                    </w:rPr>
                  </w:r>
                </w:p>
                <w:p>
                  <w:pPr>
                    <w:pStyle w:val="1130"/>
                    <w:pBdr/>
                    <w:spacing/>
                    <w:ind/>
                    <w:rPr>
                      <w:b/>
                      <w:lang w:val="en-US"/>
                    </w:rPr>
                  </w:pPr>
                  <w:r>
                    <w:rPr>
                      <w:b/>
                      <w:lang w:val="en-US"/>
                    </w:rPr>
                    <w:t xml:space="preserve"> </w:t>
                  </w:r>
                  <w:r>
                    <w:rPr>
                      <w:lang w:val="en-US"/>
                    </w:rPr>
                    <w:t xml:space="preserve">reprezentată</w:t>
                  </w:r>
                  <w:r>
                    <w:rPr>
                      <w:lang w:val="en-US"/>
                    </w:rPr>
                    <w:t xml:space="preserve"> </w:t>
                  </w:r>
                  <w:r>
                    <w:rPr>
                      <w:lang w:val="en-US"/>
                    </w:rPr>
                    <w:t xml:space="preserve">prin</w:t>
                  </w:r>
                  <w:r>
                    <w:rPr>
                      <w:b/>
                      <w:lang w:val="en-US"/>
                    </w:rPr>
                    <w:t xml:space="preserve"> </w:t>
                  </w:r>
                  <w:r>
                    <w:rPr>
                      <w:b/>
                      <w:lang w:val="en-US"/>
                    </w:rPr>
                    <w:t xml:space="preserve">Directoare</w:t>
                  </w:r>
                  <w:r>
                    <w:rPr>
                      <w:b/>
                      <w:lang w:val="en-US"/>
                    </w:rPr>
                    <w:t xml:space="preserve">  Marina </w:t>
                  </w:r>
                  <w:r>
                    <w:rPr>
                      <w:b/>
                      <w:lang w:val="en-US"/>
                    </w:rPr>
                    <w:t xml:space="preserve">Croitoru</w:t>
                  </w:r>
                  <w:r>
                    <w:rPr>
                      <w:b/>
                      <w:lang w:val="en-US"/>
                    </w:rPr>
                    <w:t xml:space="preserve">,</w:t>
                  </w:r>
                  <w:r>
                    <w:rPr>
                      <w:b/>
                      <w:lang w:val="en-US"/>
                    </w:rPr>
                  </w:r>
                  <w:r>
                    <w:rPr>
                      <w:b/>
                      <w:lang w:val="en-US"/>
                    </w:rPr>
                  </w:r>
                </w:p>
                <w:p>
                  <w:pPr>
                    <w:pStyle w:val="1066"/>
                    <w:pBdr/>
                    <w:spacing/>
                    <w:ind w:firstLine="0"/>
                    <w:jc w:val="left"/>
                    <w:rPr>
                      <w:b/>
                      <w:lang w:val="en-US"/>
                    </w:rPr>
                  </w:pPr>
                  <w:r>
                    <w:rPr>
                      <w:lang w:val="en-US"/>
                    </w:rPr>
                    <w:t xml:space="preserve">care </w:t>
                  </w:r>
                  <w:r>
                    <w:rPr>
                      <w:lang w:val="en-US"/>
                    </w:rPr>
                    <w:t xml:space="preserve">acţionează</w:t>
                  </w:r>
                  <w:r>
                    <w:rPr>
                      <w:lang w:val="en-US"/>
                    </w:rPr>
                    <w:t xml:space="preserve"> </w:t>
                  </w:r>
                  <w:r>
                    <w:rPr>
                      <w:lang w:val="en-US"/>
                    </w:rPr>
                    <w:t xml:space="preserve">în</w:t>
                  </w:r>
                  <w:r>
                    <w:rPr>
                      <w:lang w:val="en-US"/>
                    </w:rPr>
                    <w:t xml:space="preserve"> </w:t>
                  </w:r>
                  <w:r>
                    <w:rPr>
                      <w:lang w:val="en-US"/>
                    </w:rPr>
                    <w:t xml:space="preserve">baza</w:t>
                  </w:r>
                  <w:r>
                    <w:rPr>
                      <w:b/>
                      <w:lang w:val="en-US"/>
                    </w:rPr>
                    <w:t xml:space="preserve"> </w:t>
                  </w:r>
                  <w:r>
                    <w:rPr>
                      <w:b/>
                      <w:lang w:val="en-US"/>
                    </w:rPr>
                    <w:t xml:space="preserve">ordinului</w:t>
                  </w:r>
                  <w:r>
                    <w:rPr>
                      <w:b/>
                      <w:lang w:val="en-US"/>
                    </w:rPr>
                    <w:t xml:space="preserve">,</w:t>
                  </w:r>
                  <w:r>
                    <w:rPr>
                      <w:b/>
                      <w:lang w:val="en-US"/>
                    </w:rPr>
                  </w:r>
                  <w:r>
                    <w:rPr>
                      <w:b/>
                      <w:lang w:val="en-US"/>
                    </w:rPr>
                  </w:r>
                </w:p>
                <w:p>
                  <w:pPr>
                    <w:pStyle w:val="1066"/>
                    <w:pBdr/>
                    <w:spacing/>
                    <w:ind w:firstLine="0"/>
                    <w:jc w:val="left"/>
                    <w:rPr>
                      <w:b/>
                      <w:lang w:val="en-US"/>
                    </w:rPr>
                  </w:pPr>
                  <w:r>
                    <w:rPr>
                      <w:b/>
                      <w:lang w:val="en-US"/>
                    </w:rPr>
                    <w:t xml:space="preserve">IDNO </w:t>
                  </w:r>
                  <w:r>
                    <w:rPr>
                      <w:b/>
                      <w:lang w:val="en-US"/>
                    </w:rPr>
                    <w:t xml:space="preserve">1024601000035</w:t>
                  </w:r>
                  <w:r>
                    <w:rPr>
                      <w:b/>
                      <w:lang w:val="en-US"/>
                    </w:rPr>
                  </w:r>
                  <w:r>
                    <w:rPr>
                      <w:b/>
                      <w:lang w:val="en-US"/>
                    </w:rPr>
                  </w:r>
                </w:p>
                <w:p>
                  <w:pPr>
                    <w:pStyle w:val="1066"/>
                    <w:pBdr/>
                    <w:spacing/>
                    <w:ind w:firstLine="0"/>
                    <w:jc w:val="left"/>
                    <w:rPr>
                      <w:b/>
                      <w:lang w:val="en-US"/>
                    </w:rPr>
                  </w:pPr>
                  <w:r>
                    <w:rPr>
                      <w:lang w:val="en-US"/>
                    </w:rPr>
                    <w:t xml:space="preserve">denumit</w:t>
                  </w:r>
                  <w:r>
                    <w:rPr>
                      <w:lang w:val="en-US"/>
                    </w:rPr>
                    <w:t xml:space="preserve">(ă</w:t>
                  </w:r>
                  <w:r>
                    <w:rPr>
                      <w:lang w:val="en-US"/>
                    </w:rPr>
                    <w:t xml:space="preserve">) </w:t>
                  </w:r>
                  <w:r>
                    <w:rPr>
                      <w:lang w:val="en-US"/>
                    </w:rPr>
                    <w:t xml:space="preserve">în</w:t>
                  </w:r>
                  <w:r>
                    <w:rPr>
                      <w:lang w:val="en-US"/>
                    </w:rPr>
                    <w:t xml:space="preserve"> </w:t>
                  </w:r>
                  <w:r>
                    <w:rPr>
                      <w:lang w:val="en-US"/>
                    </w:rPr>
                    <w:t xml:space="preserve">continuare</w:t>
                  </w:r>
                  <w:r>
                    <w:rPr>
                      <w:b/>
                      <w:lang w:val="en-US"/>
                    </w:rPr>
                  </w:r>
                  <w:r>
                    <w:rPr>
                      <w:b/>
                      <w:lang w:val="en-US"/>
                    </w:rPr>
                  </w:r>
                </w:p>
                <w:p>
                  <w:pPr>
                    <w:pStyle w:val="1066"/>
                    <w:pBdr/>
                    <w:spacing/>
                    <w:ind w:firstLine="0"/>
                    <w:jc w:val="left"/>
                    <w:rPr>
                      <w:iCs/>
                      <w:lang w:val="ro-RO"/>
                    </w:rPr>
                  </w:pPr>
                  <w:r>
                    <w:rPr>
                      <w:i/>
                      <w:iCs/>
                      <w:lang w:val="en-US"/>
                    </w:rPr>
                    <w:t xml:space="preserve">Cumpărător</w:t>
                  </w:r>
                  <w:r>
                    <w:rPr>
                      <w:lang w:val="en-US"/>
                    </w:rPr>
                    <w:t xml:space="preserve">/</w:t>
                  </w:r>
                  <w:r>
                    <w:rPr>
                      <w:i/>
                      <w:iCs/>
                      <w:lang w:val="en-US"/>
                    </w:rPr>
                    <w:t xml:space="preserve">Beneficiar</w:t>
                  </w:r>
                  <w:r>
                    <w:rPr>
                      <w:i/>
                      <w:iCs/>
                      <w:lang w:val="en-US"/>
                    </w:rPr>
                    <w:t xml:space="preserve"> </w:t>
                  </w:r>
                  <w:r>
                    <w:rPr>
                      <w:lang w:val="en-US"/>
                    </w:rPr>
                    <w:t xml:space="preserve">pe de </w:t>
                  </w:r>
                  <w:r>
                    <w:rPr>
                      <w:lang w:val="en-US"/>
                    </w:rPr>
                    <w:t xml:space="preserve">altă</w:t>
                  </w:r>
                  <w:r>
                    <w:rPr>
                      <w:lang w:val="en-US"/>
                    </w:rPr>
                    <w:t xml:space="preserve"> </w:t>
                  </w:r>
                  <w:r>
                    <w:rPr>
                      <w:lang w:val="en-US"/>
                    </w:rPr>
                    <w:t xml:space="preserve">parte</w:t>
                  </w:r>
                  <w:r>
                    <w:rPr>
                      <w:lang w:val="en-US"/>
                    </w:rPr>
                    <w:t xml:space="preserve">,</w:t>
                  </w:r>
                  <w:r>
                    <w:rPr>
                      <w:iCs/>
                      <w:lang w:val="ro-RO"/>
                    </w:rPr>
                    <w:t xml:space="preserve"> înregistrat în Registrul de Stat cu nr.</w:t>
                  </w:r>
                  <w:r>
                    <w:rPr>
                      <w:b/>
                      <w:iCs/>
                      <w:lang w:val="ro-RO"/>
                    </w:rPr>
                    <w:t xml:space="preserve">MD </w:t>
                  </w:r>
                  <w:r>
                    <w:rPr>
                      <w:b/>
                      <w:iCs/>
                      <w:lang w:val="ro-RO"/>
                    </w:rPr>
                    <w:t xml:space="preserve">39166</w:t>
                  </w:r>
                  <w:r>
                    <w:rPr>
                      <w:iCs/>
                      <w:lang w:val="ro-RO"/>
                    </w:rPr>
                    <w:t xml:space="preserve">, la data de </w:t>
                  </w:r>
                  <w:r>
                    <w:rPr>
                      <w:b/>
                      <w:iCs/>
                      <w:lang w:val="ro-RO"/>
                    </w:rPr>
                    <w:t xml:space="preserve">03.01.2024</w:t>
                  </w:r>
                  <w:r>
                    <w:rPr>
                      <w:iCs/>
                      <w:lang w:val="ro-RO"/>
                    </w:rPr>
                    <w:t xml:space="preserve"> </w:t>
                  </w:r>
                  <w:r>
                    <w:rPr>
                      <w:iCs/>
                      <w:lang w:val="ro-RO"/>
                    </w:rPr>
                  </w:r>
                  <w:r>
                    <w:rPr>
                      <w:iCs/>
                      <w:lang w:val="ro-RO"/>
                    </w:rPr>
                  </w:r>
                </w:p>
                <w:p>
                  <w:pPr>
                    <w:pStyle w:val="1066"/>
                    <w:pBdr/>
                    <w:spacing/>
                    <w:ind w:firstLine="0"/>
                    <w:jc w:val="left"/>
                    <w:rPr>
                      <w:iCs/>
                      <w:lang w:val="ro-RO"/>
                    </w:rPr>
                  </w:pPr>
                  <w:r>
                    <w:rPr>
                      <w:iCs/>
                      <w:lang w:val="ro-RO"/>
                    </w:rPr>
                  </w:r>
                  <w:r>
                    <w:rPr>
                      <w:iCs/>
                      <w:lang w:val="ro-RO"/>
                    </w:rPr>
                  </w:r>
                  <w:r>
                    <w:rPr>
                      <w:iCs/>
                      <w:lang w:val="ro-RO"/>
                    </w:rPr>
                  </w:r>
                </w:p>
                <w:p>
                  <w:pPr>
                    <w:pBdr/>
                    <w:spacing/>
                    <w:ind/>
                    <w:rPr/>
                  </w:pPr>
                  <w:r>
                    <w:rPr>
                      <w:b/>
                    </w:rPr>
                  </w: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u w:val="single"/>
              </w:rPr>
            </w:pPr>
            <w:r>
              <w:rPr>
                <w:iCs/>
              </w:rPr>
              <w:t xml:space="preserve">a.</w:t>
            </w:r>
            <w:r>
              <w:rPr>
                <w:iCs/>
              </w:rPr>
              <w:tab/>
              <w:t xml:space="preserve">Achiziţionarea                         </w:t>
            </w:r>
            <w:r>
              <w:rPr>
                <w:iCs/>
                <w:u w:val="single"/>
              </w:rPr>
              <w:t xml:space="preserve">    </w:t>
            </w:r>
            <w:r>
              <w:rPr>
                <w:b/>
                <w:bCs/>
                <w:iCs/>
                <w:u w:val="single"/>
              </w:rPr>
              <w:t xml:space="preserve"> </w:t>
            </w:r>
            <w:r>
              <w:rPr>
                <w:b/>
                <w:bCs/>
                <w:i/>
                <w:u w:val="single"/>
              </w:rPr>
              <w:t xml:space="preserve">Produse alimentare</w:t>
            </w:r>
            <w:r>
              <w:rPr>
                <w:b/>
                <w:bCs/>
                <w:iCs/>
                <w:u w:val="single"/>
              </w:rPr>
              <w:t xml:space="preserve">,</w:t>
            </w:r>
            <w:r>
              <w:rPr>
                <w:iCs/>
                <w:u w:val="single"/>
              </w:rPr>
            </w:r>
            <w:r>
              <w:rPr>
                <w:iCs/>
                <w:u w:val="single"/>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highlight w:val="none"/>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highlight w:val="none"/>
              </w:rPr>
            </w:r>
            <w:r>
              <w:rPr>
                <w:iCs/>
                <w:highlight w:val="none"/>
              </w:rPr>
            </w:r>
          </w:p>
          <w:p>
            <w:pPr>
              <w:pStyle w:val="1066"/>
              <w:pBdr/>
              <w:spacing/>
              <w:ind/>
              <w:jc w:val="left"/>
              <w:rPr>
                <w:b/>
                <w:bCs/>
                <w:i/>
                <w:lang w:val="en-US"/>
              </w:rPr>
            </w:pPr>
            <w:r>
              <w:rPr>
                <w:b/>
                <w:i/>
                <w:iCs/>
                <w:lang w:val="en-US"/>
              </w:rPr>
              <w:t xml:space="preserve">1.</w:t>
            </w:r>
            <w:r>
              <w:rPr>
                <w:b/>
                <w:i/>
                <w:iCs/>
                <w:lang w:val="en-US"/>
              </w:rPr>
              <w:t xml:space="preserve">Serviciul social Centrul de prestare a serviciilor sociale nr.1 com.Sculeni</w:t>
            </w:r>
            <w:r>
              <w:rPr>
                <w:b/>
                <w:bCs/>
                <w:i/>
                <w:lang w:val="en-US"/>
              </w:rPr>
            </w:r>
            <w:r>
              <w:rPr>
                <w:b/>
                <w:bCs/>
                <w:i/>
                <w:lang w:val="en-US"/>
              </w:rPr>
            </w:r>
          </w:p>
          <w:p>
            <w:pPr>
              <w:pStyle w:val="1066"/>
              <w:pBdr/>
              <w:spacing/>
              <w:ind/>
              <w:jc w:val="left"/>
              <w:rPr>
                <w:b/>
                <w:bCs/>
                <w:i/>
              </w:rPr>
            </w:pPr>
            <w:r>
              <w:rPr>
                <w:b/>
                <w:i/>
                <w:iCs/>
                <w:lang w:val="en-US"/>
              </w:rPr>
            </w:r>
            <w:r>
              <w:rPr>
                <w:b/>
                <w:i/>
                <w:iCs/>
                <w:lang w:val="en-US"/>
              </w:rPr>
              <w:t xml:space="preserve">str.Alexandru</w:t>
            </w:r>
            <w:r>
              <w:rPr>
                <w:b/>
                <w:i/>
                <w:iCs/>
                <w:lang w:val="en-US"/>
              </w:rPr>
              <w:t xml:space="preserve"> </w:t>
            </w:r>
            <w:r>
              <w:rPr>
                <w:b/>
                <w:i/>
                <w:iCs/>
                <w:lang w:val="en-US"/>
              </w:rPr>
              <w:t xml:space="preserve">cel</w:t>
            </w:r>
            <w:r>
              <w:rPr>
                <w:b/>
                <w:i/>
                <w:iCs/>
                <w:lang w:val="en-US"/>
              </w:rPr>
              <w:t xml:space="preserve"> Bun 16</w:t>
            </w:r>
            <w:r>
              <w:rPr>
                <w:b/>
                <w:i/>
                <w:iCs/>
                <w:lang w:val="en-US"/>
              </w:rPr>
              <w:t xml:space="preserve">;</w:t>
            </w:r>
            <w:r>
              <w:rPr>
                <w:b/>
                <w:bCs/>
                <w:i/>
              </w:rPr>
            </w:r>
            <w:r>
              <w:rPr>
                <w:b/>
                <w:bCs/>
                <w:i/>
              </w:rPr>
            </w:r>
          </w:p>
          <w:p>
            <w:pPr>
              <w:pStyle w:val="1066"/>
              <w:pBdr/>
              <w:spacing/>
              <w:ind/>
              <w:jc w:val="left"/>
              <w:rPr>
                <w:b/>
                <w:bCs/>
                <w:i/>
              </w:rPr>
            </w:pPr>
            <w:r>
              <w:rPr>
                <w:b/>
                <w:i/>
                <w:iCs/>
                <w:lang w:val="en-US"/>
              </w:rPr>
              <w:t xml:space="preserve">2.Serviciul social ,,Casa </w:t>
            </w:r>
            <w:r>
              <w:rPr>
                <w:b/>
                <w:i/>
                <w:iCs/>
                <w:lang w:val="en-US"/>
              </w:rPr>
              <w:t xml:space="preserve">comunitară</w:t>
            </w:r>
            <w:r>
              <w:rPr>
                <w:b/>
                <w:i/>
                <w:iCs/>
                <w:lang w:val="en-US"/>
              </w:rPr>
              <w:t xml:space="preserve">” </w:t>
            </w:r>
            <w:r>
              <w:rPr>
                <w:b/>
                <w:i/>
                <w:iCs/>
                <w:lang w:val="en-US"/>
              </w:rPr>
              <w:t xml:space="preserve">com.Sculeni</w:t>
            </w:r>
            <w:r>
              <w:rPr>
                <w:b/>
                <w:i/>
                <w:iCs/>
                <w:lang w:val="en-US"/>
              </w:rPr>
              <w:t xml:space="preserve">, </w:t>
            </w:r>
            <w:r>
              <w:rPr>
                <w:b/>
                <w:i/>
                <w:iCs/>
                <w:lang w:val="en-US"/>
              </w:rPr>
              <w:t xml:space="preserve">r-</w:t>
            </w:r>
            <w:r>
              <w:rPr>
                <w:b/>
                <w:i/>
                <w:iCs/>
                <w:lang w:val="en-US"/>
              </w:rPr>
              <w:t xml:space="preserve">nul</w:t>
            </w:r>
            <w:r>
              <w:rPr>
                <w:b/>
                <w:i/>
                <w:iCs/>
                <w:lang w:val="en-US"/>
              </w:rPr>
              <w:t xml:space="preserve"> Ungheni </w:t>
            </w:r>
            <w:r>
              <w:rPr>
                <w:b/>
                <w:i/>
                <w:iCs/>
                <w:lang w:val="en-US"/>
              </w:rPr>
              <w:t xml:space="preserve">s.Sculeni</w:t>
            </w:r>
            <w:r>
              <w:rPr>
                <w:b/>
                <w:i/>
                <w:iCs/>
                <w:lang w:val="en-US"/>
              </w:rPr>
              <w:t xml:space="preserve"> </w:t>
            </w:r>
            <w:r>
              <w:rPr>
                <w:b/>
                <w:i/>
                <w:iCs/>
                <w:lang w:val="en-US"/>
              </w:rPr>
              <w:t xml:space="preserve">str.Grigore</w:t>
            </w:r>
            <w:r>
              <w:rPr>
                <w:b/>
                <w:i/>
                <w:iCs/>
                <w:lang w:val="en-US"/>
              </w:rPr>
              <w:t xml:space="preserve"> </w:t>
            </w:r>
            <w:r>
              <w:rPr>
                <w:b/>
                <w:i/>
                <w:iCs/>
                <w:lang w:val="en-US"/>
              </w:rPr>
              <w:t xml:space="preserve">Vieru</w:t>
            </w:r>
            <w:r>
              <w:rPr>
                <w:b/>
                <w:i/>
                <w:iCs/>
                <w:lang w:val="en-US"/>
              </w:rPr>
              <w:t xml:space="preserve">;</w:t>
            </w:r>
            <w:r>
              <w:rPr>
                <w:b/>
                <w:bCs/>
                <w:i/>
              </w:rPr>
            </w:r>
            <w:r>
              <w:rPr>
                <w:b/>
                <w:bCs/>
                <w:i/>
              </w:rPr>
            </w:r>
          </w:p>
          <w:p>
            <w:pPr>
              <w:pStyle w:val="1066"/>
              <w:pBdr/>
              <w:spacing/>
              <w:ind/>
              <w:jc w:val="left"/>
              <w:rPr>
                <w:b/>
                <w:bCs/>
                <w:i/>
                <w:highlight w:val="none"/>
              </w:rPr>
            </w:pPr>
            <w:r>
              <w:rPr>
                <w:b/>
                <w:i/>
                <w:iCs/>
                <w:lang w:val="en-US"/>
              </w:rPr>
              <w:t xml:space="preserve">3.Centrul de </w:t>
            </w:r>
            <w:r>
              <w:rPr>
                <w:b/>
                <w:i/>
                <w:iCs/>
                <w:lang w:val="en-US"/>
              </w:rPr>
              <w:t xml:space="preserve">reabilitare</w:t>
            </w:r>
            <w:r>
              <w:rPr>
                <w:b/>
                <w:i/>
                <w:iCs/>
                <w:lang w:val="en-US"/>
              </w:rPr>
              <w:t xml:space="preserve"> </w:t>
            </w:r>
            <w:r>
              <w:rPr>
                <w:b/>
                <w:i/>
                <w:iCs/>
                <w:lang w:val="en-US"/>
              </w:rPr>
              <w:t xml:space="preserve">ș</w:t>
            </w:r>
            <w:r>
              <w:rPr>
                <w:b/>
                <w:i/>
                <w:iCs/>
                <w:lang w:val="en-US"/>
              </w:rPr>
              <w:t xml:space="preserve">i</w:t>
            </w:r>
            <w:r>
              <w:rPr>
                <w:b/>
                <w:i/>
                <w:iCs/>
                <w:lang w:val="en-US"/>
              </w:rPr>
              <w:t xml:space="preserve"> </w:t>
            </w:r>
            <w:r>
              <w:rPr>
                <w:b/>
                <w:i/>
                <w:iCs/>
                <w:lang w:val="en-US"/>
              </w:rPr>
              <w:t xml:space="preserve">integrare</w:t>
            </w:r>
            <w:r>
              <w:rPr>
                <w:b/>
                <w:i/>
                <w:iCs/>
                <w:lang w:val="en-US"/>
              </w:rPr>
              <w:t xml:space="preserve"> social a </w:t>
            </w:r>
            <w:r>
              <w:rPr>
                <w:b/>
                <w:i/>
                <w:iCs/>
                <w:lang w:val="en-US"/>
              </w:rPr>
              <w:t xml:space="preserve">bătrâ</w:t>
            </w:r>
            <w:r>
              <w:rPr>
                <w:b/>
                <w:i/>
                <w:iCs/>
                <w:lang w:val="en-US"/>
              </w:rPr>
              <w:t xml:space="preserve">nilor</w:t>
            </w:r>
            <w:r>
              <w:rPr>
                <w:b/>
                <w:i/>
                <w:iCs/>
                <w:lang w:val="en-US"/>
              </w:rPr>
              <w:t xml:space="preserve"> </w:t>
            </w:r>
            <w:r>
              <w:rPr>
                <w:b/>
                <w:i/>
                <w:iCs/>
                <w:lang w:val="en-US"/>
              </w:rPr>
              <w:t xml:space="preserve">r-</w:t>
            </w:r>
            <w:r>
              <w:rPr>
                <w:b/>
                <w:i/>
                <w:iCs/>
                <w:lang w:val="en-US"/>
              </w:rPr>
              <w:t xml:space="preserve">nul</w:t>
            </w:r>
            <w:r>
              <w:rPr>
                <w:b/>
                <w:i/>
                <w:iCs/>
                <w:lang w:val="en-US"/>
              </w:rPr>
              <w:t xml:space="preserve"> Ungheni str. </w:t>
            </w:r>
            <w:r>
              <w:rPr>
                <w:b/>
                <w:i/>
                <w:iCs/>
                <w:lang w:val="en-US"/>
              </w:rPr>
              <w:t xml:space="preserve">G.Meniuc</w:t>
            </w:r>
            <w:r>
              <w:rPr>
                <w:b/>
                <w:i/>
                <w:iCs/>
                <w:lang w:val="en-US"/>
              </w:rPr>
              <w:t xml:space="preserve"> 8.</w:t>
            </w:r>
            <w:r>
              <w:rPr>
                <w:b/>
                <w:bCs/>
                <w:i/>
                <w:highlight w:val="none"/>
              </w:rPr>
            </w:r>
            <w:r>
              <w:rPr>
                <w:b/>
                <w:bCs/>
                <w:i/>
                <w:highlight w:val="none"/>
              </w:rPr>
            </w:r>
          </w:p>
          <w:p>
            <w:pPr>
              <w:pStyle w:val="1066"/>
              <w:pBdr/>
              <w:spacing/>
              <w:ind/>
              <w:jc w:val="left"/>
              <w:rPr>
                <w:b/>
                <w:bCs/>
                <w:i/>
              </w:rPr>
            </w:pPr>
            <w:r>
              <w:rPr>
                <w:b/>
                <w:i/>
                <w:iCs/>
                <w:lang w:val="en-US"/>
              </w:rPr>
              <w:t xml:space="preserve">4.Serviciul social ,,Casa </w:t>
            </w:r>
            <w:r>
              <w:rPr>
                <w:b/>
                <w:i/>
                <w:iCs/>
                <w:lang w:val="en-US"/>
              </w:rPr>
              <w:t xml:space="preserve">comunitară”or.Nisporeni</w:t>
            </w:r>
            <w:r>
              <w:rPr>
                <w:b/>
                <w:i/>
                <w:iCs/>
                <w:lang w:val="en-US"/>
              </w:rPr>
              <w:t xml:space="preserve">,</w:t>
            </w:r>
            <w:r>
              <w:rPr>
                <w:b/>
                <w:i/>
                <w:iCs/>
                <w:lang w:val="en-US"/>
              </w:rPr>
              <w:t xml:space="preserve"> </w:t>
            </w:r>
            <w:r>
              <w:rPr>
                <w:b/>
                <w:i/>
                <w:iCs/>
                <w:lang w:val="en-US"/>
              </w:rPr>
              <w:t xml:space="preserve">str.31 august</w:t>
            </w:r>
            <w:r>
              <w:rPr>
                <w:b/>
                <w:bCs/>
                <w:i/>
              </w:rPr>
            </w:r>
            <w:r>
              <w:rPr>
                <w:b/>
                <w:bCs/>
                <w:i/>
              </w:rPr>
            </w:r>
          </w:p>
          <w:p>
            <w:pPr>
              <w:pBdr/>
              <w:spacing/>
              <w:ind/>
              <w:jc w:val="both"/>
              <w:rPr/>
            </w:pPr>
            <w:r>
              <w:rPr>
                <w:iCs/>
                <w:highlight w:val="none"/>
              </w:rPr>
            </w:r>
            <w:r>
              <w:rPr>
                <w:iCs/>
                <w:highlight w:val="none"/>
              </w:rPr>
            </w: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pPr>
            <w:r>
              <w:rPr>
                <w:iCs/>
              </w:rPr>
            </w:r>
            <w:r>
              <w:rPr>
                <w:b/>
                <w:bCs/>
                <w:iCs/>
              </w:rPr>
              <w:t xml:space="preserve">6.</w:t>
            </w:r>
            <w:r>
              <w:rPr>
                <w:b/>
                <w:bCs/>
                <w:iCs/>
              </w:rPr>
              <w:tab/>
              <w:t xml:space="preserve">Obligaţiile părţilor</w:t>
            </w:r>
            <w:r>
              <w:rPr>
                <w:iCs/>
              </w:rPr>
            </w: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5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5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5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5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5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 în cuantum de 5%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0,1%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5%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0,1%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20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0,1%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5%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b/>
                <w:bCs/>
                <w:iCs/>
              </w:rPr>
              <w:t xml:space="preserve">31.12.2026</w:t>
            </w:r>
            <w:r>
              <w:rPr>
                <w:iCs/>
              </w:rPr>
              <w:t xml:space="preserve">.</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Style w:val="1030"/>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1050"/>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bCs/>
                    </w:rPr>
                  </w:pPr>
                  <w:r>
                    <w:rPr>
                      <w:b/>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rPr>
                  </w:r>
                  <w:r>
                    <w:rPr>
                      <w:b/>
                      <w:bCs/>
                    </w:rPr>
                  </w:r>
                  <w:r>
                    <w:rPr>
                      <w:b/>
                      <w:bCs/>
                    </w:rPr>
                  </w:r>
                </w:p>
              </w:tc>
            </w:tr>
          </w:tbl>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0"/>
              <w:jc w:val="both"/>
              <w:rPr/>
            </w:pPr>
            <w:r/>
            <w:r/>
          </w:p>
          <w:p>
            <w:pPr>
              <w:pBdr/>
              <w:spacing/>
              <w:ind w:firstLine="567"/>
              <w:jc w:val="both"/>
              <w:rPr/>
            </w:pPr>
            <w:r/>
            <w:r/>
          </w:p>
          <w:p>
            <w:pPr>
              <w:pBdr/>
              <w:spacing/>
              <w:ind w:firstLine="567"/>
              <w:jc w:val="both"/>
              <w:rPr/>
            </w:pPr>
            <w:r/>
            <w:r/>
          </w:p>
          <w:p>
            <w:pPr>
              <w:pBdr/>
              <w:spacing/>
              <w:ind w:firstLine="0"/>
              <w:jc w:val="both"/>
              <w:rPr/>
            </w:pPr>
            <w:r/>
            <w:r/>
          </w:p>
          <w:p>
            <w:pPr>
              <w:pBdr/>
              <w:spacing/>
              <w:ind w:firstLine="0"/>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5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lef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5</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1057"/>
                    <w:pBdr/>
                    <w:spacing/>
                    <w:ind/>
                    <w:rPr>
                      <w:sz w:val="24"/>
                      <w:szCs w:val="24"/>
                    </w:rPr>
                  </w:pPr>
                  <w:r>
                    <w:rPr>
                      <w:sz w:val="24"/>
                      <w:szCs w:val="24"/>
                    </w:rPr>
                    <w:t xml:space="preserve">Prezentul acord este semnat astăzi ”___„ ________ 20__, între_____________, în </w:t>
                  </w:r>
                  <w:r>
                    <w:rPr>
                      <w:sz w:val="24"/>
                      <w:szCs w:val="24"/>
                    </w:rPr>
                    <w:t xml:space="preserve">persoana___________________</w:t>
                  </w:r>
                  <w:r>
                    <w:rPr>
                      <w:rFonts w:eastAsia="Calibri"/>
                      <w:sz w:val="24"/>
                      <w:szCs w:val="24"/>
                      <w:lang w:eastAsia="en-US"/>
                    </w:rPr>
                    <w:t xml:space="preserve">și</w:t>
                  </w:r>
                  <w:r>
                    <w:rPr>
                      <w:sz w:val="24"/>
                      <w:szCs w:val="24"/>
                    </w:rPr>
                    <w:t xml:space="preserve">________________________________, în </w:t>
                  </w:r>
                  <w:r>
                    <w:rPr>
                      <w:sz w:val="24"/>
                      <w:szCs w:val="24"/>
                    </w:rPr>
                    <w:t xml:space="preserve">persoana______________,în</w:t>
                  </w:r>
                  <w:r>
                    <w:rPr>
                      <w:sz w:val="24"/>
                      <w:szCs w:val="24"/>
                    </w:rPr>
                    <w:t xml:space="preserve">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1057"/>
                    <w:pBdr/>
                    <w:spacing/>
                    <w:ind w:firstLine="0"/>
                    <w:rPr>
                      <w:sz w:val="24"/>
                      <w:szCs w:val="24"/>
                    </w:rPr>
                  </w:pPr>
                  <w:r>
                    <w:rPr>
                      <w:sz w:val="24"/>
                      <w:szCs w:val="24"/>
                    </w:rPr>
                  </w:r>
                  <w:r>
                    <w:rPr>
                      <w:sz w:val="24"/>
                      <w:szCs w:val="24"/>
                    </w:rPr>
                  </w:r>
                  <w:r>
                    <w:rPr>
                      <w:sz w:val="24"/>
                      <w:szCs w:val="24"/>
                    </w:rPr>
                  </w:r>
                </w:p>
                <w:p>
                  <w:pPr>
                    <w:pStyle w:val="1057"/>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57"/>
                    <w:pBdr/>
                    <w:spacing/>
                    <w:ind w:firstLine="0"/>
                    <w:rPr>
                      <w:sz w:val="24"/>
                      <w:szCs w:val="24"/>
                    </w:rPr>
                  </w:pPr>
                  <w:r>
                    <w:rPr>
                      <w:sz w:val="24"/>
                      <w:szCs w:val="24"/>
                    </w:rPr>
                  </w:r>
                  <w:r>
                    <w:rPr>
                      <w:sz w:val="24"/>
                      <w:szCs w:val="24"/>
                    </w:rPr>
                  </w:r>
                  <w:r>
                    <w:rPr>
                      <w:sz w:val="24"/>
                      <w:szCs w:val="24"/>
                    </w:rPr>
                  </w:r>
                </w:p>
                <w:p>
                  <w:pPr>
                    <w:pStyle w:val="1057"/>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66"/>
                    <w:pBdr/>
                    <w:tabs>
                      <w:tab w:val="right" w:leader="none" w:pos="10205"/>
                    </w:tabs>
                    <w:spacing/>
                    <w:ind w:firstLine="0"/>
                    <w:jc w:val="left"/>
                    <w:rPr>
                      <w:lang w:val="ro-RO"/>
                    </w:rPr>
                  </w:pPr>
                  <w:r>
                    <w:rPr>
                      <w:lang w:val="ro-RO"/>
                    </w:rPr>
                  </w:r>
                  <w:r>
                    <w:rPr>
                      <w:lang w:val="ro-RO"/>
                    </w:rPr>
                  </w:r>
                  <w:r>
                    <w:rPr>
                      <w:lang w:val="ro-RO"/>
                    </w:rPr>
                  </w:r>
                </w:p>
                <w:p>
                  <w:pPr>
                    <w:pStyle w:val="1057"/>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1050"/>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1031"/>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1050"/>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left"/>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highlight w:val="none"/>
                      <w:lang w:val="it-IT"/>
                    </w:rPr>
                  </w:r>
                  <w:r>
                    <w:rPr>
                      <w:sz w:val="22"/>
                      <w:szCs w:val="22"/>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6</w:t>
                  </w:r>
                  <w:r>
                    <w:rPr>
                      <w:highlight w:val="none"/>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120"/>
                <w:b w:val="0"/>
                <w:bCs w:val="0"/>
              </w:rPr>
            </w:pPr>
            <w:r>
              <w:rPr>
                <w:rStyle w:val="1121"/>
                <w:i/>
              </w:rPr>
              <w:t xml:space="preserve">(Denumirea autorităţii contractante)…………………………</w:t>
            </w:r>
            <w:r>
              <w:rPr>
                <w:rStyle w:val="1121"/>
              </w:rPr>
              <w:t xml:space="preserve">,adres</w:t>
            </w:r>
            <w:r>
              <w:rPr>
                <w:rStyle w:val="1121"/>
              </w:rPr>
              <w:t xml:space="preserve">a</w:t>
            </w:r>
            <w:r>
              <w:rPr>
                <w:rStyle w:val="1121"/>
              </w:rPr>
              <w:t xml:space="preserve"> completă:……………………….., telefon: …………………./fax: ………………….., </w:t>
            </w:r>
            <w:r>
              <w:t xml:space="preserve">cod fiscal …………… cont Trezorerie: …………, reprezentată prin domnul …………………………………….., </w:t>
            </w:r>
            <w:r>
              <w:rPr>
                <w:rStyle w:val="1121"/>
              </w:rPr>
              <w:t xml:space="preserve">în calitate de </w:t>
            </w:r>
            <w:r>
              <w:rPr>
                <w:rStyle w:val="1121"/>
                <w:b/>
                <w:bCs/>
              </w:rPr>
              <w:t xml:space="preserve">promitent-achizitor</w:t>
            </w:r>
            <w:r>
              <w:rPr>
                <w:rStyle w:val="1121"/>
              </w:rPr>
              <w:t xml:space="preserve">, pe de o parte, </w:t>
            </w:r>
            <w:r>
              <w:rPr>
                <w:rStyle w:val="1120"/>
                <w:b w:val="0"/>
                <w:bCs w:val="0"/>
              </w:rPr>
              <w:t xml:space="preserve">  </w:t>
            </w:r>
            <w:r>
              <w:rPr>
                <w:rStyle w:val="1120"/>
                <w:b w:val="0"/>
                <w:bCs w:val="0"/>
              </w:rPr>
              <w:tab/>
            </w:r>
            <w:r>
              <w:rPr>
                <w:rStyle w:val="1120"/>
                <w:b w:val="0"/>
                <w:bCs w:val="0"/>
              </w:rPr>
            </w:r>
            <w:r>
              <w:rPr>
                <w:rStyle w:val="1120"/>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1050"/>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1050"/>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1050"/>
        <w:numPr>
          <w:ilvl w:val="0"/>
          <w:numId w:val="0"/>
        </w:numPr>
        <w:pBdr/>
        <w:spacing/>
        <w:ind w:left="720"/>
        <w:rPr/>
      </w:pPr>
      <w:r/>
      <w:r/>
    </w:p>
    <w:p>
      <w:pPr>
        <w:pStyle w:val="1050"/>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1050"/>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1050"/>
        <w:numPr>
          <w:ilvl w:val="0"/>
          <w:numId w:val="0"/>
        </w:numPr>
        <w:pBdr/>
        <w:spacing/>
        <w:ind w:left="720"/>
        <w:rPr/>
      </w:pPr>
      <w:r/>
      <w:r/>
    </w:p>
    <w:p>
      <w:pPr>
        <w:pStyle w:val="1050"/>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553"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defined">
    <w:panose1 w:val="05040102010807070707"/>
  </w:font>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1047"/>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1047"/>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1030"/>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lvl w:ilvl="0">
      <w:isLgl w:val="false"/>
      <w:lvlJc w:val="left"/>
      <w:lvlText w:val="%1."/>
      <w:numFmt w:val="decimal"/>
      <w:pPr>
        <w:pBdr/>
        <w:spacing/>
        <w:ind w:hanging="360" w:left="360"/>
      </w:pPr>
      <w:pStyle w:val="1050"/>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38">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39">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40">
    <w:lvl w:ilvl="0">
      <w:isLgl w:val="false"/>
      <w:lvlJc w:val="left"/>
      <w:lvlText w:val=""/>
      <w:numFmt w:val="bullet"/>
      <w:pPr>
        <w:pBdr/>
        <w:spacing/>
        <w:ind w:hanging="360" w:left="1429"/>
      </w:pPr>
      <w:rPr>
        <w:rFonts w:hint="default" w:ascii="Symbol" w:hAnsi="Symbol"/>
      </w:rPr>
      <w:start w:val="1"/>
      <w:suff w:val="tab"/>
    </w:lvl>
    <w:lvl w:ilvl="1">
      <w:isLgl w:val="false"/>
      <w:lvlJc w:val="left"/>
      <w:lvlText w:val="o"/>
      <w:numFmt w:val="bullet"/>
      <w:pPr>
        <w:pBdr/>
        <w:spacing/>
        <w:ind w:hanging="360" w:left="2149"/>
      </w:pPr>
      <w:rPr>
        <w:rFonts w:hint="default" w:ascii="Courier New" w:hAnsi="Courier New" w:cs="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cs="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cs="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41">
    <w:lvl w:ilvl="0">
      <w:isLgl w:val="false"/>
      <w:lvlJc w:val="left"/>
      <w:lvlText w:val="·"/>
      <w:numFmt w:val="bullet"/>
      <w:pPr>
        <w:pBdr/>
        <w:spacing/>
        <w:ind w:hanging="360" w:left="720"/>
      </w:pPr>
      <w:rPr>
        <w:rFonts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42">
    <w:lvl w:ilvl="0">
      <w:isLgl w:val="false"/>
      <w:lvlJc w:val="left"/>
      <w:lvlText w:val="·"/>
      <w:numFmt w:val="bullet"/>
      <w:pPr>
        <w:pBdr/>
        <w:spacing/>
        <w:ind w:hanging="360" w:left="720"/>
      </w:pPr>
      <w:rPr>
        <w:rFonts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43">
    <w:lvl w:ilvl="0">
      <w:isLgl w:val="false"/>
      <w:lvlJc w:val="left"/>
      <w:lvlText w:val="Ø"/>
      <w:numFmt w:val="bullet"/>
      <w:pPr>
        <w:pBdr/>
        <w:spacing/>
        <w:ind w:hanging="360" w:left="720"/>
      </w:pPr>
      <w:rPr>
        <w:rFonts w:ascii="Wingdings" w:hAnsi="Wingdings" w:eastAsia="Wingdings" w:cs="Wingdings"/>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44">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6">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7">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9">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0">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51">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52">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53">
    <w:lvl w:ilvl="0">
      <w:isLgl w:val="false"/>
      <w:lvlJc w:val="left"/>
      <w:lvlText w:val=""/>
      <w:numFmt w:val="bullet"/>
      <w:pPr>
        <w:pBdr/>
        <w:spacing/>
        <w:ind w:hanging="360" w:left="1429"/>
      </w:pPr>
      <w:rPr>
        <w:rFonts w:hint="default" w:ascii="Symbol" w:hAnsi="Symbol"/>
      </w:rPr>
      <w:start w:val="1"/>
      <w:suff w:val="tab"/>
    </w:lvl>
    <w:lvl w:ilvl="1">
      <w:isLgl w:val="false"/>
      <w:lvlJc w:val="left"/>
      <w:lvlText w:val="o"/>
      <w:numFmt w:val="bullet"/>
      <w:pPr>
        <w:pBdr/>
        <w:spacing/>
        <w:ind w:hanging="360" w:left="2149"/>
      </w:pPr>
      <w:rPr>
        <w:rFonts w:hint="default" w:ascii="Courier New" w:hAnsi="Courier New" w:cs="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cs="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cs="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54">
    <w:lvl w:ilvl="0">
      <w:isLgl w:val="false"/>
      <w:lvlJc w:val="left"/>
      <w:lvlText w:val="Ø"/>
      <w:numFmt w:val="bullet"/>
      <w:pPr>
        <w:pBdr/>
        <w:spacing/>
        <w:ind w:hanging="360" w:left="720"/>
      </w:pPr>
      <w:rPr>
        <w:rFonts w:ascii="Wingdings" w:hAnsi="Wingdings" w:eastAsia="Wingdings" w:cs="Wingdings"/>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5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6">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57">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58">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59">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0">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1">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2">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3">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64">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5">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66">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67">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68">
    <w:lvl w:ilvl="0">
      <w:isLgl w:val="false"/>
      <w:lvlJc w:val="left"/>
      <w:lvlText w:val="%1"/>
      <w:numFmt w:val="decimal"/>
      <w:pPr>
        <w:pBdr/>
        <w:spacing/>
        <w:ind w:hanging="360" w:left="289"/>
      </w:pPr>
      <w:rPr/>
      <w:start w:val="1"/>
      <w:suff w:val="tab"/>
    </w:lvl>
    <w:lvl w:ilvl="1">
      <w:isLgl w:val="false"/>
      <w:lvlJc w:val="left"/>
      <w:lvlText w:val="%2."/>
      <w:numFmt w:val="lowerLetter"/>
      <w:pPr>
        <w:pBdr/>
        <w:spacing/>
        <w:ind w:hanging="360" w:left="1009"/>
      </w:pPr>
      <w:rPr/>
      <w:start w:val="1"/>
      <w:suff w:val="tab"/>
    </w:lvl>
    <w:lvl w:ilvl="2">
      <w:isLgl w:val="false"/>
      <w:lvlJc w:val="right"/>
      <w:lvlText w:val="%3."/>
      <w:numFmt w:val="lowerRoman"/>
      <w:pPr>
        <w:pBdr/>
        <w:spacing/>
        <w:ind w:hanging="180" w:left="1729"/>
      </w:pPr>
      <w:rPr/>
      <w:start w:val="1"/>
      <w:suff w:val="tab"/>
    </w:lvl>
    <w:lvl w:ilvl="3">
      <w:isLgl w:val="false"/>
      <w:lvlJc w:val="left"/>
      <w:lvlText w:val="%4."/>
      <w:numFmt w:val="decimal"/>
      <w:pPr>
        <w:pBdr/>
        <w:spacing/>
        <w:ind w:hanging="360" w:left="2449"/>
      </w:pPr>
      <w:rPr/>
      <w:start w:val="1"/>
      <w:suff w:val="tab"/>
    </w:lvl>
    <w:lvl w:ilvl="4">
      <w:isLgl w:val="false"/>
      <w:lvlJc w:val="left"/>
      <w:lvlText w:val="%5."/>
      <w:numFmt w:val="lowerLetter"/>
      <w:pPr>
        <w:pBdr/>
        <w:spacing/>
        <w:ind w:hanging="360" w:left="3169"/>
      </w:pPr>
      <w:rPr/>
      <w:start w:val="1"/>
      <w:suff w:val="tab"/>
    </w:lvl>
    <w:lvl w:ilvl="5">
      <w:isLgl w:val="false"/>
      <w:lvlJc w:val="right"/>
      <w:lvlText w:val="%6."/>
      <w:numFmt w:val="lowerRoman"/>
      <w:pPr>
        <w:pBdr/>
        <w:spacing/>
        <w:ind w:hanging="180" w:left="3889"/>
      </w:pPr>
      <w:rPr/>
      <w:start w:val="1"/>
      <w:suff w:val="tab"/>
    </w:lvl>
    <w:lvl w:ilvl="6">
      <w:isLgl w:val="false"/>
      <w:lvlJc w:val="left"/>
      <w:lvlText w:val="%7."/>
      <w:numFmt w:val="decimal"/>
      <w:pPr>
        <w:pBdr/>
        <w:spacing/>
        <w:ind w:hanging="360" w:left="4609"/>
      </w:pPr>
      <w:rPr/>
      <w:start w:val="1"/>
      <w:suff w:val="tab"/>
    </w:lvl>
    <w:lvl w:ilvl="7">
      <w:isLgl w:val="false"/>
      <w:lvlJc w:val="left"/>
      <w:lvlText w:val="%8."/>
      <w:numFmt w:val="lowerLetter"/>
      <w:pPr>
        <w:pBdr/>
        <w:spacing/>
        <w:ind w:hanging="360" w:left="5329"/>
      </w:pPr>
      <w:rPr/>
      <w:start w:val="1"/>
      <w:suff w:val="tab"/>
    </w:lvl>
    <w:lvl w:ilvl="8">
      <w:isLgl w:val="false"/>
      <w:lvlJc w:val="right"/>
      <w:lvlText w:val="%9."/>
      <w:numFmt w:val="lowerRoman"/>
      <w:pPr>
        <w:pBdr/>
        <w:spacing/>
        <w:ind w:hanging="180" w:left="6049"/>
      </w:pPr>
      <w:rPr/>
      <w:start w:val="1"/>
      <w:suff w:val="tab"/>
    </w:lvl>
  </w:abstractNum>
  <w:abstractNum w:abstractNumId="69">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 w:numId="58">
    <w:abstractNumId w:val="38"/>
  </w:num>
  <w:num w:numId="59">
    <w:abstractNumId w:val="39"/>
  </w:num>
  <w:num w:numId="60">
    <w:abstractNumId w:val="4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1"/>
  </w:num>
  <w:num w:numId="62">
    <w:abstractNumId w:val="42"/>
  </w:num>
  <w:num w:numId="63">
    <w:abstractNumId w:val="43"/>
  </w:num>
  <w:num w:numId="64">
    <w:abstractNumId w:val="44"/>
  </w:num>
  <w:num w:numId="65">
    <w:abstractNumId w:val="45"/>
  </w:num>
  <w:num w:numId="66">
    <w:abstractNumId w:val="46"/>
  </w:num>
  <w:num w:numId="67">
    <w:abstractNumId w:val="47"/>
  </w:num>
  <w:num w:numId="68">
    <w:abstractNumId w:val="48"/>
  </w:num>
  <w:num w:numId="69">
    <w:abstractNumId w:val="49"/>
  </w:num>
  <w:num w:numId="70">
    <w:abstractNumId w:val="50"/>
  </w:num>
  <w:num w:numId="71">
    <w:abstractNumId w:val="51"/>
  </w:num>
  <w:num w:numId="72">
    <w:abstractNumId w:val="52"/>
  </w:num>
  <w:num w:numId="73">
    <w:abstractNumId w:val="5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4"/>
  </w:num>
  <w:num w:numId="75">
    <w:abstractNumId w:val="5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num>
  <w:num w:numId="77">
    <w:abstractNumId w:val="57"/>
  </w:num>
  <w:num w:numId="78">
    <w:abstractNumId w:val="58"/>
  </w:num>
  <w:num w:numId="79">
    <w:abstractNumId w:val="59"/>
  </w:num>
  <w:num w:numId="80">
    <w:abstractNumId w:val="60"/>
  </w:num>
  <w:num w:numId="81">
    <w:abstractNumId w:val="61"/>
  </w:num>
  <w:num w:numId="82">
    <w:abstractNumId w:val="62"/>
  </w:num>
  <w:num w:numId="83">
    <w:abstractNumId w:val="63"/>
  </w:num>
  <w:num w:numId="84">
    <w:abstractNumId w:val="64"/>
  </w:num>
  <w:num w:numId="85">
    <w:abstractNumId w:val="65"/>
  </w:num>
  <w:num w:numId="86">
    <w:abstractNumId w:val="66"/>
  </w:num>
  <w:num w:numId="87">
    <w:abstractNumId w:val="67"/>
  </w:num>
  <w:num w:numId="88">
    <w:abstractNumId w:val="68"/>
  </w:num>
  <w:num w:numId="89">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2">
    <w:name w:val="Table Grid Light"/>
    <w:basedOn w:val="103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Plain Table 1"/>
    <w:basedOn w:val="103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Plain Table 2"/>
    <w:basedOn w:val="103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Plain Table 3"/>
    <w:basedOn w:val="10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Plain Table 4"/>
    <w:basedOn w:val="10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Plain Table 5"/>
    <w:basedOn w:val="10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1 Light"/>
    <w:basedOn w:val="103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1 Light - Accent 1"/>
    <w:basedOn w:val="103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1 Light - Accent 2"/>
    <w:basedOn w:val="103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1 Light - Accent 3"/>
    <w:basedOn w:val="103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1 Light - Accent 4"/>
    <w:basedOn w:val="103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1 Light - Accent 5"/>
    <w:basedOn w:val="103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1 Light - Accent 6"/>
    <w:basedOn w:val="103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2"/>
    <w:basedOn w:val="103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2 - Accent 1"/>
    <w:basedOn w:val="103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2 - Accent 2"/>
    <w:basedOn w:val="103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2 - Accent 3"/>
    <w:basedOn w:val="103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2 - Accent 4"/>
    <w:basedOn w:val="103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2 - Accent 5"/>
    <w:basedOn w:val="103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2 - Accent 6"/>
    <w:basedOn w:val="103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3"/>
    <w:basedOn w:val="103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3 - Accent 1"/>
    <w:basedOn w:val="103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3 - Accent 2"/>
    <w:basedOn w:val="103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3 - Accent 3"/>
    <w:basedOn w:val="103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3 - Accent 4"/>
    <w:basedOn w:val="103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3 - Accent 5"/>
    <w:basedOn w:val="103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3 - Accent 6"/>
    <w:basedOn w:val="103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4"/>
    <w:basedOn w:val="103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4 - Accent 1"/>
    <w:basedOn w:val="103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4 - Accent 2"/>
    <w:basedOn w:val="103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4 - Accent 3"/>
    <w:basedOn w:val="103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4 - Accent 4"/>
    <w:basedOn w:val="103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4 - Accent 5"/>
    <w:basedOn w:val="103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4 - Accent 6"/>
    <w:basedOn w:val="103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5 Dark"/>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5 Dark- Accent 1"/>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5 Dark - Accent 2"/>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5 Dark - Accent 3"/>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5 Dark- Accent 4"/>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5 Dark - Accent 5"/>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5 Dark - Accent 6"/>
    <w:basedOn w:val="10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6 Colorful"/>
    <w:basedOn w:val="103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24">
    <w:name w:val="Grid Table 6 Colorful - Accent 1"/>
    <w:basedOn w:val="103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5">
    <w:name w:val="Grid Table 6 Colorful - Accent 2"/>
    <w:basedOn w:val="103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26">
    <w:name w:val="Grid Table 6 Colorful - Accent 3"/>
    <w:basedOn w:val="103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27">
    <w:name w:val="Grid Table 6 Colorful - Accent 4"/>
    <w:basedOn w:val="103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28">
    <w:name w:val="Grid Table 6 Colorful - Accent 5"/>
    <w:basedOn w:val="103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9">
    <w:name w:val="Grid Table 6 Colorful - Accent 6"/>
    <w:basedOn w:val="103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30">
    <w:name w:val="Grid Table 7 Colorful"/>
    <w:basedOn w:val="103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7 Colorful - Accent 1"/>
    <w:basedOn w:val="103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7 Colorful - Accent 2"/>
    <w:basedOn w:val="103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7 Colorful - Accent 3"/>
    <w:basedOn w:val="103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7 Colorful - Accent 4"/>
    <w:basedOn w:val="103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7 Colorful - Accent 5"/>
    <w:basedOn w:val="103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7 Colorful - Accent 6"/>
    <w:basedOn w:val="103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1 Light"/>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1 Light - Accent 1"/>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1 Light - Accent 2"/>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1 Light - Accent 3"/>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1 Light - Accent 4"/>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1 Light - Accent 5"/>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1 Light - Accent 6"/>
    <w:basedOn w:val="10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2"/>
    <w:basedOn w:val="103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2 - Accent 1"/>
    <w:basedOn w:val="103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2 - Accent 2"/>
    <w:basedOn w:val="103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2 - Accent 3"/>
    <w:basedOn w:val="103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2 - Accent 4"/>
    <w:basedOn w:val="103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2 - Accent 5"/>
    <w:basedOn w:val="103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2 - Accent 6"/>
    <w:basedOn w:val="103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3"/>
    <w:basedOn w:val="103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3 - Accent 1"/>
    <w:basedOn w:val="103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3 - Accent 2"/>
    <w:basedOn w:val="103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3 - Accent 3"/>
    <w:basedOn w:val="103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3 - Accent 4"/>
    <w:basedOn w:val="103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3 - Accent 5"/>
    <w:basedOn w:val="103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3 - Accent 6"/>
    <w:basedOn w:val="103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4"/>
    <w:basedOn w:val="103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4 - Accent 1"/>
    <w:basedOn w:val="103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4 - Accent 2"/>
    <w:basedOn w:val="103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4 - Accent 3"/>
    <w:basedOn w:val="103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4 - Accent 4"/>
    <w:basedOn w:val="103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4 - Accent 5"/>
    <w:basedOn w:val="103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4 - Accent 6"/>
    <w:basedOn w:val="103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5 Dark"/>
    <w:basedOn w:val="103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6">
    <w:name w:val="List Table 5 Dark - Accent 1"/>
    <w:basedOn w:val="103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7">
    <w:name w:val="List Table 5 Dark - Accent 2"/>
    <w:basedOn w:val="103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8">
    <w:name w:val="List Table 5 Dark - Accent 3"/>
    <w:basedOn w:val="103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9">
    <w:name w:val="List Table 5 Dark - Accent 4"/>
    <w:basedOn w:val="103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0">
    <w:name w:val="List Table 5 Dark - Accent 5"/>
    <w:basedOn w:val="103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1">
    <w:name w:val="List Table 5 Dark - Accent 6"/>
    <w:basedOn w:val="103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2">
    <w:name w:val="List Table 6 Colorful"/>
    <w:basedOn w:val="103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6 Colorful - Accent 1"/>
    <w:basedOn w:val="103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6 Colorful - Accent 2"/>
    <w:basedOn w:val="103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6 Colorful - Accent 3"/>
    <w:basedOn w:val="103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6 Colorful - Accent 4"/>
    <w:basedOn w:val="103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6 Colorful - Accent 5"/>
    <w:basedOn w:val="103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6 Colorful - Accent 6"/>
    <w:basedOn w:val="103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7 Colorful"/>
    <w:basedOn w:val="103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80">
    <w:name w:val="List Table 7 Colorful - Accent 1"/>
    <w:basedOn w:val="103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81">
    <w:name w:val="List Table 7 Colorful - Accent 2"/>
    <w:basedOn w:val="103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82">
    <w:name w:val="List Table 7 Colorful - Accent 3"/>
    <w:basedOn w:val="103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83">
    <w:name w:val="List Table 7 Colorful - Accent 4"/>
    <w:basedOn w:val="103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84">
    <w:name w:val="List Table 7 Colorful - Accent 5"/>
    <w:basedOn w:val="103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85">
    <w:name w:val="List Table 7 Colorful - Accent 6"/>
    <w:basedOn w:val="103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86">
    <w:name w:val="Lined - Accent"/>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ned - Accent 1"/>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ned - Accent 2"/>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ned - Accent 3"/>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ned - Accent 4"/>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ned - Accent 5"/>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ned - Accent 6"/>
    <w:basedOn w:val="10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amp; Lined - Accent"/>
    <w:basedOn w:val="103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amp; Lined - Accent 1"/>
    <w:basedOn w:val="103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amp; Lined - Accent 2"/>
    <w:basedOn w:val="103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amp; Lined - Accent 3"/>
    <w:basedOn w:val="103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amp; Lined - Accent 4"/>
    <w:basedOn w:val="103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amp; Lined - Accent 5"/>
    <w:basedOn w:val="103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amp; Lined - Accent 6"/>
    <w:basedOn w:val="103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w:basedOn w:val="103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 Accent 1"/>
    <w:basedOn w:val="103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 Accent 2"/>
    <w:basedOn w:val="103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Bordered - Accent 3"/>
    <w:basedOn w:val="103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Bordered - Accent 4"/>
    <w:basedOn w:val="103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Bordered - Accent 5"/>
    <w:basedOn w:val="103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Bordered - Accent 6"/>
    <w:basedOn w:val="103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7">
    <w:name w:val="Heading 6"/>
    <w:basedOn w:val="1029"/>
    <w:next w:val="1029"/>
    <w:link w:val="1009"/>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08">
    <w:name w:val="Heading 7"/>
    <w:basedOn w:val="1029"/>
    <w:next w:val="1029"/>
    <w:link w:val="1010"/>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009">
    <w:name w:val="Heading 6 Char"/>
    <w:basedOn w:val="1037"/>
    <w:link w:val="1007"/>
    <w:uiPriority w:val="9"/>
    <w:pPr>
      <w:pBdr/>
      <w:spacing/>
      <w:ind/>
    </w:pPr>
    <w:rPr>
      <w:rFonts w:ascii="Arial" w:hAnsi="Arial" w:eastAsia="Arial" w:cs="Arial"/>
      <w:i/>
      <w:iCs/>
      <w:color w:val="595959" w:themeColor="text1" w:themeTint="A6"/>
    </w:rPr>
  </w:style>
  <w:style w:type="character" w:styleId="1010">
    <w:name w:val="Heading 7 Char"/>
    <w:basedOn w:val="1037"/>
    <w:link w:val="1008"/>
    <w:uiPriority w:val="9"/>
    <w:pPr>
      <w:pBdr/>
      <w:spacing/>
      <w:ind/>
    </w:pPr>
    <w:rPr>
      <w:rFonts w:ascii="Arial" w:hAnsi="Arial" w:eastAsia="Arial" w:cs="Arial"/>
      <w:color w:val="595959" w:themeColor="text1" w:themeTint="A6"/>
    </w:rPr>
  </w:style>
  <w:style w:type="paragraph" w:styleId="1011">
    <w:name w:val="Title"/>
    <w:basedOn w:val="1029"/>
    <w:next w:val="1029"/>
    <w:link w:val="1012"/>
    <w:uiPriority w:val="10"/>
    <w:qFormat/>
    <w:pPr>
      <w:pBdr/>
      <w:spacing w:after="80" w:line="240" w:lineRule="auto"/>
      <w:ind/>
      <w:contextualSpacing w:val="true"/>
    </w:pPr>
    <w:rPr>
      <w:rFonts w:ascii="Arial" w:hAnsi="Arial" w:eastAsia="Arial" w:cs="Arial"/>
      <w:spacing w:val="-10"/>
      <w:sz w:val="56"/>
      <w:szCs w:val="56"/>
    </w:rPr>
  </w:style>
  <w:style w:type="character" w:styleId="1012">
    <w:name w:val="Title Char"/>
    <w:basedOn w:val="1037"/>
    <w:link w:val="1011"/>
    <w:uiPriority w:val="10"/>
    <w:pPr>
      <w:pBdr/>
      <w:spacing/>
      <w:ind/>
    </w:pPr>
    <w:rPr>
      <w:rFonts w:ascii="Arial" w:hAnsi="Arial" w:eastAsia="Arial" w:cs="Arial"/>
      <w:spacing w:val="-10"/>
      <w:sz w:val="56"/>
      <w:szCs w:val="56"/>
    </w:rPr>
  </w:style>
  <w:style w:type="paragraph" w:styleId="1013">
    <w:name w:val="Quote"/>
    <w:basedOn w:val="1029"/>
    <w:next w:val="1029"/>
    <w:link w:val="1014"/>
    <w:uiPriority w:val="29"/>
    <w:qFormat/>
    <w:pPr>
      <w:pBdr/>
      <w:spacing w:before="160"/>
      <w:ind/>
      <w:jc w:val="center"/>
    </w:pPr>
    <w:rPr>
      <w:i/>
      <w:iCs/>
      <w:color w:val="404040" w:themeColor="text1" w:themeTint="BF"/>
    </w:rPr>
  </w:style>
  <w:style w:type="character" w:styleId="1014">
    <w:name w:val="Quote Char"/>
    <w:basedOn w:val="1037"/>
    <w:link w:val="1013"/>
    <w:uiPriority w:val="29"/>
    <w:pPr>
      <w:pBdr/>
      <w:spacing/>
      <w:ind/>
    </w:pPr>
    <w:rPr>
      <w:i/>
      <w:iCs/>
      <w:color w:val="404040" w:themeColor="text1" w:themeTint="BF"/>
    </w:rPr>
  </w:style>
  <w:style w:type="character" w:styleId="1015">
    <w:name w:val="Intense Emphasis"/>
    <w:basedOn w:val="1037"/>
    <w:uiPriority w:val="21"/>
    <w:qFormat/>
    <w:pPr>
      <w:pBdr/>
      <w:spacing/>
      <w:ind/>
    </w:pPr>
    <w:rPr>
      <w:i/>
      <w:iCs/>
      <w:color w:val="0f4761" w:themeColor="accent1" w:themeShade="BF"/>
    </w:rPr>
  </w:style>
  <w:style w:type="paragraph" w:styleId="1016">
    <w:name w:val="Intense Quote"/>
    <w:basedOn w:val="1029"/>
    <w:next w:val="1029"/>
    <w:link w:val="101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17">
    <w:name w:val="Intense Quote Char"/>
    <w:basedOn w:val="1037"/>
    <w:link w:val="1016"/>
    <w:uiPriority w:val="30"/>
    <w:pPr>
      <w:pBdr/>
      <w:spacing/>
      <w:ind/>
    </w:pPr>
    <w:rPr>
      <w:i/>
      <w:iCs/>
      <w:color w:val="0f4761" w:themeColor="accent1" w:themeShade="BF"/>
    </w:rPr>
  </w:style>
  <w:style w:type="character" w:styleId="1018">
    <w:name w:val="Intense Reference"/>
    <w:basedOn w:val="1037"/>
    <w:uiPriority w:val="32"/>
    <w:qFormat/>
    <w:pPr>
      <w:pBdr/>
      <w:spacing/>
      <w:ind/>
    </w:pPr>
    <w:rPr>
      <w:b/>
      <w:bCs/>
      <w:smallCaps/>
      <w:color w:val="0f4761" w:themeColor="accent1" w:themeShade="BF"/>
      <w:spacing w:val="5"/>
    </w:rPr>
  </w:style>
  <w:style w:type="paragraph" w:styleId="1019">
    <w:name w:val="No Spacing"/>
    <w:basedOn w:val="1029"/>
    <w:uiPriority w:val="1"/>
    <w:qFormat/>
    <w:pPr>
      <w:pBdr/>
      <w:spacing w:after="0" w:line="240" w:lineRule="auto"/>
      <w:ind/>
    </w:pPr>
  </w:style>
  <w:style w:type="character" w:styleId="1020">
    <w:name w:val="Subtle Emphasis"/>
    <w:basedOn w:val="1037"/>
    <w:uiPriority w:val="19"/>
    <w:qFormat/>
    <w:pPr>
      <w:pBdr/>
      <w:spacing/>
      <w:ind/>
    </w:pPr>
    <w:rPr>
      <w:i/>
      <w:iCs/>
      <w:color w:val="404040" w:themeColor="text1" w:themeTint="BF"/>
    </w:rPr>
  </w:style>
  <w:style w:type="character" w:styleId="1021">
    <w:name w:val="Emphasis"/>
    <w:basedOn w:val="1037"/>
    <w:uiPriority w:val="20"/>
    <w:qFormat/>
    <w:pPr>
      <w:pBdr/>
      <w:spacing/>
      <w:ind/>
    </w:pPr>
    <w:rPr>
      <w:i/>
      <w:iCs/>
    </w:rPr>
  </w:style>
  <w:style w:type="character" w:styleId="1022">
    <w:name w:val="Subtle Reference"/>
    <w:basedOn w:val="1037"/>
    <w:uiPriority w:val="31"/>
    <w:qFormat/>
    <w:pPr>
      <w:pBdr/>
      <w:spacing/>
      <w:ind/>
    </w:pPr>
    <w:rPr>
      <w:smallCaps/>
      <w:color w:val="5a5a5a" w:themeColor="text1" w:themeTint="A5"/>
    </w:rPr>
  </w:style>
  <w:style w:type="character" w:styleId="1023">
    <w:name w:val="Book Title"/>
    <w:basedOn w:val="1037"/>
    <w:uiPriority w:val="33"/>
    <w:qFormat/>
    <w:pPr>
      <w:pBdr/>
      <w:spacing/>
      <w:ind/>
    </w:pPr>
    <w:rPr>
      <w:b/>
      <w:bCs/>
      <w:i/>
      <w:iCs/>
      <w:spacing w:val="5"/>
    </w:rPr>
  </w:style>
  <w:style w:type="paragraph" w:styleId="1024">
    <w:name w:val="endnote text"/>
    <w:basedOn w:val="1029"/>
    <w:link w:val="1025"/>
    <w:uiPriority w:val="99"/>
    <w:semiHidden/>
    <w:unhideWhenUsed/>
    <w:pPr>
      <w:pBdr/>
      <w:spacing w:after="0" w:line="240" w:lineRule="auto"/>
      <w:ind/>
    </w:pPr>
    <w:rPr>
      <w:sz w:val="20"/>
      <w:szCs w:val="20"/>
    </w:rPr>
  </w:style>
  <w:style w:type="character" w:styleId="1025">
    <w:name w:val="Endnote Text Char"/>
    <w:basedOn w:val="1037"/>
    <w:link w:val="1024"/>
    <w:uiPriority w:val="99"/>
    <w:semiHidden/>
    <w:pPr>
      <w:pBdr/>
      <w:spacing/>
      <w:ind/>
    </w:pPr>
    <w:rPr>
      <w:sz w:val="20"/>
      <w:szCs w:val="20"/>
    </w:rPr>
  </w:style>
  <w:style w:type="character" w:styleId="1026">
    <w:name w:val="endnote reference"/>
    <w:basedOn w:val="1037"/>
    <w:uiPriority w:val="99"/>
    <w:semiHidden/>
    <w:unhideWhenUsed/>
    <w:pPr>
      <w:pBdr/>
      <w:spacing/>
      <w:ind/>
    </w:pPr>
    <w:rPr>
      <w:vertAlign w:val="superscript"/>
    </w:rPr>
  </w:style>
  <w:style w:type="character" w:styleId="1027">
    <w:name w:val="FollowedHyperlink"/>
    <w:basedOn w:val="1037"/>
    <w:uiPriority w:val="99"/>
    <w:semiHidden/>
    <w:unhideWhenUsed/>
    <w:pPr>
      <w:pBdr/>
      <w:spacing/>
      <w:ind/>
    </w:pPr>
    <w:rPr>
      <w:color w:val="954f72" w:themeColor="followedHyperlink"/>
      <w:u w:val="single"/>
    </w:rPr>
  </w:style>
  <w:style w:type="paragraph" w:styleId="1028">
    <w:name w:val="table of figures"/>
    <w:basedOn w:val="1029"/>
    <w:next w:val="1029"/>
    <w:uiPriority w:val="99"/>
    <w:unhideWhenUsed/>
    <w:pPr>
      <w:pBdr/>
      <w:spacing w:after="0" w:afterAutospacing="0"/>
      <w:ind/>
    </w:pPr>
  </w:style>
  <w:style w:type="paragraph" w:styleId="1029"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1030">
    <w:name w:val="Heading 1"/>
    <w:basedOn w:val="1050"/>
    <w:next w:val="1029"/>
    <w:link w:val="1040"/>
    <w:qFormat/>
    <w:pPr>
      <w:numPr>
        <w:numId w:val="1"/>
      </w:numPr>
      <w:pBdr/>
      <w:spacing/>
      <w:ind/>
      <w:jc w:val="center"/>
      <w:outlineLvl w:val="0"/>
    </w:pPr>
    <w:rPr>
      <w:b/>
    </w:rPr>
  </w:style>
  <w:style w:type="paragraph" w:styleId="1031">
    <w:name w:val="Heading 2"/>
    <w:basedOn w:val="1029"/>
    <w:next w:val="1029"/>
    <w:link w:val="1041"/>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1032">
    <w:name w:val="Heading 3"/>
    <w:basedOn w:val="1029"/>
    <w:next w:val="1029"/>
    <w:link w:val="1042"/>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1033">
    <w:name w:val="Heading 4"/>
    <w:basedOn w:val="1029"/>
    <w:next w:val="1029"/>
    <w:link w:val="1043"/>
    <w:qFormat/>
    <w:pPr>
      <w:keepNext w:val="true"/>
      <w:pBdr/>
      <w:spacing/>
      <w:ind/>
      <w:outlineLvl w:val="3"/>
    </w:pPr>
    <w:rPr>
      <w:rFonts w:ascii="Baltica RR" w:hAnsi="Baltica RR"/>
      <w:b/>
      <w:szCs w:val="20"/>
      <w:lang w:eastAsia="ru-RU"/>
    </w:rPr>
  </w:style>
  <w:style w:type="paragraph" w:styleId="1034">
    <w:name w:val="Heading 5"/>
    <w:basedOn w:val="1029"/>
    <w:next w:val="1029"/>
    <w:link w:val="1044"/>
    <w:qFormat/>
    <w:pPr>
      <w:keepNext w:val="true"/>
      <w:pBdr/>
      <w:spacing/>
      <w:ind w:firstLine="6804"/>
      <w:outlineLvl w:val="4"/>
    </w:pPr>
    <w:rPr>
      <w:sz w:val="28"/>
      <w:szCs w:val="20"/>
      <w:lang w:eastAsia="ru-RU"/>
    </w:rPr>
  </w:style>
  <w:style w:type="paragraph" w:styleId="1035">
    <w:name w:val="Heading 8"/>
    <w:basedOn w:val="1029"/>
    <w:next w:val="1029"/>
    <w:link w:val="1045"/>
    <w:semiHidden/>
    <w:unhideWhenUsed/>
    <w:qFormat/>
    <w:pPr>
      <w:pBdr/>
      <w:spacing w:after="60" w:before="240"/>
      <w:ind/>
      <w:outlineLvl w:val="7"/>
    </w:pPr>
    <w:rPr>
      <w:rFonts w:ascii="Calibri" w:hAnsi="Calibri"/>
      <w:i/>
      <w:iCs/>
    </w:rPr>
  </w:style>
  <w:style w:type="paragraph" w:styleId="1036">
    <w:name w:val="Heading 9"/>
    <w:basedOn w:val="1029"/>
    <w:next w:val="1029"/>
    <w:link w:val="1046"/>
    <w:semiHidden/>
    <w:unhideWhenUsed/>
    <w:qFormat/>
    <w:pPr>
      <w:pBdr/>
      <w:spacing w:after="60" w:before="240"/>
      <w:ind/>
      <w:outlineLvl w:val="8"/>
    </w:pPr>
    <w:rPr>
      <w:rFonts w:ascii="Cambria" w:hAnsi="Cambria"/>
      <w:sz w:val="22"/>
      <w:szCs w:val="22"/>
    </w:rPr>
  </w:style>
  <w:style w:type="character" w:styleId="1037" w:default="1">
    <w:name w:val="Default Paragraph Font"/>
    <w:uiPriority w:val="1"/>
    <w:semiHidden/>
    <w:unhideWhenUsed/>
    <w:pPr>
      <w:pBdr/>
      <w:spacing/>
      <w:ind/>
    </w:pPr>
  </w:style>
  <w:style w:type="table" w:styleId="103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39" w:default="1">
    <w:name w:val="No List"/>
    <w:uiPriority w:val="99"/>
    <w:semiHidden/>
    <w:unhideWhenUsed/>
    <w:pPr>
      <w:pBdr/>
      <w:spacing/>
      <w:ind/>
    </w:pPr>
  </w:style>
  <w:style w:type="character" w:styleId="1040" w:customStyle="1">
    <w:name w:val="Heading 1 Char"/>
    <w:basedOn w:val="1037"/>
    <w:link w:val="1030"/>
    <w:pPr>
      <w:pBdr/>
      <w:spacing/>
      <w:ind/>
    </w:pPr>
    <w:rPr>
      <w:rFonts w:ascii="Times New Roman" w:hAnsi="Times New Roman" w:eastAsia="Times New Roman" w:cs="Times New Roman"/>
      <w:b/>
      <w:sz w:val="24"/>
      <w:szCs w:val="24"/>
      <w:lang w:val="en-US"/>
    </w:rPr>
  </w:style>
  <w:style w:type="character" w:styleId="1041" w:customStyle="1">
    <w:name w:val="Heading 2 Char"/>
    <w:basedOn w:val="1037"/>
    <w:link w:val="1031"/>
    <w:pPr>
      <w:pBdr/>
      <w:spacing/>
      <w:ind/>
    </w:pPr>
    <w:rPr>
      <w:rFonts w:asciiTheme="majorHAnsi" w:hAnsiTheme="majorHAnsi" w:eastAsiaTheme="majorEastAsia" w:cstheme="majorBidi"/>
      <w:b/>
      <w:bCs/>
      <w:color w:val="5b9bd5" w:themeColor="accent1"/>
      <w:sz w:val="26"/>
      <w:szCs w:val="26"/>
      <w:lang w:val="ro-RO"/>
    </w:rPr>
  </w:style>
  <w:style w:type="character" w:styleId="1042" w:customStyle="1">
    <w:name w:val="Heading 3 Char"/>
    <w:basedOn w:val="1037"/>
    <w:link w:val="1032"/>
    <w:pPr>
      <w:pBdr/>
      <w:spacing/>
      <w:ind/>
    </w:pPr>
    <w:rPr>
      <w:rFonts w:asciiTheme="majorHAnsi" w:hAnsiTheme="majorHAnsi" w:eastAsiaTheme="majorEastAsia" w:cstheme="majorBidi"/>
      <w:b/>
      <w:bCs/>
      <w:color w:val="5b9bd5" w:themeColor="accent1"/>
      <w:sz w:val="24"/>
      <w:szCs w:val="24"/>
      <w:lang w:val="ro-RO"/>
    </w:rPr>
  </w:style>
  <w:style w:type="character" w:styleId="1043" w:customStyle="1">
    <w:name w:val="Heading 4 Char"/>
    <w:basedOn w:val="1037"/>
    <w:link w:val="1033"/>
    <w:pPr>
      <w:pBdr/>
      <w:spacing/>
      <w:ind/>
    </w:pPr>
    <w:rPr>
      <w:rFonts w:ascii="Baltica RR" w:hAnsi="Baltica RR" w:eastAsia="Times New Roman" w:cs="Times New Roman"/>
      <w:b/>
      <w:sz w:val="24"/>
      <w:szCs w:val="20"/>
      <w:lang w:val="ro-RO" w:eastAsia="ru-RU"/>
    </w:rPr>
  </w:style>
  <w:style w:type="character" w:styleId="1044" w:customStyle="1">
    <w:name w:val="Heading 5 Char"/>
    <w:basedOn w:val="1037"/>
    <w:link w:val="1034"/>
    <w:pPr>
      <w:pBdr/>
      <w:spacing/>
      <w:ind/>
    </w:pPr>
    <w:rPr>
      <w:rFonts w:ascii="Times New Roman" w:hAnsi="Times New Roman" w:eastAsia="Times New Roman" w:cs="Times New Roman"/>
      <w:sz w:val="28"/>
      <w:szCs w:val="20"/>
      <w:lang w:val="ro-RO" w:eastAsia="ru-RU"/>
    </w:rPr>
  </w:style>
  <w:style w:type="character" w:styleId="1045" w:customStyle="1">
    <w:name w:val="Heading 8 Char"/>
    <w:basedOn w:val="1037"/>
    <w:link w:val="1035"/>
    <w:semiHidden/>
    <w:pPr>
      <w:pBdr/>
      <w:spacing/>
      <w:ind/>
    </w:pPr>
    <w:rPr>
      <w:rFonts w:ascii="Calibri" w:hAnsi="Calibri" w:eastAsia="Times New Roman" w:cs="Times New Roman"/>
      <w:i/>
      <w:iCs/>
      <w:sz w:val="24"/>
      <w:szCs w:val="24"/>
      <w:lang w:val="ro-RO"/>
    </w:rPr>
  </w:style>
  <w:style w:type="character" w:styleId="1046" w:customStyle="1">
    <w:name w:val="Heading 9 Char"/>
    <w:basedOn w:val="1037"/>
    <w:link w:val="1036"/>
    <w:semiHidden/>
    <w:pPr>
      <w:pBdr/>
      <w:spacing/>
      <w:ind/>
    </w:pPr>
    <w:rPr>
      <w:rFonts w:ascii="Cambria" w:hAnsi="Cambria" w:eastAsia="Times New Roman" w:cs="Times New Roman"/>
      <w:lang w:val="ro-RO"/>
    </w:rPr>
  </w:style>
  <w:style w:type="paragraph" w:styleId="1047">
    <w:name w:val="Footer"/>
    <w:basedOn w:val="1029"/>
    <w:link w:val="1048"/>
    <w:uiPriority w:val="99"/>
    <w:pPr>
      <w:pBdr/>
      <w:tabs>
        <w:tab w:val="center" w:leader="none" w:pos="4536"/>
        <w:tab w:val="right" w:leader="none" w:pos="9072"/>
      </w:tabs>
      <w:spacing/>
      <w:ind/>
    </w:pPr>
  </w:style>
  <w:style w:type="character" w:styleId="1048" w:customStyle="1">
    <w:name w:val="Footer Char"/>
    <w:basedOn w:val="1037"/>
    <w:link w:val="1047"/>
    <w:uiPriority w:val="99"/>
    <w:pPr>
      <w:pBdr/>
      <w:spacing/>
      <w:ind/>
    </w:pPr>
    <w:rPr>
      <w:rFonts w:ascii="Times New Roman" w:hAnsi="Times New Roman" w:eastAsia="Times New Roman" w:cs="Times New Roman"/>
      <w:sz w:val="24"/>
      <w:szCs w:val="24"/>
      <w:lang w:val="ro-RO"/>
    </w:rPr>
  </w:style>
  <w:style w:type="character" w:styleId="1049">
    <w:name w:val="page number"/>
    <w:basedOn w:val="1037"/>
    <w:pPr>
      <w:pBdr/>
      <w:spacing/>
      <w:ind/>
    </w:pPr>
  </w:style>
  <w:style w:type="paragraph" w:styleId="1050">
    <w:name w:val="List Paragraph"/>
    <w:basedOn w:val="1029"/>
    <w:link w:val="1123"/>
    <w:uiPriority w:val="34"/>
    <w:qFormat/>
    <w:pPr>
      <w:numPr>
        <w:numId w:val="2"/>
      </w:numPr>
      <w:pBdr/>
      <w:tabs>
        <w:tab w:val="left" w:leader="none" w:pos="1134"/>
      </w:tabs>
      <w:spacing/>
      <w:ind/>
      <w:jc w:val="both"/>
    </w:pPr>
    <w:rPr>
      <w:lang w:val="en-US"/>
    </w:rPr>
  </w:style>
  <w:style w:type="paragraph" w:styleId="1051">
    <w:name w:val="Body Text"/>
    <w:basedOn w:val="1029"/>
    <w:link w:val="1052"/>
    <w:pPr>
      <w:pBdr/>
      <w:spacing/>
      <w:ind/>
    </w:pPr>
    <w:rPr>
      <w:rFonts w:ascii="Baltica RR" w:hAnsi="Baltica RR"/>
      <w:szCs w:val="20"/>
    </w:rPr>
  </w:style>
  <w:style w:type="character" w:styleId="1052" w:customStyle="1">
    <w:name w:val="Body Text Char"/>
    <w:basedOn w:val="1037"/>
    <w:link w:val="1051"/>
    <w:pPr>
      <w:pBdr/>
      <w:spacing/>
      <w:ind/>
    </w:pPr>
    <w:rPr>
      <w:rFonts w:ascii="Baltica RR" w:hAnsi="Baltica RR" w:eastAsia="Times New Roman" w:cs="Times New Roman"/>
      <w:sz w:val="24"/>
      <w:szCs w:val="20"/>
      <w:lang w:val="ro-RO"/>
    </w:rPr>
  </w:style>
  <w:style w:type="paragraph" w:styleId="1053">
    <w:name w:val="Header"/>
    <w:basedOn w:val="1029"/>
    <w:link w:val="1054"/>
    <w:pPr>
      <w:pBdr/>
      <w:tabs>
        <w:tab w:val="center" w:leader="none" w:pos="4703"/>
        <w:tab w:val="right" w:leader="none" w:pos="9406"/>
      </w:tabs>
      <w:spacing/>
      <w:ind/>
    </w:pPr>
    <w:rPr>
      <w:sz w:val="20"/>
      <w:szCs w:val="20"/>
      <w:lang w:val="ru-RU" w:eastAsia="ru-RU"/>
    </w:rPr>
  </w:style>
  <w:style w:type="character" w:styleId="1054" w:customStyle="1">
    <w:name w:val="Header Char"/>
    <w:basedOn w:val="1037"/>
    <w:link w:val="1053"/>
    <w:pPr>
      <w:pBdr/>
      <w:spacing/>
      <w:ind/>
    </w:pPr>
    <w:rPr>
      <w:rFonts w:ascii="Times New Roman" w:hAnsi="Times New Roman" w:eastAsia="Times New Roman" w:cs="Times New Roman"/>
      <w:sz w:val="20"/>
      <w:szCs w:val="20"/>
      <w:lang w:val="ru-RU" w:eastAsia="ru-RU"/>
    </w:rPr>
  </w:style>
  <w:style w:type="paragraph" w:styleId="1055">
    <w:name w:val="Subtitle"/>
    <w:basedOn w:val="1029"/>
    <w:link w:val="1056"/>
    <w:qFormat/>
    <w:pPr>
      <w:pBdr/>
      <w:spacing/>
      <w:ind/>
      <w:jc w:val="center"/>
    </w:pPr>
    <w:rPr>
      <w:b/>
      <w:sz w:val="32"/>
      <w:szCs w:val="20"/>
      <w:lang w:val="en-US" w:eastAsia="ru-RU"/>
    </w:rPr>
  </w:style>
  <w:style w:type="character" w:styleId="1056" w:customStyle="1">
    <w:name w:val="Subtitle Char"/>
    <w:basedOn w:val="1037"/>
    <w:link w:val="1055"/>
    <w:pPr>
      <w:pBdr/>
      <w:spacing/>
      <w:ind/>
    </w:pPr>
    <w:rPr>
      <w:rFonts w:ascii="Times New Roman" w:hAnsi="Times New Roman" w:eastAsia="Times New Roman" w:cs="Times New Roman"/>
      <w:b/>
      <w:sz w:val="32"/>
      <w:szCs w:val="20"/>
      <w:lang w:val="en-US" w:eastAsia="ru-RU"/>
    </w:rPr>
  </w:style>
  <w:style w:type="paragraph" w:styleId="1057">
    <w:name w:val="Body Text Indent"/>
    <w:basedOn w:val="1029"/>
    <w:link w:val="1058"/>
    <w:pPr>
      <w:pBdr/>
      <w:spacing/>
      <w:ind w:firstLine="720"/>
      <w:jc w:val="both"/>
    </w:pPr>
    <w:rPr>
      <w:sz w:val="20"/>
      <w:szCs w:val="20"/>
      <w:lang w:eastAsia="ru-RU"/>
    </w:rPr>
  </w:style>
  <w:style w:type="character" w:styleId="1058" w:customStyle="1">
    <w:name w:val="Body Text Indent Char"/>
    <w:basedOn w:val="1037"/>
    <w:link w:val="1057"/>
    <w:pPr>
      <w:pBdr/>
      <w:spacing/>
      <w:ind/>
    </w:pPr>
    <w:rPr>
      <w:rFonts w:ascii="Times New Roman" w:hAnsi="Times New Roman" w:eastAsia="Times New Roman" w:cs="Times New Roman"/>
      <w:sz w:val="20"/>
      <w:szCs w:val="20"/>
      <w:lang w:val="ro-RO" w:eastAsia="ru-RU"/>
    </w:rPr>
  </w:style>
  <w:style w:type="paragraph" w:styleId="1059">
    <w:name w:val="Body Text Indent 2"/>
    <w:basedOn w:val="1029"/>
    <w:link w:val="1060"/>
    <w:pPr>
      <w:pBdr/>
      <w:spacing/>
      <w:ind w:firstLine="567"/>
    </w:pPr>
    <w:rPr>
      <w:rFonts w:ascii="Baltica RR" w:hAnsi="Baltica RR"/>
      <w:szCs w:val="20"/>
      <w:lang w:eastAsia="ru-RU"/>
    </w:rPr>
  </w:style>
  <w:style w:type="character" w:styleId="1060" w:customStyle="1">
    <w:name w:val="Body Text Indent 2 Char"/>
    <w:basedOn w:val="1037"/>
    <w:link w:val="1059"/>
    <w:pPr>
      <w:pBdr/>
      <w:spacing/>
      <w:ind/>
    </w:pPr>
    <w:rPr>
      <w:rFonts w:ascii="Baltica RR" w:hAnsi="Baltica RR" w:eastAsia="Times New Roman" w:cs="Times New Roman"/>
      <w:sz w:val="24"/>
      <w:szCs w:val="20"/>
      <w:lang w:val="ro-RO" w:eastAsia="ru-RU"/>
    </w:rPr>
  </w:style>
  <w:style w:type="paragraph" w:styleId="1061">
    <w:name w:val="Body Text 2"/>
    <w:basedOn w:val="1029"/>
    <w:link w:val="1062"/>
    <w:pPr>
      <w:pBdr/>
      <w:tabs>
        <w:tab w:val="left" w:leader="none" w:pos="426"/>
      </w:tabs>
      <w:spacing/>
      <w:ind/>
      <w:jc w:val="both"/>
    </w:pPr>
    <w:rPr>
      <w:rFonts w:ascii="Baltica RR" w:hAnsi="Baltica RR"/>
      <w:szCs w:val="20"/>
      <w:lang w:eastAsia="ru-RU"/>
    </w:rPr>
  </w:style>
  <w:style w:type="character" w:styleId="1062" w:customStyle="1">
    <w:name w:val="Body Text 2 Char"/>
    <w:basedOn w:val="1037"/>
    <w:link w:val="1061"/>
    <w:pPr>
      <w:pBdr/>
      <w:spacing/>
      <w:ind/>
    </w:pPr>
    <w:rPr>
      <w:rFonts w:ascii="Baltica RR" w:hAnsi="Baltica RR" w:eastAsia="Times New Roman" w:cs="Times New Roman"/>
      <w:sz w:val="24"/>
      <w:szCs w:val="20"/>
      <w:lang w:val="ro-RO" w:eastAsia="ru-RU"/>
    </w:rPr>
  </w:style>
  <w:style w:type="paragraph" w:styleId="1063">
    <w:name w:val="Balloon Text"/>
    <w:basedOn w:val="1029"/>
    <w:link w:val="1064"/>
    <w:semiHidden/>
    <w:pPr>
      <w:pBdr/>
      <w:spacing/>
      <w:ind/>
    </w:pPr>
    <w:rPr>
      <w:rFonts w:ascii="Tahoma" w:hAnsi="Tahoma" w:cs="Tahoma"/>
      <w:sz w:val="16"/>
      <w:szCs w:val="16"/>
      <w:lang w:val="ru-RU" w:eastAsia="ru-RU"/>
    </w:rPr>
  </w:style>
  <w:style w:type="character" w:styleId="1064" w:customStyle="1">
    <w:name w:val="Balloon Text Char"/>
    <w:basedOn w:val="1037"/>
    <w:link w:val="1063"/>
    <w:semiHidden/>
    <w:pPr>
      <w:pBdr/>
      <w:spacing/>
      <w:ind/>
    </w:pPr>
    <w:rPr>
      <w:rFonts w:ascii="Tahoma" w:hAnsi="Tahoma" w:eastAsia="Times New Roman" w:cs="Tahoma"/>
      <w:sz w:val="16"/>
      <w:szCs w:val="16"/>
      <w:lang w:val="ru-RU" w:eastAsia="ru-RU"/>
    </w:rPr>
  </w:style>
  <w:style w:type="table" w:styleId="1065">
    <w:name w:val="Table Grid"/>
    <w:basedOn w:val="1038"/>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66">
    <w:name w:val="Normal (Web)"/>
    <w:basedOn w:val="1029"/>
    <w:unhideWhenUsed/>
    <w:pPr>
      <w:pBdr/>
      <w:spacing/>
      <w:ind w:firstLine="567"/>
      <w:jc w:val="both"/>
    </w:pPr>
    <w:rPr>
      <w:lang w:val="ru-RU" w:eastAsia="ru-RU"/>
    </w:rPr>
  </w:style>
  <w:style w:type="paragraph" w:styleId="1067" w:customStyle="1">
    <w:name w:val="cn"/>
    <w:basedOn w:val="1029"/>
    <w:pPr>
      <w:pBdr/>
      <w:spacing/>
      <w:ind/>
      <w:jc w:val="center"/>
    </w:pPr>
    <w:rPr>
      <w:lang w:val="ru-RU" w:eastAsia="ru-RU"/>
    </w:rPr>
  </w:style>
  <w:style w:type="paragraph" w:styleId="1068" w:customStyle="1">
    <w:name w:val="cb"/>
    <w:basedOn w:val="1029"/>
    <w:pPr>
      <w:pBdr/>
      <w:spacing/>
      <w:ind/>
      <w:jc w:val="center"/>
    </w:pPr>
    <w:rPr>
      <w:b/>
      <w:bCs/>
      <w:lang w:val="ru-RU" w:eastAsia="ru-RU"/>
    </w:rPr>
  </w:style>
  <w:style w:type="paragraph" w:styleId="1069">
    <w:name w:val="Body Text Indent 3"/>
    <w:basedOn w:val="1029"/>
    <w:link w:val="1070"/>
    <w:pPr>
      <w:pBdr/>
      <w:spacing w:after="120"/>
      <w:ind w:left="283"/>
    </w:pPr>
    <w:rPr>
      <w:sz w:val="16"/>
      <w:szCs w:val="16"/>
    </w:rPr>
  </w:style>
  <w:style w:type="character" w:styleId="1070" w:customStyle="1">
    <w:name w:val="Body Text Indent 3 Char"/>
    <w:basedOn w:val="1037"/>
    <w:link w:val="1069"/>
    <w:pPr>
      <w:pBdr/>
      <w:spacing/>
      <w:ind/>
    </w:pPr>
    <w:rPr>
      <w:rFonts w:ascii="Times New Roman" w:hAnsi="Times New Roman" w:eastAsia="Times New Roman" w:cs="Times New Roman"/>
      <w:sz w:val="16"/>
      <w:szCs w:val="16"/>
      <w:lang w:val="ro-RO"/>
    </w:rPr>
  </w:style>
  <w:style w:type="character" w:styleId="1071">
    <w:name w:val="Hyperlink"/>
    <w:uiPriority w:val="99"/>
    <w:pPr>
      <w:pBdr/>
      <w:spacing/>
      <w:ind/>
    </w:pPr>
    <w:rPr>
      <w:color w:val="0000ff"/>
      <w:u w:val="single"/>
    </w:rPr>
  </w:style>
  <w:style w:type="paragraph" w:styleId="1072" w:customStyle="1">
    <w:name w:val="cp"/>
    <w:basedOn w:val="1029"/>
    <w:pPr>
      <w:pBdr/>
      <w:spacing/>
      <w:ind/>
      <w:jc w:val="center"/>
    </w:pPr>
    <w:rPr>
      <w:b/>
      <w:bCs/>
      <w:lang w:eastAsia="ru-RU"/>
    </w:rPr>
  </w:style>
  <w:style w:type="paragraph" w:styleId="1073" w:customStyle="1">
    <w:name w:val="rg"/>
    <w:basedOn w:val="1029"/>
    <w:pPr>
      <w:pBdr/>
      <w:spacing/>
      <w:ind/>
      <w:jc w:val="right"/>
    </w:pPr>
    <w:rPr>
      <w:lang w:val="ru-RU" w:eastAsia="ru-RU"/>
    </w:rPr>
  </w:style>
  <w:style w:type="paragraph" w:styleId="1074" w:customStyle="1">
    <w:name w:val="Listă paragraf1"/>
    <w:basedOn w:val="1029"/>
    <w:qFormat/>
    <w:pPr>
      <w:pBdr/>
      <w:spacing/>
      <w:ind w:left="708"/>
    </w:pPr>
    <w:rPr>
      <w:lang w:eastAsia="ru-RU"/>
    </w:rPr>
  </w:style>
  <w:style w:type="paragraph" w:styleId="1075" w:customStyle="1">
    <w:name w:val="Sub-Clause Text"/>
    <w:basedOn w:val="1029"/>
    <w:pPr>
      <w:pBdr/>
      <w:spacing w:after="120" w:before="120"/>
      <w:ind/>
      <w:jc w:val="both"/>
    </w:pPr>
    <w:rPr>
      <w:spacing w:val="-4"/>
      <w:szCs w:val="20"/>
      <w:lang w:val="en-US"/>
    </w:rPr>
  </w:style>
  <w:style w:type="paragraph" w:styleId="1076" w:customStyle="1">
    <w:name w:val="(i)"/>
    <w:basedOn w:val="1029"/>
    <w:pPr>
      <w:pBdr/>
      <w:spacing/>
      <w:ind/>
      <w:jc w:val="both"/>
    </w:pPr>
    <w:rPr>
      <w:rFonts w:ascii="Tms Rmn" w:hAnsi="Tms Rmn"/>
      <w:szCs w:val="20"/>
      <w:lang w:val="en-US"/>
    </w:rPr>
  </w:style>
  <w:style w:type="paragraph" w:styleId="1077" w:customStyle="1">
    <w:name w:val="List Paragraph1"/>
    <w:basedOn w:val="1029"/>
    <w:qFormat/>
    <w:pPr>
      <w:pBdr/>
      <w:spacing w:after="200" w:line="276" w:lineRule="auto"/>
      <w:ind w:left="720"/>
      <w:contextualSpacing w:val="true"/>
    </w:pPr>
    <w:rPr>
      <w:rFonts w:ascii="Calibri" w:hAnsi="Calibri" w:eastAsia="PMingLiU"/>
      <w:sz w:val="22"/>
      <w:szCs w:val="22"/>
      <w:lang w:val="en-US" w:eastAsia="zh-CN"/>
    </w:rPr>
  </w:style>
  <w:style w:type="paragraph" w:styleId="1078" w:customStyle="1">
    <w:name w:val="BankNormal"/>
    <w:basedOn w:val="1029"/>
    <w:pPr>
      <w:pBdr/>
      <w:spacing w:after="240"/>
      <w:ind/>
    </w:pPr>
    <w:rPr>
      <w:szCs w:val="20"/>
      <w:lang w:val="en-US"/>
    </w:rPr>
  </w:style>
  <w:style w:type="paragraph" w:styleId="1079">
    <w:name w:val="TOC Heading"/>
    <w:basedOn w:val="1030"/>
    <w:next w:val="1029"/>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80">
    <w:name w:val="toc 2"/>
    <w:basedOn w:val="1029"/>
    <w:next w:val="1029"/>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81">
    <w:name w:val="toc 1"/>
    <w:basedOn w:val="1029"/>
    <w:next w:val="1029"/>
    <w:uiPriority w:val="39"/>
    <w:unhideWhenUsed/>
    <w:pPr>
      <w:pBdr/>
      <w:tabs>
        <w:tab w:val="right" w:leader="dot" w:pos="9638"/>
      </w:tabs>
      <w:spacing w:after="100" w:line="259" w:lineRule="auto"/>
      <w:ind/>
    </w:pPr>
    <w:rPr>
      <w:rFonts w:eastAsia="SimSun"/>
      <w:b/>
      <w:lang w:val="en-US"/>
    </w:rPr>
  </w:style>
  <w:style w:type="paragraph" w:styleId="1082">
    <w:name w:val="toc 3"/>
    <w:basedOn w:val="1029"/>
    <w:next w:val="1029"/>
    <w:uiPriority w:val="39"/>
    <w:unhideWhenUsed/>
    <w:pPr>
      <w:pBdr/>
      <w:spacing w:after="100" w:line="259" w:lineRule="auto"/>
      <w:ind w:left="440"/>
    </w:pPr>
    <w:rPr>
      <w:rFonts w:ascii="Calibri" w:hAnsi="Calibri" w:eastAsia="SimSun"/>
      <w:sz w:val="22"/>
      <w:szCs w:val="22"/>
      <w:lang w:val="en-US"/>
    </w:rPr>
  </w:style>
  <w:style w:type="paragraph" w:styleId="1083">
    <w:name w:val="footnote text"/>
    <w:basedOn w:val="1029"/>
    <w:link w:val="1084"/>
    <w:pPr>
      <w:pBdr/>
      <w:spacing/>
      <w:ind/>
      <w:jc w:val="both"/>
    </w:pPr>
    <w:rPr>
      <w:sz w:val="20"/>
      <w:szCs w:val="20"/>
      <w:lang w:val="en-US"/>
    </w:rPr>
  </w:style>
  <w:style w:type="character" w:styleId="1084" w:customStyle="1">
    <w:name w:val="Footnote Text Char"/>
    <w:basedOn w:val="1037"/>
    <w:link w:val="1083"/>
    <w:pPr>
      <w:pBdr/>
      <w:spacing/>
      <w:ind/>
    </w:pPr>
    <w:rPr>
      <w:rFonts w:ascii="Times New Roman" w:hAnsi="Times New Roman" w:eastAsia="Times New Roman" w:cs="Times New Roman"/>
      <w:sz w:val="20"/>
      <w:szCs w:val="20"/>
      <w:lang w:val="en-US"/>
    </w:rPr>
  </w:style>
  <w:style w:type="character" w:styleId="1085">
    <w:name w:val="footnote reference"/>
    <w:pPr>
      <w:pBdr/>
      <w:spacing/>
      <w:ind/>
    </w:pPr>
    <w:rPr>
      <w:vertAlign w:val="superscript"/>
    </w:rPr>
  </w:style>
  <w:style w:type="character" w:styleId="1086">
    <w:name w:val="annotation reference"/>
    <w:uiPriority w:val="99"/>
    <w:pPr>
      <w:pBdr/>
      <w:spacing/>
      <w:ind/>
    </w:pPr>
    <w:rPr>
      <w:sz w:val="16"/>
      <w:szCs w:val="16"/>
    </w:rPr>
  </w:style>
  <w:style w:type="paragraph" w:styleId="1087">
    <w:name w:val="annotation text"/>
    <w:basedOn w:val="1029"/>
    <w:link w:val="1088"/>
    <w:uiPriority w:val="99"/>
    <w:pPr>
      <w:pBdr/>
      <w:spacing/>
      <w:ind/>
    </w:pPr>
    <w:rPr>
      <w:sz w:val="20"/>
      <w:szCs w:val="20"/>
      <w:lang w:val="ru-RU" w:eastAsia="ru-RU"/>
    </w:rPr>
  </w:style>
  <w:style w:type="character" w:styleId="1088" w:customStyle="1">
    <w:name w:val="Comment Text Char"/>
    <w:basedOn w:val="1037"/>
    <w:link w:val="1087"/>
    <w:uiPriority w:val="99"/>
    <w:pPr>
      <w:pBdr/>
      <w:spacing/>
      <w:ind/>
    </w:pPr>
    <w:rPr>
      <w:rFonts w:ascii="Times New Roman" w:hAnsi="Times New Roman" w:eastAsia="Times New Roman" w:cs="Times New Roman"/>
      <w:sz w:val="20"/>
      <w:szCs w:val="20"/>
      <w:lang w:val="ru-RU" w:eastAsia="ru-RU"/>
    </w:rPr>
  </w:style>
  <w:style w:type="paragraph" w:styleId="1089">
    <w:name w:val="annotation subject"/>
    <w:basedOn w:val="1087"/>
    <w:next w:val="1087"/>
    <w:link w:val="1090"/>
    <w:pPr>
      <w:pBdr/>
      <w:spacing/>
      <w:ind/>
    </w:pPr>
    <w:rPr>
      <w:b/>
      <w:bCs/>
    </w:rPr>
  </w:style>
  <w:style w:type="character" w:styleId="1090" w:customStyle="1">
    <w:name w:val="Comment Subject Char"/>
    <w:basedOn w:val="1088"/>
    <w:link w:val="1089"/>
    <w:pPr>
      <w:pBdr/>
      <w:spacing/>
      <w:ind/>
    </w:pPr>
    <w:rPr>
      <w:rFonts w:ascii="Times New Roman" w:hAnsi="Times New Roman" w:eastAsia="Times New Roman" w:cs="Times New Roman"/>
      <w:b/>
      <w:bCs/>
      <w:sz w:val="20"/>
      <w:szCs w:val="20"/>
      <w:lang w:val="ru-RU" w:eastAsia="ru-RU"/>
    </w:rPr>
  </w:style>
  <w:style w:type="paragraph" w:styleId="1091"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92" w:customStyle="1">
    <w:name w:val="Standard"/>
    <w:pPr>
      <w:pBdr/>
      <w:spacing w:after="200" w:line="276" w:lineRule="auto"/>
      <w:ind/>
    </w:pPr>
    <w:rPr>
      <w:rFonts w:ascii="Calibri" w:hAnsi="Calibri" w:eastAsia="Calibri" w:cs="Calibri"/>
      <w:lang w:val="en-US"/>
    </w:rPr>
  </w:style>
  <w:style w:type="character" w:styleId="1093" w:customStyle="1">
    <w:name w:val="apple-converted-space"/>
    <w:pPr>
      <w:pBdr/>
      <w:spacing/>
      <w:ind/>
    </w:pPr>
  </w:style>
  <w:style w:type="paragraph" w:styleId="1094" w:customStyle="1">
    <w:name w:val="Style3"/>
    <w:basedOn w:val="1032"/>
    <w:link w:val="1095"/>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95" w:customStyle="1">
    <w:name w:val="Style3 Char"/>
    <w:link w:val="1094"/>
    <w:pPr>
      <w:pBdr/>
      <w:spacing/>
      <w:ind/>
    </w:pPr>
    <w:rPr>
      <w:rFonts w:ascii="Times New Roman" w:hAnsi="Times New Roman" w:eastAsia="Times New Roman" w:cs="Times New Roman"/>
      <w:b/>
      <w:sz w:val="24"/>
      <w:szCs w:val="24"/>
      <w:lang w:val="en-US" w:eastAsia="ru-RU"/>
    </w:rPr>
  </w:style>
  <w:style w:type="paragraph" w:styleId="1096">
    <w:name w:val="toc 4"/>
    <w:basedOn w:val="1029"/>
    <w:next w:val="1029"/>
    <w:uiPriority w:val="39"/>
    <w:unhideWhenUsed/>
    <w:pPr>
      <w:pBdr/>
      <w:spacing w:after="100" w:line="276" w:lineRule="auto"/>
      <w:ind w:left="660"/>
    </w:pPr>
    <w:rPr>
      <w:rFonts w:ascii="Calibri" w:hAnsi="Calibri"/>
      <w:sz w:val="22"/>
      <w:szCs w:val="22"/>
      <w:lang w:val="en-US"/>
    </w:rPr>
  </w:style>
  <w:style w:type="paragraph" w:styleId="1097">
    <w:name w:val="toc 5"/>
    <w:basedOn w:val="1029"/>
    <w:next w:val="1029"/>
    <w:uiPriority w:val="39"/>
    <w:unhideWhenUsed/>
    <w:pPr>
      <w:pBdr/>
      <w:spacing w:after="100" w:line="276" w:lineRule="auto"/>
      <w:ind w:left="880"/>
    </w:pPr>
    <w:rPr>
      <w:rFonts w:ascii="Calibri" w:hAnsi="Calibri"/>
      <w:sz w:val="22"/>
      <w:szCs w:val="22"/>
      <w:lang w:val="en-US"/>
    </w:rPr>
  </w:style>
  <w:style w:type="paragraph" w:styleId="1098">
    <w:name w:val="toc 6"/>
    <w:basedOn w:val="1029"/>
    <w:next w:val="1029"/>
    <w:uiPriority w:val="39"/>
    <w:unhideWhenUsed/>
    <w:pPr>
      <w:pBdr/>
      <w:spacing w:after="100" w:line="276" w:lineRule="auto"/>
      <w:ind w:left="1100"/>
    </w:pPr>
    <w:rPr>
      <w:rFonts w:ascii="Calibri" w:hAnsi="Calibri"/>
      <w:sz w:val="22"/>
      <w:szCs w:val="22"/>
      <w:lang w:val="en-US"/>
    </w:rPr>
  </w:style>
  <w:style w:type="paragraph" w:styleId="1099">
    <w:name w:val="toc 7"/>
    <w:basedOn w:val="1029"/>
    <w:next w:val="1029"/>
    <w:uiPriority w:val="39"/>
    <w:unhideWhenUsed/>
    <w:pPr>
      <w:pBdr/>
      <w:spacing w:after="100" w:line="276" w:lineRule="auto"/>
      <w:ind w:left="1320"/>
    </w:pPr>
    <w:rPr>
      <w:rFonts w:ascii="Calibri" w:hAnsi="Calibri"/>
      <w:sz w:val="22"/>
      <w:szCs w:val="22"/>
      <w:lang w:val="en-US"/>
    </w:rPr>
  </w:style>
  <w:style w:type="paragraph" w:styleId="1100">
    <w:name w:val="toc 8"/>
    <w:basedOn w:val="1029"/>
    <w:next w:val="1029"/>
    <w:uiPriority w:val="39"/>
    <w:unhideWhenUsed/>
    <w:pPr>
      <w:pBdr/>
      <w:spacing w:after="100" w:line="276" w:lineRule="auto"/>
      <w:ind w:left="1540"/>
    </w:pPr>
    <w:rPr>
      <w:rFonts w:ascii="Calibri" w:hAnsi="Calibri"/>
      <w:sz w:val="22"/>
      <w:szCs w:val="22"/>
      <w:lang w:val="en-US"/>
    </w:rPr>
  </w:style>
  <w:style w:type="paragraph" w:styleId="1101">
    <w:name w:val="toc 9"/>
    <w:basedOn w:val="1029"/>
    <w:next w:val="1029"/>
    <w:uiPriority w:val="39"/>
    <w:unhideWhenUsed/>
    <w:pPr>
      <w:pBdr/>
      <w:spacing w:after="100" w:line="276" w:lineRule="auto"/>
      <w:ind w:left="1760"/>
    </w:pPr>
    <w:rPr>
      <w:rFonts w:ascii="Calibri" w:hAnsi="Calibri"/>
      <w:sz w:val="22"/>
      <w:szCs w:val="22"/>
      <w:lang w:val="en-US"/>
    </w:rPr>
  </w:style>
  <w:style w:type="paragraph" w:styleId="1102" w:customStyle="1">
    <w:name w:val="Style153"/>
    <w:basedOn w:val="1029"/>
    <w:uiPriority w:val="99"/>
    <w:pPr>
      <w:widowControl w:val="false"/>
      <w:pBdr/>
      <w:spacing w:line="317" w:lineRule="exact"/>
      <w:ind/>
      <w:jc w:val="both"/>
    </w:pPr>
    <w:rPr>
      <w:lang w:eastAsia="ro-RO"/>
    </w:rPr>
  </w:style>
  <w:style w:type="character" w:styleId="1103" w:customStyle="1">
    <w:name w:val="Font Style195"/>
    <w:uiPriority w:val="99"/>
    <w:pPr>
      <w:pBdr/>
      <w:spacing/>
      <w:ind/>
    </w:pPr>
    <w:rPr>
      <w:rFonts w:ascii="Times New Roman" w:hAnsi="Times New Roman" w:cs="Times New Roman"/>
      <w:b/>
      <w:bCs/>
      <w:i/>
      <w:iCs/>
      <w:sz w:val="22"/>
      <w:szCs w:val="22"/>
    </w:rPr>
  </w:style>
  <w:style w:type="paragraph" w:styleId="1104" w:customStyle="1">
    <w:name w:val="Style73"/>
    <w:basedOn w:val="1029"/>
    <w:uiPriority w:val="99"/>
    <w:pPr>
      <w:widowControl w:val="false"/>
      <w:pBdr/>
      <w:spacing w:line="314" w:lineRule="exact"/>
      <w:ind/>
      <w:jc w:val="both"/>
    </w:pPr>
    <w:rPr>
      <w:lang w:eastAsia="ro-RO"/>
    </w:rPr>
  </w:style>
  <w:style w:type="character" w:styleId="1105" w:customStyle="1">
    <w:name w:val="Font Style197"/>
    <w:uiPriority w:val="99"/>
    <w:pPr>
      <w:pBdr/>
      <w:spacing/>
      <w:ind/>
    </w:pPr>
    <w:rPr>
      <w:rFonts w:ascii="Times New Roman" w:hAnsi="Times New Roman" w:cs="Times New Roman"/>
      <w:sz w:val="22"/>
      <w:szCs w:val="22"/>
    </w:rPr>
  </w:style>
  <w:style w:type="paragraph" w:styleId="1106">
    <w:name w:val="HTML Preformatted"/>
    <w:basedOn w:val="1029"/>
    <w:link w:val="1107"/>
    <w:uiPriority w:val="99"/>
    <w:semiHidden/>
    <w:unhideWhenUsed/>
    <w:pPr>
      <w:pBdr/>
      <w:spacing/>
      <w:ind/>
    </w:pPr>
    <w:rPr>
      <w:rFonts w:ascii="Consolas" w:hAnsi="Consolas"/>
      <w:sz w:val="20"/>
      <w:szCs w:val="20"/>
    </w:rPr>
  </w:style>
  <w:style w:type="character" w:styleId="1107" w:customStyle="1">
    <w:name w:val="HTML Preformatted Char"/>
    <w:basedOn w:val="1037"/>
    <w:link w:val="1106"/>
    <w:uiPriority w:val="99"/>
    <w:semiHidden/>
    <w:pPr>
      <w:pBdr/>
      <w:spacing/>
      <w:ind/>
    </w:pPr>
    <w:rPr>
      <w:rFonts w:ascii="Consolas" w:hAnsi="Consolas" w:eastAsia="Times New Roman" w:cs="Times New Roman"/>
      <w:sz w:val="20"/>
      <w:szCs w:val="20"/>
      <w:lang w:val="ro-RO"/>
    </w:rPr>
  </w:style>
  <w:style w:type="character" w:styleId="1108" w:customStyle="1">
    <w:name w:val="Style4 Char"/>
    <w:basedOn w:val="1095"/>
    <w:pPr>
      <w:pBdr/>
      <w:spacing/>
      <w:ind/>
    </w:pPr>
    <w:rPr>
      <w:rFonts w:ascii="Times New Roman" w:hAnsi="Times New Roman" w:eastAsia="Calibri" w:cs="Times New Roman"/>
      <w:b/>
      <w:sz w:val="24"/>
      <w:szCs w:val="24"/>
      <w:lang w:val="ru-RU" w:eastAsia="ru-RU" w:bidi="ar-SA"/>
    </w:rPr>
  </w:style>
  <w:style w:type="character" w:styleId="1109" w:customStyle="1">
    <w:name w:val="short_text"/>
    <w:pPr>
      <w:pBdr/>
      <w:spacing/>
      <w:ind/>
    </w:pPr>
  </w:style>
  <w:style w:type="paragraph" w:styleId="1110">
    <w:name w:val="Caption"/>
    <w:basedOn w:val="1029"/>
    <w:qFormat/>
    <w:pPr>
      <w:pBdr/>
      <w:spacing w:after="60" w:before="240"/>
      <w:ind/>
      <w:jc w:val="center"/>
    </w:pPr>
    <w:rPr>
      <w:rFonts w:ascii="Arial" w:hAnsi="Arial"/>
      <w:b/>
      <w:sz w:val="32"/>
      <w:szCs w:val="20"/>
      <w:lang w:val="ru-RU" w:eastAsia="ru-RU"/>
    </w:rPr>
  </w:style>
  <w:style w:type="character" w:styleId="1111"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112">
    <w:name w:val="Strong"/>
    <w:basedOn w:val="1037"/>
    <w:uiPriority w:val="22"/>
    <w:qFormat/>
    <w:pPr>
      <w:pBdr/>
      <w:spacing/>
      <w:ind/>
    </w:pPr>
    <w:rPr>
      <w:b/>
      <w:bCs/>
    </w:rPr>
  </w:style>
  <w:style w:type="paragraph" w:styleId="1113">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114" w:customStyle="1">
    <w:name w:val="Griglia tabella1"/>
    <w:basedOn w:val="1038"/>
    <w:next w:val="10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customStyle="1">
    <w:name w:val="Griglia tabella2"/>
    <w:basedOn w:val="1038"/>
    <w:next w:val="1065"/>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customStyle="1">
    <w:name w:val="Griglia tabella3"/>
    <w:basedOn w:val="1038"/>
    <w:next w:val="10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customStyle="1">
    <w:name w:val="Table Grid2"/>
    <w:basedOn w:val="1038"/>
    <w:next w:val="10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customStyle="1">
    <w:name w:val="Griglia tabella4"/>
    <w:basedOn w:val="1038"/>
    <w:next w:val="106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19">
    <w:name w:val="Placeholder Text"/>
    <w:basedOn w:val="1037"/>
    <w:uiPriority w:val="99"/>
    <w:semiHidden/>
    <w:pPr>
      <w:pBdr/>
      <w:spacing/>
      <w:ind/>
    </w:pPr>
    <w:rPr>
      <w:color w:val="808080"/>
    </w:rPr>
  </w:style>
  <w:style w:type="character" w:styleId="1120" w:customStyle="1">
    <w:name w:val="ln2paragraf1"/>
    <w:pPr>
      <w:pBdr/>
      <w:spacing/>
      <w:ind/>
    </w:pPr>
    <w:rPr>
      <w:b/>
      <w:bCs/>
    </w:rPr>
  </w:style>
  <w:style w:type="character" w:styleId="1121" w:customStyle="1">
    <w:name w:val="ln2tparagraf"/>
    <w:pPr>
      <w:pBdr/>
      <w:spacing/>
      <w:ind/>
    </w:pPr>
  </w:style>
  <w:style w:type="character" w:styleId="1122" w:customStyle="1">
    <w:name w:val="ln2tpunct"/>
    <w:pPr>
      <w:pBdr/>
      <w:spacing/>
      <w:ind/>
    </w:pPr>
  </w:style>
  <w:style w:type="character" w:styleId="1123" w:customStyle="1">
    <w:name w:val="List Paragraph Char"/>
    <w:link w:val="1050"/>
    <w:uiPriority w:val="34"/>
    <w:pPr>
      <w:pBdr/>
      <w:spacing/>
      <w:ind/>
    </w:pPr>
    <w:rPr>
      <w:rFonts w:ascii="Times New Roman" w:hAnsi="Times New Roman" w:eastAsia="Times New Roman" w:cs="Times New Roman"/>
      <w:sz w:val="24"/>
      <w:szCs w:val="24"/>
      <w:lang w:val="en-US"/>
    </w:rPr>
  </w:style>
  <w:style w:type="character" w:styleId="1124" w:customStyle="1">
    <w:name w:val="Unresolved Mention1"/>
    <w:basedOn w:val="1037"/>
    <w:uiPriority w:val="99"/>
    <w:semiHidden/>
    <w:unhideWhenUsed/>
    <w:pPr>
      <w:pBdr/>
      <w:spacing/>
      <w:ind/>
    </w:pPr>
    <w:rPr>
      <w:color w:val="605e5c"/>
      <w:shd w:val="clear" w:color="auto" w:fill="e1dfdd"/>
    </w:rPr>
  </w:style>
  <w:style w:type="character" w:styleId="1125" w:customStyle="1">
    <w:name w:val="Unresolved Mention2"/>
    <w:basedOn w:val="1037"/>
    <w:uiPriority w:val="99"/>
    <w:semiHidden/>
    <w:unhideWhenUsed/>
    <w:pPr>
      <w:pBdr/>
      <w:spacing/>
      <w:ind/>
    </w:pPr>
    <w:rPr>
      <w:color w:val="605e5c"/>
      <w:shd w:val="clear" w:color="auto" w:fill="e1dfdd"/>
    </w:rPr>
  </w:style>
  <w:style w:type="character" w:styleId="1126" w:customStyle="1">
    <w:name w:val="tax1"/>
    <w:pPr>
      <w:pBdr/>
      <w:spacing/>
      <w:ind/>
    </w:pPr>
    <w:rPr>
      <w:b/>
      <w:bCs/>
      <w:sz w:val="26"/>
      <w:szCs w:val="26"/>
    </w:rPr>
  </w:style>
  <w:style w:type="paragraph" w:styleId="1127" w:customStyle="1">
    <w:name w:val="Default Text"/>
    <w:basedOn w:val="1029"/>
    <w:link w:val="1128"/>
    <w:uiPriority w:val="99"/>
    <w:pPr>
      <w:pBdr/>
      <w:spacing/>
      <w:ind/>
    </w:pPr>
    <w:rPr>
      <w:szCs w:val="20"/>
      <w:lang w:val="en-US"/>
    </w:rPr>
  </w:style>
  <w:style w:type="character" w:styleId="1128" w:customStyle="1">
    <w:name w:val="Default Text Char"/>
    <w:link w:val="1127"/>
    <w:uiPriority w:val="99"/>
    <w:pPr>
      <w:pBdr/>
      <w:spacing/>
      <w:ind/>
    </w:pPr>
    <w:rPr>
      <w:rFonts w:ascii="Times New Roman" w:hAnsi="Times New Roman" w:eastAsia="Times New Roman" w:cs="Times New Roman"/>
      <w:sz w:val="24"/>
      <w:szCs w:val="20"/>
      <w:lang w:val="en-US"/>
    </w:rPr>
  </w:style>
  <w:style w:type="paragraph" w:styleId="1129" w:customStyle="1">
    <w:name w:val="Table Paragraph"/>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107"/>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o-RO" w:eastAsia="en-US" w:bidi="ar-SA"/>
      <w14:ligatures w14:val="none"/>
    </w:rPr>
  </w:style>
  <w:style w:type="paragraph" w:styleId="1130" w:customStyle="1">
    <w:name w:val="lf"/>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Times New Roman" w:hAnsi="Times New Roman" w:cs="Times New Roman" w:eastAsiaTheme="minorEastAsia"/>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129</cp:revision>
  <dcterms:created xsi:type="dcterms:W3CDTF">2021-04-23T08:53:00Z</dcterms:created>
  <dcterms:modified xsi:type="dcterms:W3CDTF">2026-06-09T10:50:50Z</dcterms:modified>
</cp:coreProperties>
</file>