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FDE635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</w:rPr>
              <w:t>Numărul  procedurii de achiziție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/>
              </w:rPr>
              <w:t>: Conform SIA RSAP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38A42">
            <w:pP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</w:rPr>
              <w:t>Obiectul de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 w:eastAsia="ru-RU"/>
              </w:rPr>
              <w:t>Generator de frecvență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</w:rPr>
              <w:t>9</w:t>
            </w: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00000-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</w:rPr>
              <w:t>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8F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u w:val="none"/>
                <w:lang w:eastAsia="ru-RU"/>
              </w:rPr>
              <w:t>Generator de frecvență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75E43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zh-CN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6CA9E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color w:val="000000"/>
                <w:sz w:val="22"/>
                <w:szCs w:val="22"/>
                <w:lang/>
              </w:rPr>
              <w:t>1</w:t>
            </w:r>
            <w:bookmarkStart w:id="0" w:name="_GoBack"/>
            <w:bookmarkEnd w:id="0"/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5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999312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9F0DD4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4DF62BE9"/>
    <w:sectPr>
      <w:pgSz w:w="16838" w:h="11906" w:orient="landscape"/>
      <w:pgMar w:top="1349" w:right="1440" w:bottom="957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56729F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013710B"/>
    <w:rsid w:val="11FF44B4"/>
    <w:rsid w:val="17BE1B6A"/>
    <w:rsid w:val="188F53F8"/>
    <w:rsid w:val="1CF7134C"/>
    <w:rsid w:val="1D2A09CD"/>
    <w:rsid w:val="1DEA1D53"/>
    <w:rsid w:val="23C97859"/>
    <w:rsid w:val="283C7441"/>
    <w:rsid w:val="291D24F0"/>
    <w:rsid w:val="38196915"/>
    <w:rsid w:val="393B7BD8"/>
    <w:rsid w:val="3AA54D0B"/>
    <w:rsid w:val="3B173609"/>
    <w:rsid w:val="3E3F114A"/>
    <w:rsid w:val="41422FF1"/>
    <w:rsid w:val="44F8397F"/>
    <w:rsid w:val="465F1CC2"/>
    <w:rsid w:val="527D4B05"/>
    <w:rsid w:val="53B426E5"/>
    <w:rsid w:val="56A62C96"/>
    <w:rsid w:val="5BFE0E23"/>
    <w:rsid w:val="5C190C25"/>
    <w:rsid w:val="5C394D0E"/>
    <w:rsid w:val="661B5B07"/>
    <w:rsid w:val="66CF351B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2025-12-03T08:31:25Z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03A0F3715595408D82F6E95E408F1C8E</vt:lpwstr>
  </property>
</Properties>
</file>