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0" w:right="57" w:firstLine="709"/>
        <w:jc w:val="right"/>
        <w:rPr>
          <w:lang w:val="ro-RO"/>
        </w:rPr>
      </w:pPr>
      <w:r>
        <w:rPr>
          <w:lang w:val="ro-RO" w:eastAsia="ru-RU"/>
        </w:rPr>
        <w:t>Anexa nr. 1</w:t>
      </w:r>
    </w:p>
    <w:p>
      <w:pPr>
        <w:pStyle w:val="Normal"/>
        <w:bidi w:val="0"/>
        <w:ind w:left="0" w:right="57" w:hanging="0"/>
        <w:jc w:val="right"/>
        <w:rPr>
          <w:lang w:val="ro-RO"/>
        </w:rPr>
      </w:pPr>
      <w:r>
        <w:rPr>
          <w:lang w:val="ro-RO" w:eastAsia="ru-RU"/>
        </w:rPr>
        <w:tab/>
        <w:tab/>
        <w:tab/>
        <w:tab/>
        <w:tab/>
        <w:tab/>
        <w:tab/>
        <w:t>la Regulamentul cu privire la achizițiile</w:t>
      </w:r>
    </w:p>
    <w:p>
      <w:pPr>
        <w:pStyle w:val="Normal"/>
        <w:bidi w:val="0"/>
        <w:ind w:left="0" w:right="57" w:firstLine="709"/>
        <w:jc w:val="right"/>
        <w:rPr>
          <w:lang w:val="ro-RO"/>
        </w:rPr>
      </w:pPr>
      <w:r>
        <w:rPr>
          <w:lang w:val="ro-RO" w:eastAsia="ru-RU"/>
        </w:rPr>
        <w:tab/>
        <w:tab/>
        <w:tab/>
        <w:tab/>
        <w:tab/>
        <w:tab/>
        <w:tab/>
        <w:t xml:space="preserve">publice de valoare mică </w:t>
      </w:r>
    </w:p>
    <w:p>
      <w:pPr>
        <w:pStyle w:val="Normal"/>
        <w:bidi w:val="0"/>
        <w:ind w:left="0" w:right="57" w:firstLine="709"/>
        <w:jc w:val="right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bidi w:val="0"/>
        <w:ind w:left="0" w:right="57" w:hanging="0"/>
        <w:jc w:val="center"/>
        <w:rPr>
          <w:lang w:val="ro-RO"/>
        </w:rPr>
      </w:pPr>
      <w:r>
        <w:rPr>
          <w:b/>
          <w:bCs/>
          <w:lang w:val="ro-RO" w:eastAsia="ru-RU"/>
        </w:rPr>
        <w:t>ANUNŢ DE PARTICIPARE SIMPLIFICAT</w:t>
      </w:r>
    </w:p>
    <w:p>
      <w:pPr>
        <w:pStyle w:val="Normal"/>
        <w:bidi w:val="0"/>
        <w:ind w:left="0" w:right="57" w:hanging="0"/>
        <w:jc w:val="center"/>
        <w:rPr>
          <w:lang w:val="ro-RO"/>
        </w:rPr>
      </w:pPr>
      <w:r>
        <w:rPr>
          <w:b/>
          <w:bCs/>
          <w:lang w:val="ro-RO" w:eastAsia="ru-RU"/>
        </w:rPr>
        <w:t xml:space="preserve"> </w:t>
      </w:r>
      <w:r>
        <w:rPr>
          <w:b/>
          <w:bCs/>
          <w:lang w:val="ro-RO" w:eastAsia="ru-RU"/>
        </w:rPr>
        <w:t>PENTRU ACHIZIȚIA DE VALOARE MICĂ</w:t>
      </w:r>
    </w:p>
    <w:p>
      <w:pPr>
        <w:pStyle w:val="Normal"/>
        <w:bidi w:val="0"/>
        <w:ind w:left="0" w:right="57" w:hanging="0"/>
        <w:jc w:val="center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bCs/>
          <w:lang w:val="ro-RO" w:eastAsia="ru-RU"/>
        </w:rPr>
        <w:t>Privind achiziţionarea Rechizite de birou pentru anul 2026  prin achiziţie</w:t>
      </w:r>
      <w:r>
        <w:rPr>
          <w:lang w:val="ro-RO" w:eastAsia="ru-RU"/>
        </w:rPr>
        <w:t xml:space="preserve"> publică de valoare mică. </w:t>
      </w:r>
    </w:p>
    <w:p>
      <w:pPr>
        <w:pStyle w:val="Normal"/>
        <w:bidi w:val="0"/>
        <w:ind w:left="0" w:right="57" w:firstLine="709"/>
        <w:jc w:val="left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bCs/>
          <w:lang w:val="ro-RO" w:eastAsia="ru-RU"/>
        </w:rPr>
        <w:t xml:space="preserve">1. Denumirea autorităţii contractante </w:t>
      </w:r>
      <w:r>
        <w:rPr>
          <w:b/>
          <w:bCs/>
          <w:lang w:val="ro-RO" w:eastAsia="ru-RU"/>
        </w:rPr>
        <w:t>IMSP Centrul de Sănătate Dondușeni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bCs/>
          <w:lang w:val="ro-RO" w:eastAsia="ru-RU"/>
        </w:rPr>
        <w:t>2. IDNO  1007604006808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bCs/>
          <w:lang w:val="ro-RO" w:eastAsia="ru-RU"/>
        </w:rPr>
        <w:t xml:space="preserve">3. Adresa   or. Dondușeni, str. M. Eminescu 26/1 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bCs/>
          <w:lang w:val="ro-RO" w:eastAsia="ru-RU"/>
        </w:rPr>
        <w:t>4. Numărul de telefon/fax   0 251 2 1344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bCs/>
          <w:lang w:val="ro-RO" w:eastAsia="ru-RU"/>
        </w:rPr>
        <w:t xml:space="preserve">5. Adresa de e-mail şi pagina web oficială ale autorităţii contractante </w:t>
      </w:r>
      <w:hyperlink r:id="rId2">
        <w:r>
          <w:rPr>
            <w:color w:val="000080"/>
            <w:u w:val="single"/>
            <w:lang w:val="ro-RO" w:eastAsia="ru-RU"/>
          </w:rPr>
          <w:t>cs.donduseni@ms.md</w:t>
        </w:r>
      </w:hyperlink>
      <w:r>
        <w:rPr>
          <w:lang w:val="ro-RO" w:eastAsia="ru-RU"/>
        </w:rPr>
        <w:t xml:space="preserve"> ,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bCs/>
          <w:lang w:val="ro-RO" w:eastAsia="ru-RU"/>
        </w:rPr>
        <w:t xml:space="preserve">6. Adresa de e-mail sau pagina web oficială de la care se va putea obţine accesul la documentaţia de atribuire: </w:t>
      </w:r>
      <w:hyperlink r:id="rId3">
        <w:r>
          <w:rPr>
            <w:bCs/>
            <w:color w:val="000080"/>
            <w:u w:val="single"/>
            <w:lang w:val="ro-RO" w:eastAsia="ru-RU"/>
          </w:rPr>
          <w:t>lilianascortescu@gmail.com</w:t>
        </w:r>
      </w:hyperlink>
      <w:r>
        <w:rPr>
          <w:bCs/>
          <w:color w:val="000080"/>
          <w:u w:val="single"/>
          <w:lang w:val="ro-RO" w:eastAsia="ru-RU"/>
        </w:rPr>
        <w:t xml:space="preserve"> </w:t>
      </w:r>
      <w:r>
        <w:rPr>
          <w:bCs/>
          <w:lang w:val="ro-RO" w:eastAsia="ru-RU"/>
        </w:rPr>
        <w:t xml:space="preserve"> </w:t>
      </w:r>
      <w:r>
        <w:rPr>
          <w:bCs/>
          <w:i/>
          <w:iCs/>
          <w:lang w:val="ro-RO" w:eastAsia="ru-RU"/>
        </w:rPr>
        <w:t>.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bCs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bCs/>
          <w:lang w:val="ro-RO" w:eastAsia="ru-RU"/>
        </w:rPr>
        <w:t xml:space="preserve">Instituție medicală sanitară publică ce prestează servicii medicale </w:t>
      </w:r>
    </w:p>
    <w:p>
      <w:pPr>
        <w:pStyle w:val="Normal"/>
        <w:bidi w:val="0"/>
        <w:ind w:left="0" w:right="57" w:firstLine="709"/>
        <w:jc w:val="left"/>
        <w:rPr>
          <w:lang w:val="ro-RO"/>
        </w:rPr>
      </w:pPr>
      <w:r>
        <w:rPr>
          <w:bCs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>
      <w:pPr>
        <w:pStyle w:val="Normal"/>
        <w:tabs>
          <w:tab w:val="clear" w:pos="709"/>
          <w:tab w:val="left" w:pos="6386" w:leader="none"/>
        </w:tabs>
        <w:bidi w:val="0"/>
        <w:jc w:val="left"/>
        <w:rPr>
          <w:lang w:val="ro-RO" w:eastAsia="ru-RU"/>
        </w:rPr>
      </w:pPr>
      <w:r>
        <w:rPr>
          <w:lang w:val="ro-RO" w:eastAsia="ru-RU"/>
        </w:rPr>
      </w:r>
    </w:p>
    <w:tbl>
      <w:tblPr>
        <w:tblW w:w="10079" w:type="dxa"/>
        <w:jc w:val="left"/>
        <w:tblInd w:w="-12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848"/>
        <w:gridCol w:w="2766"/>
        <w:gridCol w:w="808"/>
        <w:gridCol w:w="797"/>
        <w:gridCol w:w="2612"/>
        <w:gridCol w:w="1467"/>
      </w:tblGrid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</w:t>
              <w:br/>
              <w:t>crt.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Codul</w:t>
              <w:br/>
              <w:t>CPV</w:t>
            </w: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Denumirea</w:t>
              <w:br/>
              <w:t>bunurilor/serviciilor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Canti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tatea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un.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măs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Specificarea tehnică deplină solicitată, standardele de referinţă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Valoarea estimată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lang w:val="ro-RO" w:eastAsia="ru-RU" w:bidi="ar-SA"/>
              </w:rPr>
              <w:t>(se va indica pentru fiecare lot în parte)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1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A 4, pentru imprimantă, 80 gr, N500 file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A 4, pentru imprimantă, 80 gr, N500 file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13000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A 5, pentru imprimare,  80 gr, N500 file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Hârtie A 5, pentru imprimare,  80 gr, N500 file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8000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Cerneală pentru ștampilă, albastră, 30 ml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Cerneală pentru ștampilă, albastră, 30 ml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700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Creion simplu, grafit, fără radieră, corp hexagonal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Creion simplu, grafit, fără radieră, corp hexagonal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300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Corector creion, 2în1, 10 ml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Corector creion, 2în1, 10 ml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300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Pix albastru, ulei, 0,5 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Pix albastru, ulei, 0,5 mm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1500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Pix cu gel negru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Pix cu gel negru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960" w:leader="none"/>
              </w:tabs>
              <w:bidi w:val="0"/>
              <w:jc w:val="left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Dosar cu șină, carton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960" w:leader="none"/>
              </w:tabs>
              <w:bidi w:val="0"/>
              <w:jc w:val="left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Dosar cu șină, carton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3000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Dosar cu șină, carton, cu legături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Dosar cu șină, carton, cu legături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Dosar cu șină, plastic, A4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Dosar cu șină, plastic, A4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800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 biblioraft , 75 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 biblioraft , 75 mm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 biblioraft , 50 mm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Mapă registrator , 50 mm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Caiet 48 foi, matematică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Caiet 48 foi, matematică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600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Capsator, 24/6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Capsator, 24/6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400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Clame/agrafe, 50mm, nichelate, N100 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Clame/agrafe, 50mm, nichelate, N100 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900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Bandă adezivă, 45mm*100m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Bandă adezivă, 45mm*100m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Bandă adezivă, 18mm*20m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Bandă adezivă, 18mm*20m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100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Marker text, neon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Marker text, neon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b w:val="false"/>
                <w:bCs w:val="false"/>
                <w:lang w:val="ro-RO"/>
              </w:rPr>
              <w:t>Clei uscat/adeziv creion, 20gr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spacing w:before="0" w:after="0"/>
              <w:jc w:val="left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spacing w:before="0" w:after="0"/>
              <w:jc w:val="left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b w:val="false"/>
                <w:bCs w:val="false"/>
                <w:lang w:val="ro-RO"/>
              </w:rPr>
              <w:t>Clei uscat/adeziv creion, 20gr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b w:val="false"/>
                <w:bCs w:val="false"/>
                <w:lang w:val="ro-RO" w:eastAsia="en-US" w:bidi="ar-SA"/>
              </w:rPr>
              <w:t>300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20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Caiet 96 foi A 4, matematică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Caiet 96 foi A 4, matematică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150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Faile/ folii de protecție, 50mkm, N100 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Faile/ folii de protecție, 50mkm, N100 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Capse 24/6, N1000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Capse 24/6, N1000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en-US" w:bidi="ar-SA"/>
              </w:rPr>
              <w:t>400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8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rFonts w:ascii="Arial" w:hAnsi="Arial"/>
                <w:i w:val="false"/>
                <w:i w:val="false"/>
                <w:iCs w:val="false"/>
                <w:sz w:val="20"/>
                <w:szCs w:val="20"/>
                <w:lang w:eastAsia="ru-RU"/>
              </w:rPr>
            </w:pPr>
            <w:r>
              <w:rPr>
                <w:rFonts w:ascii="Arial" w:hAnsi="Arial"/>
                <w:i w:val="false"/>
                <w:iCs w:val="false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27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b w:val="false"/>
                <w:bCs w:val="false"/>
                <w:lang w:val="ro-RO"/>
              </w:rPr>
              <w:t>Clei PVA/adeziv, 50 ml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spacing w:before="0" w:after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7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spacing w:before="0" w:after="0"/>
              <w:jc w:val="left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bidi w:val="0"/>
              <w:jc w:val="left"/>
              <w:rPr>
                <w:lang w:val="ro-RO"/>
              </w:rPr>
            </w:pPr>
            <w:r>
              <w:rPr>
                <w:b w:val="false"/>
                <w:bCs w:val="false"/>
                <w:lang w:val="ro-RO"/>
              </w:rPr>
              <w:t>Clei PVA/adeziv, 50 ml</w:t>
            </w:r>
          </w:p>
        </w:tc>
        <w:tc>
          <w:tcPr>
            <w:tcW w:w="1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b w:val="false"/>
                <w:bCs w:val="false"/>
                <w:lang w:val="ro-RO" w:eastAsia="en-US" w:bidi="ar-SA"/>
              </w:rPr>
              <w:t>1500</w:t>
            </w:r>
          </w:p>
        </w:tc>
      </w:tr>
      <w:tr>
        <w:trPr/>
        <w:tc>
          <w:tcPr>
            <w:tcW w:w="100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Valoarea estimativă totală                                                                                                  35650</w:t>
            </w:r>
          </w:p>
        </w:tc>
      </w:tr>
    </w:tbl>
    <w:p>
      <w:pPr>
        <w:pStyle w:val="Normal"/>
        <w:widowControl w:val="false"/>
        <w:tabs>
          <w:tab w:val="clear" w:pos="709"/>
          <w:tab w:val="left" w:pos="6386" w:leader="none"/>
        </w:tabs>
        <w:bidi w:val="0"/>
        <w:ind w:left="0" w:right="0" w:hanging="0"/>
        <w:jc w:val="left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bCs/>
          <w:lang w:val="ro-RO" w:eastAsia="ru-RU"/>
        </w:rPr>
        <w:t>9. În cazul în care contractul este împărţit pe loturi, un operator economic poate depune oferta (se va selecta):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lang w:val="ro-RO" w:eastAsia="ru-RU"/>
        </w:rPr>
        <w:t xml:space="preserve">1) </w:t>
      </w:r>
      <w:r>
        <w:rPr>
          <w:b w:val="false"/>
          <w:bCs w:val="false"/>
          <w:lang w:val="ro-RO" w:eastAsia="ru-RU"/>
        </w:rPr>
        <w:t>pentru un singur lot;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lang w:val="ro-RO" w:eastAsia="ru-RU"/>
        </w:rPr>
        <w:t xml:space="preserve">2) </w:t>
      </w:r>
      <w:r>
        <w:rPr>
          <w:b w:val="false"/>
          <w:bCs w:val="false"/>
          <w:lang w:val="ro-RO" w:eastAsia="ru-RU"/>
        </w:rPr>
        <w:t>pentru mai multe loturi;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lang w:val="ro-RO" w:eastAsia="ru-RU"/>
        </w:rPr>
        <w:t xml:space="preserve">3) </w:t>
      </w:r>
      <w:r>
        <w:rPr>
          <w:b/>
          <w:bCs/>
          <w:lang w:val="ro-RO" w:eastAsia="ru-RU"/>
        </w:rPr>
        <w:t>pentru toate loturile;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lang w:val="ro-RO" w:eastAsia="ru-RU"/>
        </w:rPr>
        <w:t>4) alte limitări privind numărul de loturi care pot fi atribuite aceluiaşi ofertant______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bCs/>
          <w:lang w:val="ro-RO" w:eastAsia="ru-RU"/>
        </w:rPr>
        <w:t>10. Termenele şi condiţiile de livrare/prestare solicitate: în termen de 10 zile de la comandă, pe parcursul anului 2026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bCs/>
          <w:lang w:val="ro-RO" w:eastAsia="ru-RU"/>
        </w:rPr>
        <w:t>11. Termenul de valabilitate a contractului  31.12.2026</w:t>
      </w:r>
    </w:p>
    <w:p>
      <w:pPr>
        <w:pStyle w:val="Normal"/>
        <w:bidi w:val="0"/>
        <w:ind w:left="0" w:right="0" w:firstLine="567"/>
        <w:jc w:val="left"/>
        <w:rPr>
          <w:lang w:val="ro-RO"/>
        </w:rPr>
      </w:pPr>
      <w:r>
        <w:rPr>
          <w:bCs/>
          <w:lang w:val="ro-RO" w:eastAsia="ru-RU"/>
        </w:rPr>
        <w:t>12. Scurtă descriere (indicați după caz) a criteriilor de calificare:</w:t>
      </w:r>
    </w:p>
    <w:tbl>
      <w:tblPr>
        <w:tblW w:w="9638" w:type="dxa"/>
        <w:jc w:val="left"/>
        <w:tblInd w:w="1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3492"/>
        <w:gridCol w:w="3659"/>
        <w:gridCol w:w="1794"/>
      </w:tblGrid>
      <w:tr>
        <w:trPr/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crt.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Modul de demonstrare a îndeplinirii criteriului/cerinţei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Nivelul minim/ obligativitatea</w:t>
            </w:r>
          </w:p>
        </w:tc>
      </w:tr>
      <w:tr>
        <w:trPr/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ru-RU" w:bidi="ar-SA"/>
              </w:rPr>
              <w:t>1.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tehnice </w:t>
            </w: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22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ru-RU" w:bidi="ar-SA"/>
              </w:rPr>
              <w:t>2.</w:t>
            </w:r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de preț </w:t>
            </w:r>
          </w:p>
        </w:tc>
        <w:tc>
          <w:tcPr>
            <w:tcW w:w="3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23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bidi w:val="0"/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ru-RU" w:bidi="ar-SA"/>
              </w:rPr>
              <w:t>3</w:t>
            </w:r>
          </w:p>
        </w:tc>
        <w:tc>
          <w:tcPr>
            <w:tcW w:w="3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spacing w:before="120" w:after="0"/>
              <w:jc w:val="left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Dovada 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>înregistrării juridice/date despre ofertant, date de contact</w:t>
            </w:r>
          </w:p>
        </w:tc>
        <w:tc>
          <w:tcPr>
            <w:tcW w:w="3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bidi w:val="0"/>
              <w:jc w:val="both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Copie,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ru-RU" w:bidi="ar-SA"/>
              </w:rPr>
              <w:t>4</w:t>
            </w:r>
          </w:p>
        </w:tc>
        <w:tc>
          <w:tcPr>
            <w:tcW w:w="3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ru-RU" w:bidi="ar-SA"/>
              </w:rPr>
              <w:t xml:space="preserve">Declarație de eligibilitate </w:t>
            </w:r>
          </w:p>
        </w:tc>
        <w:tc>
          <w:tcPr>
            <w:tcW w:w="3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ru-RU" w:bidi="ar-SA"/>
              </w:rPr>
              <w:t xml:space="preserve">Copie, </w:t>
            </w:r>
            <w:r>
              <w:rPr>
                <w:b/>
                <w:iCs/>
                <w:kern w:val="0"/>
                <w:sz w:val="22"/>
                <w:szCs w:val="22"/>
                <w:lang w:val="ro-RO" w:eastAsia="ru-RU" w:bidi="ar-SA"/>
              </w:rPr>
              <w:t xml:space="preserve">Confirmat prin semnătura electronică  </w:t>
            </w:r>
          </w:p>
        </w:tc>
        <w:tc>
          <w:tcPr>
            <w:tcW w:w="1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</w:tbl>
    <w:p>
      <w:pPr>
        <w:pStyle w:val="Normal"/>
        <w:widowControl w:val="false"/>
        <w:bidi w:val="0"/>
        <w:jc w:val="left"/>
        <w:rPr>
          <w:lang w:val="ro-RO"/>
        </w:rPr>
      </w:pPr>
      <w:r>
        <w:rPr>
          <w:lang w:val="ro-RO"/>
        </w:rPr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lang w:val="ro-RO" w:eastAsia="ru-RU"/>
        </w:rPr>
        <w:t>13. Tehnici şi instrumente specifice de atribuire (după caz, specificaţi dacă se va utiliza licitaţia electronică)</w:t>
      </w:r>
      <w:r>
        <w:rPr>
          <w:lang w:val="ro-RO" w:eastAsia="ru-RU"/>
        </w:rPr>
        <w:t>___________________________________________________________.</w:t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lang w:val="ro-RO" w:eastAsia="ru-RU"/>
        </w:rPr>
        <w:t>14.  Condiţii speciale de care depinde îndeplinirea contractului (indicaţi după caz)</w:t>
      </w:r>
      <w:r>
        <w:rPr>
          <w:lang w:val="ro-RO" w:eastAsia="ru-RU"/>
        </w:rPr>
        <w:t>_______</w:t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lang w:val="ro-RO" w:eastAsia="ru-RU"/>
        </w:rPr>
        <w:t>15. Ofertele se prezintă în valută LEI, MDL</w:t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lang w:val="ro-RO" w:eastAsia="ru-RU"/>
        </w:rPr>
        <w:t xml:space="preserve">16. Criteriul de evaluare aplicat pentru atribuirea contractului        </w:t>
      </w:r>
      <w:r>
        <w:rPr>
          <w:b/>
          <w:bCs/>
          <w:lang w:val="ro-RO" w:eastAsia="ru-RU"/>
        </w:rPr>
        <w:t>Cel mai mic preț fără TVA</w:t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lang w:val="ro-RO" w:eastAsia="ru-RU"/>
        </w:rPr>
        <w:t>17. Factorii de evaluare a celei mai avantajoase oferte din punct de vedere economic, precum şi ponderile lor:</w:t>
      </w:r>
    </w:p>
    <w:tbl>
      <w:tblPr>
        <w:tblW w:w="7228" w:type="dxa"/>
        <w:jc w:val="left"/>
        <w:tblInd w:w="128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4762"/>
        <w:gridCol w:w="1599"/>
      </w:tblGrid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 crt.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Denumirea factorului de evaluare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Ponderea, %</w:t>
            </w:r>
          </w:p>
        </w:tc>
      </w:tr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ru-RU" w:bidi="ar-SA"/>
              </w:rPr>
              <w:t>1.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ind w:left="0" w:right="0" w:hanging="0"/>
              <w:jc w:val="left"/>
              <w:rPr>
                <w:lang w:val="ro-RO"/>
              </w:rPr>
            </w:pPr>
            <w:r>
              <w:rPr>
                <w:lang w:val="ro-RO" w:eastAsia="ru-RU" w:bidi="ar-SA"/>
              </w:rPr>
              <w:t>2.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bidi w:val="0"/>
              <w:spacing w:before="0" w:after="0"/>
              <w:ind w:left="0" w:right="0" w:hanging="0"/>
              <w:jc w:val="left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</w:tbl>
    <w:p>
      <w:pPr>
        <w:pStyle w:val="Normal"/>
        <w:widowControl w:val="false"/>
        <w:tabs>
          <w:tab w:val="clear" w:pos="709"/>
          <w:tab w:val="left" w:pos="6386" w:leader="none"/>
        </w:tabs>
        <w:bidi w:val="0"/>
        <w:jc w:val="left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lang w:val="ro-RO" w:eastAsia="ru-RU"/>
        </w:rPr>
        <w:t>18. Termenul</w:t>
        <w:noBreakHyphen/>
        <w:t>limită de depunere/deschidere a ofertelor: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jc w:val="left"/>
        <w:rPr>
          <w:lang w:val="ro-RO"/>
        </w:rPr>
      </w:pPr>
      <w:r>
        <w:rPr>
          <w:lang w:val="ro-RO" w:eastAsia="ru-RU"/>
        </w:rPr>
        <w:noBreakHyphen/>
        <w:t> </w:t>
      </w:r>
      <w:r>
        <w:rPr>
          <w:bCs/>
          <w:lang w:val="ro-RO" w:eastAsia="ru-RU"/>
        </w:rPr>
        <w:t>conform SIA ,,RSAP”/până la: </w:t>
      </w:r>
      <w:r>
        <w:rPr>
          <w:bCs/>
          <w:i/>
          <w:iCs/>
          <w:lang w:val="ro-RO" w:eastAsia="ru-RU"/>
        </w:rPr>
        <w:t>(ora exactă) conform SIA ,,RSAP”</w:t>
      </w:r>
    </w:p>
    <w:p>
      <w:pPr>
        <w:pStyle w:val="Normal"/>
        <w:tabs>
          <w:tab w:val="left" w:pos="567" w:leader="none"/>
          <w:tab w:val="left" w:pos="709" w:leader="none"/>
        </w:tabs>
        <w:bidi w:val="0"/>
        <w:jc w:val="left"/>
        <w:rPr>
          <w:lang w:val="ro-RO"/>
        </w:rPr>
      </w:pPr>
      <w:r>
        <w:rPr>
          <w:lang w:val="ro-RO" w:eastAsia="ru-RU"/>
        </w:rPr>
        <w:noBreakHyphen/>
        <w:t> </w:t>
      </w:r>
      <w:r>
        <w:rPr>
          <w:bCs/>
          <w:lang w:val="ro-RO" w:eastAsia="ru-RU"/>
        </w:rPr>
        <w:t>pe: </w:t>
      </w:r>
      <w:r>
        <w:rPr>
          <w:bCs/>
          <w:i/>
          <w:iCs/>
          <w:lang w:val="ro-RO" w:eastAsia="ru-RU"/>
        </w:rPr>
        <w:t>(data)   conform SIA ,,RSAP”</w:t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lang w:val="ro-RO" w:eastAsia="ru-RU"/>
        </w:rPr>
        <w:t>19. Adresa la care trebuie transmise ofertele sau cererile de participare_______________</w:t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lang w:val="ro-RO" w:eastAsia="ru-RU"/>
        </w:rPr>
        <w:t xml:space="preserve">20. Termenul de valabilitate a ofertelor  30 zile </w:t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lang w:val="ro-RO" w:eastAsia="ru-RU"/>
        </w:rPr>
        <w:t>21. Locul deschiderii ofertelor    SIA ,,RSAP”</w:t>
      </w:r>
    </w:p>
    <w:p>
      <w:pPr>
        <w:pStyle w:val="Normal"/>
        <w:bidi w:val="0"/>
        <w:jc w:val="left"/>
        <w:rPr>
          <w:lang w:val="ro-RO"/>
        </w:rPr>
      </w:pPr>
      <w:r>
        <w:rPr>
          <w:lang w:val="ro-RO" w:eastAsia="ru-RU"/>
        </w:rPr>
        <w:t xml:space="preserve">                                                                    </w:t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i/>
          <w:iCs/>
          <w:lang w:val="ro-RO" w:eastAsia="ru-RU"/>
        </w:rPr>
        <w:t>Ofertele întârziate vor fi respinse.</w:t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lang w:val="ro-RO" w:eastAsia="ru-RU"/>
        </w:rPr>
        <w:t xml:space="preserve">22. Limba sau limbile în care trebuie redactate ofertele sau cererile de participare </w:t>
      </w:r>
      <w:r>
        <w:rPr>
          <w:b/>
          <w:bCs/>
          <w:lang w:val="ro-RO" w:eastAsia="ru-RU"/>
        </w:rPr>
        <w:t>limba română</w:t>
      </w:r>
    </w:p>
    <w:p>
      <w:pPr>
        <w:pStyle w:val="Normal"/>
        <w:bidi w:val="0"/>
        <w:jc w:val="left"/>
        <w:rPr>
          <w:lang w:val="ro-RO"/>
        </w:rPr>
      </w:pPr>
      <w:r>
        <w:rPr>
          <w:bCs/>
          <w:lang w:val="ro-RO" w:eastAsia="ru-RU"/>
        </w:rPr>
        <w:t>23. Alte informaţii relevante</w:t>
      </w:r>
      <w:r>
        <w:rPr>
          <w:lang w:val="ro-RO" w:eastAsia="ru-RU"/>
        </w:rPr>
        <w:t>______________________________________________________</w:t>
      </w:r>
    </w:p>
    <w:p>
      <w:pPr>
        <w:pStyle w:val="Normal"/>
        <w:bidi w:val="0"/>
        <w:jc w:val="left"/>
        <w:rPr>
          <w:bCs/>
          <w:lang w:val="ro-RO" w:eastAsia="ru-RU"/>
        </w:rPr>
      </w:pPr>
      <w:r>
        <w:rPr>
          <w:bCs/>
          <w:lang w:val="ro-RO" w:eastAsia="ru-RU"/>
        </w:rPr>
      </w:r>
    </w:p>
    <w:p>
      <w:pPr>
        <w:pStyle w:val="Normal"/>
        <w:bidi w:val="0"/>
        <w:jc w:val="left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bidi w:val="0"/>
        <w:jc w:val="left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bidi w:val="0"/>
        <w:jc w:val="left"/>
        <w:rPr/>
      </w:pPr>
      <w:r>
        <w:rPr>
          <w:b/>
          <w:bCs/>
          <w:lang w:val="ro-RO" w:eastAsia="ru-RU"/>
        </w:rPr>
        <w:t>Conducătorul grupului de lucru</w:t>
      </w:r>
      <w:r>
        <w:rPr>
          <w:lang w:val="ro-RO" w:eastAsia="ru-RU"/>
        </w:rPr>
        <w:t xml:space="preserve"> ______________________________.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character" w:styleId="Linkdeinternet">
    <w:name w:val="Hyperlink"/>
    <w:rPr>
      <w:color w:val="000080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s.taul@ms.md" TargetMode="External"/><Relationship Id="rId3" Type="http://schemas.openxmlformats.org/officeDocument/2006/relationships/hyperlink" Target="mailto:lilianascortescu@gmail.co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LibreOffice/7.5.4.2$Windows_X86_64 LibreOffice_project/36ccfdc35048b057fd9854c757a8b67ec53977b6</Application>
  <AppVersion>15.0000</AppVersion>
  <Pages>3</Pages>
  <Words>869</Words>
  <Characters>4964</Characters>
  <CharactersWithSpaces>5813</CharactersWithSpaces>
  <Paragraphs>240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ro-MD</dc:language>
  <cp:lastModifiedBy/>
  <dcterms:modified xsi:type="dcterms:W3CDTF">2026-03-12T09:07:41Z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