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B563F9" w:rsidRDefault="00193507" w:rsidP="00193507">
      <w:pPr>
        <w:rPr>
          <w:lang w:val="en-US"/>
        </w:rPr>
      </w:pPr>
    </w:p>
    <w:p w:rsidR="0090083E" w:rsidRPr="00B563F9" w:rsidRDefault="0069001F" w:rsidP="00193507">
      <w:pPr>
        <w:spacing w:before="120"/>
        <w:jc w:val="center"/>
        <w:rPr>
          <w:b/>
          <w:sz w:val="24"/>
          <w:szCs w:val="24"/>
          <w:lang w:val="en-US"/>
        </w:rPr>
      </w:pPr>
      <w:proofErr w:type="gramStart"/>
      <w:r w:rsidRPr="00B563F9">
        <w:rPr>
          <w:b/>
          <w:sz w:val="24"/>
          <w:szCs w:val="24"/>
          <w:lang w:val="en-US"/>
        </w:rPr>
        <w:t>privind</w:t>
      </w:r>
      <w:proofErr w:type="gramEnd"/>
      <w:r w:rsidRPr="00B563F9">
        <w:rPr>
          <w:b/>
          <w:sz w:val="24"/>
          <w:szCs w:val="24"/>
          <w:lang w:val="en-US"/>
        </w:rPr>
        <w:t xml:space="preserve"> achiziționarea </w:t>
      </w:r>
      <w:r w:rsidR="00015EC5">
        <w:rPr>
          <w:rStyle w:val="classifieritemvaluetitle"/>
          <w:b/>
          <w:sz w:val="24"/>
          <w:szCs w:val="24"/>
          <w:u w:val="single"/>
          <w:lang w:val="en-US"/>
        </w:rPr>
        <w:t xml:space="preserve">Reactive de laborator </w:t>
      </w:r>
      <w:r w:rsidR="00B563F9" w:rsidRPr="00B563F9">
        <w:rPr>
          <w:b/>
          <w:sz w:val="24"/>
          <w:szCs w:val="24"/>
          <w:shd w:val="clear" w:color="auto" w:fill="FFFF00"/>
          <w:lang w:val="en-US"/>
        </w:rPr>
        <w:t xml:space="preserve"> </w:t>
      </w:r>
      <w:r w:rsidR="00193507" w:rsidRPr="00B563F9">
        <w:rPr>
          <w:b/>
          <w:sz w:val="24"/>
          <w:szCs w:val="24"/>
          <w:lang w:val="en-US"/>
        </w:rPr>
        <w:br/>
      </w:r>
      <w:r w:rsidR="00193507" w:rsidRPr="00B563F9">
        <w:rPr>
          <w:szCs w:val="24"/>
          <w:lang w:val="en-US"/>
        </w:rPr>
        <w:t>(se indică obiectul achiziției)</w:t>
      </w:r>
      <w:r w:rsidRPr="00B563F9">
        <w:rPr>
          <w:b/>
          <w:sz w:val="24"/>
          <w:szCs w:val="24"/>
          <w:lang w:val="en-US"/>
        </w:rPr>
        <w:br/>
        <w:t>prin procedura de achiziție</w:t>
      </w:r>
      <w:r w:rsidR="00B563F9">
        <w:rPr>
          <w:b/>
          <w:sz w:val="24"/>
          <w:szCs w:val="24"/>
          <w:lang w:val="en-US"/>
        </w:rPr>
        <w:t xml:space="preserve"> </w:t>
      </w:r>
      <w:r w:rsidR="00B563F9">
        <w:rPr>
          <w:b/>
          <w:sz w:val="24"/>
          <w:szCs w:val="24"/>
          <w:u w:val="single"/>
          <w:lang w:val="en-US"/>
        </w:rPr>
        <w:t>Concurs prin Cererea Ofertelor de Preț</w:t>
      </w:r>
      <w:r w:rsidR="00193507" w:rsidRPr="00B563F9">
        <w:rPr>
          <w:b/>
          <w:sz w:val="24"/>
          <w:szCs w:val="24"/>
          <w:lang w:val="en-US"/>
        </w:rPr>
        <w:br/>
      </w:r>
      <w:r w:rsidR="00193507" w:rsidRPr="00B563F9">
        <w:rPr>
          <w:szCs w:val="24"/>
          <w:lang w:val="en-US"/>
        </w:rPr>
        <w:t>(tipul procedurii de achiziție)</w:t>
      </w:r>
    </w:p>
    <w:p w:rsidR="0090083E" w:rsidRPr="004225A2" w:rsidRDefault="0090083E" w:rsidP="008876C3">
      <w:pPr>
        <w:pStyle w:val="1"/>
        <w:spacing w:before="120"/>
      </w:pPr>
    </w:p>
    <w:p w:rsidR="0069001F" w:rsidRPr="00B563F9" w:rsidRDefault="0069001F" w:rsidP="0069001F">
      <w:pPr>
        <w:rPr>
          <w:lang w:val="en-US"/>
        </w:rPr>
      </w:pPr>
    </w:p>
    <w:p w:rsidR="0090083E" w:rsidRPr="00B563F9" w:rsidRDefault="0090083E" w:rsidP="008876C3">
      <w:pPr>
        <w:numPr>
          <w:ilvl w:val="0"/>
          <w:numId w:val="3"/>
        </w:numPr>
        <w:tabs>
          <w:tab w:val="left" w:pos="284"/>
          <w:tab w:val="right" w:pos="9531"/>
        </w:tabs>
        <w:spacing w:before="120"/>
        <w:ind w:left="284" w:hanging="284"/>
        <w:rPr>
          <w:b/>
          <w:sz w:val="24"/>
          <w:szCs w:val="24"/>
          <w:lang w:val="en-US"/>
        </w:rPr>
      </w:pPr>
      <w:r w:rsidRPr="00B563F9">
        <w:rPr>
          <w:b/>
          <w:sz w:val="24"/>
          <w:szCs w:val="24"/>
          <w:lang w:val="en-US"/>
        </w:rPr>
        <w:t xml:space="preserve">Denumirea </w:t>
      </w:r>
      <w:r w:rsidR="00AC2788" w:rsidRPr="00B563F9">
        <w:rPr>
          <w:b/>
          <w:sz w:val="24"/>
          <w:szCs w:val="24"/>
          <w:lang w:val="en-US"/>
        </w:rPr>
        <w:t>autorității</w:t>
      </w:r>
      <w:bookmarkStart w:id="0" w:name="_GoBack"/>
      <w:bookmarkEnd w:id="0"/>
      <w:r w:rsidRPr="00B563F9">
        <w:rPr>
          <w:b/>
          <w:sz w:val="24"/>
          <w:szCs w:val="24"/>
          <w:lang w:val="en-US"/>
        </w:rPr>
        <w:t xml:space="preserve"> contractante: </w:t>
      </w:r>
      <w:r w:rsidR="00B563F9" w:rsidRPr="008B526B">
        <w:rPr>
          <w:b/>
          <w:sz w:val="24"/>
          <w:szCs w:val="24"/>
          <w:u w:val="single"/>
          <w:shd w:val="clear" w:color="auto" w:fill="FFFFFF" w:themeFill="background1"/>
          <w:lang w:val="ro-RO"/>
        </w:rPr>
        <w:t>IMSP Centrul de Sănătate Sângerei</w:t>
      </w:r>
      <w:r w:rsidR="00B563F9" w:rsidRPr="00B563F9">
        <w:rPr>
          <w:b/>
          <w:sz w:val="24"/>
          <w:szCs w:val="24"/>
          <w:shd w:val="clear" w:color="auto" w:fill="FFFF00"/>
          <w:lang w:val="en-US"/>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B563F9" w:rsidRPr="00044F81">
        <w:rPr>
          <w:b/>
          <w:sz w:val="24"/>
          <w:szCs w:val="24"/>
          <w:u w:val="single"/>
          <w:lang w:val="ro-RO"/>
        </w:rPr>
        <w:t>1007602012771</w:t>
      </w:r>
    </w:p>
    <w:p w:rsidR="00A61F2B" w:rsidRPr="00B563F9" w:rsidRDefault="00A61F2B" w:rsidP="008876C3">
      <w:pPr>
        <w:numPr>
          <w:ilvl w:val="0"/>
          <w:numId w:val="3"/>
        </w:numPr>
        <w:tabs>
          <w:tab w:val="left" w:pos="284"/>
          <w:tab w:val="right" w:pos="9531"/>
        </w:tabs>
        <w:spacing w:before="120"/>
        <w:ind w:left="284" w:hanging="284"/>
        <w:rPr>
          <w:b/>
          <w:sz w:val="24"/>
          <w:szCs w:val="24"/>
          <w:lang w:val="en-US"/>
        </w:rPr>
      </w:pPr>
      <w:r w:rsidRPr="00B563F9">
        <w:rPr>
          <w:b/>
          <w:sz w:val="24"/>
          <w:szCs w:val="24"/>
          <w:lang w:val="en-US"/>
        </w:rPr>
        <w:t xml:space="preserve">Adresa: </w:t>
      </w:r>
      <w:r w:rsidR="00B563F9" w:rsidRPr="008B526B">
        <w:rPr>
          <w:b/>
          <w:sz w:val="24"/>
          <w:szCs w:val="24"/>
          <w:u w:val="single"/>
          <w:shd w:val="clear" w:color="auto" w:fill="FFFFFF" w:themeFill="background1"/>
          <w:lang w:val="ro-RO"/>
        </w:rPr>
        <w:t>or. Sângerei, str. Testimițeanu, 11</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B563F9">
        <w:rPr>
          <w:b/>
          <w:sz w:val="24"/>
          <w:szCs w:val="24"/>
          <w:u w:val="single"/>
          <w:lang w:val="en-US"/>
        </w:rPr>
        <w:t>0 262 2 29 97/ 0262 2 26 62</w:t>
      </w:r>
    </w:p>
    <w:p w:rsidR="002E606A" w:rsidRPr="00B563F9" w:rsidRDefault="00A61F2B" w:rsidP="008876C3">
      <w:pPr>
        <w:numPr>
          <w:ilvl w:val="0"/>
          <w:numId w:val="3"/>
        </w:numPr>
        <w:tabs>
          <w:tab w:val="left" w:pos="284"/>
          <w:tab w:val="right" w:pos="9531"/>
        </w:tabs>
        <w:spacing w:before="120"/>
        <w:ind w:left="284" w:hanging="284"/>
        <w:rPr>
          <w:b/>
          <w:sz w:val="24"/>
          <w:szCs w:val="24"/>
          <w:lang w:val="en-US"/>
        </w:rPr>
      </w:pPr>
      <w:r w:rsidRPr="00B563F9">
        <w:rPr>
          <w:b/>
          <w:sz w:val="24"/>
          <w:szCs w:val="24"/>
          <w:lang w:val="en-US"/>
        </w:rPr>
        <w:t xml:space="preserve">Adresa de e-mail și de internet a autorității contractante: </w:t>
      </w:r>
      <w:r w:rsidR="00B563F9">
        <w:rPr>
          <w:b/>
          <w:sz w:val="24"/>
          <w:szCs w:val="24"/>
          <w:u w:val="single"/>
          <w:lang w:val="en-US"/>
        </w:rPr>
        <w:t>cs.singerei@ms.md</w:t>
      </w:r>
      <w:r w:rsidR="00B563F9" w:rsidRPr="00B563F9">
        <w:rPr>
          <w:b/>
          <w:sz w:val="24"/>
          <w:szCs w:val="24"/>
          <w:shd w:val="clear" w:color="auto" w:fill="FFFF00"/>
          <w:lang w:val="en-US"/>
        </w:rPr>
        <w:t xml:space="preserve"> </w:t>
      </w:r>
    </w:p>
    <w:p w:rsidR="00A61F2B" w:rsidRPr="00B563F9" w:rsidRDefault="002E606A" w:rsidP="008876C3">
      <w:pPr>
        <w:numPr>
          <w:ilvl w:val="0"/>
          <w:numId w:val="3"/>
        </w:numPr>
        <w:tabs>
          <w:tab w:val="left" w:pos="284"/>
          <w:tab w:val="right" w:pos="9531"/>
        </w:tabs>
        <w:spacing w:before="120"/>
        <w:ind w:left="288" w:hanging="288"/>
        <w:rPr>
          <w:b/>
          <w:sz w:val="24"/>
          <w:szCs w:val="24"/>
          <w:lang w:val="en-US"/>
        </w:rPr>
      </w:pPr>
      <w:r w:rsidRPr="00B563F9">
        <w:rPr>
          <w:b/>
          <w:sz w:val="24"/>
          <w:szCs w:val="24"/>
          <w:lang w:val="en-US"/>
        </w:rPr>
        <w:t>Adresa de e-mail sau de internet de la care se va putea obține accesul la documentația de atribuire</w:t>
      </w:r>
      <w:r w:rsidR="00A61F2B" w:rsidRPr="00B563F9">
        <w:rPr>
          <w:b/>
          <w:sz w:val="24"/>
          <w:szCs w:val="24"/>
          <w:lang w:val="en-US"/>
        </w:rPr>
        <w:t xml:space="preserve">: </w:t>
      </w:r>
      <w:r w:rsidR="008876C3" w:rsidRPr="00B563F9">
        <w:rPr>
          <w:b/>
          <w:i/>
          <w:sz w:val="24"/>
          <w:szCs w:val="24"/>
          <w:lang w:val="en-US"/>
        </w:rPr>
        <w:t>documentația de atribuire este anexată în cadrul procedurii în SIA RSAP</w:t>
      </w:r>
    </w:p>
    <w:p w:rsidR="0072330A" w:rsidRPr="00B563F9" w:rsidRDefault="002E606A" w:rsidP="0069001F">
      <w:pPr>
        <w:numPr>
          <w:ilvl w:val="0"/>
          <w:numId w:val="3"/>
        </w:numPr>
        <w:tabs>
          <w:tab w:val="left" w:pos="284"/>
          <w:tab w:val="right" w:pos="9531"/>
        </w:tabs>
        <w:spacing w:before="120"/>
        <w:ind w:left="288" w:hanging="288"/>
        <w:rPr>
          <w:b/>
          <w:sz w:val="24"/>
          <w:szCs w:val="24"/>
          <w:lang w:val="en-US"/>
        </w:rPr>
      </w:pPr>
      <w:r w:rsidRPr="00B563F9">
        <w:rPr>
          <w:b/>
          <w:sz w:val="24"/>
          <w:szCs w:val="24"/>
          <w:lang w:val="en-US"/>
        </w:rPr>
        <w:t xml:space="preserve">Tipul </w:t>
      </w:r>
      <w:r w:rsidR="00AC2788" w:rsidRPr="00B563F9">
        <w:rPr>
          <w:b/>
          <w:sz w:val="24"/>
          <w:szCs w:val="24"/>
          <w:lang w:val="en-US"/>
        </w:rPr>
        <w:t>autorității</w:t>
      </w:r>
      <w:r w:rsidRPr="00B563F9">
        <w:rPr>
          <w:b/>
          <w:sz w:val="24"/>
          <w:szCs w:val="24"/>
          <w:lang w:val="en-US"/>
        </w:rPr>
        <w:t xml:space="preserve"> contractante </w:t>
      </w:r>
      <w:r w:rsidR="00AC2788" w:rsidRPr="00B563F9">
        <w:rPr>
          <w:b/>
          <w:sz w:val="24"/>
          <w:szCs w:val="24"/>
          <w:lang w:val="en-US"/>
        </w:rPr>
        <w:t>și</w:t>
      </w:r>
      <w:r w:rsidRPr="00B563F9">
        <w:rPr>
          <w:b/>
          <w:sz w:val="24"/>
          <w:szCs w:val="24"/>
          <w:lang w:val="en-US"/>
        </w:rPr>
        <w:t xml:space="preserve"> obiectul principal de activitate (dacă este cazul, </w:t>
      </w:r>
      <w:r w:rsidR="00AC2788" w:rsidRPr="00B563F9">
        <w:rPr>
          <w:b/>
          <w:sz w:val="24"/>
          <w:szCs w:val="24"/>
          <w:lang w:val="en-US"/>
        </w:rPr>
        <w:t>mențiunea</w:t>
      </w:r>
      <w:r w:rsidRPr="00B563F9">
        <w:rPr>
          <w:b/>
          <w:sz w:val="24"/>
          <w:szCs w:val="24"/>
          <w:lang w:val="en-US"/>
        </w:rPr>
        <w:t xml:space="preserve"> că autoritatea contractantă este o autoritate centrală de </w:t>
      </w:r>
      <w:r w:rsidR="00AC2788" w:rsidRPr="00B563F9">
        <w:rPr>
          <w:b/>
          <w:sz w:val="24"/>
          <w:szCs w:val="24"/>
          <w:lang w:val="en-US"/>
        </w:rPr>
        <w:t>achiziție</w:t>
      </w:r>
      <w:r w:rsidRPr="00B563F9">
        <w:rPr>
          <w:b/>
          <w:sz w:val="24"/>
          <w:szCs w:val="24"/>
          <w:lang w:val="en-US"/>
        </w:rPr>
        <w:t xml:space="preserve"> sau că </w:t>
      </w:r>
      <w:r w:rsidR="00AC2788" w:rsidRPr="00B563F9">
        <w:rPr>
          <w:b/>
          <w:sz w:val="24"/>
          <w:szCs w:val="24"/>
          <w:lang w:val="en-US"/>
        </w:rPr>
        <w:t>achiziția</w:t>
      </w:r>
      <w:r w:rsidRPr="00B563F9">
        <w:rPr>
          <w:b/>
          <w:sz w:val="24"/>
          <w:szCs w:val="24"/>
          <w:lang w:val="en-US"/>
        </w:rPr>
        <w:t xml:space="preserve"> implică o altă formă de </w:t>
      </w:r>
      <w:r w:rsidR="00AC2788" w:rsidRPr="00B563F9">
        <w:rPr>
          <w:b/>
          <w:sz w:val="24"/>
          <w:szCs w:val="24"/>
          <w:lang w:val="en-US"/>
        </w:rPr>
        <w:t>achiziție</w:t>
      </w:r>
      <w:r w:rsidRPr="00B563F9">
        <w:rPr>
          <w:b/>
          <w:sz w:val="24"/>
          <w:szCs w:val="24"/>
          <w:lang w:val="en-US"/>
        </w:rPr>
        <w:t xml:space="preserve"> comună): </w:t>
      </w:r>
      <w:r w:rsidR="00B563F9">
        <w:rPr>
          <w:b/>
          <w:sz w:val="24"/>
          <w:szCs w:val="24"/>
          <w:u w:val="single"/>
          <w:lang w:val="en-US"/>
        </w:rPr>
        <w:t>Nu se aplică</w:t>
      </w:r>
    </w:p>
    <w:p w:rsidR="0062221E" w:rsidRPr="00B563F9" w:rsidRDefault="0062221E" w:rsidP="0069001F">
      <w:pPr>
        <w:numPr>
          <w:ilvl w:val="0"/>
          <w:numId w:val="3"/>
        </w:numPr>
        <w:tabs>
          <w:tab w:val="left" w:pos="284"/>
          <w:tab w:val="right" w:pos="426"/>
        </w:tabs>
        <w:spacing w:before="120"/>
        <w:ind w:left="284" w:hanging="284"/>
        <w:rPr>
          <w:b/>
          <w:sz w:val="24"/>
          <w:szCs w:val="24"/>
          <w:lang w:val="en-US"/>
        </w:rPr>
      </w:pPr>
      <w:r w:rsidRPr="00B563F9">
        <w:rPr>
          <w:b/>
          <w:sz w:val="24"/>
          <w:szCs w:val="24"/>
          <w:lang w:val="en-US"/>
        </w:rPr>
        <w:t xml:space="preserve">Cumpărătorul invită operatorii economici </w:t>
      </w:r>
      <w:r w:rsidR="00AC2788" w:rsidRPr="00B563F9">
        <w:rPr>
          <w:b/>
          <w:sz w:val="24"/>
          <w:szCs w:val="24"/>
          <w:lang w:val="en-US"/>
        </w:rPr>
        <w:t>interesați</w:t>
      </w:r>
      <w:r w:rsidRPr="00B563F9">
        <w:rPr>
          <w:b/>
          <w:sz w:val="24"/>
          <w:szCs w:val="24"/>
          <w:lang w:val="en-US"/>
        </w:rPr>
        <w:t xml:space="preserve">, care îi pot satisface </w:t>
      </w:r>
      <w:r w:rsidR="00AC2788" w:rsidRPr="00B563F9">
        <w:rPr>
          <w:b/>
          <w:sz w:val="24"/>
          <w:szCs w:val="24"/>
          <w:lang w:val="en-US"/>
        </w:rPr>
        <w:t>necesitățile</w:t>
      </w:r>
      <w:r w:rsidRPr="00B563F9">
        <w:rPr>
          <w:b/>
          <w:sz w:val="24"/>
          <w:szCs w:val="24"/>
          <w:lang w:val="en-US"/>
        </w:rPr>
        <w:t>, să participe la procedura de achiziție privind livrarea/prestarea/executarea următoarelor bunuri /servicii/lucrări:</w:t>
      </w:r>
    </w:p>
    <w:tbl>
      <w:tblPr>
        <w:tblW w:w="15715" w:type="dxa"/>
        <w:tblInd w:w="-455" w:type="dxa"/>
        <w:tblLayout w:type="fixed"/>
        <w:tblLook w:val="04A0"/>
      </w:tblPr>
      <w:tblGrid>
        <w:gridCol w:w="537"/>
        <w:gridCol w:w="1025"/>
        <w:gridCol w:w="1411"/>
        <w:gridCol w:w="992"/>
        <w:gridCol w:w="851"/>
        <w:gridCol w:w="3544"/>
        <w:gridCol w:w="1715"/>
        <w:gridCol w:w="940"/>
        <w:gridCol w:w="940"/>
        <w:gridCol w:w="940"/>
        <w:gridCol w:w="940"/>
        <w:gridCol w:w="940"/>
        <w:gridCol w:w="940"/>
      </w:tblGrid>
      <w:tr w:rsidR="0069001F" w:rsidRPr="0030067F" w:rsidTr="00736922">
        <w:trPr>
          <w:gridAfter w:val="6"/>
          <w:wAfter w:w="5640"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563F9" w:rsidRDefault="0069001F" w:rsidP="008876C3">
            <w:pPr>
              <w:spacing w:before="120"/>
              <w:jc w:val="center"/>
              <w:rPr>
                <w:b/>
                <w:lang w:val="ro-RO"/>
              </w:rPr>
            </w:pPr>
            <w:r w:rsidRPr="00B563F9">
              <w:rPr>
                <w:b/>
                <w:lang w:val="en-US"/>
              </w:rPr>
              <w:t xml:space="preserve">Nr. </w:t>
            </w:r>
            <w:r w:rsidR="00B563F9">
              <w:rPr>
                <w:b/>
                <w:lang w:val="ro-RO"/>
              </w:rPr>
              <w:t>lot</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563F9" w:rsidRDefault="0069001F" w:rsidP="008876C3">
            <w:pPr>
              <w:spacing w:before="120"/>
              <w:jc w:val="center"/>
              <w:rPr>
                <w:b/>
                <w:lang w:val="en-US"/>
              </w:rPr>
            </w:pPr>
            <w:r w:rsidRPr="00B563F9">
              <w:rPr>
                <w:b/>
                <w:lang w:val="en-US"/>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563F9" w:rsidRDefault="0069001F" w:rsidP="008876C3">
            <w:pPr>
              <w:spacing w:before="120"/>
              <w:jc w:val="center"/>
              <w:rPr>
                <w:b/>
                <w:lang w:val="en-US"/>
              </w:rPr>
            </w:pPr>
            <w:r w:rsidRPr="00B563F9">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563F9" w:rsidRDefault="0069001F" w:rsidP="008876C3">
            <w:pPr>
              <w:spacing w:before="120"/>
              <w:jc w:val="center"/>
              <w:rPr>
                <w:b/>
                <w:lang w:val="en-US"/>
              </w:rPr>
            </w:pPr>
            <w:r w:rsidRPr="00B563F9">
              <w:rPr>
                <w:b/>
                <w:lang w:val="en-US"/>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563F9" w:rsidRDefault="0069001F" w:rsidP="008876C3">
            <w:pPr>
              <w:spacing w:before="120"/>
              <w:jc w:val="center"/>
              <w:rPr>
                <w:b/>
                <w:lang w:val="en-US"/>
              </w:rPr>
            </w:pPr>
            <w:r w:rsidRPr="00B563F9">
              <w:rPr>
                <w:b/>
                <w:lang w:val="en-US"/>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563F9" w:rsidRDefault="0069001F" w:rsidP="008876C3">
            <w:pPr>
              <w:spacing w:before="120"/>
              <w:jc w:val="center"/>
              <w:rPr>
                <w:b/>
                <w:lang w:val="en-US"/>
              </w:rPr>
            </w:pPr>
            <w:r w:rsidRPr="00B563F9">
              <w:rPr>
                <w:b/>
                <w:lang w:val="en-US"/>
              </w:rPr>
              <w:t xml:space="preserve">Specificarea tehnică deplină solicitată, Standarde de </w:t>
            </w:r>
            <w:r w:rsidR="00AC2788" w:rsidRPr="00B563F9">
              <w:rPr>
                <w:b/>
                <w:lang w:val="en-US"/>
              </w:rPr>
              <w:t>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B563F9" w:rsidRDefault="0069001F" w:rsidP="0069001F">
            <w:pPr>
              <w:spacing w:before="120"/>
              <w:jc w:val="center"/>
              <w:rPr>
                <w:b/>
                <w:lang w:val="en-US"/>
              </w:rPr>
            </w:pPr>
            <w:r w:rsidRPr="00B563F9">
              <w:rPr>
                <w:b/>
                <w:lang w:val="en-US"/>
              </w:rPr>
              <w:t>Valoarea estimată</w:t>
            </w:r>
            <w:r w:rsidRPr="00B563F9">
              <w:rPr>
                <w:b/>
                <w:lang w:val="en-US"/>
              </w:rPr>
              <w:br/>
              <w:t>(se va indica pentru fiecare lot în parte)</w:t>
            </w:r>
          </w:p>
        </w:tc>
      </w:tr>
      <w:tr w:rsidR="00A16502" w:rsidRPr="00A16502" w:rsidTr="003132D8">
        <w:trPr>
          <w:gridAfter w:val="6"/>
          <w:wAfter w:w="564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16502" w:rsidRPr="00026172" w:rsidRDefault="00A16502" w:rsidP="003132D8">
            <w:pPr>
              <w:jc w:val="center"/>
              <w:rPr>
                <w:color w:val="000000"/>
                <w:sz w:val="22"/>
                <w:szCs w:val="22"/>
                <w:lang w:val="ro-RO"/>
              </w:rPr>
            </w:pPr>
            <w:r w:rsidRPr="00A16502">
              <w:rPr>
                <w:b/>
                <w:bCs/>
                <w:color w:val="000000"/>
                <w:lang w:val="en-US"/>
              </w:rPr>
              <w:t>Reactivele pentru i</w:t>
            </w:r>
            <w:r>
              <w:rPr>
                <w:b/>
                <w:bCs/>
                <w:color w:val="000000"/>
                <w:lang w:val="en-US"/>
              </w:rPr>
              <w:t xml:space="preserve">nvestigaţii la analizor automat </w:t>
            </w:r>
            <w:r w:rsidRPr="00A16502">
              <w:rPr>
                <w:b/>
                <w:bCs/>
                <w:color w:val="000000"/>
                <w:lang w:val="en-US"/>
              </w:rPr>
              <w:t>biochimic A-15(sist</w:t>
            </w:r>
            <w:r>
              <w:rPr>
                <w:b/>
                <w:bCs/>
                <w:color w:val="000000"/>
                <w:lang w:val="en-US"/>
              </w:rPr>
              <w:t xml:space="preserve">em închis) anexa N1, ord. MS RM </w:t>
            </w:r>
            <w:r w:rsidRPr="00A16502">
              <w:rPr>
                <w:b/>
                <w:bCs/>
                <w:color w:val="000000"/>
                <w:lang w:val="en-US"/>
              </w:rPr>
              <w:t>N701</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246DAB">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ASAT (GOT)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246DAB">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fermentativă, cinetică.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w:t>
            </w:r>
            <w:r w:rsidRPr="0030067F">
              <w:rPr>
                <w:b/>
                <w:bCs/>
                <w:color w:val="000000"/>
                <w:lang w:val="en-US"/>
              </w:rPr>
              <w:t xml:space="preserve"> </w:t>
            </w:r>
            <w:r w:rsidRPr="0030067F">
              <w:rPr>
                <w:color w:val="000000"/>
                <w:lang w:val="en-US"/>
              </w:rPr>
              <w:t>Limita minimă de detecţie pentru set ≤ 2U/l, coeficientul de variaţie intraserial ≤ 2</w:t>
            </w:r>
            <w:proofErr w:type="gramStart"/>
            <w:r w:rsidRPr="0030067F">
              <w:rPr>
                <w:color w:val="000000"/>
                <w:lang w:val="en-US"/>
              </w:rPr>
              <w:t>,0</w:t>
            </w:r>
            <w:proofErr w:type="gramEnd"/>
            <w:r w:rsidRPr="0030067F">
              <w:rPr>
                <w:color w:val="000000"/>
                <w:lang w:val="en-US"/>
              </w:rPr>
              <w:t xml:space="preserve">, coeficientul de variaţie extraserial ≤ 1,5. Interferenţe: acid acorbic pînă la1,7mmol/l, bilirubina pînă la 0,7 mmol/l,hemoglobina pînă la  3,8 g/l,lipemie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2722</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246DAB">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ALAT (GPT)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246DAB">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Metoda de determinare fotometrică fermentativă, cinetică. Lichid stabil gata pentru folosire. Bireagent. Material p/u </w:t>
            </w:r>
            <w:r w:rsidRPr="0030067F">
              <w:rPr>
                <w:color w:val="000000"/>
                <w:lang w:val="en-US"/>
              </w:rPr>
              <w:lastRenderedPageBreak/>
              <w:t>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4U/l, coeficientul de variaţie intraserial ≤ 1</w:t>
            </w:r>
            <w:proofErr w:type="gramStart"/>
            <w:r w:rsidRPr="0030067F">
              <w:rPr>
                <w:color w:val="000000"/>
                <w:lang w:val="en-US"/>
              </w:rPr>
              <w:t>,5</w:t>
            </w:r>
            <w:proofErr w:type="gramEnd"/>
            <w:r w:rsidRPr="0030067F">
              <w:rPr>
                <w:color w:val="000000"/>
                <w:lang w:val="en-US"/>
              </w:rPr>
              <w:t xml:space="preserve">, coeficientul de variaţie extraserial ≤ 1,0. Interferenţe: acid acorbic pînă la1,7mmol/l, bilirubina pînă la 0,7 mmol/l,hemoglobina pînă la  3,8 g/l,lipemie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2722</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246DAB">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Albumina (Albumin)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cu BCG.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2g/l, coeficientul de variaţie intraserial ≤ 0</w:t>
            </w:r>
            <w:proofErr w:type="gramStart"/>
            <w:r w:rsidRPr="0030067F">
              <w:rPr>
                <w:color w:val="000000"/>
                <w:lang w:val="en-US"/>
              </w:rPr>
              <w:t>,15</w:t>
            </w:r>
            <w:proofErr w:type="gramEnd"/>
            <w:r w:rsidRPr="0030067F">
              <w:rPr>
                <w:color w:val="000000"/>
                <w:lang w:val="en-US"/>
              </w:rPr>
              <w:t xml:space="preserve">, coeficientul de variaţie extraserial ≤ 0,15. Interferenţe: acid acorbic pînă la1,7mmol/l, bilirubina pînă la 0,7 mmol/l,hemoglobina pînă la  5,5 g/l,lipemie pînă la 5,6 g/l, magneziu pînă la 8 mmol/l.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275</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246DAB">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pPr>
              <w:rPr>
                <w:color w:val="000000"/>
                <w:lang w:val="en-US"/>
              </w:rPr>
            </w:pPr>
            <w:r w:rsidRPr="00A16502">
              <w:rPr>
                <w:color w:val="000000"/>
                <w:lang w:val="en-US"/>
              </w:rPr>
              <w:t>Fosfataza alcalină (Alcaline Phosphatase), ALP-AMP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fermentativă, cinetică.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3,0U/l, coeficientul de variaţie intraserial ≤ 3</w:t>
            </w:r>
            <w:proofErr w:type="gramStart"/>
            <w:r w:rsidRPr="0030067F">
              <w:rPr>
                <w:color w:val="000000"/>
                <w:lang w:val="en-US"/>
              </w:rPr>
              <w:t>,0</w:t>
            </w:r>
            <w:proofErr w:type="gramEnd"/>
            <w:r w:rsidRPr="0030067F">
              <w:rPr>
                <w:color w:val="000000"/>
                <w:lang w:val="en-US"/>
              </w:rPr>
              <w:t xml:space="preserve">, coeficientul de variaţie extraserial ≤ 3,0. Interferenţe: acid acorbic pînă la1,7mmol/l, bilirubina pînă la 0,7 mmol/l,hemoglobina pînă la  3,8 g/l,lipemie pînă la 21 g/l. </w:t>
            </w:r>
            <w:r w:rsidRPr="0030067F">
              <w:rPr>
                <w:b/>
                <w:bCs/>
                <w:color w:val="000000"/>
                <w:lang w:val="en-US"/>
              </w:rPr>
              <w:t>Flacoane pentru A-15 cu volumul de 20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w:t>
            </w:r>
            <w:r w:rsidRPr="0030067F">
              <w:rPr>
                <w:color w:val="000000"/>
                <w:lang w:val="en-US"/>
              </w:rPr>
              <w:lastRenderedPageBreak/>
              <w:t>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852</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Alfa-Amilaza (alfa-Amilase)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800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fermentativă, cinetică, CNP-G3.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33U/l, coeficientul de variaţie intraserial ≤ 5</w:t>
            </w:r>
            <w:proofErr w:type="gramStart"/>
            <w:r w:rsidRPr="0030067F">
              <w:rPr>
                <w:color w:val="000000"/>
                <w:lang w:val="en-US"/>
              </w:rPr>
              <w:t>,0</w:t>
            </w:r>
            <w:proofErr w:type="gramEnd"/>
            <w:r w:rsidRPr="0030067F">
              <w:rPr>
                <w:color w:val="000000"/>
                <w:lang w:val="en-US"/>
              </w:rPr>
              <w:t xml:space="preserve">, coeficientul de variaţie extraserial ≤ 8,0. Interferenţe: acid acorbic pînă la1,7mmol/l, bilirubina pînă la 0,7 mmol/l, ,lipemie pînă la 11 g/l. </w:t>
            </w:r>
            <w:r w:rsidRPr="0030067F">
              <w:rPr>
                <w:b/>
                <w:bCs/>
                <w:color w:val="000000"/>
                <w:lang w:val="en-US"/>
              </w:rPr>
              <w:t>Flacoane pentru A-15 cu volumul de 20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5105</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Bilirubina Totală (Total Bilirubin)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1750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Indraşec.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1</w:t>
            </w:r>
            <w:proofErr w:type="gramStart"/>
            <w:r w:rsidRPr="0030067F">
              <w:rPr>
                <w:color w:val="000000"/>
                <w:lang w:val="en-US"/>
              </w:rPr>
              <w:t>,3</w:t>
            </w:r>
            <w:proofErr w:type="gramEnd"/>
            <w:r w:rsidRPr="0030067F">
              <w:rPr>
                <w:color w:val="000000"/>
                <w:lang w:val="en-US"/>
              </w:rPr>
              <w:t xml:space="preserve"> mmol/l, coeficientul de variaţie intraserial ≤ 5.0, coeficientul de variaţie extraserial ≤ 5.0. Interferenţe: acid acorbic pînă la1,7mmol/l, hemoglobina pînă la  5,5 g/l,lipemie pînă la 21 g/l.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1102</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Bilirubina direct (DirectBilirubin)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1750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Indraşec.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1</w:t>
            </w:r>
            <w:proofErr w:type="gramStart"/>
            <w:r w:rsidRPr="0030067F">
              <w:rPr>
                <w:color w:val="000000"/>
                <w:lang w:val="en-US"/>
              </w:rPr>
              <w:t>,8</w:t>
            </w:r>
            <w:proofErr w:type="gramEnd"/>
            <w:r w:rsidRPr="0030067F">
              <w:rPr>
                <w:color w:val="000000"/>
                <w:lang w:val="en-US"/>
              </w:rPr>
              <w:t xml:space="preserve"> mmol/l, coeficientul de variaţie intraserial ≤ 0,03, coeficientul de variaţie extraserial ≤ 0,01. Interferenţe: acid acorbic pînă la1,7mmol/l, hemoglobina pînă la  5,5 g/l,lipemie pînă la 11 g/l. </w:t>
            </w:r>
            <w:r w:rsidRPr="0030067F">
              <w:rPr>
                <w:color w:val="000000"/>
                <w:lang w:val="en-US"/>
              </w:rPr>
              <w:br/>
              <w:t xml:space="preserve">Flacoane pentru A-15 cu volumul de 50 ml. Termenul de valabilitate indicat pe ambalaj de producător nu mai mic de 12 luni. Seturile să fie livrate în ambalaj securizat, marcat şi etichetat de producător. Date de identitate (denumirea, numărul lotului, seria, </w:t>
            </w:r>
            <w:r w:rsidRPr="0030067F">
              <w:rPr>
                <w:color w:val="000000"/>
                <w:lang w:val="en-US"/>
              </w:rPr>
              <w:lastRenderedPageBreak/>
              <w:t>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1102</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Calciu (Calcium)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cu Arsenazo III.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0,01mmol/l, coeficientul de variaţie intraserial ≤ 0</w:t>
            </w:r>
            <w:proofErr w:type="gramStart"/>
            <w:r w:rsidRPr="0030067F">
              <w:rPr>
                <w:color w:val="000000"/>
                <w:lang w:val="en-US"/>
              </w:rPr>
              <w:t>,3</w:t>
            </w:r>
            <w:proofErr w:type="gramEnd"/>
            <w:r w:rsidRPr="0030067F">
              <w:rPr>
                <w:color w:val="000000"/>
                <w:lang w:val="en-US"/>
              </w:rPr>
              <w:t>, coeficientul de variaţie extraserial ≤ 0,3. Interferenţe: acid acorbic pînă la1,7mmol/l, bilirubina pînă la 0,7 mmol/l,hemoglobina pînă la  5,5 g/l,lipemie pînă la 21 g/l, magneziu pînă la 8 mmol/l.</w:t>
            </w:r>
            <w:r w:rsidRPr="0030067F">
              <w:rPr>
                <w:color w:val="000000"/>
                <w:lang w:val="en-US"/>
              </w:rPr>
              <w:br/>
              <w:t xml:space="preserve"> 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446D">
            <w:pPr>
              <w:jc w:val="center"/>
              <w:rPr>
                <w:color w:val="000000"/>
                <w:lang w:val="en-US"/>
              </w:rPr>
            </w:pPr>
            <w:r>
              <w:rPr>
                <w:color w:val="000000"/>
                <w:lang w:val="en-US"/>
              </w:rPr>
              <w:t>385</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Cholesterol Total (Cholesterol)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4000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CHOD-PAP.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0,08mmol/l, coeficientul de variaţie intraserial ≤ 2</w:t>
            </w:r>
            <w:proofErr w:type="gramStart"/>
            <w:r w:rsidRPr="0030067F">
              <w:rPr>
                <w:color w:val="000000"/>
                <w:lang w:val="en-US"/>
              </w:rPr>
              <w:t>,0</w:t>
            </w:r>
            <w:proofErr w:type="gramEnd"/>
            <w:r w:rsidRPr="0030067F">
              <w:rPr>
                <w:color w:val="000000"/>
                <w:lang w:val="en-US"/>
              </w:rPr>
              <w:t xml:space="preserve">, coeficientul de variaţie extraserial ≤ 2,5. Interferenţe: acid acorbic pînă la 0,3 mmol/l, bilirubina pînă la 0,35 mmol/l, hemoglobina pînă la 2,1g/l, lipemie pînă la 21 g/l.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4000</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Creatinina (Creatinine)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Jaffe fără deproitinizare, cinetică.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15mkmol/l, coeficientul de variaţie intraserial ≤ 0</w:t>
            </w:r>
            <w:proofErr w:type="gramStart"/>
            <w:r w:rsidRPr="0030067F">
              <w:rPr>
                <w:color w:val="000000"/>
                <w:lang w:val="en-US"/>
              </w:rPr>
              <w:t>,05</w:t>
            </w:r>
            <w:proofErr w:type="gramEnd"/>
            <w:r w:rsidRPr="0030067F">
              <w:rPr>
                <w:color w:val="000000"/>
                <w:lang w:val="en-US"/>
              </w:rPr>
              <w:t xml:space="preserve">, coeficientul de variaţie extraserial ≤ 0,05. Interferenţe: acid acorbic pînă la1,7mmol/l, bilirubina pînă la 0,7 mmol/l,hemoglobina pînă la  5,5 g/l,lipemie pînă la 21 g/l. </w:t>
            </w:r>
            <w:r w:rsidRPr="0030067F">
              <w:rPr>
                <w:b/>
                <w:bCs/>
                <w:color w:val="000000"/>
                <w:lang w:val="en-US"/>
              </w:rPr>
              <w:t>Flacoane pentru      A-15 cu volumul de 50 ml.</w:t>
            </w:r>
            <w:r w:rsidRPr="0030067F">
              <w:rPr>
                <w:color w:val="000000"/>
                <w:lang w:val="en-US"/>
              </w:rPr>
              <w:t xml:space="preserve"> </w:t>
            </w:r>
            <w:r w:rsidRPr="0030067F">
              <w:rPr>
                <w:color w:val="000000"/>
                <w:lang w:val="en-US"/>
              </w:rPr>
              <w:lastRenderedPageBreak/>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950</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Gamma-GT (Gamma-GT)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fermentativă</w:t>
            </w:r>
            <w:proofErr w:type="gramStart"/>
            <w:r w:rsidRPr="0030067F">
              <w:rPr>
                <w:color w:val="000000"/>
                <w:lang w:val="en-US"/>
              </w:rPr>
              <w:t>,cinetică</w:t>
            </w:r>
            <w:proofErr w:type="gramEnd"/>
            <w:r w:rsidRPr="0030067F">
              <w:rPr>
                <w:color w:val="000000"/>
                <w:lang w:val="en-US"/>
              </w:rPr>
              <w:t>. Lichid stabil gata pentru folosire. Bireagent. Material p/u investigaţii: ser, plasma heparinizată. Limita minimă de detecţie pentru set ≤ 2U/l, coeficientul de variaţie intraserial ≤ 1</w:t>
            </w:r>
            <w:proofErr w:type="gramStart"/>
            <w:r w:rsidRPr="0030067F">
              <w:rPr>
                <w:color w:val="000000"/>
                <w:lang w:val="en-US"/>
              </w:rPr>
              <w:t>,5</w:t>
            </w:r>
            <w:proofErr w:type="gramEnd"/>
            <w:r w:rsidRPr="0030067F">
              <w:rPr>
                <w:color w:val="000000"/>
                <w:lang w:val="en-US"/>
              </w:rPr>
              <w:t xml:space="preserve">, coeficientul de variaţie extraserial ≤ 1,0. Interferenţe: acid acorbic pînă la1,7mmol/l, bilirubina pînă la 0,7 mmol/l,hemoglobina pînă la  4,5 g/l,lipemie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1275</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Fier (Iron)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cu ferozine. Lichid stabil gata pentru folosire. Bireagent. Material p/u investigaţii: ser, plasma heparinizată. Limita minimă de detecţie pentru set ≤ 0</w:t>
            </w:r>
            <w:proofErr w:type="gramStart"/>
            <w:r w:rsidRPr="0030067F">
              <w:rPr>
                <w:color w:val="000000"/>
                <w:lang w:val="en-US"/>
              </w:rPr>
              <w:t>,9</w:t>
            </w:r>
            <w:proofErr w:type="gramEnd"/>
            <w:r w:rsidRPr="0030067F">
              <w:rPr>
                <w:color w:val="000000"/>
                <w:lang w:val="en-US"/>
              </w:rPr>
              <w:t xml:space="preserve"> mkmol/l, coeficientul de variaţie intraserial ≤ 3,0, coeficientul de variaţie extraserial ≤ 4,0. Interferenţe:  bilirubina pînă la 1,0 mmol/l,hemoglobina pînă la  1,1 g/l,lipemie pînă la 21 g/l, cupru pînă la 6,5 mmol/l, zinc pînă la 0,06 mmol/l.</w:t>
            </w:r>
            <w:r w:rsidRPr="0030067F">
              <w:rPr>
                <w:b/>
                <w:bCs/>
                <w:color w:val="000000"/>
                <w:lang w:val="en-US"/>
              </w:rPr>
              <w:t xml:space="preserve"> </w:t>
            </w:r>
            <w:r w:rsidRPr="0030067F">
              <w:rPr>
                <w:b/>
                <w:bCs/>
                <w:color w:val="000000"/>
                <w:lang w:val="en-US"/>
              </w:rPr>
              <w:br/>
              <w:t xml:space="preserve">Flacoane pentru A-15 cu volumul de 50 ml. </w:t>
            </w:r>
            <w:r w:rsidRPr="0030067F">
              <w:rPr>
                <w:color w:val="000000"/>
                <w:lang w:val="en-US"/>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960</w:t>
            </w:r>
          </w:p>
        </w:tc>
      </w:tr>
      <w:tr w:rsidR="0030067F" w:rsidRPr="00A16502"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Proteina Totală (Total Protein)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cu biuret.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heparinizată. Limita minimă de detecţie pentru set ≤ 5</w:t>
            </w:r>
            <w:proofErr w:type="gramStart"/>
            <w:r w:rsidRPr="0030067F">
              <w:rPr>
                <w:color w:val="000000"/>
                <w:lang w:val="en-US"/>
              </w:rPr>
              <w:t>,0</w:t>
            </w:r>
            <w:proofErr w:type="gramEnd"/>
            <w:r w:rsidRPr="0030067F">
              <w:rPr>
                <w:color w:val="000000"/>
                <w:lang w:val="en-US"/>
              </w:rPr>
              <w:t xml:space="preserve"> g/l, coeficientul de variaţie intraserial ≤ 0,1, coeficientul de variaţie extraserial ≤ 0,15. Interferenţe: acid acorbic pînă la1,7mmol/l, bilirubina pînă la 0,7 </w:t>
            </w:r>
            <w:r w:rsidRPr="0030067F">
              <w:rPr>
                <w:color w:val="000000"/>
                <w:lang w:val="en-US"/>
              </w:rPr>
              <w:lastRenderedPageBreak/>
              <w:t xml:space="preserve">mmol/l,hemoglobina pînă la  5,5 g/l,lipemie pînă la 11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380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Trigliceride (Triglicerides)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3000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GPO.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0</w:t>
            </w:r>
            <w:proofErr w:type="gramStart"/>
            <w:r w:rsidRPr="0030067F">
              <w:rPr>
                <w:color w:val="000000"/>
                <w:lang w:val="en-US"/>
              </w:rPr>
              <w:t>,01</w:t>
            </w:r>
            <w:proofErr w:type="gramEnd"/>
            <w:r w:rsidRPr="0030067F">
              <w:rPr>
                <w:color w:val="000000"/>
                <w:lang w:val="en-US"/>
              </w:rPr>
              <w:t xml:space="preserve"> mmol/l, coeficientul de variaţie intraserial ≤ 3,5, coeficientul de variaţie extraserial ≤ 3,0. Interferenţe: acid acorbic pînă la 0,35 mmol/l, bilirubina pînă la 0,7 mmol/l,hemoglobina pînă la 2,6 g/l.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3390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Uree (Urea)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cinetică</w:t>
            </w:r>
            <w:proofErr w:type="gramStart"/>
            <w:r w:rsidRPr="0030067F">
              <w:rPr>
                <w:color w:val="000000"/>
                <w:lang w:val="en-US"/>
              </w:rPr>
              <w:t>,Ureaze</w:t>
            </w:r>
            <w:proofErr w:type="gramEnd"/>
            <w:r w:rsidRPr="0030067F">
              <w:rPr>
                <w:color w:val="000000"/>
                <w:lang w:val="en-US"/>
              </w:rPr>
              <w:t xml:space="preserve"> UV. Lichid stabil gata pentru folosire. Bireagent. Material p/u investigaţii: ser, plasma fără hepariniat de amoniu, urina proaspătă. Limita minimă de detecţie pentru set ≤ 0</w:t>
            </w:r>
            <w:proofErr w:type="gramStart"/>
            <w:r w:rsidRPr="0030067F">
              <w:rPr>
                <w:color w:val="000000"/>
                <w:lang w:val="en-US"/>
              </w:rPr>
              <w:t>,3</w:t>
            </w:r>
            <w:proofErr w:type="gramEnd"/>
            <w:r w:rsidRPr="0030067F">
              <w:rPr>
                <w:color w:val="000000"/>
                <w:lang w:val="en-US"/>
              </w:rPr>
              <w:t xml:space="preserve"> mmol/l, coeficientul de variaţie intraserial ≤ 2,0, coeficientul de variaţie extraserial ≤ 3,5. Interferenţe: acid acorbic pînă la1,7mmol/l, bilirubina pînă la 0,7 mmol/l,hemoglobina pînă la  5,5 g/l,lipemie pînă la 21 g/l. </w:t>
            </w:r>
            <w:r w:rsidRPr="0030067F">
              <w:rPr>
                <w:color w:val="000000"/>
                <w:lang w:val="en-US"/>
              </w:rPr>
              <w:br/>
              <w:t>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2070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Acidul Uric (Uric Acid)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fermentativă.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4</w:t>
            </w:r>
            <w:proofErr w:type="gramStart"/>
            <w:r w:rsidRPr="0030067F">
              <w:rPr>
                <w:color w:val="000000"/>
                <w:lang w:val="en-US"/>
              </w:rPr>
              <w:t>,2</w:t>
            </w:r>
            <w:proofErr w:type="gramEnd"/>
            <w:r w:rsidRPr="0030067F">
              <w:rPr>
                <w:color w:val="000000"/>
                <w:lang w:val="en-US"/>
              </w:rPr>
              <w:t xml:space="preserve"> mkmol/l, coeficientul de </w:t>
            </w:r>
            <w:r w:rsidRPr="0030067F">
              <w:rPr>
                <w:color w:val="000000"/>
                <w:lang w:val="en-US"/>
              </w:rPr>
              <w:lastRenderedPageBreak/>
              <w:t xml:space="preserve">variaţie intraserial ≤ 0,1, coeficientul de variaţie extraserial ≤ 0,15. Interferenţe: bilirubina pînă la 0,18 mmol/l, hemoglobina pînă la 1,1 g/l, 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2240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Glucoza (Glucose)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cu GOT/PAP.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fluorinizată sau heparinizată, urină. Limita minimă de detecţie pentru set     ≤ 0,1mmol/l, coeficientul de variaţie intraserial ≤ 7</w:t>
            </w:r>
            <w:proofErr w:type="gramStart"/>
            <w:r w:rsidRPr="0030067F">
              <w:rPr>
                <w:color w:val="000000"/>
                <w:lang w:val="en-US"/>
              </w:rPr>
              <w:t>,0</w:t>
            </w:r>
            <w:proofErr w:type="gramEnd"/>
            <w:r w:rsidRPr="0030067F">
              <w:rPr>
                <w:color w:val="000000"/>
                <w:lang w:val="en-US"/>
              </w:rPr>
              <w:t xml:space="preserve">, coeficientul de variaţie extraserial ≤ 3,0. Interferenţe: acid acorbic pînă la 0,9 mmol/l, bilirubina pînă la 0,9 mmol/l, hemoglobina pînă la  5,0 g/l,lipemie pînă la 20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950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LDL Colesterol </w:t>
            </w:r>
            <w:proofErr w:type="gramStart"/>
            <w:r>
              <w:rPr>
                <w:color w:val="000000"/>
              </w:rPr>
              <w:t xml:space="preserve">( </w:t>
            </w:r>
            <w:proofErr w:type="gramEnd"/>
            <w:r>
              <w:rPr>
                <w:color w:val="000000"/>
              </w:rPr>
              <w:t>LDL Cholesterol)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1600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cu protecţia selectivă a colesterolului LDL.Fără sedimentare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0</w:t>
            </w:r>
            <w:proofErr w:type="gramStart"/>
            <w:r w:rsidRPr="0030067F">
              <w:rPr>
                <w:color w:val="000000"/>
                <w:lang w:val="en-US"/>
              </w:rPr>
              <w:t>,03</w:t>
            </w:r>
            <w:proofErr w:type="gramEnd"/>
            <w:r w:rsidRPr="0030067F">
              <w:rPr>
                <w:color w:val="000000"/>
                <w:lang w:val="en-US"/>
              </w:rPr>
              <w:t xml:space="preserve"> mmol/l, coeficientul de variaţie intraserial ≤ 1,5, coeficientul de variaţie extraserial ≤ 1,0. Interferenţe:  bilirubina pînă la 0,9 mmol/l,hemoglobina pînă la  5,5 g/l, lipemie pînă la 11 g/l. </w:t>
            </w:r>
            <w:r w:rsidRPr="0030067F">
              <w:rPr>
                <w:color w:val="000000"/>
                <w:lang w:val="en-US"/>
              </w:rPr>
              <w:br/>
              <w:t>Flacoane pentru     A-15 cu volumul de 20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26785</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HDL Colesterol </w:t>
            </w:r>
            <w:proofErr w:type="gramStart"/>
            <w:r>
              <w:rPr>
                <w:color w:val="000000"/>
              </w:rPr>
              <w:t xml:space="preserve">( </w:t>
            </w:r>
            <w:proofErr w:type="gramEnd"/>
            <w:r>
              <w:rPr>
                <w:color w:val="000000"/>
              </w:rPr>
              <w:t>HDL Cholesterol)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1600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fermentativă, cu imunoinhibiţie a colesteroluluiLDL şi VLDL.Fără sedimentare.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0</w:t>
            </w:r>
            <w:proofErr w:type="gramStart"/>
            <w:r w:rsidRPr="0030067F">
              <w:rPr>
                <w:color w:val="000000"/>
                <w:lang w:val="en-US"/>
              </w:rPr>
              <w:t>,03</w:t>
            </w:r>
            <w:proofErr w:type="gramEnd"/>
            <w:r w:rsidRPr="0030067F">
              <w:rPr>
                <w:color w:val="000000"/>
                <w:lang w:val="en-US"/>
              </w:rPr>
              <w:t xml:space="preserve"> mmol/l, coeficientul de variaţie intraserial ≤ 1,5, coeficientul de variaţie extraserial ≤ 2.0. Interferenţe: bilirubina pînă la 0,9 mmol/l, hemoglobina pînă la 10 g/l, lipemie pînă la 18 g/l.</w:t>
            </w:r>
            <w:r w:rsidRPr="0030067F">
              <w:rPr>
                <w:color w:val="000000"/>
                <w:lang w:val="en-US"/>
              </w:rPr>
              <w:br/>
              <w:t xml:space="preserve"> Flacoane pentru A-15 cu volumul de 20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15936</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MultiCalibrator Biochimic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90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Reactivele, multicalibrator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2196</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Ser de control Normal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Reactivele, multicalibrator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2264</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Ser de control Patologic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Reactivele, multicalibrator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w:t>
            </w:r>
            <w:r w:rsidRPr="0030067F">
              <w:rPr>
                <w:color w:val="000000"/>
                <w:lang w:val="en-US"/>
              </w:rPr>
              <w:lastRenderedPageBreak/>
              <w:t>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2264</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Colesterol HDL/LDL Standard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63</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Control lipidic normal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6766</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Control lipidic patologic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6766</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Antistreptolizina O (ASO)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900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imunoturbodimetrie cantitativ fără prediluţie.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7</w:t>
            </w:r>
            <w:proofErr w:type="gramStart"/>
            <w:r w:rsidRPr="0030067F">
              <w:rPr>
                <w:color w:val="000000"/>
                <w:lang w:val="en-US"/>
              </w:rPr>
              <w:t>,0</w:t>
            </w:r>
            <w:proofErr w:type="gramEnd"/>
            <w:r w:rsidRPr="0030067F">
              <w:rPr>
                <w:color w:val="000000"/>
                <w:lang w:val="en-US"/>
              </w:rPr>
              <w:t xml:space="preserve"> IU/ml, coeficientul de variaţie intraserial ≤ 6, coeficientul de variaţie extraserial    ≤ 18. Interferenţe: acid acorbic pînă la1,7mmol/l, bilirubina pînă la 0,7 mmol/l, hemoglobina pînă la  5,5 g/l, 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w:t>
            </w:r>
            <w:r w:rsidRPr="0030067F">
              <w:rPr>
                <w:color w:val="000000"/>
                <w:lang w:val="en-US"/>
              </w:rPr>
              <w:lastRenderedPageBreak/>
              <w:t>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8605</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Proteina C reactiva (CRP)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1300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imunoturbodimetrie cantitativ fără prediluţie.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2</w:t>
            </w:r>
            <w:proofErr w:type="gramStart"/>
            <w:r w:rsidRPr="0030067F">
              <w:rPr>
                <w:color w:val="000000"/>
                <w:lang w:val="en-US"/>
              </w:rPr>
              <w:t>,0</w:t>
            </w:r>
            <w:proofErr w:type="gramEnd"/>
            <w:r w:rsidRPr="0030067F">
              <w:rPr>
                <w:color w:val="000000"/>
                <w:lang w:val="en-US"/>
              </w:rPr>
              <w:t xml:space="preserve"> mg/l, coeficientul de variaţie intraserial ≤ 4,0, coeficientul de variaţie extraserial ≤ 2,5. Interferenţe: acid acorbic pînă la1,7mmol/l, bilirubina pînă la 0,7 mmol/l, hemoglobina pînă la  5,5 g/l, lipemie pînă la 21 g/l. </w:t>
            </w:r>
            <w:r w:rsidRPr="0030067F">
              <w:rPr>
                <w:b/>
                <w:bCs/>
                <w:color w:val="000000"/>
                <w:lang w:val="en-US"/>
              </w:rPr>
              <w:t>Flacoane pentru A-15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10569</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Factorul reumatic (RF)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900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imunoturbodimetrie cantitativ fără prediluţie. Lichid stabil gata pentru folosire. Bireagent. Material p/u investigaţii: ser</w:t>
            </w:r>
            <w:proofErr w:type="gramStart"/>
            <w:r w:rsidRPr="0030067F">
              <w:rPr>
                <w:color w:val="000000"/>
                <w:lang w:val="en-US"/>
              </w:rPr>
              <w:t>,plasma</w:t>
            </w:r>
            <w:proofErr w:type="gramEnd"/>
            <w:r w:rsidRPr="0030067F">
              <w:rPr>
                <w:color w:val="000000"/>
                <w:lang w:val="en-US"/>
              </w:rPr>
              <w:t xml:space="preserve"> EDTA sau heparinizată. Limita minimă de detecţie pentru set ≤ 8</w:t>
            </w:r>
            <w:proofErr w:type="gramStart"/>
            <w:r w:rsidRPr="0030067F">
              <w:rPr>
                <w:color w:val="000000"/>
                <w:lang w:val="en-US"/>
              </w:rPr>
              <w:t>,0</w:t>
            </w:r>
            <w:proofErr w:type="gramEnd"/>
            <w:r w:rsidRPr="0030067F">
              <w:rPr>
                <w:color w:val="000000"/>
                <w:lang w:val="en-US"/>
              </w:rPr>
              <w:t xml:space="preserve"> IU/ml, coeficientul de variaţie intraserial ≤ 7,0, coeficientul de variaţie extraserial ≤ 12,0. Interferenţe: acid acorbic pînă la1,7mmol/l, bilirubina pînă la 0,7 mmol/l, hemoglobina pînă la  5,5 g/l, lipemie pînă la 21 g/l.</w:t>
            </w:r>
            <w:r w:rsidRPr="0030067F">
              <w:rPr>
                <w:color w:val="000000"/>
                <w:lang w:val="en-US"/>
              </w:rPr>
              <w:br/>
              <w:t xml:space="preserve"> 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5166</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Standard CRP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80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Standard RF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Flacoane cu volumul de 3 ml. Reactivele, standard şi materialul de control să fie de la acelaş producător. Termenul de valabilitate indicat pe ambalaj de </w:t>
            </w:r>
            <w:r w:rsidRPr="0030067F">
              <w:rPr>
                <w:color w:val="000000"/>
                <w:lang w:val="en-US"/>
              </w:rPr>
              <w:lastRenderedPageBreak/>
              <w:t>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80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pPr>
              <w:rPr>
                <w:color w:val="000000"/>
                <w:lang w:val="en-US"/>
              </w:rPr>
            </w:pPr>
            <w:r w:rsidRPr="00A16502">
              <w:rPr>
                <w:color w:val="000000"/>
                <w:lang w:val="en-US"/>
              </w:rPr>
              <w:t>Ser de control Reumatoid Normal(ASO,CRP,RF)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4080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pPr>
              <w:rPr>
                <w:color w:val="000000"/>
                <w:lang w:val="en-US"/>
              </w:rPr>
            </w:pPr>
            <w:r w:rsidRPr="00A16502">
              <w:rPr>
                <w:color w:val="000000"/>
                <w:lang w:val="en-US"/>
              </w:rPr>
              <w:t>Ser de control Reumatoid Patologic(ASO,CRP,RF)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standard şi materialul de control să fie de la acelaş producător.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4080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pPr>
              <w:rPr>
                <w:color w:val="000000"/>
                <w:lang w:val="en-US"/>
              </w:rPr>
            </w:pPr>
            <w:r w:rsidRPr="00A16502">
              <w:rPr>
                <w:color w:val="000000"/>
                <w:lang w:val="en-US"/>
              </w:rPr>
              <w:t>Hemoglobina A1C-direct (Hb A1C-DIR) BSA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450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Metoda de imunoturbodimetrie, cantitativă. Lichid stabil gata pentru folosire. Bireagent. Material p/u investigaţii: sânge din venă, colectat după metoda standard cuanticoagulant </w:t>
            </w:r>
            <w:proofErr w:type="gramStart"/>
            <w:r w:rsidRPr="0030067F">
              <w:rPr>
                <w:color w:val="000000"/>
                <w:lang w:val="en-US"/>
              </w:rPr>
              <w:t>K3EDTA .</w:t>
            </w:r>
            <w:proofErr w:type="gramEnd"/>
            <w:r w:rsidRPr="0030067F">
              <w:rPr>
                <w:color w:val="000000"/>
                <w:lang w:val="en-US"/>
              </w:rPr>
              <w:t xml:space="preserve"> Limita minimă de detecţie pentru set ≤ 6</w:t>
            </w:r>
            <w:proofErr w:type="gramStart"/>
            <w:r w:rsidRPr="0030067F">
              <w:rPr>
                <w:color w:val="000000"/>
                <w:lang w:val="en-US"/>
              </w:rPr>
              <w:t>,0</w:t>
            </w:r>
            <w:proofErr w:type="gramEnd"/>
            <w:r w:rsidRPr="0030067F">
              <w:rPr>
                <w:color w:val="000000"/>
                <w:lang w:val="en-US"/>
              </w:rPr>
              <w:t xml:space="preserve"> mmol/mol, coeficientul de variaţie intraserial ≤ 1,8, coeficientul de variaţie extraserial ≤ 3,1. </w:t>
            </w:r>
            <w:r w:rsidRPr="0030067F">
              <w:rPr>
                <w:color w:val="000000"/>
                <w:lang w:val="en-US"/>
              </w:rPr>
              <w:br/>
              <w:t xml:space="preserve"> Flacoane pentru A-15 cu volumul de 50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24409</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Hemoglobina A1C control (normal)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0</w:t>
            </w:r>
            <w:proofErr w:type="gramStart"/>
            <w:r w:rsidRPr="0030067F">
              <w:rPr>
                <w:color w:val="000000"/>
                <w:lang w:val="en-US"/>
              </w:rPr>
              <w:t>,5</w:t>
            </w:r>
            <w:proofErr w:type="gramEnd"/>
            <w:r w:rsidRPr="0030067F">
              <w:rPr>
                <w:color w:val="000000"/>
                <w:lang w:val="en-US"/>
              </w:rPr>
              <w:t xml:space="preserve"> ml. Reactivele, standard şi materialul de control să fie de la acelaş producător.</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etichetat de </w:t>
            </w:r>
            <w:r w:rsidRPr="0030067F">
              <w:rPr>
                <w:color w:val="000000"/>
                <w:lang w:val="en-US"/>
              </w:rPr>
              <w:lastRenderedPageBreak/>
              <w:t>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lastRenderedPageBreak/>
              <w:t>373</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Hemoglobina A1C control (elevated)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0</w:t>
            </w:r>
            <w:proofErr w:type="gramStart"/>
            <w:r w:rsidRPr="0030067F">
              <w:rPr>
                <w:color w:val="000000"/>
                <w:lang w:val="en-US"/>
              </w:rPr>
              <w:t>,5</w:t>
            </w:r>
            <w:proofErr w:type="gramEnd"/>
            <w:r w:rsidRPr="0030067F">
              <w:rPr>
                <w:color w:val="000000"/>
                <w:lang w:val="en-US"/>
              </w:rPr>
              <w:t xml:space="preserve"> ml. Reactivele, standard şi materialul de control să fie de la acelaş producător.</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373</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pPr>
              <w:rPr>
                <w:color w:val="000000"/>
                <w:lang w:val="en-US"/>
              </w:rPr>
            </w:pPr>
            <w:r w:rsidRPr="00A16502">
              <w:rPr>
                <w:color w:val="000000"/>
                <w:lang w:val="en-US"/>
              </w:rPr>
              <w:t>Hemoglobina A1C-direct (Hb A1C-DIR)  Standard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0</w:t>
            </w:r>
            <w:proofErr w:type="gramStart"/>
            <w:r w:rsidRPr="0030067F">
              <w:rPr>
                <w:color w:val="000000"/>
                <w:lang w:val="en-US"/>
              </w:rPr>
              <w:t>,5</w:t>
            </w:r>
            <w:proofErr w:type="gramEnd"/>
            <w:r w:rsidRPr="0030067F">
              <w:rPr>
                <w:color w:val="000000"/>
                <w:lang w:val="en-US"/>
              </w:rPr>
              <w:t xml:space="preserve"> ml. Reactivele, standard şi materialul de control să fie de la acelaş producător.</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1510</w:t>
            </w:r>
          </w:p>
        </w:tc>
      </w:tr>
      <w:tr w:rsidR="0030067F" w:rsidRPr="0073446D"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Soluţie de spălare concentrată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de 100 ml,</w:t>
            </w:r>
            <w:r w:rsidRPr="0030067F">
              <w:rPr>
                <w:rFonts w:ascii="Calibri" w:hAnsi="Calibri"/>
                <w:color w:val="000000"/>
                <w:lang w:val="en-US"/>
              </w:rPr>
              <w:t xml:space="preserve"> Termenul de valabilitate indicat pe ambalaj de producător nu mai mic de 12 luni.</w:t>
            </w:r>
            <w:r w:rsidRPr="0030067F">
              <w:rPr>
                <w:color w:val="000000"/>
                <w:lang w:val="en-US"/>
              </w:rPr>
              <w:t xml:space="preserv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6922">
            <w:pPr>
              <w:jc w:val="center"/>
              <w:rPr>
                <w:color w:val="000000"/>
                <w:lang w:val="en-US"/>
              </w:rPr>
            </w:pPr>
            <w:r>
              <w:rPr>
                <w:color w:val="000000"/>
                <w:lang w:val="en-US"/>
              </w:rPr>
              <w:t>1200</w:t>
            </w:r>
          </w:p>
        </w:tc>
      </w:tr>
      <w:tr w:rsidR="0030067F" w:rsidRPr="003132D8" w:rsidTr="00736922">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015EC5"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132D8" w:rsidRDefault="0030067F">
            <w:pPr>
              <w:rPr>
                <w:color w:val="000000"/>
                <w:lang w:val="en-US"/>
              </w:rPr>
            </w:pPr>
            <w:r w:rsidRPr="003132D8">
              <w:rPr>
                <w:color w:val="000000"/>
                <w:lang w:val="en-US"/>
              </w:rPr>
              <w:t>Soluţie de spălare, gata p/u lucru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rsidP="00A16502">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132D8" w:rsidRDefault="0030067F">
            <w:pPr>
              <w:jc w:val="center"/>
              <w:rPr>
                <w:color w:val="000000"/>
                <w:lang w:val="en-US"/>
              </w:rPr>
            </w:pPr>
            <w:r>
              <w:rPr>
                <w:color w:val="000000"/>
                <w:lang w:val="en-US"/>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de 1000 ml,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rsidP="00736922">
            <w:pPr>
              <w:jc w:val="center"/>
              <w:rPr>
                <w:color w:val="000000"/>
                <w:lang w:val="en-US"/>
              </w:rPr>
            </w:pPr>
            <w:r>
              <w:rPr>
                <w:color w:val="000000"/>
                <w:lang w:val="en-US"/>
              </w:rPr>
              <w:t>797</w:t>
            </w:r>
          </w:p>
        </w:tc>
      </w:tr>
      <w:tr w:rsidR="0030067F" w:rsidRPr="00A16502" w:rsidTr="003132D8">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6922" w:rsidRDefault="0030067F" w:rsidP="003132D8">
            <w:pPr>
              <w:jc w:val="center"/>
              <w:rPr>
                <w:b/>
                <w:bCs/>
                <w:color w:val="000000"/>
                <w:lang w:val="en-US"/>
              </w:rPr>
            </w:pPr>
            <w:r w:rsidRPr="00736922">
              <w:rPr>
                <w:b/>
                <w:bCs/>
                <w:color w:val="000000"/>
                <w:lang w:val="en-US"/>
              </w:rPr>
              <w:t xml:space="preserve">Reactivele pentru investigaţii  biochimici  (anexa N1, ord. </w:t>
            </w:r>
            <w:r w:rsidRPr="00736922">
              <w:rPr>
                <w:b/>
                <w:bCs/>
                <w:color w:val="000000"/>
              </w:rPr>
              <w:t>MS RM N701)</w:t>
            </w:r>
          </w:p>
        </w:tc>
        <w:tc>
          <w:tcPr>
            <w:tcW w:w="940" w:type="dxa"/>
          </w:tcPr>
          <w:p w:rsidR="0030067F" w:rsidRPr="00A16502" w:rsidRDefault="0030067F">
            <w:pPr>
              <w:spacing w:after="160" w:line="259" w:lineRule="auto"/>
              <w:rPr>
                <w:lang w:val="en-US"/>
              </w:rPr>
            </w:pPr>
          </w:p>
        </w:tc>
        <w:tc>
          <w:tcPr>
            <w:tcW w:w="940" w:type="dxa"/>
          </w:tcPr>
          <w:p w:rsidR="0030067F" w:rsidRPr="00A16502" w:rsidRDefault="0030067F">
            <w:pPr>
              <w:spacing w:after="160" w:line="259" w:lineRule="auto"/>
              <w:rPr>
                <w:lang w:val="en-US"/>
              </w:rPr>
            </w:pPr>
          </w:p>
        </w:tc>
        <w:tc>
          <w:tcPr>
            <w:tcW w:w="940" w:type="dxa"/>
          </w:tcPr>
          <w:p w:rsidR="0030067F" w:rsidRPr="00A16502" w:rsidRDefault="0030067F">
            <w:pPr>
              <w:spacing w:after="160" w:line="259" w:lineRule="auto"/>
              <w:rPr>
                <w:lang w:val="en-US"/>
              </w:rPr>
            </w:pPr>
          </w:p>
        </w:tc>
        <w:tc>
          <w:tcPr>
            <w:tcW w:w="940" w:type="dxa"/>
          </w:tcPr>
          <w:p w:rsidR="0030067F" w:rsidRPr="00A16502" w:rsidRDefault="0030067F">
            <w:pPr>
              <w:spacing w:after="160" w:line="259" w:lineRule="auto"/>
              <w:rPr>
                <w:lang w:val="en-US"/>
              </w:rPr>
            </w:pPr>
          </w:p>
        </w:tc>
        <w:tc>
          <w:tcPr>
            <w:tcW w:w="940" w:type="dxa"/>
          </w:tcPr>
          <w:p w:rsidR="0030067F" w:rsidRPr="00A16502" w:rsidRDefault="0030067F">
            <w:pPr>
              <w:spacing w:after="160" w:line="259" w:lineRule="auto"/>
              <w:rPr>
                <w:lang w:val="en-US"/>
              </w:rPr>
            </w:pPr>
          </w:p>
        </w:tc>
        <w:tc>
          <w:tcPr>
            <w:tcW w:w="940" w:type="dxa"/>
            <w:vAlign w:val="bottom"/>
          </w:tcPr>
          <w:p w:rsidR="0030067F" w:rsidRDefault="0030067F">
            <w:pPr>
              <w:jc w:val="right"/>
              <w:rPr>
                <w:rFonts w:ascii="Calibri" w:hAnsi="Calibri"/>
                <w:color w:val="000000"/>
              </w:rPr>
            </w:pPr>
            <w:r>
              <w:rPr>
                <w:rFonts w:ascii="Calibri" w:hAnsi="Calibri"/>
                <w:color w:val="000000"/>
              </w:rPr>
              <w:t>860</w:t>
            </w:r>
          </w:p>
        </w:tc>
      </w:tr>
      <w:tr w:rsidR="0030067F" w:rsidRPr="0073446D" w:rsidTr="0073446D">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Proba cu timol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73446D">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132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turbodimetrie cantitativ. Lichid concentrat. Monoreagent. Material p/u investigaţii: ser</w:t>
            </w:r>
            <w:proofErr w:type="gramStart"/>
            <w:r w:rsidRPr="0030067F">
              <w:rPr>
                <w:color w:val="000000"/>
                <w:lang w:val="en-US"/>
              </w:rPr>
              <w:t>,plasma</w:t>
            </w:r>
            <w:proofErr w:type="gramEnd"/>
            <w:r w:rsidRPr="0030067F">
              <w:rPr>
                <w:color w:val="000000"/>
                <w:lang w:val="en-US"/>
              </w:rPr>
              <w:t xml:space="preserve"> EDTA sau heparinizată. Interferenţe: </w:t>
            </w:r>
            <w:r w:rsidRPr="0030067F">
              <w:rPr>
                <w:color w:val="000000"/>
                <w:lang w:val="en-US"/>
              </w:rPr>
              <w:lastRenderedPageBreak/>
              <w:t>bilirubina pînă la 0,7 mmol/l, hemoglobina pînă la 1,5 g/l, lipemie pînă la 2 g/l.</w:t>
            </w:r>
            <w:r w:rsidRPr="0030067F">
              <w:rPr>
                <w:color w:val="000000"/>
                <w:lang w:val="en-US"/>
              </w:rPr>
              <w:br/>
              <w:t xml:space="preserve"> Cutia cu 3 flacoane cu volumul de 11 ml, cu reagenţi pentru calibrare.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446D">
            <w:pPr>
              <w:jc w:val="center"/>
              <w:rPr>
                <w:rFonts w:ascii="Calibri" w:hAnsi="Calibri"/>
                <w:color w:val="000000"/>
                <w:lang w:val="en-US"/>
              </w:rPr>
            </w:pPr>
            <w:r w:rsidRPr="0073446D">
              <w:rPr>
                <w:color w:val="000000"/>
                <w:lang w:val="en-US"/>
              </w:rPr>
              <w:lastRenderedPageBreak/>
              <w:t>389</w:t>
            </w:r>
          </w:p>
        </w:tc>
      </w:tr>
      <w:tr w:rsidR="0030067F" w:rsidRPr="0073446D" w:rsidTr="0073446D">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Glucoza (Glucose)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A16502" w:rsidRDefault="0030067F" w:rsidP="0073446D">
            <w:pPr>
              <w:jc w:val="center"/>
              <w:rPr>
                <w:color w:val="000000"/>
                <w:lang w:val="en-US"/>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3000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cu GOT/PAP. Lichid stabil gata pentru folosire. Monoreagent. Material p/u investigaţii: ser</w:t>
            </w:r>
            <w:proofErr w:type="gramStart"/>
            <w:r w:rsidRPr="0030067F">
              <w:rPr>
                <w:color w:val="000000"/>
                <w:lang w:val="en-US"/>
              </w:rPr>
              <w:t>,plasma</w:t>
            </w:r>
            <w:proofErr w:type="gramEnd"/>
            <w:r w:rsidRPr="0030067F">
              <w:rPr>
                <w:color w:val="000000"/>
                <w:lang w:val="en-US"/>
              </w:rPr>
              <w:t xml:space="preserve"> EDTA, fluorinizată sau heparinizată, urină. Limita minimă de detecţie pentru set     ≤ 0,1mmol/l, coeficientul de variaţie intraserial ≤ 7</w:t>
            </w:r>
            <w:proofErr w:type="gramStart"/>
            <w:r w:rsidRPr="0030067F">
              <w:rPr>
                <w:color w:val="000000"/>
                <w:lang w:val="en-US"/>
              </w:rPr>
              <w:t>,0</w:t>
            </w:r>
            <w:proofErr w:type="gramEnd"/>
            <w:r w:rsidRPr="0030067F">
              <w:rPr>
                <w:color w:val="000000"/>
                <w:lang w:val="en-US"/>
              </w:rPr>
              <w:t xml:space="preserve">, coeficientul de variaţie extraserial ≤ 3,0. Interferenţe: acid acorbic pînă la 0,9 mmol/l, bilirubina pînă la 0,9 mmol/l, hemoglobina pînă la  5,0 g/l,lipemie pînă la 20 g/l. </w:t>
            </w:r>
            <w:r w:rsidRPr="0030067F">
              <w:rPr>
                <w:b/>
                <w:bCs/>
                <w:color w:val="000000"/>
                <w:lang w:val="en-US"/>
              </w:rPr>
              <w:t>Flacoane cu volumul de 50 - 60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73446D" w:rsidRDefault="0030067F" w:rsidP="0073446D">
            <w:pPr>
              <w:jc w:val="center"/>
              <w:rPr>
                <w:rFonts w:ascii="Calibri" w:hAnsi="Calibri"/>
                <w:color w:val="000000"/>
                <w:lang w:val="en-US"/>
              </w:rPr>
            </w:pPr>
            <w:r w:rsidRPr="00C86213">
              <w:rPr>
                <w:color w:val="000000"/>
                <w:lang w:val="en-US"/>
              </w:rPr>
              <w:t>1139</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Hb Drabkin (concentrat 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73446D">
            <w:pPr>
              <w:jc w:val="center"/>
              <w:rPr>
                <w:color w:val="000000"/>
              </w:rPr>
            </w:pPr>
            <w:r>
              <w:rPr>
                <w:color w:val="000000"/>
                <w:lang w:val="en-US"/>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fotometrică. Lichid concentrat. Monoreagent. Material p/u investigaţii: sânge prospăt integru cu K</w:t>
            </w:r>
            <w:r w:rsidRPr="0030067F">
              <w:rPr>
                <w:color w:val="000000"/>
                <w:vertAlign w:val="subscript"/>
                <w:lang w:val="en-US"/>
              </w:rPr>
              <w:t>3</w:t>
            </w:r>
            <w:r w:rsidRPr="0030067F">
              <w:rPr>
                <w:color w:val="000000"/>
                <w:lang w:val="en-US"/>
              </w:rPr>
              <w:t xml:space="preserve">EDTA. Limita minimă de detecţie pentru </w:t>
            </w:r>
            <w:proofErr w:type="gramStart"/>
            <w:r w:rsidRPr="0030067F">
              <w:rPr>
                <w:color w:val="000000"/>
                <w:lang w:val="en-US"/>
              </w:rPr>
              <w:t>set  ≤</w:t>
            </w:r>
            <w:proofErr w:type="gramEnd"/>
            <w:r w:rsidRPr="0030067F">
              <w:rPr>
                <w:color w:val="000000"/>
                <w:lang w:val="en-US"/>
              </w:rPr>
              <w:t xml:space="preserve"> 3,0 g/l, coeficientul de variaţie intraserial ≤ 0,1, coeficientul de variaţie extraserial ≤ 0,15. Interferenţe: acid acorbic pînă la 0,56 mmol/l, glucoza până la 28 mmol/l. </w:t>
            </w:r>
            <w:r w:rsidRPr="0030067F">
              <w:rPr>
                <w:b/>
                <w:bCs/>
                <w:color w:val="000000"/>
                <w:lang w:val="en-US"/>
              </w:rPr>
              <w:t>Flacoane cu volumul de 50 ml.</w:t>
            </w:r>
            <w:r w:rsidRPr="0030067F">
              <w:rPr>
                <w:color w:val="000000"/>
                <w:lang w:val="en-US"/>
              </w:rPr>
              <w:t xml:space="preserve">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340</w:t>
            </w:r>
          </w:p>
        </w:tc>
      </w:tr>
      <w:tr w:rsidR="0030067F" w:rsidRPr="004225A2" w:rsidTr="003132D8">
        <w:trPr>
          <w:gridAfter w:val="6"/>
          <w:wAfter w:w="564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3132D8">
            <w:pPr>
              <w:jc w:val="center"/>
              <w:rPr>
                <w:b/>
                <w:bCs/>
                <w:color w:val="000000"/>
                <w:lang w:val="en-US"/>
              </w:rPr>
            </w:pPr>
            <w:r w:rsidRPr="00C86213">
              <w:rPr>
                <w:b/>
                <w:bCs/>
                <w:color w:val="000000"/>
              </w:rPr>
              <w:t>Reactivele pentru investigaţii imunologici</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2A4A55" w:rsidRDefault="0030067F">
            <w:pPr>
              <w:rPr>
                <w:color w:val="000000"/>
                <w:lang w:val="en-US"/>
              </w:rPr>
            </w:pPr>
            <w:r w:rsidRPr="002A4A55">
              <w:rPr>
                <w:color w:val="000000"/>
                <w:lang w:val="en-US"/>
              </w:rPr>
              <w:t xml:space="preserve">Set penru determinarea HBsAg, 96 </w:t>
            </w:r>
            <w:r w:rsidRPr="002A4A55">
              <w:rPr>
                <w:color w:val="000000"/>
                <w:lang w:val="en-US"/>
              </w:rPr>
              <w:lastRenderedPageBreak/>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lastRenderedPageBreak/>
              <w:t>teste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1920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Metoda de determinare ELISA. Seturile să fie livrate în ambalaj securizat, marcat şi etichetat de producător. Date de </w:t>
            </w:r>
            <w:r w:rsidRPr="0030067F">
              <w:rPr>
                <w:color w:val="000000"/>
                <w:lang w:val="en-US"/>
              </w:rPr>
              <w:lastRenderedPageBreak/>
              <w:t>identitate (denumirea, numărul lotului, seria, termenii de valabilitate, condiţiile de păstrare</w:t>
            </w:r>
            <w:proofErr w:type="gramStart"/>
            <w:r w:rsidRPr="0030067F">
              <w:rPr>
                <w:color w:val="000000"/>
                <w:lang w:val="en-US"/>
              </w:rPr>
              <w:t>)ale</w:t>
            </w:r>
            <w:proofErr w:type="gramEnd"/>
            <w:r w:rsidRPr="0030067F">
              <w:rPr>
                <w:color w:val="000000"/>
                <w:lang w:val="en-US"/>
              </w:rPr>
              <w:t xml:space="preserve"> produsului indicate pe ambalaj trebuie să coincidă în mod obligatoriu cu cele de pe etichetele componentelor incluse în set. Termenul de valabilitate indicat pe ambalaj de producator să fie nu mai mic de 12 luni. . In set să fie prezenţi toţi reagenţii necesari pentru reacţie.</w:t>
            </w:r>
            <w:r w:rsidRPr="0030067F">
              <w:rPr>
                <w:color w:val="000000"/>
                <w:lang w:val="en-US"/>
              </w:rPr>
              <w:br/>
              <w:t xml:space="preserve"> Reagenţii, soluţiile din set să fie lichizi şi gata de lucru, în cazul cînd nu sînt liofilizaţi.Soluţiile de lucru să fie stabile mai mult de 30 zile. In instrucţiunea de folosire să fie indicată specificitatea şi sensibilitatea testelor să fie nu mai mica de 99</w:t>
            </w:r>
            <w:proofErr w:type="gramStart"/>
            <w:r w:rsidRPr="0030067F">
              <w:rPr>
                <w:color w:val="000000"/>
                <w:lang w:val="en-US"/>
              </w:rPr>
              <w:t>,8</w:t>
            </w:r>
            <w:proofErr w:type="gramEnd"/>
            <w:r w:rsidRPr="0030067F">
              <w:rPr>
                <w:color w:val="000000"/>
                <w:lang w:val="en-US"/>
              </w:rPr>
              <w:t>%. Setul să conţină controlul pozitiv şi negative. Stripurile să fie detaşabile, posibilitatea de a rupe stripul şi de a folosi cite un godeu.Să fie posibil de a testa cîte o probă.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lastRenderedPageBreak/>
              <w:t>7680</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2A4A55" w:rsidRDefault="0030067F">
            <w:pPr>
              <w:rPr>
                <w:color w:val="000000"/>
                <w:lang w:val="en-US"/>
              </w:rPr>
            </w:pPr>
            <w:r w:rsidRPr="002A4A55">
              <w:rPr>
                <w:color w:val="000000"/>
                <w:lang w:val="en-US"/>
              </w:rPr>
              <w:t>Set pentru determinarea anti HbcoreAg sumar,96 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teste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288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de determinare ELISA. Seturile să fie livrate în ambalaj securizat, marcat şi etichetat de producător. Date de identitate (denumirea, numărul lotului, seria, termenii de valabilitate, condiţiile de păstrare</w:t>
            </w:r>
            <w:proofErr w:type="gramStart"/>
            <w:r w:rsidRPr="0030067F">
              <w:rPr>
                <w:color w:val="000000"/>
                <w:lang w:val="en-US"/>
              </w:rPr>
              <w:t>)ale</w:t>
            </w:r>
            <w:proofErr w:type="gramEnd"/>
            <w:r w:rsidRPr="0030067F">
              <w:rPr>
                <w:color w:val="000000"/>
                <w:lang w:val="en-US"/>
              </w:rPr>
              <w:t xml:space="preserve"> produsului indicate pe ambalaj trebuie să coincidă în mod obligatoriu cu cele de pe etichetele componentelor incluse în set. Termenul de valabilitate indicat pe ambalaj de producator să fie nu mai mic de 12 luni. . In set să fie prezenţi toţi reagenţii necesari pentru reacţie.</w:t>
            </w:r>
            <w:r w:rsidRPr="0030067F">
              <w:rPr>
                <w:color w:val="000000"/>
                <w:lang w:val="en-US"/>
              </w:rPr>
              <w:br/>
              <w:t xml:space="preserve"> Reagenţii, soluţiile din set să fie lichizi şi gata de lucru, în cazul cînd nu sînt liofilizaţi.Soluţiile de lucru să fie stabile mai mult de 30 zile. In instrucţiunea de folosire să fie indicată specificitatea şi sensibilitatea testelor să fie nu mai mica de 99</w:t>
            </w:r>
            <w:proofErr w:type="gramStart"/>
            <w:r w:rsidRPr="0030067F">
              <w:rPr>
                <w:color w:val="000000"/>
                <w:lang w:val="en-US"/>
              </w:rPr>
              <w:t>,8</w:t>
            </w:r>
            <w:proofErr w:type="gramEnd"/>
            <w:r w:rsidRPr="0030067F">
              <w:rPr>
                <w:color w:val="000000"/>
                <w:lang w:val="en-US"/>
              </w:rPr>
              <w:t>%. Setul să conţină controlul pozitiv şi negative. Stripurile să fie detaşabile, posibilitatea de a rupe stripul şi de a folosi cite un godeu.Să fie posibil de a testa cîte o probă.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1662</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2A4A55" w:rsidRDefault="0030067F">
            <w:pPr>
              <w:rPr>
                <w:color w:val="000000"/>
                <w:lang w:val="en-US"/>
              </w:rPr>
            </w:pPr>
            <w:r w:rsidRPr="002A4A55">
              <w:rPr>
                <w:color w:val="000000"/>
                <w:lang w:val="en-US"/>
              </w:rPr>
              <w:t>Set pentru determinarea anti HCV sumar, 96 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teste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384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sz w:val="22"/>
                <w:szCs w:val="22"/>
                <w:lang w:val="en-US"/>
              </w:rPr>
            </w:pPr>
            <w:r w:rsidRPr="0030067F">
              <w:rPr>
                <w:color w:val="000000"/>
                <w:sz w:val="22"/>
                <w:szCs w:val="22"/>
                <w:lang w:val="en-US"/>
              </w:rPr>
              <w:t>Metoda de determinare ELISA. Seturile să fie livrate în ambalaj securizat, marcat şi etichetat de producător. Date de identitate (denumirea, numărul lotului, seria, termenii de valabilitate, condiţiile de păstrare</w:t>
            </w:r>
            <w:proofErr w:type="gramStart"/>
            <w:r w:rsidRPr="0030067F">
              <w:rPr>
                <w:color w:val="000000"/>
                <w:sz w:val="22"/>
                <w:szCs w:val="22"/>
                <w:lang w:val="en-US"/>
              </w:rPr>
              <w:t>)ale</w:t>
            </w:r>
            <w:proofErr w:type="gramEnd"/>
            <w:r w:rsidRPr="0030067F">
              <w:rPr>
                <w:color w:val="000000"/>
                <w:sz w:val="22"/>
                <w:szCs w:val="22"/>
                <w:lang w:val="en-US"/>
              </w:rPr>
              <w:t xml:space="preserve"> produsului indicate pe ambalaj trebuie să coincidă în mod obligatoriu cu cele de pe etichetele componentelor incluse în set. Termenul de valabilitate indicat pe ambalaj de producator să fie nu mai mic de 12 luni. . In set să fie prezenţi toţi reagenţii necesari pentru reacţie.</w:t>
            </w:r>
            <w:r w:rsidRPr="0030067F">
              <w:rPr>
                <w:color w:val="000000"/>
                <w:sz w:val="22"/>
                <w:szCs w:val="22"/>
                <w:lang w:val="en-US"/>
              </w:rPr>
              <w:br/>
              <w:t xml:space="preserve"> Reagenţii, soluţiile din set să fie lichizi şi gata de lucru, în cazul cînd nu sînt liofilizaţi.Soluţiile de lucru să fie stabile mai mult de 30 zile. In instrucţiunea de folosire să fie </w:t>
            </w:r>
            <w:r w:rsidRPr="0030067F">
              <w:rPr>
                <w:color w:val="000000"/>
                <w:sz w:val="22"/>
                <w:szCs w:val="22"/>
                <w:lang w:val="en-US"/>
              </w:rPr>
              <w:lastRenderedPageBreak/>
              <w:t>indicată specificitatea şi sensibilitatea testelor să fie nu mai mica de 99</w:t>
            </w:r>
            <w:proofErr w:type="gramStart"/>
            <w:r w:rsidRPr="0030067F">
              <w:rPr>
                <w:color w:val="000000"/>
                <w:sz w:val="22"/>
                <w:szCs w:val="22"/>
                <w:lang w:val="en-US"/>
              </w:rPr>
              <w:t>,8</w:t>
            </w:r>
            <w:proofErr w:type="gramEnd"/>
            <w:r w:rsidRPr="0030067F">
              <w:rPr>
                <w:color w:val="000000"/>
                <w:sz w:val="22"/>
                <w:szCs w:val="22"/>
                <w:lang w:val="en-US"/>
              </w:rPr>
              <w:t>%. Setul să conţină controlul pozitiv şi negative. Stripurile să fie detaşabile, posibilitatea de a rupe stripul şi de a folosi cite un godeu.Să fie posibil de a testa cîte o probă.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lastRenderedPageBreak/>
              <w:t>2592</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2A4A55" w:rsidRDefault="0030067F">
            <w:pPr>
              <w:rPr>
                <w:color w:val="000000"/>
                <w:lang w:val="en-US"/>
              </w:rPr>
            </w:pPr>
            <w:r w:rsidRPr="002A4A55">
              <w:rPr>
                <w:color w:val="000000"/>
                <w:lang w:val="en-US"/>
              </w:rPr>
              <w:t>Antigen cardiolipinic pentru reacţie de microprecipitare (RMP)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140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Metoda prin reacţie de precipitare. Material p/u investigaţii: plasmă, ser, lichid cefalorahidian.  Flacoane de 5 ml cu reagent de particule de carbon acoperite cu un complex lipidic (cardiolipin, lecitină, colesterol), gata pentru lucru. Termenul de valabilitate indicat pe ambalaj de producator să fie nu mai mic de 12 luni.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1557</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2A4A55" w:rsidRDefault="0030067F">
            <w:pPr>
              <w:rPr>
                <w:color w:val="000000"/>
                <w:lang w:val="en-US"/>
              </w:rPr>
            </w:pPr>
            <w:r w:rsidRPr="002A4A55">
              <w:rPr>
                <w:color w:val="000000"/>
                <w:lang w:val="en-US"/>
              </w:rPr>
              <w:t>Ser de control pozitiv pentru serodiagnosticul sifilisului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Cutia cu 10 flacoane x 1 ml. Seturile să fie livrate în ambalaj securizat, marcat şi etichetat de producător.Termenul de valabilitate indicat pe ambalaj de producator să fie nu mai mic de 12 luni.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352</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2A4A55" w:rsidRDefault="0030067F">
            <w:pPr>
              <w:rPr>
                <w:color w:val="000000"/>
                <w:lang w:val="en-US"/>
              </w:rPr>
            </w:pPr>
            <w:r w:rsidRPr="002A4A55">
              <w:rPr>
                <w:color w:val="000000"/>
                <w:lang w:val="en-US"/>
              </w:rPr>
              <w:t>Ser de control slab pozitiv pentru serodiagnosticul sifilisului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Cutia cu 10 flacoane x 1 ml. Seturile să fie livrate în ambalaj securizat, marcat şi etichetat de producător.Termenul de valabilitate indicat pe ambalaj de producator să fie nu mai mic de 12 luni.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352</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2A4A55" w:rsidRDefault="0030067F">
            <w:pPr>
              <w:rPr>
                <w:color w:val="000000"/>
                <w:lang w:val="en-US"/>
              </w:rPr>
            </w:pPr>
            <w:r w:rsidRPr="002A4A55">
              <w:rPr>
                <w:color w:val="000000"/>
                <w:lang w:val="en-US"/>
              </w:rPr>
              <w:t>Ser de control negativ pentru serodiagnosticul sifilisului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Cutia cu 10 flacoane x 1 ml. Seturile să fie livrate în ambalaj securizat, marcat şi etichetat de producător.Termenul de valabilitate indicat pe ambalaj de producator să fie nu mai mic de 12 luni.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352</w:t>
            </w:r>
          </w:p>
        </w:tc>
      </w:tr>
      <w:tr w:rsidR="0030067F" w:rsidRPr="0030067F" w:rsidTr="00C86213">
        <w:trPr>
          <w:gridAfter w:val="6"/>
          <w:wAfter w:w="564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b/>
                <w:bCs/>
                <w:color w:val="000000"/>
                <w:lang w:val="en-US"/>
              </w:rPr>
            </w:pPr>
            <w:r w:rsidRPr="00C86213">
              <w:rPr>
                <w:b/>
                <w:bCs/>
                <w:color w:val="000000"/>
                <w:lang w:val="en-US"/>
              </w:rPr>
              <w:t>Reactivele pentru cercetarea sistemului de hemostază la coagulometru Thrombostat</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Tromboplastina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450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Tromboplastina sub formă de suspenzie (lichid)</w:t>
            </w:r>
            <w:r w:rsidRPr="0030067F">
              <w:rPr>
                <w:b/>
                <w:bCs/>
                <w:color w:val="000000"/>
                <w:lang w:val="en-US"/>
              </w:rPr>
              <w:t xml:space="preserve"> </w:t>
            </w:r>
            <w:r w:rsidRPr="0030067F">
              <w:rPr>
                <w:color w:val="000000"/>
                <w:lang w:val="en-US"/>
              </w:rPr>
              <w:t xml:space="preserve">din creerul iepurilui </w:t>
            </w:r>
            <w:r w:rsidRPr="0030067F">
              <w:rPr>
                <w:b/>
                <w:bCs/>
                <w:color w:val="000000"/>
                <w:u w:val="single"/>
                <w:lang w:val="en-US"/>
              </w:rPr>
              <w:t>cu CaCl</w:t>
            </w:r>
            <w:r w:rsidRPr="0030067F">
              <w:rPr>
                <w:b/>
                <w:bCs/>
                <w:color w:val="000000"/>
                <w:u w:val="single"/>
                <w:vertAlign w:val="subscript"/>
                <w:lang w:val="en-US"/>
              </w:rPr>
              <w:t xml:space="preserve">2 </w:t>
            </w:r>
            <w:r w:rsidRPr="0030067F">
              <w:rPr>
                <w:b/>
                <w:bCs/>
                <w:color w:val="000000"/>
                <w:u w:val="single"/>
                <w:lang w:val="en-US"/>
              </w:rPr>
              <w:t>intrun flacon</w:t>
            </w:r>
            <w:r w:rsidRPr="0030067F">
              <w:rPr>
                <w:color w:val="000000"/>
                <w:lang w:val="en-US"/>
              </w:rPr>
              <w:t>, gata pentru lucru, ISI 1</w:t>
            </w:r>
            <w:proofErr w:type="gramStart"/>
            <w:r w:rsidRPr="0030067F">
              <w:rPr>
                <w:color w:val="000000"/>
                <w:lang w:val="en-US"/>
              </w:rPr>
              <w:t>,0</w:t>
            </w:r>
            <w:proofErr w:type="gramEnd"/>
            <w:r w:rsidRPr="0030067F">
              <w:rPr>
                <w:color w:val="000000"/>
                <w:lang w:val="en-US"/>
              </w:rPr>
              <w:t xml:space="preserve">-1,3. Flacoane cu volumul de 10 ml (50 teste) Seturile să fie livrate în ambalaj securizat, marcat şi etichetat de </w:t>
            </w:r>
            <w:r w:rsidRPr="0030067F">
              <w:rPr>
                <w:color w:val="000000"/>
                <w:lang w:val="en-US"/>
              </w:rPr>
              <w:lastRenderedPageBreak/>
              <w:t>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lastRenderedPageBreak/>
              <w:t>4451</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Plasma de control normală pentru controlul calităţii protrombinului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şi materialul de control să fie de la acelaş producător.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850</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 xml:space="preserve">Plasma de control patologică pentru controlul calităţii protrombinului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şi materialul de control să fie de la acelaş producător.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850</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Set pentru determinarea fibrinogenului după Clauss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180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de trombină liofilizată şi diluent în fiecare set, cu volumul de 3 ml (60 teste).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12240</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Plasma de control normală pentru controlul calităţii fibrinogenului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şi materialul de control să fie de la acelaş producător.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850</w:t>
            </w:r>
          </w:p>
        </w:tc>
      </w:tr>
      <w:tr w:rsidR="0030067F" w:rsidRPr="0073446D"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 xml:space="preserve">Plasma de control patologică  pentru controlul calităţii fibrinogenului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1 ml. Reactivele şi materialul de control să fie de la acelaş producător.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850</w:t>
            </w:r>
          </w:p>
        </w:tc>
      </w:tr>
      <w:tr w:rsidR="0030067F" w:rsidRPr="0030067F" w:rsidTr="003132D8">
        <w:trPr>
          <w:gridAfter w:val="6"/>
          <w:wAfter w:w="564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rsidP="003132D8">
            <w:pPr>
              <w:jc w:val="center"/>
              <w:rPr>
                <w:b/>
                <w:bCs/>
                <w:color w:val="000000"/>
                <w:lang w:val="en-US"/>
              </w:rPr>
            </w:pPr>
            <w:r w:rsidRPr="00801C33">
              <w:rPr>
                <w:b/>
                <w:bCs/>
                <w:color w:val="000000"/>
                <w:lang w:val="en-US"/>
              </w:rPr>
              <w:t>Expres teste diagnostice p/u analiza de rutină a urinei</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 xml:space="preserve">Teste pentru analizorul </w:t>
            </w:r>
            <w:r w:rsidRPr="00801C33">
              <w:rPr>
                <w:color w:val="000000"/>
                <w:lang w:val="en-US"/>
              </w:rPr>
              <w:lastRenderedPageBreak/>
              <w:t>urinei U120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lastRenderedPageBreak/>
              <w:t>teste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900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Set conţine 100 teste. Seturile să fie livrate în ambalaj securizat, marcat şi </w:t>
            </w:r>
            <w:r w:rsidRPr="0030067F">
              <w:rPr>
                <w:color w:val="000000"/>
                <w:lang w:val="en-US"/>
              </w:rPr>
              <w:lastRenderedPageBreak/>
              <w:t>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lastRenderedPageBreak/>
              <w:t>1215</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Teste p/u analizorul urinei H100 Dirui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teste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11000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Set conţine 100 teste.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18700</w:t>
            </w:r>
          </w:p>
        </w:tc>
      </w:tr>
      <w:tr w:rsidR="0030067F" w:rsidRPr="0030067F" w:rsidTr="003132D8">
        <w:trPr>
          <w:gridAfter w:val="6"/>
          <w:wAfter w:w="564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rsidP="003132D8">
            <w:pPr>
              <w:jc w:val="center"/>
              <w:rPr>
                <w:b/>
                <w:bCs/>
                <w:color w:val="000000"/>
                <w:lang w:val="en-US"/>
              </w:rPr>
            </w:pPr>
            <w:r w:rsidRPr="00801C33">
              <w:rPr>
                <w:b/>
                <w:bCs/>
                <w:color w:val="000000"/>
                <w:lang w:val="en-US"/>
              </w:rPr>
              <w:t>Reactivi chimici pentru analize de rutină</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Acid acetic glacial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Curată pentru analiză – cpa. Reagentul să fie ambalat de producător.</w:t>
            </w:r>
            <w:r w:rsidRPr="0030067F">
              <w:rPr>
                <w:color w:val="000000"/>
                <w:lang w:val="en-US"/>
              </w:rPr>
              <w:br/>
              <w:t xml:space="preserve">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183</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NaCl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0,2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Curată pentru analiză – cpa. Reagentul să fie ambalat de producător.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183</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Na citrat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0,05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Curată pentru analiză – cpa. Reagentul să fie ambalat de producător.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210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Acidul sulfosalicilic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0,1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Curată pentru analiză – cpa, fără semne de umeditate. Reagentul să fie ambalat de producător.  Pentru reactiv chimic în mod obligatoriu se va indica pe etichetă datele prevăzute de cerinţele documentelor normative (ISO, GOST, OST, etc.) privind denumirea, masa moleculară, formula chimică unde este </w:t>
            </w:r>
            <w:r w:rsidRPr="0030067F">
              <w:rPr>
                <w:color w:val="000000"/>
                <w:lang w:val="en-US"/>
              </w:rPr>
              <w:lastRenderedPageBreak/>
              <w:t>cazul, calificativul (gradul de puritate) al reactivului, cantitatea produsului, statutul Hazardului, gradul de hidratare, cantitatea de impurităţi, numărul lotului, data fabricării, condiţiile de păstrare şi termenii de valabilitate, etc.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lastRenderedPageBreak/>
              <w:t>418</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 xml:space="preserve">Set de control cu două concentraţii pentru proteina şi glucoza în urină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480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Set conţine 4fl x10.0ml cu o concentraţie pentru proteina şi glucoza </w:t>
            </w:r>
            <w:proofErr w:type="gramStart"/>
            <w:r w:rsidRPr="0030067F">
              <w:rPr>
                <w:color w:val="000000"/>
                <w:lang w:val="en-US"/>
              </w:rPr>
              <w:t>şi  4fl</w:t>
            </w:r>
            <w:proofErr w:type="gramEnd"/>
            <w:r w:rsidRPr="0030067F">
              <w:rPr>
                <w:color w:val="000000"/>
                <w:lang w:val="en-US"/>
              </w:rPr>
              <w:t xml:space="preserve"> x10ml cu o altă concetraţie pentru proteina şi glucoză. Seturile să fie livrate în ambalaj securizat, marcat şi etichetat de producător. Date de identitate (denumirea, numărul lotului, seria, termenii de valabilitate, condiţiile de păstrare) ale produsului indicate pe ambalaj trebuie să coincidă</w:t>
            </w:r>
            <w:r w:rsidRPr="0030067F">
              <w:rPr>
                <w:b/>
                <w:bCs/>
                <w:i/>
                <w:iCs/>
                <w:color w:val="000000"/>
                <w:lang w:val="en-US"/>
              </w:rPr>
              <w:t xml:space="preserve"> în mod obligatoriu</w:t>
            </w:r>
            <w:r w:rsidRPr="0030067F">
              <w:rPr>
                <w:color w:val="000000"/>
                <w:lang w:val="en-US"/>
              </w:rPr>
              <w:t xml:space="preserve">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8640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Nitrat de sodiu (selitra)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7</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Curată pentru analiză – cpa. Reagentul să fie ambalat de producător.  Pentru reactiv chimic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4865</w:t>
            </w:r>
          </w:p>
        </w:tc>
      </w:tr>
      <w:tr w:rsidR="0030067F" w:rsidRPr="0030067F" w:rsidTr="00C86213">
        <w:trPr>
          <w:gridAfter w:val="6"/>
          <w:wAfter w:w="564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b/>
                <w:bCs/>
                <w:color w:val="000000"/>
                <w:lang w:val="en-US"/>
              </w:rPr>
            </w:pPr>
            <w:r w:rsidRPr="00C86213">
              <w:rPr>
                <w:b/>
                <w:bCs/>
                <w:color w:val="000000"/>
                <w:lang w:val="en-US"/>
              </w:rPr>
              <w:t>Reactivele pentru investigaţii hematologice la analizor automat hematologic ELite 3</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Solutie p/u dilutie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jc w:val="center"/>
              <w:rPr>
                <w:color w:val="000000"/>
                <w:lang w:val="en-US"/>
              </w:rPr>
            </w:pPr>
            <w:r>
              <w:rPr>
                <w:color w:val="000000"/>
                <w:lang w:val="en-US"/>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600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Soluţia în ambalaj din plastic cu volum de 20,0L. Reactivele, calibratorii, şi materialul de control să fie produse de acelaş producător şi să fie compatibele cu analizor.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18060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Solutie p/u lizare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jc w:val="center"/>
              <w:rPr>
                <w:color w:val="000000"/>
                <w:lang w:val="en-US"/>
              </w:rPr>
            </w:pPr>
            <w:r>
              <w:rPr>
                <w:color w:val="000000"/>
                <w:lang w:val="en-US"/>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Soluţia în ambalaj din plastic cu volum de 1,0L, Reactivele, calibratorii, şi materialul de control să fie produse de acelaş producător şi să fie compatibele cu analizor.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10630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Solutie de curaţare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jc w:val="center"/>
              <w:rPr>
                <w:color w:val="000000"/>
                <w:lang w:val="en-US"/>
              </w:rPr>
            </w:pPr>
            <w:r>
              <w:rPr>
                <w:color w:val="000000"/>
                <w:lang w:val="en-US"/>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Soluţia în ambalaj din plastic cu volum de 1,0L, Reactivele, calibratorii, şi materialul de control să fie produse de acelaş producător şi să fie compatibele cu analizor. Seturile să fie livrate în ambalaj securizat, marcat şi etichetat de producător. Date de identitate </w:t>
            </w:r>
            <w:r w:rsidRPr="0030067F">
              <w:rPr>
                <w:color w:val="000000"/>
                <w:lang w:val="en-US"/>
              </w:rPr>
              <w:lastRenderedPageBreak/>
              <w:t>(denumirea,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lastRenderedPageBreak/>
              <w:t>2940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 xml:space="preserve">Material de control hematologic, 3 neveluri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u w:val="single"/>
                <w:lang w:val="en-US"/>
              </w:rPr>
            </w:pPr>
            <w:r w:rsidRPr="0030067F">
              <w:rPr>
                <w:color w:val="000000"/>
                <w:u w:val="single"/>
                <w:lang w:val="en-US"/>
              </w:rPr>
              <w:t>Flacoane din steclă cu capac cu volum de 3 ml,</w:t>
            </w:r>
            <w:r w:rsidRPr="0030067F">
              <w:rPr>
                <w:color w:val="000000"/>
                <w:lang w:val="en-US"/>
              </w:rPr>
              <w:t xml:space="preserve"> Reactivele, şi materialul de control să fie de la acelaş producător.</w:t>
            </w:r>
            <w:r w:rsidRPr="0030067F">
              <w:rPr>
                <w:color w:val="000000"/>
                <w:lang w:val="en-US"/>
              </w:rPr>
              <w:b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10351</w:t>
            </w:r>
          </w:p>
        </w:tc>
      </w:tr>
      <w:tr w:rsidR="0030067F" w:rsidRPr="00B563F9" w:rsidTr="003132D8">
        <w:trPr>
          <w:gridAfter w:val="6"/>
          <w:wAfter w:w="564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rsidP="003132D8">
            <w:pPr>
              <w:jc w:val="center"/>
              <w:rPr>
                <w:b/>
                <w:bCs/>
                <w:color w:val="000000"/>
                <w:lang w:val="en-US"/>
              </w:rPr>
            </w:pPr>
            <w:r>
              <w:rPr>
                <w:b/>
                <w:bCs/>
                <w:color w:val="000000"/>
              </w:rPr>
              <w:t>Reactivi pentru hematologie</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Vopsea Azur-Eozină Romanovski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Soluţie concentrată , cu bufer , flacon din plastic cu volumul 1000,0 ml</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212</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Set de control hemoglobinei (Hb)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Conţine 3 flacoane x 5 </w:t>
            </w:r>
            <w:proofErr w:type="gramStart"/>
            <w:r w:rsidRPr="0030067F">
              <w:rPr>
                <w:color w:val="000000"/>
                <w:lang w:val="en-US"/>
              </w:rPr>
              <w:t>ml ,</w:t>
            </w:r>
            <w:proofErr w:type="gramEnd"/>
            <w:r w:rsidRPr="0030067F">
              <w:rPr>
                <w:color w:val="000000"/>
                <w:lang w:val="en-US"/>
              </w:rPr>
              <w:t xml:space="preserve"> cu 3 concentraţii diferite,  p/u calibrare şi controlul exactităţii.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330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Fixator May-Grunwald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Soluţie în flacon din plastic, cu volumul 1000ml</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424</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Calibrator Hb 120 g/l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2 ml</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50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Hipoclorit 0,5%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din plastic cu volumul de 100 ml</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402</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Ulei de imersie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din plastic cu volumul de 100 ml. Termenul de valabilitate indicat pe ambalaj de producator să fie nu mai mic de 18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160</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Ţoliclon anti-D super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50 doze. Termenul de valabilitate indicat pe ambalaj de producator să fie nu mai mic de 24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732</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Ţoliclon anti-A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50 doze. Termenul de valabilitate indicat pe ambalaj de producator să fie nu mai mic de 24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299</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Ţoliclon anti-B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50 doze. Termenul de valabilitate indicat pe ambalaj de producator să fie nu mai mic de 24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299</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015EC5">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Ţoliclon anti-AB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90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50 doze. Termenul de valabilitate indicat pe ambalaj de producator să fie nu mai mic de 24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378</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Ţoliclon anti-D Ig 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Flacoane cu volumul de 5 ml, 50 doze. Termenul de valabilitate indicat pe ambalaj de producator să fie nu mai mic de 24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305</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801C33" w:rsidRDefault="0030067F">
            <w:pPr>
              <w:rPr>
                <w:color w:val="000000"/>
                <w:lang w:val="en-US"/>
              </w:rPr>
            </w:pPr>
            <w:r w:rsidRPr="00801C33">
              <w:rPr>
                <w:color w:val="000000"/>
                <w:lang w:val="en-US"/>
              </w:rPr>
              <w:t>Teste pentru determinarea sângelui ocult în masele fecale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Teste iFOBT (FIT</w:t>
            </w:r>
            <w:proofErr w:type="gramStart"/>
            <w:r w:rsidRPr="0030067F">
              <w:rPr>
                <w:color w:val="000000"/>
                <w:lang w:val="en-US"/>
              </w:rPr>
              <w:t>)cu</w:t>
            </w:r>
            <w:proofErr w:type="gramEnd"/>
            <w:r w:rsidRPr="0030067F">
              <w:rPr>
                <w:color w:val="000000"/>
                <w:lang w:val="en-US"/>
              </w:rPr>
              <w:t xml:space="preserve"> metoda imunochimică de apreciere a cantităţilor minime de hemoglobină umană ăn masele fecale. Termenul de valabilitate indicat pe ambalaj de producator să fie nu mai mic de 12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14852</w:t>
            </w:r>
          </w:p>
        </w:tc>
      </w:tr>
      <w:tr w:rsidR="0030067F" w:rsidRPr="00801C3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94394" w:rsidRDefault="0030067F" w:rsidP="00A16502">
            <w:pPr>
              <w:spacing w:before="120"/>
              <w:jc w:val="center"/>
              <w:rPr>
                <w:lang w:val="en-US"/>
              </w:rPr>
            </w:pPr>
            <w:r w:rsidRPr="00A16502">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rPr>
                <w:color w:val="000000"/>
              </w:rPr>
            </w:pPr>
            <w:r>
              <w:rPr>
                <w:color w:val="000000"/>
              </w:rPr>
              <w:t xml:space="preserve">Reagent pentru </w:t>
            </w:r>
            <w:r>
              <w:rPr>
                <w:color w:val="000000"/>
              </w:rPr>
              <w:lastRenderedPageBreak/>
              <w:t>reticulocite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lastRenderedPageBreak/>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Default="0030067F">
            <w:pPr>
              <w:jc w:val="center"/>
              <w:rPr>
                <w:color w:val="000000"/>
              </w:rPr>
            </w:pPr>
            <w:r>
              <w:rPr>
                <w:color w:val="000000"/>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lang w:val="en-US"/>
              </w:rPr>
            </w:pPr>
            <w:r w:rsidRPr="0030067F">
              <w:rPr>
                <w:color w:val="000000"/>
                <w:lang w:val="en-US"/>
              </w:rPr>
              <w:t xml:space="preserve">Termenul de valabilitate indicat pe ambalaj de producator să fie nu mai mic </w:t>
            </w:r>
            <w:r w:rsidRPr="0030067F">
              <w:rPr>
                <w:color w:val="000000"/>
                <w:lang w:val="en-US"/>
              </w:rPr>
              <w:lastRenderedPageBreak/>
              <w:t>de 12 luni.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lastRenderedPageBreak/>
              <w:t>167</w:t>
            </w:r>
          </w:p>
        </w:tc>
      </w:tr>
      <w:tr w:rsidR="0030067F" w:rsidRPr="00C86213" w:rsidTr="00C86213">
        <w:trPr>
          <w:gridAfter w:val="6"/>
          <w:wAfter w:w="564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B563F9" w:rsidRDefault="0030067F" w:rsidP="00B563F9">
            <w:pPr>
              <w:pStyle w:val="aa"/>
              <w:numPr>
                <w:ilvl w:val="0"/>
                <w:numId w:val="21"/>
              </w:num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A16502">
            <w:pPr>
              <w:spacing w:before="120"/>
              <w:jc w:val="center"/>
              <w:rPr>
                <w:lang w:val="en-US"/>
              </w:rPr>
            </w:pPr>
            <w:r w:rsidRPr="00C86213">
              <w:rPr>
                <w:lang w:val="en-US"/>
              </w:rPr>
              <w:t>33696500-0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pPr>
              <w:rPr>
                <w:color w:val="000000"/>
                <w:lang w:val="en-US"/>
              </w:rPr>
            </w:pPr>
            <w:r w:rsidRPr="00C86213">
              <w:rPr>
                <w:color w:val="000000"/>
              </w:rPr>
              <w:t>Apă oxigenată 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pPr>
              <w:jc w:val="center"/>
              <w:rPr>
                <w:color w:val="000000"/>
                <w:lang w:val="en-US"/>
              </w:rPr>
            </w:pPr>
            <w:r w:rsidRPr="00C86213">
              <w:rPr>
                <w:color w:val="000000"/>
                <w:lang w:val="en-US"/>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30067F" w:rsidRDefault="0030067F">
            <w:pPr>
              <w:rPr>
                <w:color w:val="000000"/>
                <w:sz w:val="22"/>
                <w:szCs w:val="22"/>
                <w:lang w:val="en-US"/>
              </w:rPr>
            </w:pPr>
            <w:r w:rsidRPr="0030067F">
              <w:rPr>
                <w:color w:val="000000"/>
                <w:sz w:val="22"/>
                <w:szCs w:val="22"/>
                <w:lang w:val="en-US"/>
              </w:rPr>
              <w:t>Pentru prelucrarea capilalelor Pancenko, ambalat în flacoane din plastic/sticlă, de 1,0 L</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30067F" w:rsidRPr="00C86213" w:rsidRDefault="0030067F" w:rsidP="00C86213">
            <w:pPr>
              <w:jc w:val="center"/>
              <w:rPr>
                <w:color w:val="000000"/>
                <w:lang w:val="en-US"/>
              </w:rPr>
            </w:pPr>
            <w:r w:rsidRPr="00C86213">
              <w:rPr>
                <w:color w:val="000000"/>
                <w:lang w:val="en-US"/>
              </w:rPr>
              <w:t>534</w:t>
            </w:r>
          </w:p>
        </w:tc>
      </w:tr>
      <w:tr w:rsidR="0030067F" w:rsidRPr="004225A2" w:rsidTr="00736922">
        <w:trPr>
          <w:gridAfter w:val="6"/>
          <w:wAfter w:w="5640" w:type="dxa"/>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0067F" w:rsidRPr="004225A2" w:rsidRDefault="0030067F" w:rsidP="008876C3">
            <w:pPr>
              <w:spacing w:before="120"/>
              <w:jc w:val="center"/>
            </w:pPr>
            <w:r w:rsidRPr="004225A2">
              <w:rPr>
                <w:b/>
              </w:rPr>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0067F" w:rsidRPr="001C58BD" w:rsidRDefault="0030067F" w:rsidP="001C58BD">
            <w:pPr>
              <w:spacing w:before="120"/>
              <w:jc w:val="right"/>
              <w:rPr>
                <w:lang w:val="ro-RO"/>
              </w:rPr>
            </w:pPr>
            <w:r>
              <w:rPr>
                <w:lang w:val="ro-RO"/>
              </w:rPr>
              <w:t>287 421</w:t>
            </w:r>
          </w:p>
        </w:tc>
      </w:tr>
    </w:tbl>
    <w:p w:rsidR="0041000F" w:rsidRPr="00B563F9" w:rsidRDefault="00B072A5" w:rsidP="004F6142">
      <w:pPr>
        <w:numPr>
          <w:ilvl w:val="0"/>
          <w:numId w:val="3"/>
        </w:numPr>
        <w:tabs>
          <w:tab w:val="right" w:pos="426"/>
        </w:tabs>
        <w:spacing w:before="120"/>
        <w:ind w:left="360"/>
        <w:rPr>
          <w:b/>
          <w:sz w:val="24"/>
          <w:szCs w:val="24"/>
          <w:lang w:val="en-US"/>
        </w:rPr>
      </w:pPr>
      <w:r w:rsidRPr="00B563F9">
        <w:rPr>
          <w:b/>
          <w:sz w:val="24"/>
          <w:szCs w:val="24"/>
          <w:lang w:val="en-US"/>
        </w:rPr>
        <w:t xml:space="preserve">În cazul în care contractul este </w:t>
      </w:r>
      <w:r w:rsidR="004225A2" w:rsidRPr="00B563F9">
        <w:rPr>
          <w:b/>
          <w:sz w:val="24"/>
          <w:szCs w:val="24"/>
          <w:lang w:val="en-US"/>
        </w:rPr>
        <w:t>împărțit</w:t>
      </w:r>
      <w:r w:rsidRPr="00B563F9">
        <w:rPr>
          <w:b/>
          <w:sz w:val="24"/>
          <w:szCs w:val="24"/>
          <w:lang w:val="en-US"/>
        </w:rPr>
        <w:t xml:space="preserve"> pe loturi u</w:t>
      </w:r>
      <w:r w:rsidR="00602AC3" w:rsidRPr="00B563F9">
        <w:rPr>
          <w:b/>
          <w:sz w:val="24"/>
          <w:szCs w:val="24"/>
          <w:lang w:val="en-US"/>
        </w:rPr>
        <w:t>n operator economic poate depune oferta</w:t>
      </w:r>
      <w:r w:rsidR="007F1077" w:rsidRPr="00B563F9">
        <w:rPr>
          <w:b/>
          <w:sz w:val="24"/>
          <w:szCs w:val="24"/>
          <w:lang w:val="en-US"/>
        </w:rPr>
        <w:t xml:space="preserve"> (se va selecta)</w:t>
      </w:r>
      <w:r w:rsidR="00602AC3" w:rsidRPr="00B563F9">
        <w:rPr>
          <w:b/>
          <w:sz w:val="24"/>
          <w:szCs w:val="24"/>
          <w:lang w:val="en-US"/>
        </w:rPr>
        <w:t>:</w:t>
      </w:r>
    </w:p>
    <w:p w:rsidR="00602AC3" w:rsidRPr="004225A2" w:rsidRDefault="00602AC3" w:rsidP="00B563F9">
      <w:pPr>
        <w:pStyle w:val="aa"/>
        <w:numPr>
          <w:ilvl w:val="0"/>
          <w:numId w:val="19"/>
        </w:numPr>
        <w:tabs>
          <w:tab w:val="right" w:pos="426"/>
        </w:tabs>
        <w:contextualSpacing w:val="0"/>
        <w:rPr>
          <w:sz w:val="24"/>
          <w:szCs w:val="24"/>
        </w:rPr>
      </w:pPr>
      <w:r w:rsidRPr="004225A2">
        <w:rPr>
          <w:sz w:val="24"/>
          <w:szCs w:val="24"/>
        </w:rPr>
        <w:t>Pentru mai multe loturi;</w:t>
      </w:r>
    </w:p>
    <w:p w:rsidR="001224DA" w:rsidRPr="00B563F9" w:rsidRDefault="001224DA" w:rsidP="008876C3">
      <w:pPr>
        <w:numPr>
          <w:ilvl w:val="0"/>
          <w:numId w:val="3"/>
        </w:numPr>
        <w:tabs>
          <w:tab w:val="right" w:pos="426"/>
        </w:tabs>
        <w:spacing w:before="120"/>
        <w:ind w:left="0" w:firstLine="0"/>
        <w:rPr>
          <w:b/>
          <w:sz w:val="24"/>
          <w:szCs w:val="24"/>
          <w:lang w:val="en-US"/>
        </w:rPr>
      </w:pPr>
      <w:r w:rsidRPr="00B563F9">
        <w:rPr>
          <w:b/>
          <w:sz w:val="24"/>
          <w:szCs w:val="24"/>
          <w:lang w:val="en-US"/>
        </w:rPr>
        <w:t xml:space="preserve">Admiterea sau interzicerea ofertelor alternative: </w:t>
      </w:r>
      <w:r w:rsidR="00B563F9">
        <w:rPr>
          <w:b/>
          <w:sz w:val="24"/>
          <w:szCs w:val="24"/>
          <w:u w:val="single"/>
          <w:lang w:val="en-US"/>
        </w:rPr>
        <w:t>Nu se admite</w:t>
      </w:r>
    </w:p>
    <w:p w:rsidR="00193507" w:rsidRPr="00B563F9" w:rsidRDefault="00B563F9" w:rsidP="00B563F9">
      <w:pPr>
        <w:tabs>
          <w:tab w:val="right" w:pos="426"/>
        </w:tabs>
        <w:rPr>
          <w:szCs w:val="24"/>
          <w:lang w:val="en-US"/>
        </w:rPr>
      </w:pPr>
      <w:r>
        <w:rPr>
          <w:szCs w:val="24"/>
          <w:lang w:val="en-US"/>
        </w:rPr>
        <w:t xml:space="preserve">                                                                                              </w:t>
      </w:r>
      <w:r w:rsidR="00193507" w:rsidRPr="00B563F9">
        <w:rPr>
          <w:szCs w:val="24"/>
          <w:lang w:val="en-US"/>
        </w:rPr>
        <w:t>(</w:t>
      </w:r>
      <w:proofErr w:type="gramStart"/>
      <w:r w:rsidR="00193507" w:rsidRPr="00B563F9">
        <w:rPr>
          <w:szCs w:val="24"/>
          <w:lang w:val="en-US"/>
        </w:rPr>
        <w:t>indicați</w:t>
      </w:r>
      <w:proofErr w:type="gramEnd"/>
      <w:r w:rsidR="00193507" w:rsidRPr="00B563F9">
        <w:rPr>
          <w:szCs w:val="24"/>
          <w:lang w:val="en-US"/>
        </w:rPr>
        <w:t xml:space="preserve"> se admite sau nu se admite)</w:t>
      </w:r>
    </w:p>
    <w:p w:rsidR="001224DA" w:rsidRPr="00B563F9" w:rsidRDefault="00193507" w:rsidP="008876C3">
      <w:pPr>
        <w:numPr>
          <w:ilvl w:val="0"/>
          <w:numId w:val="3"/>
        </w:numPr>
        <w:tabs>
          <w:tab w:val="left" w:pos="0"/>
          <w:tab w:val="left" w:pos="284"/>
          <w:tab w:val="left" w:pos="426"/>
        </w:tabs>
        <w:spacing w:before="120"/>
        <w:ind w:left="284" w:hanging="284"/>
        <w:rPr>
          <w:b/>
          <w:sz w:val="24"/>
          <w:szCs w:val="24"/>
          <w:lang w:val="en-US"/>
        </w:rPr>
      </w:pPr>
      <w:r w:rsidRPr="00B563F9">
        <w:rPr>
          <w:b/>
          <w:sz w:val="24"/>
          <w:szCs w:val="24"/>
          <w:lang w:val="en-US"/>
        </w:rPr>
        <w:t>Termenii</w:t>
      </w:r>
      <w:r w:rsidR="001224DA" w:rsidRPr="00B563F9">
        <w:rPr>
          <w:b/>
          <w:sz w:val="24"/>
          <w:szCs w:val="24"/>
          <w:lang w:val="en-US"/>
        </w:rPr>
        <w:t xml:space="preserve"> și condițiile de livr</w:t>
      </w:r>
      <w:r w:rsidRPr="00B563F9">
        <w:rPr>
          <w:b/>
          <w:sz w:val="24"/>
          <w:szCs w:val="24"/>
          <w:lang w:val="en-US"/>
        </w:rPr>
        <w:t>are/prestare/executare solicitați</w:t>
      </w:r>
      <w:r w:rsidR="001224DA" w:rsidRPr="00B563F9">
        <w:rPr>
          <w:b/>
          <w:sz w:val="24"/>
          <w:szCs w:val="24"/>
          <w:lang w:val="en-US"/>
        </w:rPr>
        <w:t>:</w:t>
      </w:r>
      <w:r w:rsidR="00B563F9">
        <w:rPr>
          <w:b/>
          <w:sz w:val="24"/>
          <w:szCs w:val="24"/>
          <w:lang w:val="en-US"/>
        </w:rPr>
        <w:t xml:space="preserve"> </w:t>
      </w:r>
      <w:r w:rsidR="00B563F9">
        <w:rPr>
          <w:b/>
          <w:sz w:val="24"/>
          <w:szCs w:val="24"/>
          <w:u w:val="single"/>
          <w:lang w:val="en-US"/>
        </w:rPr>
        <w:t>în</w:t>
      </w:r>
      <w:r w:rsidR="00246DAB">
        <w:rPr>
          <w:b/>
          <w:sz w:val="24"/>
          <w:szCs w:val="24"/>
          <w:u w:val="single"/>
          <w:lang w:val="en-US"/>
        </w:rPr>
        <w:t>cepînd cu a 2 zi după înregistrarea contractului și la solicitare pe parcursul anului 2019</w:t>
      </w:r>
    </w:p>
    <w:p w:rsidR="00086B34" w:rsidRPr="00B563F9" w:rsidRDefault="001224DA" w:rsidP="008876C3">
      <w:pPr>
        <w:numPr>
          <w:ilvl w:val="0"/>
          <w:numId w:val="3"/>
        </w:numPr>
        <w:tabs>
          <w:tab w:val="right" w:pos="426"/>
        </w:tabs>
        <w:spacing w:before="120"/>
        <w:ind w:left="0" w:firstLine="0"/>
        <w:rPr>
          <w:b/>
          <w:sz w:val="24"/>
          <w:szCs w:val="24"/>
          <w:lang w:val="en-US"/>
        </w:rPr>
      </w:pPr>
      <w:r w:rsidRPr="00B563F9">
        <w:rPr>
          <w:b/>
          <w:sz w:val="24"/>
          <w:szCs w:val="24"/>
          <w:lang w:val="en-US"/>
        </w:rPr>
        <w:t>Termenul de valabilitate a contractului</w:t>
      </w:r>
      <w:r w:rsidRPr="00246DAB">
        <w:rPr>
          <w:b/>
          <w:sz w:val="24"/>
          <w:szCs w:val="24"/>
          <w:lang w:val="en-US"/>
        </w:rPr>
        <w:t>:</w:t>
      </w:r>
      <w:r w:rsidR="00246DAB" w:rsidRPr="00246DAB">
        <w:rPr>
          <w:b/>
          <w:sz w:val="24"/>
          <w:szCs w:val="24"/>
          <w:lang w:val="en-US"/>
        </w:rPr>
        <w:t xml:space="preserve"> </w:t>
      </w:r>
      <w:r w:rsidR="00246DAB" w:rsidRPr="00246DAB">
        <w:rPr>
          <w:b/>
          <w:sz w:val="24"/>
          <w:szCs w:val="24"/>
          <w:u w:val="single"/>
          <w:lang w:val="en-US"/>
        </w:rPr>
        <w:t>31.12.2019</w:t>
      </w:r>
    </w:p>
    <w:p w:rsidR="00086B34" w:rsidRPr="00B563F9" w:rsidRDefault="00086B34" w:rsidP="004F6142">
      <w:pPr>
        <w:numPr>
          <w:ilvl w:val="0"/>
          <w:numId w:val="3"/>
        </w:numPr>
        <w:tabs>
          <w:tab w:val="right" w:pos="426"/>
        </w:tabs>
        <w:spacing w:before="120"/>
        <w:ind w:left="360"/>
        <w:rPr>
          <w:b/>
          <w:sz w:val="24"/>
          <w:szCs w:val="24"/>
          <w:lang w:val="en-US"/>
        </w:rPr>
      </w:pPr>
      <w:r w:rsidRPr="00B563F9">
        <w:rPr>
          <w:b/>
          <w:sz w:val="24"/>
          <w:szCs w:val="24"/>
          <w:lang w:val="en-US"/>
        </w:rPr>
        <w:t>Contract de achiziție rezervat atelierelor protejate sau că acesta poate fi executat numai în cadrul unor programe de angajare protejată</w:t>
      </w:r>
      <w:r w:rsidR="00444B84" w:rsidRPr="00B563F9">
        <w:rPr>
          <w:b/>
          <w:sz w:val="24"/>
          <w:szCs w:val="24"/>
          <w:lang w:val="en-US"/>
        </w:rPr>
        <w:t xml:space="preserve"> (după caz)</w:t>
      </w:r>
      <w:r w:rsidRPr="00B563F9">
        <w:rPr>
          <w:b/>
          <w:sz w:val="24"/>
          <w:szCs w:val="24"/>
          <w:lang w:val="en-US"/>
        </w:rPr>
        <w:t xml:space="preserve">: </w:t>
      </w:r>
      <w:r w:rsidR="00246DAB">
        <w:rPr>
          <w:b/>
          <w:sz w:val="24"/>
          <w:szCs w:val="24"/>
          <w:u w:val="single"/>
          <w:lang w:val="en-US"/>
        </w:rPr>
        <w:t>Nu</w:t>
      </w:r>
    </w:p>
    <w:p w:rsidR="006C11CA" w:rsidRPr="00246DAB" w:rsidRDefault="00246DAB" w:rsidP="00246DAB">
      <w:pPr>
        <w:tabs>
          <w:tab w:val="right" w:pos="426"/>
        </w:tabs>
        <w:rPr>
          <w:szCs w:val="24"/>
        </w:rPr>
      </w:pPr>
      <w:r>
        <w:rPr>
          <w:szCs w:val="24"/>
          <w:lang w:val="ro-RO"/>
        </w:rPr>
        <w:t xml:space="preserve">                                                                                                                 </w:t>
      </w:r>
      <w:r w:rsidR="006C11CA" w:rsidRPr="00246DAB">
        <w:rPr>
          <w:szCs w:val="24"/>
        </w:rPr>
        <w:t>(indicați da sau nu)</w:t>
      </w:r>
    </w:p>
    <w:p w:rsidR="00444B84" w:rsidRPr="00B563F9" w:rsidRDefault="00444B84" w:rsidP="004F6142">
      <w:pPr>
        <w:numPr>
          <w:ilvl w:val="0"/>
          <w:numId w:val="3"/>
        </w:numPr>
        <w:tabs>
          <w:tab w:val="right" w:pos="426"/>
        </w:tabs>
        <w:spacing w:before="120"/>
        <w:ind w:left="360"/>
        <w:rPr>
          <w:b/>
          <w:sz w:val="24"/>
          <w:szCs w:val="24"/>
          <w:lang w:val="en-US"/>
        </w:rPr>
      </w:pPr>
      <w:r w:rsidRPr="00B563F9">
        <w:rPr>
          <w:b/>
          <w:sz w:val="24"/>
          <w:szCs w:val="24"/>
          <w:lang w:val="en-US"/>
        </w:rPr>
        <w:t>P</w:t>
      </w:r>
      <w:r w:rsidR="00086B34" w:rsidRPr="00B563F9">
        <w:rPr>
          <w:b/>
          <w:sz w:val="24"/>
          <w:szCs w:val="24"/>
          <w:lang w:val="en-US"/>
        </w:rPr>
        <w:t xml:space="preserve">restarea serviciului este rezervată unei anumite profesii în temeiul unor acte cu putere de lege </w:t>
      </w:r>
      <w:r w:rsidR="006C11CA" w:rsidRPr="00B563F9">
        <w:rPr>
          <w:b/>
          <w:sz w:val="24"/>
          <w:szCs w:val="24"/>
          <w:lang w:val="en-US"/>
        </w:rPr>
        <w:t xml:space="preserve">sau al unor acte administrative </w:t>
      </w:r>
      <w:r w:rsidRPr="00B563F9">
        <w:rPr>
          <w:b/>
          <w:sz w:val="24"/>
          <w:szCs w:val="24"/>
          <w:lang w:val="en-US"/>
        </w:rPr>
        <w:t xml:space="preserve">(după caz): </w:t>
      </w:r>
      <w:r w:rsidR="00246DAB">
        <w:rPr>
          <w:b/>
          <w:sz w:val="24"/>
          <w:szCs w:val="24"/>
          <w:u w:val="single"/>
          <w:lang w:val="en-US"/>
        </w:rPr>
        <w:t>Nu se aplică</w:t>
      </w:r>
    </w:p>
    <w:p w:rsidR="006C11CA" w:rsidRPr="00B563F9" w:rsidRDefault="006C11CA" w:rsidP="006C11CA">
      <w:pPr>
        <w:pStyle w:val="aa"/>
        <w:tabs>
          <w:tab w:val="right" w:pos="426"/>
        </w:tabs>
        <w:ind w:left="0"/>
        <w:jc w:val="center"/>
        <w:rPr>
          <w:szCs w:val="24"/>
          <w:lang w:val="en-US"/>
        </w:rPr>
      </w:pPr>
      <w:r w:rsidRPr="00B563F9">
        <w:rPr>
          <w:szCs w:val="24"/>
          <w:lang w:val="en-US"/>
        </w:rPr>
        <w:t>(</w:t>
      </w:r>
      <w:proofErr w:type="gramStart"/>
      <w:r w:rsidRPr="00B563F9">
        <w:rPr>
          <w:szCs w:val="24"/>
          <w:lang w:val="en-US"/>
        </w:rPr>
        <w:t>se</w:t>
      </w:r>
      <w:proofErr w:type="gramEnd"/>
      <w:r w:rsidRPr="00B563F9">
        <w:rPr>
          <w:szCs w:val="24"/>
          <w:lang w:val="en-US"/>
        </w:rPr>
        <w:t xml:space="preserve"> </w:t>
      </w:r>
      <w:r w:rsidR="004225A2" w:rsidRPr="00B563F9">
        <w:rPr>
          <w:szCs w:val="24"/>
          <w:lang w:val="en-US"/>
        </w:rPr>
        <w:t>menționează</w:t>
      </w:r>
      <w:r w:rsidRPr="00B563F9">
        <w:rPr>
          <w:szCs w:val="24"/>
          <w:lang w:val="en-US"/>
        </w:rPr>
        <w:t xml:space="preserve"> respectivele acte cu putere de lege </w:t>
      </w:r>
      <w:r w:rsidR="00AC2788" w:rsidRPr="00B563F9">
        <w:rPr>
          <w:szCs w:val="24"/>
          <w:lang w:val="en-US"/>
        </w:rPr>
        <w:t>și</w:t>
      </w:r>
      <w:r w:rsidRPr="00B563F9">
        <w:rPr>
          <w:szCs w:val="24"/>
          <w:lang w:val="en-US"/>
        </w:rPr>
        <w:t xml:space="preserve"> acte administrative)</w:t>
      </w:r>
    </w:p>
    <w:p w:rsidR="00444B84" w:rsidRPr="00B563F9" w:rsidRDefault="004225A2" w:rsidP="004F6142">
      <w:pPr>
        <w:numPr>
          <w:ilvl w:val="0"/>
          <w:numId w:val="3"/>
        </w:numPr>
        <w:tabs>
          <w:tab w:val="right" w:pos="426"/>
        </w:tabs>
        <w:spacing w:before="120"/>
        <w:ind w:left="360"/>
        <w:rPr>
          <w:b/>
          <w:sz w:val="24"/>
          <w:szCs w:val="24"/>
          <w:lang w:val="en-US"/>
        </w:rPr>
      </w:pPr>
      <w:r w:rsidRPr="00B563F9">
        <w:rPr>
          <w:b/>
          <w:sz w:val="24"/>
          <w:szCs w:val="24"/>
          <w:lang w:val="en-US"/>
        </w:rPr>
        <w:t>Scurta descriere a criteriilor</w:t>
      </w:r>
      <w:r w:rsidR="006C11CA" w:rsidRPr="00B563F9">
        <w:rPr>
          <w:b/>
          <w:sz w:val="24"/>
          <w:szCs w:val="24"/>
          <w:lang w:val="en-US"/>
        </w:rPr>
        <w:t xml:space="preserve"> privind eligibilitatea operatorilor economici care pot determina eliminarea acestora </w:t>
      </w:r>
      <w:r w:rsidR="00AC2788" w:rsidRPr="00B563F9">
        <w:rPr>
          <w:b/>
          <w:sz w:val="24"/>
          <w:szCs w:val="24"/>
          <w:lang w:val="en-US"/>
        </w:rPr>
        <w:t>și</w:t>
      </w:r>
      <w:r w:rsidR="006C11CA" w:rsidRPr="00B563F9">
        <w:rPr>
          <w:b/>
          <w:sz w:val="24"/>
          <w:szCs w:val="24"/>
          <w:lang w:val="en-US"/>
        </w:rPr>
        <w:t xml:space="preserve"> a criteriilor de </w:t>
      </w:r>
      <w:r w:rsidR="00AC2788" w:rsidRPr="00B563F9">
        <w:rPr>
          <w:b/>
          <w:sz w:val="24"/>
          <w:szCs w:val="24"/>
          <w:lang w:val="en-US"/>
        </w:rPr>
        <w:t>selecție</w:t>
      </w:r>
      <w:r w:rsidR="006C11CA" w:rsidRPr="00B563F9">
        <w:rPr>
          <w:b/>
          <w:sz w:val="24"/>
          <w:szCs w:val="24"/>
          <w:lang w:val="en-US"/>
        </w:rPr>
        <w:t xml:space="preserve">; nivelul minim (nivelurile minime) al (ale) </w:t>
      </w:r>
      <w:r w:rsidR="00AC2788" w:rsidRPr="00B563F9">
        <w:rPr>
          <w:b/>
          <w:sz w:val="24"/>
          <w:szCs w:val="24"/>
          <w:lang w:val="en-US"/>
        </w:rPr>
        <w:t>cerințelor</w:t>
      </w:r>
      <w:r w:rsidR="006C11CA" w:rsidRPr="00B563F9">
        <w:rPr>
          <w:b/>
          <w:sz w:val="24"/>
          <w:szCs w:val="24"/>
          <w:lang w:val="en-US"/>
        </w:rPr>
        <w:t xml:space="preserve"> eventual impuse; se </w:t>
      </w:r>
      <w:r w:rsidR="00AC2788" w:rsidRPr="00B563F9">
        <w:rPr>
          <w:b/>
          <w:sz w:val="24"/>
          <w:szCs w:val="24"/>
          <w:lang w:val="en-US"/>
        </w:rPr>
        <w:t>menționeazăinformațiile</w:t>
      </w:r>
      <w:r w:rsidR="006C11CA" w:rsidRPr="00B563F9">
        <w:rPr>
          <w:b/>
          <w:sz w:val="24"/>
          <w:szCs w:val="24"/>
          <w:lang w:val="en-US"/>
        </w:rPr>
        <w:t xml:space="preserve"> solicitate (DUAE, </w:t>
      </w:r>
      <w:r w:rsidR="00AC2788" w:rsidRPr="00B563F9">
        <w:rPr>
          <w:b/>
          <w:sz w:val="24"/>
          <w:szCs w:val="24"/>
          <w:lang w:val="en-US"/>
        </w:rPr>
        <w:t>documentație</w:t>
      </w:r>
      <w:r w:rsidR="006C11CA" w:rsidRPr="00B563F9">
        <w:rPr>
          <w:b/>
          <w:sz w:val="24"/>
          <w:szCs w:val="24"/>
          <w:lang w:val="en-US"/>
        </w:rPr>
        <w:t>)</w:t>
      </w:r>
      <w:r w:rsidR="00444B84" w:rsidRPr="00B563F9">
        <w:rPr>
          <w:b/>
          <w:sz w:val="24"/>
          <w:szCs w:val="24"/>
          <w:lang w:val="en-US"/>
        </w:rPr>
        <w:t xml:space="preserve">: </w:t>
      </w:r>
    </w:p>
    <w:tbl>
      <w:tblPr>
        <w:tblStyle w:val="a9"/>
        <w:tblW w:w="0" w:type="auto"/>
        <w:tblLook w:val="04A0"/>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B563F9" w:rsidRDefault="00444B84" w:rsidP="008876C3">
            <w:pPr>
              <w:tabs>
                <w:tab w:val="left" w:pos="612"/>
              </w:tabs>
              <w:spacing w:before="120" w:after="120"/>
              <w:rPr>
                <w:b/>
                <w:iCs/>
                <w:lang w:val="en-US"/>
              </w:rPr>
            </w:pPr>
            <w:r w:rsidRPr="00B563F9">
              <w:rPr>
                <w:b/>
                <w:iCs/>
                <w:lang w:val="en-US"/>
              </w:rPr>
              <w:t xml:space="preserve">Mod de demonstrare a îndeplinirii </w:t>
            </w:r>
            <w:r w:rsidR="006C11CA" w:rsidRPr="00B563F9">
              <w:rPr>
                <w:b/>
                <w:iCs/>
                <w:lang w:val="en-US"/>
              </w:rPr>
              <w:t>criteriului/</w:t>
            </w:r>
            <w:r w:rsidR="007F1077" w:rsidRPr="00B563F9">
              <w:rPr>
                <w:b/>
                <w:iCs/>
                <w:lang w:val="en-US"/>
              </w:rPr>
              <w:t>cerinței</w:t>
            </w:r>
            <w:r w:rsidRPr="00B563F9">
              <w:rPr>
                <w:b/>
                <w:iCs/>
                <w:lang w:val="en-U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44B84" w:rsidRPr="00CA03B4" w:rsidTr="00CA03B4">
        <w:tc>
          <w:tcPr>
            <w:tcW w:w="577" w:type="dxa"/>
            <w:shd w:val="clear" w:color="auto" w:fill="auto"/>
          </w:tcPr>
          <w:p w:rsidR="00444B84" w:rsidRPr="00246DAB" w:rsidRDefault="00444B84" w:rsidP="00246DAB">
            <w:pPr>
              <w:pStyle w:val="aa"/>
              <w:numPr>
                <w:ilvl w:val="0"/>
                <w:numId w:val="22"/>
              </w:numPr>
              <w:tabs>
                <w:tab w:val="left" w:pos="612"/>
              </w:tabs>
              <w:spacing w:before="120" w:after="120"/>
              <w:rPr>
                <w:iCs/>
                <w:sz w:val="24"/>
                <w:szCs w:val="24"/>
              </w:rPr>
            </w:pPr>
          </w:p>
        </w:tc>
        <w:tc>
          <w:tcPr>
            <w:tcW w:w="3840" w:type="dxa"/>
            <w:shd w:val="clear" w:color="auto" w:fill="auto"/>
            <w:vAlign w:val="center"/>
          </w:tcPr>
          <w:p w:rsidR="00444B84" w:rsidRPr="00CA03B4" w:rsidRDefault="00CA03B4" w:rsidP="00CA03B4">
            <w:pPr>
              <w:tabs>
                <w:tab w:val="left" w:pos="612"/>
              </w:tabs>
              <w:spacing w:before="120" w:after="120"/>
              <w:rPr>
                <w:iCs/>
                <w:sz w:val="22"/>
                <w:szCs w:val="22"/>
                <w:lang w:val="ro-RO"/>
              </w:rPr>
            </w:pPr>
            <w:r w:rsidRPr="00CA03B4">
              <w:rPr>
                <w:sz w:val="22"/>
                <w:szCs w:val="22"/>
              </w:rPr>
              <w:t>Formularul ofertei</w:t>
            </w:r>
            <w:r w:rsidRPr="00CA03B4">
              <w:rPr>
                <w:sz w:val="22"/>
                <w:szCs w:val="22"/>
                <w:lang w:val="ro-RO"/>
              </w:rPr>
              <w:t xml:space="preserve"> (</w:t>
            </w:r>
            <w:r w:rsidRPr="00CA03B4">
              <w:rPr>
                <w:sz w:val="22"/>
                <w:szCs w:val="22"/>
              </w:rPr>
              <w:t>F3.1</w:t>
            </w:r>
            <w:r w:rsidRPr="00CA03B4">
              <w:rPr>
                <w:sz w:val="22"/>
                <w:szCs w:val="22"/>
                <w:lang w:val="ro-RO"/>
              </w:rPr>
              <w:t>)</w:t>
            </w:r>
          </w:p>
        </w:tc>
        <w:tc>
          <w:tcPr>
            <w:tcW w:w="3588" w:type="dxa"/>
            <w:shd w:val="clear" w:color="auto" w:fill="auto"/>
            <w:vAlign w:val="center"/>
          </w:tcPr>
          <w:p w:rsidR="00444B84" w:rsidRPr="00CA03B4" w:rsidRDefault="00CA03B4" w:rsidP="00CA03B4">
            <w:pPr>
              <w:tabs>
                <w:tab w:val="left" w:pos="612"/>
              </w:tabs>
              <w:spacing w:before="120" w:after="120"/>
              <w:rPr>
                <w:iCs/>
                <w:sz w:val="22"/>
                <w:szCs w:val="22"/>
                <w:lang w:val="en-US"/>
              </w:rPr>
            </w:pPr>
            <w:r w:rsidRPr="00CA03B4">
              <w:rPr>
                <w:iCs/>
                <w:sz w:val="22"/>
                <w:szCs w:val="22"/>
                <w:lang w:val="en-US"/>
              </w:rPr>
              <w:t>Semnat și ștampilat de către operatorul economic</w:t>
            </w:r>
          </w:p>
        </w:tc>
        <w:tc>
          <w:tcPr>
            <w:tcW w:w="1623" w:type="dxa"/>
            <w:shd w:val="clear" w:color="auto" w:fill="auto"/>
            <w:vAlign w:val="center"/>
          </w:tcPr>
          <w:p w:rsidR="00444B84" w:rsidRPr="00CA03B4" w:rsidRDefault="00CA03B4" w:rsidP="00CA03B4">
            <w:pPr>
              <w:tabs>
                <w:tab w:val="left" w:pos="612"/>
              </w:tabs>
              <w:spacing w:before="120" w:after="120"/>
              <w:rPr>
                <w:iCs/>
                <w:sz w:val="22"/>
                <w:szCs w:val="22"/>
                <w:lang w:val="en-US"/>
              </w:rPr>
            </w:pPr>
            <w:r w:rsidRPr="00CA03B4">
              <w:rPr>
                <w:iCs/>
                <w:sz w:val="22"/>
                <w:szCs w:val="22"/>
                <w:lang w:val="en-US"/>
              </w:rPr>
              <w:t xml:space="preserve">Obligatoriu </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CA03B4" w:rsidRDefault="00CA03B4" w:rsidP="00CA03B4">
            <w:pPr>
              <w:tabs>
                <w:tab w:val="left" w:pos="612"/>
              </w:tabs>
              <w:spacing w:before="120" w:after="120"/>
              <w:rPr>
                <w:iCs/>
                <w:sz w:val="22"/>
                <w:szCs w:val="22"/>
                <w:lang w:val="ro-RO"/>
              </w:rPr>
            </w:pPr>
            <w:r w:rsidRPr="00CA03B4">
              <w:rPr>
                <w:sz w:val="22"/>
                <w:szCs w:val="22"/>
              </w:rPr>
              <w:t>Specificaţii tehnice</w:t>
            </w:r>
            <w:r w:rsidRPr="00CA03B4">
              <w:rPr>
                <w:sz w:val="22"/>
                <w:szCs w:val="22"/>
                <w:lang w:val="ro-RO"/>
              </w:rPr>
              <w:t xml:space="preserve"> (F4.1)</w:t>
            </w:r>
          </w:p>
        </w:tc>
        <w:tc>
          <w:tcPr>
            <w:tcW w:w="3588" w:type="dxa"/>
            <w:shd w:val="clear" w:color="auto" w:fill="auto"/>
            <w:vAlign w:val="center"/>
          </w:tcPr>
          <w:p w:rsidR="00CA03B4" w:rsidRPr="00CA03B4" w:rsidRDefault="00CA03B4" w:rsidP="00CA03B4">
            <w:pPr>
              <w:tabs>
                <w:tab w:val="left" w:pos="612"/>
              </w:tabs>
              <w:spacing w:before="120" w:after="120"/>
              <w:rPr>
                <w:iCs/>
                <w:sz w:val="22"/>
                <w:szCs w:val="22"/>
                <w:lang w:val="en-US"/>
              </w:rPr>
            </w:pPr>
            <w:r w:rsidRPr="00CA03B4">
              <w:rPr>
                <w:iCs/>
                <w:sz w:val="22"/>
                <w:szCs w:val="22"/>
                <w:lang w:val="en-US"/>
              </w:rPr>
              <w:t>Semnat și ștampilat de către operatorul economic</w:t>
            </w:r>
          </w:p>
        </w:tc>
        <w:tc>
          <w:tcPr>
            <w:tcW w:w="1623" w:type="dxa"/>
            <w:shd w:val="clear" w:color="auto" w:fill="auto"/>
            <w:vAlign w:val="center"/>
          </w:tcPr>
          <w:p w:rsidR="00CA03B4" w:rsidRPr="00CA03B4" w:rsidRDefault="00CA03B4" w:rsidP="00CA03B4">
            <w:pPr>
              <w:tabs>
                <w:tab w:val="left" w:pos="612"/>
              </w:tabs>
              <w:spacing w:before="120" w:after="120"/>
              <w:rPr>
                <w:iCs/>
                <w:sz w:val="22"/>
                <w:szCs w:val="22"/>
                <w:lang w:val="en-US"/>
              </w:rPr>
            </w:pPr>
            <w:r w:rsidRPr="00CA03B4">
              <w:rPr>
                <w:iCs/>
                <w:sz w:val="22"/>
                <w:szCs w:val="22"/>
                <w:lang w:val="en-US"/>
              </w:rPr>
              <w:t xml:space="preserve">Obligatoriu </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CA03B4" w:rsidRDefault="00CA03B4" w:rsidP="00CA03B4">
            <w:pPr>
              <w:tabs>
                <w:tab w:val="left" w:pos="612"/>
              </w:tabs>
              <w:spacing w:before="120" w:after="120"/>
              <w:rPr>
                <w:sz w:val="22"/>
                <w:szCs w:val="22"/>
                <w:lang w:val="ro-RO"/>
              </w:rPr>
            </w:pPr>
            <w:r w:rsidRPr="00CA03B4">
              <w:rPr>
                <w:sz w:val="22"/>
                <w:szCs w:val="22"/>
              </w:rPr>
              <w:t>Specificații de preț</w:t>
            </w:r>
            <w:r w:rsidRPr="00CA03B4">
              <w:rPr>
                <w:sz w:val="22"/>
                <w:szCs w:val="22"/>
                <w:lang w:val="ro-RO"/>
              </w:rPr>
              <w:t xml:space="preserve"> (F4.2)</w:t>
            </w:r>
          </w:p>
        </w:tc>
        <w:tc>
          <w:tcPr>
            <w:tcW w:w="3588" w:type="dxa"/>
            <w:shd w:val="clear" w:color="auto" w:fill="auto"/>
            <w:vAlign w:val="center"/>
          </w:tcPr>
          <w:p w:rsidR="00CA03B4" w:rsidRPr="00CA03B4" w:rsidRDefault="00CA03B4" w:rsidP="00CA03B4">
            <w:pPr>
              <w:tabs>
                <w:tab w:val="left" w:pos="612"/>
              </w:tabs>
              <w:spacing w:before="120" w:after="120"/>
              <w:rPr>
                <w:iCs/>
                <w:sz w:val="22"/>
                <w:szCs w:val="22"/>
                <w:lang w:val="en-US"/>
              </w:rPr>
            </w:pPr>
            <w:r w:rsidRPr="00CA03B4">
              <w:rPr>
                <w:iCs/>
                <w:sz w:val="22"/>
                <w:szCs w:val="22"/>
                <w:lang w:val="en-US"/>
              </w:rPr>
              <w:t>Semnat și ștampilat de către operatorul economic</w:t>
            </w:r>
          </w:p>
        </w:tc>
        <w:tc>
          <w:tcPr>
            <w:tcW w:w="1623" w:type="dxa"/>
            <w:shd w:val="clear" w:color="auto" w:fill="auto"/>
            <w:vAlign w:val="center"/>
          </w:tcPr>
          <w:p w:rsidR="00CA03B4" w:rsidRPr="00CA03B4" w:rsidRDefault="00CA03B4" w:rsidP="00CA03B4">
            <w:pPr>
              <w:tabs>
                <w:tab w:val="left" w:pos="612"/>
              </w:tabs>
              <w:spacing w:before="120" w:after="120"/>
              <w:rPr>
                <w:iCs/>
                <w:sz w:val="22"/>
                <w:szCs w:val="22"/>
                <w:lang w:val="en-US"/>
              </w:rPr>
            </w:pPr>
            <w:r w:rsidRPr="00CA03B4">
              <w:rPr>
                <w:iCs/>
                <w:sz w:val="22"/>
                <w:szCs w:val="22"/>
                <w:lang w:val="en-US"/>
              </w:rPr>
              <w:t xml:space="preserve">Obligatoriu </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DUAE</w:t>
            </w:r>
          </w:p>
        </w:tc>
        <w:tc>
          <w:tcPr>
            <w:tcW w:w="3588"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Semnat și ștampilat de către operatorul economic</w:t>
            </w:r>
          </w:p>
        </w:tc>
        <w:tc>
          <w:tcPr>
            <w:tcW w:w="1623"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Obligatoriu</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Certificat de conformitate sau alt certificat echivalent ce confirmă calitatea produselor oferite</w:t>
            </w:r>
          </w:p>
        </w:tc>
        <w:tc>
          <w:tcPr>
            <w:tcW w:w="3588"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Copie</w:t>
            </w:r>
            <w:r>
              <w:rPr>
                <w:iCs/>
                <w:sz w:val="22"/>
                <w:szCs w:val="22"/>
                <w:lang w:val="ro-RO"/>
              </w:rPr>
              <w:t xml:space="preserve">. </w:t>
            </w:r>
            <w:r w:rsidRPr="00874096">
              <w:rPr>
                <w:iCs/>
                <w:sz w:val="22"/>
                <w:szCs w:val="22"/>
                <w:lang w:val="ro-RO"/>
              </w:rPr>
              <w:t xml:space="preserve">Semnat și ștampilat de către operatorul economic </w:t>
            </w:r>
          </w:p>
        </w:tc>
        <w:tc>
          <w:tcPr>
            <w:tcW w:w="1623" w:type="dxa"/>
            <w:shd w:val="clear" w:color="auto" w:fill="auto"/>
            <w:vAlign w:val="center"/>
          </w:tcPr>
          <w:p w:rsidR="00CA03B4" w:rsidRPr="00874096" w:rsidRDefault="00CA03B4" w:rsidP="00CA03B4">
            <w:pPr>
              <w:tabs>
                <w:tab w:val="left" w:pos="612"/>
              </w:tabs>
              <w:spacing w:before="120" w:after="120"/>
              <w:rPr>
                <w:iCs/>
                <w:sz w:val="22"/>
                <w:szCs w:val="22"/>
                <w:lang w:val="en-US"/>
              </w:rPr>
            </w:pPr>
            <w:r w:rsidRPr="00874096">
              <w:rPr>
                <w:iCs/>
                <w:sz w:val="22"/>
                <w:szCs w:val="22"/>
                <w:lang w:val="en-US"/>
              </w:rPr>
              <w:t>Obligatoriu</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874096" w:rsidRDefault="00CA03B4" w:rsidP="00CA03B4">
            <w:pPr>
              <w:tabs>
                <w:tab w:val="left" w:pos="612"/>
              </w:tabs>
              <w:spacing w:before="120" w:after="120"/>
              <w:rPr>
                <w:iCs/>
                <w:sz w:val="22"/>
                <w:szCs w:val="22"/>
                <w:lang w:val="en-US"/>
              </w:rPr>
            </w:pPr>
            <w:r w:rsidRPr="00874096">
              <w:rPr>
                <w:iCs/>
                <w:sz w:val="22"/>
                <w:szCs w:val="22"/>
                <w:lang w:val="ro-RO"/>
              </w:rPr>
              <w:t>Certificat de înregistrare a întreprinderii și Extrasul din Registru de Stat al persoanelor juridice</w:t>
            </w:r>
          </w:p>
        </w:tc>
        <w:tc>
          <w:tcPr>
            <w:tcW w:w="3588" w:type="dxa"/>
            <w:shd w:val="clear" w:color="auto" w:fill="auto"/>
            <w:vAlign w:val="center"/>
          </w:tcPr>
          <w:p w:rsidR="00CA03B4" w:rsidRPr="00874096" w:rsidRDefault="00CA03B4" w:rsidP="00CA03B4">
            <w:pPr>
              <w:tabs>
                <w:tab w:val="left" w:pos="612"/>
              </w:tabs>
              <w:spacing w:before="120" w:after="120"/>
              <w:rPr>
                <w:iCs/>
                <w:sz w:val="22"/>
                <w:szCs w:val="22"/>
                <w:lang w:val="en-US"/>
              </w:rPr>
            </w:pPr>
            <w:r w:rsidRPr="00874096">
              <w:rPr>
                <w:iCs/>
                <w:sz w:val="22"/>
                <w:szCs w:val="22"/>
                <w:lang w:val="ro-RO"/>
              </w:rPr>
              <w:t>Copie – eliberat de Agenția Servicii Publice</w:t>
            </w:r>
          </w:p>
        </w:tc>
        <w:tc>
          <w:tcPr>
            <w:tcW w:w="1623" w:type="dxa"/>
            <w:shd w:val="clear" w:color="auto" w:fill="auto"/>
            <w:vAlign w:val="center"/>
          </w:tcPr>
          <w:p w:rsidR="00CA03B4" w:rsidRPr="00874096" w:rsidRDefault="00CA03B4" w:rsidP="00CA03B4">
            <w:pPr>
              <w:tabs>
                <w:tab w:val="left" w:pos="612"/>
              </w:tabs>
              <w:spacing w:before="120" w:after="120"/>
              <w:rPr>
                <w:iCs/>
                <w:sz w:val="22"/>
                <w:szCs w:val="22"/>
                <w:lang w:val="en-US"/>
              </w:rPr>
            </w:pPr>
            <w:r w:rsidRPr="00874096">
              <w:rPr>
                <w:iCs/>
                <w:sz w:val="22"/>
                <w:szCs w:val="22"/>
                <w:lang w:val="en-US"/>
              </w:rPr>
              <w:t>Obligatoriu</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Certificat de efectuare sistematică a plăţii impozitelor, contribuţiilor</w:t>
            </w:r>
          </w:p>
        </w:tc>
        <w:tc>
          <w:tcPr>
            <w:tcW w:w="3588"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Copie – eliberat de Inspectoratul Fiscal (valabilitatea certificatului - conform cerinţelor Inspectoratului Fiscal al Republicii Moldova)</w:t>
            </w:r>
          </w:p>
        </w:tc>
        <w:tc>
          <w:tcPr>
            <w:tcW w:w="1623" w:type="dxa"/>
            <w:shd w:val="clear" w:color="auto" w:fill="auto"/>
            <w:vAlign w:val="center"/>
          </w:tcPr>
          <w:p w:rsidR="00CA03B4" w:rsidRPr="00874096" w:rsidRDefault="00CA03B4" w:rsidP="00CA03B4">
            <w:pPr>
              <w:tabs>
                <w:tab w:val="left" w:pos="612"/>
              </w:tabs>
              <w:spacing w:before="120" w:after="120"/>
              <w:rPr>
                <w:iCs/>
                <w:sz w:val="22"/>
                <w:szCs w:val="22"/>
                <w:lang w:val="en-US"/>
              </w:rPr>
            </w:pPr>
            <w:r w:rsidRPr="00874096">
              <w:rPr>
                <w:iCs/>
                <w:sz w:val="22"/>
                <w:szCs w:val="22"/>
                <w:lang w:val="en-US"/>
              </w:rPr>
              <w:t>Obligatoriu</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CA03B4" w:rsidRDefault="00CA03B4" w:rsidP="00CA03B4">
            <w:pPr>
              <w:autoSpaceDE w:val="0"/>
              <w:autoSpaceDN w:val="0"/>
              <w:adjustRightInd w:val="0"/>
              <w:rPr>
                <w:rFonts w:ascii="TimesNewRomanPSMT" w:eastAsiaTheme="minorEastAsia" w:hAnsi="TimesNewRomanPSMT" w:cs="TimesNewRomanPSMT"/>
                <w:sz w:val="22"/>
                <w:szCs w:val="22"/>
                <w:lang w:val="en-US" w:eastAsia="zh-CN"/>
              </w:rPr>
            </w:pPr>
            <w:r w:rsidRPr="00CA03B4">
              <w:rPr>
                <w:rFonts w:ascii="TimesNewRomanPSMT" w:eastAsiaTheme="minorEastAsia" w:hAnsi="TimesNewRomanPSMT" w:cs="TimesNewRomanPSMT"/>
                <w:sz w:val="22"/>
                <w:szCs w:val="22"/>
                <w:lang w:val="en-US" w:eastAsia="zh-CN"/>
              </w:rPr>
              <w:t>Rechizitele bancare sau Certificat de atribuire acontului bancar</w:t>
            </w:r>
          </w:p>
        </w:tc>
        <w:tc>
          <w:tcPr>
            <w:tcW w:w="3588" w:type="dxa"/>
            <w:shd w:val="clear" w:color="auto" w:fill="auto"/>
            <w:vAlign w:val="center"/>
          </w:tcPr>
          <w:p w:rsidR="00CA03B4" w:rsidRPr="00874096" w:rsidRDefault="00CA03B4" w:rsidP="00CA03B4">
            <w:pPr>
              <w:tabs>
                <w:tab w:val="left" w:pos="612"/>
              </w:tabs>
              <w:spacing w:before="120" w:after="120"/>
              <w:rPr>
                <w:iCs/>
                <w:sz w:val="22"/>
                <w:szCs w:val="22"/>
                <w:lang w:val="ro-RO"/>
              </w:rPr>
            </w:pPr>
            <w:r w:rsidRPr="00874096">
              <w:rPr>
                <w:iCs/>
                <w:sz w:val="22"/>
                <w:szCs w:val="22"/>
                <w:lang w:val="ro-RO"/>
              </w:rPr>
              <w:t>Copie</w:t>
            </w:r>
            <w:r>
              <w:rPr>
                <w:iCs/>
                <w:sz w:val="22"/>
                <w:szCs w:val="22"/>
                <w:lang w:val="ro-RO"/>
              </w:rPr>
              <w:t xml:space="preserve">. </w:t>
            </w:r>
            <w:r w:rsidRPr="00874096">
              <w:rPr>
                <w:iCs/>
                <w:sz w:val="22"/>
                <w:szCs w:val="22"/>
                <w:lang w:val="ro-RO"/>
              </w:rPr>
              <w:t xml:space="preserve">Semnat și ștampilat de către operatorul economic </w:t>
            </w:r>
          </w:p>
        </w:tc>
        <w:tc>
          <w:tcPr>
            <w:tcW w:w="1623" w:type="dxa"/>
            <w:shd w:val="clear" w:color="auto" w:fill="auto"/>
            <w:vAlign w:val="center"/>
          </w:tcPr>
          <w:p w:rsidR="00CA03B4" w:rsidRPr="00874096" w:rsidRDefault="00CA03B4" w:rsidP="00CA03B4">
            <w:pPr>
              <w:tabs>
                <w:tab w:val="left" w:pos="612"/>
              </w:tabs>
              <w:spacing w:before="120" w:after="120"/>
              <w:rPr>
                <w:iCs/>
                <w:sz w:val="22"/>
                <w:szCs w:val="22"/>
                <w:lang w:val="en-US"/>
              </w:rPr>
            </w:pPr>
            <w:r w:rsidRPr="00874096">
              <w:rPr>
                <w:iCs/>
                <w:sz w:val="22"/>
                <w:szCs w:val="22"/>
                <w:lang w:val="en-US"/>
              </w:rPr>
              <w:t>Obligatoriu</w:t>
            </w:r>
          </w:p>
        </w:tc>
      </w:tr>
      <w:tr w:rsidR="00CA03B4" w:rsidRPr="00CA03B4" w:rsidTr="00CA03B4">
        <w:tc>
          <w:tcPr>
            <w:tcW w:w="577" w:type="dxa"/>
            <w:shd w:val="clear" w:color="auto" w:fill="auto"/>
          </w:tcPr>
          <w:p w:rsidR="00CA03B4" w:rsidRPr="00CA03B4" w:rsidRDefault="00CA03B4" w:rsidP="00246DAB">
            <w:pPr>
              <w:pStyle w:val="aa"/>
              <w:numPr>
                <w:ilvl w:val="0"/>
                <w:numId w:val="22"/>
              </w:numPr>
              <w:tabs>
                <w:tab w:val="left" w:pos="612"/>
              </w:tabs>
              <w:spacing w:before="120" w:after="120"/>
              <w:rPr>
                <w:iCs/>
                <w:sz w:val="24"/>
                <w:szCs w:val="24"/>
                <w:lang w:val="en-US"/>
              </w:rPr>
            </w:pPr>
          </w:p>
        </w:tc>
        <w:tc>
          <w:tcPr>
            <w:tcW w:w="3840" w:type="dxa"/>
            <w:shd w:val="clear" w:color="auto" w:fill="auto"/>
            <w:vAlign w:val="center"/>
          </w:tcPr>
          <w:p w:rsidR="00CA03B4" w:rsidRPr="00CA03B4" w:rsidRDefault="00CA03B4" w:rsidP="00CA03B4">
            <w:pPr>
              <w:autoSpaceDE w:val="0"/>
              <w:autoSpaceDN w:val="0"/>
              <w:adjustRightInd w:val="0"/>
              <w:rPr>
                <w:rFonts w:ascii="TimesNewRomanPSMT" w:eastAsiaTheme="minorEastAsia" w:hAnsi="TimesNewRomanPSMT" w:cs="TimesNewRomanPSMT"/>
                <w:sz w:val="22"/>
                <w:szCs w:val="22"/>
                <w:lang w:val="en-US" w:eastAsia="zh-CN"/>
              </w:rPr>
            </w:pPr>
            <w:r w:rsidRPr="00CA03B4">
              <w:rPr>
                <w:rFonts w:ascii="TimesNewRomanPSMT" w:eastAsiaTheme="minorEastAsia" w:hAnsi="TimesNewRomanPSMT" w:cs="TimesNewRomanPSMT"/>
                <w:sz w:val="22"/>
                <w:szCs w:val="22"/>
                <w:lang w:eastAsia="zh-CN"/>
              </w:rPr>
              <w:t>Licența de activitate/ Anexa</w:t>
            </w:r>
          </w:p>
        </w:tc>
        <w:tc>
          <w:tcPr>
            <w:tcW w:w="3588" w:type="dxa"/>
            <w:shd w:val="clear" w:color="auto" w:fill="auto"/>
            <w:vAlign w:val="center"/>
          </w:tcPr>
          <w:p w:rsidR="00CA03B4" w:rsidRPr="00CA03B4" w:rsidRDefault="00CA03B4" w:rsidP="00A16502">
            <w:pPr>
              <w:tabs>
                <w:tab w:val="left" w:pos="612"/>
              </w:tabs>
              <w:spacing w:before="120" w:after="120"/>
              <w:rPr>
                <w:iCs/>
                <w:sz w:val="22"/>
                <w:szCs w:val="22"/>
                <w:lang w:val="ro-RO"/>
              </w:rPr>
            </w:pPr>
            <w:r w:rsidRPr="00CA03B4">
              <w:rPr>
                <w:iCs/>
                <w:sz w:val="22"/>
                <w:szCs w:val="22"/>
                <w:lang w:val="ro-RO"/>
              </w:rPr>
              <w:t xml:space="preserve">Copie. Semnat și ștampilat de către operatorul economic </w:t>
            </w:r>
          </w:p>
        </w:tc>
        <w:tc>
          <w:tcPr>
            <w:tcW w:w="1623" w:type="dxa"/>
            <w:shd w:val="clear" w:color="auto" w:fill="auto"/>
            <w:vAlign w:val="center"/>
          </w:tcPr>
          <w:p w:rsidR="00CA03B4" w:rsidRPr="00CA03B4" w:rsidRDefault="00CA03B4" w:rsidP="00A16502">
            <w:pPr>
              <w:tabs>
                <w:tab w:val="left" w:pos="612"/>
              </w:tabs>
              <w:spacing w:before="120" w:after="120"/>
              <w:rPr>
                <w:iCs/>
                <w:sz w:val="22"/>
                <w:szCs w:val="22"/>
                <w:lang w:val="en-US"/>
              </w:rPr>
            </w:pPr>
            <w:r w:rsidRPr="00CA03B4">
              <w:rPr>
                <w:iCs/>
                <w:sz w:val="22"/>
                <w:szCs w:val="22"/>
                <w:lang w:val="en-US"/>
              </w:rPr>
              <w:t>Obligatoriu</w:t>
            </w:r>
          </w:p>
        </w:tc>
      </w:tr>
    </w:tbl>
    <w:p w:rsidR="00F53932" w:rsidRPr="00B563F9" w:rsidRDefault="00F53932" w:rsidP="004F6142">
      <w:pPr>
        <w:numPr>
          <w:ilvl w:val="0"/>
          <w:numId w:val="3"/>
        </w:numPr>
        <w:tabs>
          <w:tab w:val="right" w:pos="426"/>
        </w:tabs>
        <w:spacing w:before="120"/>
        <w:ind w:left="360"/>
        <w:rPr>
          <w:b/>
          <w:sz w:val="24"/>
          <w:szCs w:val="24"/>
          <w:lang w:val="en-US"/>
        </w:rPr>
      </w:pPr>
      <w:r w:rsidRPr="00B563F9">
        <w:rPr>
          <w:b/>
          <w:sz w:val="24"/>
          <w:szCs w:val="24"/>
          <w:lang w:val="en-US"/>
        </w:rPr>
        <w:t xml:space="preserve">Motivul recurgerii la procedura accelerată (în cazul </w:t>
      </w:r>
      <w:r w:rsidR="00AC2788" w:rsidRPr="00B563F9">
        <w:rPr>
          <w:b/>
          <w:sz w:val="24"/>
          <w:szCs w:val="24"/>
          <w:lang w:val="en-US"/>
        </w:rPr>
        <w:t>licitației</w:t>
      </w:r>
      <w:r w:rsidRPr="00B563F9">
        <w:rPr>
          <w:b/>
          <w:sz w:val="24"/>
          <w:szCs w:val="24"/>
          <w:lang w:val="en-US"/>
        </w:rPr>
        <w:t xml:space="preserve"> deschise, restrînse</w:t>
      </w:r>
      <w:r w:rsidR="00AC2788" w:rsidRPr="00B563F9">
        <w:rPr>
          <w:b/>
          <w:sz w:val="24"/>
          <w:szCs w:val="24"/>
          <w:lang w:val="en-US"/>
        </w:rPr>
        <w:t>și</w:t>
      </w:r>
      <w:r w:rsidRPr="00B563F9">
        <w:rPr>
          <w:b/>
          <w:sz w:val="24"/>
          <w:szCs w:val="24"/>
          <w:lang w:val="en-US"/>
        </w:rPr>
        <w:t xml:space="preserve"> al </w:t>
      </w:r>
      <w:r w:rsidR="007F1077" w:rsidRPr="00B563F9">
        <w:rPr>
          <w:b/>
          <w:sz w:val="24"/>
          <w:szCs w:val="24"/>
          <w:lang w:val="en-US"/>
        </w:rPr>
        <w:t>procedurii negociate), după caz</w:t>
      </w:r>
      <w:r w:rsidR="00246DAB">
        <w:rPr>
          <w:b/>
          <w:sz w:val="24"/>
          <w:szCs w:val="24"/>
          <w:lang w:val="en-US"/>
        </w:rPr>
        <w:t xml:space="preserve"> </w:t>
      </w:r>
      <w:r w:rsidR="00246DAB">
        <w:rPr>
          <w:b/>
          <w:sz w:val="24"/>
          <w:szCs w:val="24"/>
          <w:u w:val="single"/>
          <w:lang w:val="en-US"/>
        </w:rPr>
        <w:t>Nu se aplică</w:t>
      </w:r>
    </w:p>
    <w:p w:rsidR="00EF7226" w:rsidRPr="00B563F9" w:rsidRDefault="00EF7226" w:rsidP="004F6142">
      <w:pPr>
        <w:numPr>
          <w:ilvl w:val="0"/>
          <w:numId w:val="3"/>
        </w:numPr>
        <w:tabs>
          <w:tab w:val="right" w:pos="426"/>
        </w:tabs>
        <w:spacing w:before="120"/>
        <w:ind w:left="360"/>
        <w:rPr>
          <w:b/>
          <w:sz w:val="24"/>
          <w:szCs w:val="24"/>
          <w:lang w:val="en-US"/>
        </w:rPr>
      </w:pPr>
      <w:r w:rsidRPr="00B563F9">
        <w:rPr>
          <w:b/>
          <w:sz w:val="24"/>
          <w:szCs w:val="24"/>
          <w:lang w:val="en-US"/>
        </w:rPr>
        <w:t>Tehnici și instrumente specifice de atribuire (dacă este cazul</w:t>
      </w:r>
      <w:r w:rsidR="007F1077" w:rsidRPr="00B563F9">
        <w:rPr>
          <w:b/>
          <w:sz w:val="24"/>
          <w:szCs w:val="24"/>
          <w:lang w:val="en-US"/>
        </w:rPr>
        <w:t xml:space="preserve"> specificați dacă se va utiliza acordul-cadru, sistemul dinamic de achiziție sau licitația electronică</w:t>
      </w:r>
      <w:r w:rsidRPr="00B563F9">
        <w:rPr>
          <w:b/>
          <w:sz w:val="24"/>
          <w:szCs w:val="24"/>
          <w:lang w:val="en-US"/>
        </w:rPr>
        <w:t xml:space="preserve">): </w:t>
      </w:r>
      <w:r w:rsidR="00246DAB">
        <w:rPr>
          <w:b/>
          <w:sz w:val="24"/>
          <w:szCs w:val="24"/>
          <w:u w:val="single"/>
          <w:lang w:val="en-US"/>
        </w:rPr>
        <w:t>Licitație electronică</w:t>
      </w:r>
    </w:p>
    <w:p w:rsidR="00654065" w:rsidRPr="00B563F9" w:rsidRDefault="004225A2" w:rsidP="008876C3">
      <w:pPr>
        <w:numPr>
          <w:ilvl w:val="0"/>
          <w:numId w:val="3"/>
        </w:numPr>
        <w:tabs>
          <w:tab w:val="right" w:pos="426"/>
        </w:tabs>
        <w:spacing w:before="120"/>
        <w:ind w:left="0" w:firstLine="0"/>
        <w:rPr>
          <w:b/>
          <w:sz w:val="24"/>
          <w:szCs w:val="24"/>
          <w:lang w:val="en-US"/>
        </w:rPr>
      </w:pPr>
      <w:r w:rsidRPr="00B563F9">
        <w:rPr>
          <w:b/>
          <w:sz w:val="24"/>
          <w:szCs w:val="24"/>
          <w:lang w:val="en-US"/>
        </w:rPr>
        <w:t>Condiții</w:t>
      </w:r>
      <w:r w:rsidR="00654065" w:rsidRPr="00B563F9">
        <w:rPr>
          <w:b/>
          <w:sz w:val="24"/>
          <w:szCs w:val="24"/>
          <w:lang w:val="en-US"/>
        </w:rPr>
        <w:t xml:space="preserve"> speciale de care depinde îndeplinirea contractului (</w:t>
      </w:r>
      <w:r w:rsidR="007F1077" w:rsidRPr="00B563F9">
        <w:rPr>
          <w:sz w:val="24"/>
          <w:szCs w:val="24"/>
          <w:lang w:val="en-US"/>
        </w:rPr>
        <w:t>indicați după caz</w:t>
      </w:r>
      <w:r w:rsidR="007F1077" w:rsidRPr="00B563F9">
        <w:rPr>
          <w:b/>
          <w:sz w:val="24"/>
          <w:szCs w:val="24"/>
          <w:lang w:val="en-US"/>
        </w:rPr>
        <w:t>):</w:t>
      </w:r>
      <w:r w:rsidR="00246DAB">
        <w:rPr>
          <w:b/>
          <w:sz w:val="24"/>
          <w:szCs w:val="24"/>
          <w:lang w:val="en-US"/>
        </w:rPr>
        <w:t xml:space="preserve"> </w:t>
      </w:r>
      <w:r w:rsidR="00246DAB">
        <w:rPr>
          <w:b/>
          <w:sz w:val="24"/>
          <w:szCs w:val="24"/>
          <w:u w:val="single"/>
          <w:lang w:val="en-US"/>
        </w:rPr>
        <w:t>Nu se aplică</w:t>
      </w:r>
    </w:p>
    <w:p w:rsidR="00654065" w:rsidRPr="00B563F9" w:rsidRDefault="00654065" w:rsidP="00246DAB">
      <w:pPr>
        <w:numPr>
          <w:ilvl w:val="0"/>
          <w:numId w:val="3"/>
        </w:numPr>
        <w:tabs>
          <w:tab w:val="right" w:pos="426"/>
        </w:tabs>
        <w:spacing w:before="120"/>
        <w:ind w:left="0" w:firstLine="0"/>
        <w:rPr>
          <w:b/>
          <w:sz w:val="24"/>
          <w:szCs w:val="24"/>
          <w:lang w:val="en-US"/>
        </w:rPr>
      </w:pPr>
      <w:r w:rsidRPr="00B563F9">
        <w:rPr>
          <w:b/>
          <w:sz w:val="24"/>
          <w:szCs w:val="24"/>
          <w:lang w:val="en-US"/>
        </w:rPr>
        <w:t>Criteriul de evaluare aplicat pentr</w:t>
      </w:r>
      <w:r w:rsidR="0074622B" w:rsidRPr="00B563F9">
        <w:rPr>
          <w:b/>
          <w:sz w:val="24"/>
          <w:szCs w:val="24"/>
          <w:lang w:val="en-US"/>
        </w:rPr>
        <w:t>u adjudecarea contractului</w:t>
      </w:r>
      <w:r w:rsidRPr="00B563F9">
        <w:rPr>
          <w:b/>
          <w:sz w:val="24"/>
          <w:szCs w:val="24"/>
          <w:lang w:val="en-US"/>
        </w:rPr>
        <w:t xml:space="preserve">: </w:t>
      </w:r>
      <w:r w:rsidR="00246DAB">
        <w:rPr>
          <w:b/>
          <w:sz w:val="24"/>
          <w:szCs w:val="24"/>
          <w:u w:val="single"/>
          <w:lang w:val="en-US"/>
        </w:rPr>
        <w:t>Cel mai scăzut preț</w:t>
      </w:r>
    </w:p>
    <w:p w:rsidR="00654065" w:rsidRPr="00B563F9" w:rsidRDefault="00654065" w:rsidP="008876C3">
      <w:pPr>
        <w:numPr>
          <w:ilvl w:val="0"/>
          <w:numId w:val="3"/>
        </w:numPr>
        <w:tabs>
          <w:tab w:val="right" w:pos="426"/>
        </w:tabs>
        <w:spacing w:before="120"/>
        <w:ind w:left="0" w:firstLine="0"/>
        <w:rPr>
          <w:b/>
          <w:sz w:val="24"/>
          <w:szCs w:val="24"/>
          <w:lang w:val="en-US"/>
        </w:rPr>
      </w:pPr>
      <w:r w:rsidRPr="00B563F9">
        <w:rPr>
          <w:b/>
          <w:sz w:val="24"/>
          <w:szCs w:val="24"/>
          <w:lang w:val="en-US"/>
        </w:rPr>
        <w:t xml:space="preserve">Factorii de evaluare a ofertei celei mai avantajoase din punct de vedere economic, precum </w:t>
      </w:r>
      <w:r w:rsidR="00AC2788" w:rsidRPr="00B563F9">
        <w:rPr>
          <w:b/>
          <w:sz w:val="24"/>
          <w:szCs w:val="24"/>
          <w:lang w:val="en-US"/>
        </w:rPr>
        <w:t>și</w:t>
      </w:r>
      <w:r w:rsidRPr="00B563F9">
        <w:rPr>
          <w:b/>
          <w:sz w:val="24"/>
          <w:szCs w:val="24"/>
          <w:lang w:val="en-US"/>
        </w:rPr>
        <w:t xml:space="preserve"> ponderile lor:</w:t>
      </w:r>
    </w:p>
    <w:tbl>
      <w:tblPr>
        <w:tblStyle w:val="a9"/>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46DAB">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9B6078">
        <w:tc>
          <w:tcPr>
            <w:tcW w:w="577" w:type="dxa"/>
            <w:shd w:val="clear" w:color="auto" w:fill="auto"/>
          </w:tcPr>
          <w:p w:rsidR="0074622B" w:rsidRPr="004225A2" w:rsidRDefault="0074622B" w:rsidP="00246DAB">
            <w:pPr>
              <w:tabs>
                <w:tab w:val="left" w:pos="612"/>
              </w:tabs>
              <w:spacing w:before="120" w:after="120"/>
              <w:rPr>
                <w:iCs/>
                <w:sz w:val="24"/>
                <w:szCs w:val="24"/>
              </w:rPr>
            </w:pPr>
          </w:p>
        </w:tc>
        <w:tc>
          <w:tcPr>
            <w:tcW w:w="7248" w:type="dxa"/>
            <w:shd w:val="clear" w:color="auto" w:fill="auto"/>
          </w:tcPr>
          <w:p w:rsidR="0074622B" w:rsidRPr="004225A2" w:rsidRDefault="0074622B" w:rsidP="00246DAB">
            <w:pPr>
              <w:tabs>
                <w:tab w:val="left" w:pos="612"/>
              </w:tabs>
              <w:spacing w:before="120" w:after="120"/>
              <w:rPr>
                <w:iCs/>
                <w:sz w:val="24"/>
                <w:szCs w:val="24"/>
              </w:rPr>
            </w:pPr>
          </w:p>
        </w:tc>
        <w:tc>
          <w:tcPr>
            <w:tcW w:w="1800" w:type="dxa"/>
            <w:shd w:val="clear" w:color="auto" w:fill="auto"/>
          </w:tcPr>
          <w:p w:rsidR="0074622B" w:rsidRPr="004225A2" w:rsidRDefault="0074622B" w:rsidP="00246DAB">
            <w:pPr>
              <w:tabs>
                <w:tab w:val="left" w:pos="612"/>
              </w:tabs>
              <w:spacing w:before="120" w:after="120"/>
              <w:rPr>
                <w:iCs/>
                <w:sz w:val="24"/>
                <w:szCs w:val="24"/>
              </w:rPr>
            </w:pPr>
          </w:p>
        </w:tc>
      </w:tr>
      <w:tr w:rsidR="0074622B" w:rsidRPr="004225A2" w:rsidTr="009B6078">
        <w:tc>
          <w:tcPr>
            <w:tcW w:w="577" w:type="dxa"/>
            <w:shd w:val="clear" w:color="auto" w:fill="auto"/>
          </w:tcPr>
          <w:p w:rsidR="0074622B" w:rsidRPr="004225A2" w:rsidRDefault="0074622B" w:rsidP="00246DAB">
            <w:pPr>
              <w:tabs>
                <w:tab w:val="left" w:pos="612"/>
              </w:tabs>
              <w:spacing w:before="120" w:after="120"/>
              <w:rPr>
                <w:iCs/>
                <w:sz w:val="24"/>
                <w:szCs w:val="24"/>
              </w:rPr>
            </w:pPr>
          </w:p>
        </w:tc>
        <w:tc>
          <w:tcPr>
            <w:tcW w:w="7248" w:type="dxa"/>
            <w:shd w:val="clear" w:color="auto" w:fill="auto"/>
          </w:tcPr>
          <w:p w:rsidR="0074622B" w:rsidRPr="004225A2" w:rsidRDefault="0074622B" w:rsidP="00246DAB">
            <w:pPr>
              <w:tabs>
                <w:tab w:val="left" w:pos="612"/>
              </w:tabs>
              <w:spacing w:before="120" w:after="120"/>
              <w:rPr>
                <w:iCs/>
                <w:sz w:val="24"/>
                <w:szCs w:val="24"/>
              </w:rPr>
            </w:pPr>
          </w:p>
        </w:tc>
        <w:tc>
          <w:tcPr>
            <w:tcW w:w="1800" w:type="dxa"/>
            <w:shd w:val="clear" w:color="auto" w:fill="auto"/>
          </w:tcPr>
          <w:p w:rsidR="0074622B" w:rsidRPr="004225A2" w:rsidRDefault="0074622B" w:rsidP="00246DAB">
            <w:pPr>
              <w:tabs>
                <w:tab w:val="left" w:pos="612"/>
              </w:tabs>
              <w:spacing w:before="120" w:after="120"/>
              <w:rPr>
                <w:iCs/>
                <w:sz w:val="24"/>
                <w:szCs w:val="24"/>
              </w:rPr>
            </w:pPr>
          </w:p>
        </w:tc>
      </w:tr>
    </w:tbl>
    <w:p w:rsidR="00297F99" w:rsidRPr="00B563F9" w:rsidRDefault="00297F99" w:rsidP="008876C3">
      <w:pPr>
        <w:numPr>
          <w:ilvl w:val="0"/>
          <w:numId w:val="3"/>
        </w:numPr>
        <w:tabs>
          <w:tab w:val="right" w:pos="426"/>
        </w:tabs>
        <w:spacing w:before="120"/>
        <w:ind w:left="0" w:firstLine="0"/>
        <w:rPr>
          <w:b/>
          <w:sz w:val="24"/>
          <w:szCs w:val="24"/>
          <w:lang w:val="en-US"/>
        </w:rPr>
      </w:pPr>
      <w:r w:rsidRPr="00B563F9">
        <w:rPr>
          <w:b/>
          <w:sz w:val="24"/>
          <w:szCs w:val="24"/>
          <w:lang w:val="en-US"/>
        </w:rPr>
        <w:t>Termenul</w:t>
      </w:r>
      <w:r w:rsidR="0074622B" w:rsidRPr="00B563F9">
        <w:rPr>
          <w:b/>
          <w:sz w:val="24"/>
          <w:szCs w:val="24"/>
          <w:lang w:val="en-US"/>
        </w:rPr>
        <w:t xml:space="preserve"> limită</w:t>
      </w:r>
      <w:r w:rsidRPr="00B563F9">
        <w:rPr>
          <w:b/>
          <w:sz w:val="24"/>
          <w:szCs w:val="24"/>
          <w:lang w:val="en-US"/>
        </w:rPr>
        <w:t xml:space="preserve"> de depunere/deschidere a ofertelor:</w:t>
      </w:r>
    </w:p>
    <w:p w:rsidR="00297F99" w:rsidRPr="00246DAB" w:rsidRDefault="004225A2" w:rsidP="008876C3">
      <w:pPr>
        <w:pStyle w:val="aa"/>
        <w:numPr>
          <w:ilvl w:val="0"/>
          <w:numId w:val="20"/>
        </w:numPr>
        <w:tabs>
          <w:tab w:val="right" w:pos="426"/>
        </w:tabs>
        <w:spacing w:before="120"/>
        <w:contextualSpacing w:val="0"/>
        <w:rPr>
          <w:b/>
          <w:sz w:val="24"/>
          <w:szCs w:val="24"/>
          <w:lang w:val="en-US"/>
        </w:rPr>
      </w:pPr>
      <w:r w:rsidRPr="00246DAB">
        <w:rPr>
          <w:b/>
          <w:sz w:val="24"/>
          <w:szCs w:val="24"/>
          <w:lang w:val="en-US"/>
        </w:rPr>
        <w:t>până</w:t>
      </w:r>
      <w:r w:rsidR="00297F99" w:rsidRPr="00246DAB">
        <w:rPr>
          <w:b/>
          <w:sz w:val="24"/>
          <w:szCs w:val="24"/>
          <w:lang w:val="en-US"/>
        </w:rPr>
        <w:t xml:space="preserve"> la: </w:t>
      </w:r>
      <w:r w:rsidR="00297F99" w:rsidRPr="00246DAB">
        <w:rPr>
          <w:b/>
          <w:i/>
          <w:sz w:val="24"/>
          <w:szCs w:val="24"/>
          <w:lang w:val="en-US"/>
        </w:rPr>
        <w:t>[ora exactă]</w:t>
      </w:r>
      <w:r w:rsidR="00246DAB">
        <w:rPr>
          <w:b/>
          <w:i/>
          <w:sz w:val="24"/>
          <w:szCs w:val="24"/>
          <w:lang w:val="ro-RO"/>
        </w:rPr>
        <w:t xml:space="preserve"> </w:t>
      </w:r>
      <w:r w:rsidR="00246DAB" w:rsidRPr="00246DAB">
        <w:rPr>
          <w:b/>
          <w:sz w:val="24"/>
          <w:szCs w:val="24"/>
          <w:u w:val="single"/>
          <w:lang w:val="ro-RO"/>
        </w:rPr>
        <w:t>conform SIA RSAP</w:t>
      </w:r>
    </w:p>
    <w:p w:rsidR="00654065" w:rsidRPr="009B6078" w:rsidRDefault="00297F99" w:rsidP="008876C3">
      <w:pPr>
        <w:pStyle w:val="aa"/>
        <w:numPr>
          <w:ilvl w:val="0"/>
          <w:numId w:val="20"/>
        </w:numPr>
        <w:tabs>
          <w:tab w:val="right" w:pos="426"/>
        </w:tabs>
        <w:spacing w:before="120"/>
        <w:contextualSpacing w:val="0"/>
        <w:rPr>
          <w:b/>
          <w:sz w:val="24"/>
          <w:szCs w:val="24"/>
          <w:lang w:val="en-US"/>
        </w:rPr>
      </w:pPr>
      <w:r w:rsidRPr="009B6078">
        <w:rPr>
          <w:b/>
          <w:sz w:val="24"/>
          <w:szCs w:val="24"/>
          <w:lang w:val="en-US"/>
        </w:rPr>
        <w:t xml:space="preserve">pe: </w:t>
      </w:r>
      <w:r w:rsidRPr="009B6078">
        <w:rPr>
          <w:b/>
          <w:i/>
          <w:sz w:val="24"/>
          <w:szCs w:val="24"/>
          <w:lang w:val="en-US"/>
        </w:rPr>
        <w:t>[data]</w:t>
      </w:r>
      <w:r w:rsidR="009B6078">
        <w:rPr>
          <w:b/>
          <w:i/>
          <w:sz w:val="24"/>
          <w:szCs w:val="24"/>
          <w:lang w:val="ro-RO"/>
        </w:rPr>
        <w:t xml:space="preserve"> </w:t>
      </w:r>
      <w:r w:rsidR="009B6078" w:rsidRPr="00246DAB">
        <w:rPr>
          <w:b/>
          <w:sz w:val="24"/>
          <w:szCs w:val="24"/>
          <w:u w:val="single"/>
          <w:lang w:val="ro-RO"/>
        </w:rPr>
        <w:t>conform SIA RSAP</w:t>
      </w:r>
      <w:r w:rsidR="009B6078" w:rsidRPr="009B6078">
        <w:rPr>
          <w:b/>
          <w:sz w:val="24"/>
          <w:szCs w:val="24"/>
          <w:shd w:val="clear" w:color="auto" w:fill="FFFF00"/>
          <w:lang w:val="en-US"/>
        </w:rPr>
        <w:t xml:space="preserve"> </w:t>
      </w:r>
    </w:p>
    <w:p w:rsidR="003647B8" w:rsidRPr="00B563F9" w:rsidRDefault="003647B8" w:rsidP="008876C3">
      <w:pPr>
        <w:numPr>
          <w:ilvl w:val="0"/>
          <w:numId w:val="3"/>
        </w:numPr>
        <w:tabs>
          <w:tab w:val="right" w:pos="426"/>
        </w:tabs>
        <w:spacing w:before="120"/>
        <w:ind w:left="0" w:firstLine="0"/>
        <w:rPr>
          <w:b/>
          <w:sz w:val="24"/>
          <w:szCs w:val="24"/>
          <w:lang w:val="en-US"/>
        </w:rPr>
      </w:pPr>
      <w:r w:rsidRPr="00B563F9">
        <w:rPr>
          <w:b/>
          <w:sz w:val="24"/>
          <w:szCs w:val="24"/>
          <w:lang w:val="en-US"/>
        </w:rPr>
        <w:t>Adresa la care trebuie transmise ofertele sau cererile de participare</w:t>
      </w:r>
      <w:r w:rsidR="0096527B" w:rsidRPr="00B563F9">
        <w:rPr>
          <w:b/>
          <w:sz w:val="24"/>
          <w:szCs w:val="24"/>
          <w:lang w:val="en-US"/>
        </w:rPr>
        <w:t xml:space="preserve">: </w:t>
      </w:r>
    </w:p>
    <w:p w:rsidR="0096527B" w:rsidRPr="00B563F9" w:rsidRDefault="003647B8" w:rsidP="00700A2F">
      <w:pPr>
        <w:tabs>
          <w:tab w:val="right" w:pos="426"/>
        </w:tabs>
        <w:spacing w:before="120"/>
        <w:ind w:left="450"/>
        <w:rPr>
          <w:b/>
          <w:sz w:val="24"/>
          <w:szCs w:val="24"/>
          <w:lang w:val="en-US"/>
        </w:rPr>
      </w:pPr>
      <w:r w:rsidRPr="00B563F9">
        <w:rPr>
          <w:b/>
          <w:i/>
          <w:sz w:val="24"/>
          <w:szCs w:val="24"/>
          <w:lang w:val="en-US"/>
        </w:rPr>
        <w:t>Ofertele</w:t>
      </w:r>
      <w:r w:rsidR="008876C3" w:rsidRPr="00B563F9">
        <w:rPr>
          <w:b/>
          <w:i/>
          <w:sz w:val="24"/>
          <w:szCs w:val="24"/>
          <w:lang w:val="en-US"/>
        </w:rPr>
        <w:t xml:space="preserve"> sau cererile de participare</w:t>
      </w:r>
      <w:r w:rsidRPr="00B563F9">
        <w:rPr>
          <w:b/>
          <w:i/>
          <w:sz w:val="24"/>
          <w:szCs w:val="24"/>
          <w:lang w:val="en-US"/>
        </w:rPr>
        <w:t xml:space="preserve"> vor fi depuse electronic prin intermediul SIA RSAP</w:t>
      </w:r>
    </w:p>
    <w:p w:rsidR="00B86AD1" w:rsidRPr="00B563F9" w:rsidRDefault="00B86AD1" w:rsidP="008876C3">
      <w:pPr>
        <w:numPr>
          <w:ilvl w:val="0"/>
          <w:numId w:val="3"/>
        </w:numPr>
        <w:tabs>
          <w:tab w:val="right" w:pos="426"/>
        </w:tabs>
        <w:spacing w:before="120"/>
        <w:ind w:left="0" w:firstLine="0"/>
        <w:rPr>
          <w:b/>
          <w:sz w:val="24"/>
          <w:szCs w:val="24"/>
          <w:lang w:val="en-US"/>
        </w:rPr>
      </w:pPr>
      <w:r w:rsidRPr="00B563F9">
        <w:rPr>
          <w:b/>
          <w:sz w:val="24"/>
          <w:szCs w:val="24"/>
          <w:lang w:val="en-US"/>
        </w:rPr>
        <w:t xml:space="preserve">Termenul de valabilitate a ofertelor: </w:t>
      </w:r>
      <w:r w:rsidR="009B6078">
        <w:rPr>
          <w:b/>
          <w:sz w:val="24"/>
          <w:szCs w:val="24"/>
          <w:u w:val="single"/>
          <w:lang w:val="en-US"/>
        </w:rPr>
        <w:t xml:space="preserve">30 zile </w:t>
      </w:r>
    </w:p>
    <w:p w:rsidR="0074622B" w:rsidRPr="009B6078" w:rsidRDefault="0074622B" w:rsidP="008876C3">
      <w:pPr>
        <w:numPr>
          <w:ilvl w:val="0"/>
          <w:numId w:val="3"/>
        </w:numPr>
        <w:tabs>
          <w:tab w:val="right" w:pos="426"/>
        </w:tabs>
        <w:spacing w:before="120"/>
        <w:ind w:left="0" w:firstLine="0"/>
        <w:rPr>
          <w:b/>
          <w:sz w:val="24"/>
          <w:szCs w:val="24"/>
          <w:lang w:val="en-US"/>
        </w:rPr>
      </w:pPr>
      <w:r w:rsidRPr="009B6078">
        <w:rPr>
          <w:b/>
          <w:sz w:val="24"/>
          <w:szCs w:val="24"/>
          <w:lang w:val="en-US"/>
        </w:rPr>
        <w:t>L</w:t>
      </w:r>
      <w:r w:rsidR="00B86AD1" w:rsidRPr="009B6078">
        <w:rPr>
          <w:b/>
          <w:sz w:val="24"/>
          <w:szCs w:val="24"/>
          <w:lang w:val="en-US"/>
        </w:rPr>
        <w:t xml:space="preserve">ocul deschiderii ofertelor: </w:t>
      </w:r>
      <w:r w:rsidR="009B6078" w:rsidRPr="00246DAB">
        <w:rPr>
          <w:b/>
          <w:sz w:val="24"/>
          <w:szCs w:val="24"/>
          <w:u w:val="single"/>
          <w:lang w:val="ro-RO"/>
        </w:rPr>
        <w:t>SIA RSAP</w:t>
      </w:r>
      <w:r w:rsidR="009B6078" w:rsidRPr="009B6078">
        <w:rPr>
          <w:b/>
          <w:sz w:val="24"/>
          <w:szCs w:val="24"/>
          <w:shd w:val="clear" w:color="auto" w:fill="FFFF00"/>
          <w:lang w:val="en-US"/>
        </w:rPr>
        <w:t xml:space="preserve"> </w:t>
      </w:r>
    </w:p>
    <w:p w:rsidR="00B86AD1" w:rsidRPr="00B563F9" w:rsidRDefault="0074622B" w:rsidP="009B6078">
      <w:pPr>
        <w:pStyle w:val="aa"/>
        <w:tabs>
          <w:tab w:val="right" w:pos="426"/>
        </w:tabs>
        <w:ind w:left="3240"/>
        <w:rPr>
          <w:szCs w:val="24"/>
          <w:lang w:val="en-US"/>
        </w:rPr>
      </w:pPr>
      <w:r w:rsidRPr="00B563F9">
        <w:rPr>
          <w:szCs w:val="24"/>
          <w:lang w:val="en-US"/>
        </w:rPr>
        <w:t>(SIA RSAP sau adresa deschiderii)</w:t>
      </w:r>
    </w:p>
    <w:p w:rsidR="00B86AD1" w:rsidRPr="00B563F9" w:rsidRDefault="00B86AD1" w:rsidP="00700A2F">
      <w:pPr>
        <w:pStyle w:val="aa"/>
        <w:tabs>
          <w:tab w:val="left" w:pos="360"/>
          <w:tab w:val="left" w:pos="1800"/>
          <w:tab w:val="left" w:pos="3240"/>
        </w:tabs>
        <w:spacing w:after="120"/>
        <w:ind w:left="360"/>
        <w:contextualSpacing w:val="0"/>
        <w:rPr>
          <w:b/>
          <w:i/>
          <w:sz w:val="24"/>
          <w:szCs w:val="24"/>
          <w:lang w:val="en-US"/>
        </w:rPr>
      </w:pPr>
      <w:proofErr w:type="gramStart"/>
      <w:r w:rsidRPr="00B563F9">
        <w:rPr>
          <w:b/>
          <w:i/>
          <w:sz w:val="24"/>
          <w:szCs w:val="24"/>
          <w:lang w:val="en-US"/>
        </w:rPr>
        <w:t>Ofertele întîrziate vor fi respinse.</w:t>
      </w:r>
      <w:proofErr w:type="gramEnd"/>
      <w:r w:rsidRPr="00B563F9">
        <w:rPr>
          <w:b/>
          <w:i/>
          <w:sz w:val="24"/>
          <w:szCs w:val="24"/>
          <w:lang w:val="en-US"/>
        </w:rPr>
        <w:t xml:space="preserve"> </w:t>
      </w:r>
    </w:p>
    <w:p w:rsidR="00B86AD1" w:rsidRPr="00B563F9" w:rsidRDefault="00B86AD1" w:rsidP="00700A2F">
      <w:pPr>
        <w:numPr>
          <w:ilvl w:val="0"/>
          <w:numId w:val="3"/>
        </w:numPr>
        <w:tabs>
          <w:tab w:val="right" w:pos="426"/>
        </w:tabs>
        <w:spacing w:before="120"/>
        <w:ind w:left="450" w:hanging="450"/>
        <w:rPr>
          <w:b/>
          <w:sz w:val="24"/>
          <w:szCs w:val="24"/>
          <w:lang w:val="en-US"/>
        </w:rPr>
      </w:pPr>
      <w:r w:rsidRPr="00B563F9">
        <w:rPr>
          <w:b/>
          <w:sz w:val="24"/>
          <w:szCs w:val="24"/>
          <w:lang w:val="en-US"/>
        </w:rPr>
        <w:t xml:space="preserve">Persoanele autorizate </w:t>
      </w:r>
      <w:proofErr w:type="gramStart"/>
      <w:r w:rsidRPr="00B563F9">
        <w:rPr>
          <w:b/>
          <w:sz w:val="24"/>
          <w:szCs w:val="24"/>
          <w:lang w:val="en-US"/>
        </w:rPr>
        <w:t xml:space="preserve">să asiste la deschiderea ofertelor: </w:t>
      </w:r>
      <w:r w:rsidR="00207B3C" w:rsidRPr="00B563F9">
        <w:rPr>
          <w:b/>
          <w:sz w:val="24"/>
          <w:szCs w:val="24"/>
          <w:lang w:val="en-US"/>
        </w:rPr>
        <w:br/>
      </w:r>
      <w:r w:rsidR="00AC2788" w:rsidRPr="00B563F9">
        <w:rPr>
          <w:b/>
          <w:i/>
          <w:sz w:val="24"/>
          <w:szCs w:val="24"/>
          <w:lang w:val="en-US"/>
        </w:rPr>
        <w:t>Ofertanții</w:t>
      </w:r>
      <w:r w:rsidR="00207B3C" w:rsidRPr="00B563F9">
        <w:rPr>
          <w:b/>
          <w:i/>
          <w:sz w:val="24"/>
          <w:szCs w:val="24"/>
          <w:lang w:val="en-US"/>
        </w:rPr>
        <w:t xml:space="preserve"> sau </w:t>
      </w:r>
      <w:r w:rsidR="00AC2788" w:rsidRPr="00B563F9">
        <w:rPr>
          <w:b/>
          <w:i/>
          <w:sz w:val="24"/>
          <w:szCs w:val="24"/>
          <w:lang w:val="en-US"/>
        </w:rPr>
        <w:t>reprezentanții</w:t>
      </w:r>
      <w:r w:rsidR="00207B3C" w:rsidRPr="00B563F9">
        <w:rPr>
          <w:b/>
          <w:i/>
          <w:sz w:val="24"/>
          <w:szCs w:val="24"/>
          <w:lang w:val="en-US"/>
        </w:rPr>
        <w:t xml:space="preserve"> acestora au dreptul să</w:t>
      </w:r>
      <w:proofErr w:type="gramEnd"/>
      <w:r w:rsidR="00207B3C" w:rsidRPr="00B563F9">
        <w:rPr>
          <w:b/>
          <w:i/>
          <w:sz w:val="24"/>
          <w:szCs w:val="24"/>
          <w:lang w:val="en-US"/>
        </w:rPr>
        <w:t xml:space="preserve"> participe la deschiderea ofertelor, cu </w:t>
      </w:r>
      <w:r w:rsidR="00AC2788" w:rsidRPr="00B563F9">
        <w:rPr>
          <w:b/>
          <w:i/>
          <w:sz w:val="24"/>
          <w:szCs w:val="24"/>
          <w:lang w:val="en-US"/>
        </w:rPr>
        <w:t>excepția</w:t>
      </w:r>
      <w:r w:rsidR="00207B3C" w:rsidRPr="00B563F9">
        <w:rPr>
          <w:b/>
          <w:i/>
          <w:sz w:val="24"/>
          <w:szCs w:val="24"/>
          <w:lang w:val="en-US"/>
        </w:rPr>
        <w:t xml:space="preserve"> cazului cînd ofertele au fost depuse prin SIA “RSAP”</w:t>
      </w:r>
      <w:r w:rsidRPr="00B563F9">
        <w:rPr>
          <w:b/>
          <w:sz w:val="24"/>
          <w:szCs w:val="24"/>
          <w:lang w:val="en-US"/>
        </w:rPr>
        <w:t>.</w:t>
      </w:r>
    </w:p>
    <w:p w:rsidR="005140ED" w:rsidRPr="00B563F9" w:rsidRDefault="000056FD" w:rsidP="004F6142">
      <w:pPr>
        <w:numPr>
          <w:ilvl w:val="0"/>
          <w:numId w:val="3"/>
        </w:numPr>
        <w:tabs>
          <w:tab w:val="right" w:pos="426"/>
        </w:tabs>
        <w:spacing w:before="120"/>
        <w:ind w:left="450" w:hanging="450"/>
        <w:rPr>
          <w:b/>
          <w:sz w:val="24"/>
          <w:szCs w:val="24"/>
          <w:lang w:val="en-US"/>
        </w:rPr>
      </w:pPr>
      <w:r w:rsidRPr="00B563F9">
        <w:rPr>
          <w:b/>
          <w:sz w:val="24"/>
          <w:szCs w:val="24"/>
          <w:lang w:val="en-US"/>
        </w:rPr>
        <w:t>Limba sau limbile în care trebuie redactate ofertele sau cererile de participare</w:t>
      </w:r>
      <w:r w:rsidR="004F6142" w:rsidRPr="00B563F9">
        <w:rPr>
          <w:b/>
          <w:sz w:val="24"/>
          <w:szCs w:val="24"/>
          <w:lang w:val="en-US"/>
        </w:rPr>
        <w:t>:</w:t>
      </w:r>
      <w:r w:rsidR="009B6078">
        <w:rPr>
          <w:b/>
          <w:sz w:val="24"/>
          <w:szCs w:val="24"/>
          <w:lang w:val="en-US"/>
        </w:rPr>
        <w:t xml:space="preserve"> </w:t>
      </w:r>
      <w:r w:rsidR="009B6078">
        <w:rPr>
          <w:b/>
          <w:sz w:val="24"/>
          <w:szCs w:val="24"/>
          <w:u w:val="single"/>
          <w:lang w:val="en-US"/>
        </w:rPr>
        <w:t>Limba română</w:t>
      </w:r>
    </w:p>
    <w:p w:rsidR="0074622B" w:rsidRPr="00B563F9" w:rsidRDefault="005140ED" w:rsidP="004F6142">
      <w:pPr>
        <w:numPr>
          <w:ilvl w:val="0"/>
          <w:numId w:val="3"/>
        </w:numPr>
        <w:tabs>
          <w:tab w:val="right" w:pos="426"/>
        </w:tabs>
        <w:spacing w:before="120"/>
        <w:ind w:left="360"/>
        <w:rPr>
          <w:b/>
          <w:sz w:val="24"/>
          <w:szCs w:val="24"/>
          <w:lang w:val="en-US"/>
        </w:rPr>
      </w:pPr>
      <w:r w:rsidRPr="00B563F9">
        <w:rPr>
          <w:b/>
          <w:sz w:val="24"/>
          <w:szCs w:val="24"/>
          <w:lang w:val="en-US"/>
        </w:rPr>
        <w:t xml:space="preserve">Respectivul contract se referă la un proiect </w:t>
      </w:r>
      <w:r w:rsidR="00AC2788" w:rsidRPr="00B563F9">
        <w:rPr>
          <w:b/>
          <w:sz w:val="24"/>
          <w:szCs w:val="24"/>
          <w:lang w:val="en-US"/>
        </w:rPr>
        <w:t>și</w:t>
      </w:r>
      <w:r w:rsidRPr="00B563F9">
        <w:rPr>
          <w:b/>
          <w:sz w:val="24"/>
          <w:szCs w:val="24"/>
          <w:lang w:val="en-US"/>
        </w:rPr>
        <w:t xml:space="preserve">/sau program </w:t>
      </w:r>
      <w:r w:rsidR="004225A2" w:rsidRPr="00B563F9">
        <w:rPr>
          <w:b/>
          <w:sz w:val="24"/>
          <w:szCs w:val="24"/>
          <w:lang w:val="en-US"/>
        </w:rPr>
        <w:t>finanțat</w:t>
      </w:r>
      <w:r w:rsidRPr="00B563F9">
        <w:rPr>
          <w:b/>
          <w:sz w:val="24"/>
          <w:szCs w:val="24"/>
          <w:lang w:val="en-US"/>
        </w:rPr>
        <w:t xml:space="preserve"> din fonduri ale Uniunii Europene: </w:t>
      </w:r>
      <w:r w:rsidR="009B6078" w:rsidRPr="009B6078">
        <w:rPr>
          <w:b/>
          <w:sz w:val="24"/>
          <w:szCs w:val="24"/>
          <w:u w:val="single"/>
          <w:lang w:val="en-US"/>
        </w:rPr>
        <w:t>Nu se aplică</w:t>
      </w:r>
      <w:r w:rsidR="009B6078">
        <w:rPr>
          <w:b/>
          <w:sz w:val="24"/>
          <w:szCs w:val="24"/>
          <w:u w:val="single"/>
          <w:shd w:val="clear" w:color="auto" w:fill="FFFF00"/>
          <w:lang w:val="en-US"/>
        </w:rPr>
        <w:t xml:space="preserve"> </w:t>
      </w:r>
    </w:p>
    <w:p w:rsidR="0074622B" w:rsidRPr="00B563F9" w:rsidRDefault="0074622B" w:rsidP="009B6078">
      <w:pPr>
        <w:pStyle w:val="aa"/>
        <w:tabs>
          <w:tab w:val="right" w:pos="426"/>
        </w:tabs>
        <w:ind w:left="1980"/>
        <w:rPr>
          <w:szCs w:val="24"/>
          <w:lang w:val="en-US"/>
        </w:rPr>
      </w:pPr>
      <w:r w:rsidRPr="00B563F9">
        <w:rPr>
          <w:szCs w:val="24"/>
          <w:lang w:val="en-US"/>
        </w:rPr>
        <w:t>(</w:t>
      </w:r>
      <w:proofErr w:type="gramStart"/>
      <w:r w:rsidRPr="00B563F9">
        <w:rPr>
          <w:szCs w:val="24"/>
          <w:lang w:val="en-US"/>
        </w:rPr>
        <w:t>se</w:t>
      </w:r>
      <w:proofErr w:type="gramEnd"/>
      <w:r w:rsidRPr="00B563F9">
        <w:rPr>
          <w:szCs w:val="24"/>
          <w:lang w:val="en-US"/>
        </w:rPr>
        <w:t xml:space="preserve"> specifică </w:t>
      </w:r>
      <w:r w:rsidR="00207B3C" w:rsidRPr="00B563F9">
        <w:rPr>
          <w:szCs w:val="24"/>
          <w:lang w:val="en-US"/>
        </w:rPr>
        <w:t xml:space="preserve">denumireaproiectului </w:t>
      </w:r>
      <w:r w:rsidR="00AC2788" w:rsidRPr="00B563F9">
        <w:rPr>
          <w:szCs w:val="24"/>
          <w:lang w:val="en-US"/>
        </w:rPr>
        <w:t>și</w:t>
      </w:r>
      <w:r w:rsidR="00207B3C" w:rsidRPr="00B563F9">
        <w:rPr>
          <w:szCs w:val="24"/>
          <w:lang w:val="en-US"/>
        </w:rPr>
        <w:t>/sau programului</w:t>
      </w:r>
      <w:r w:rsidRPr="00B563F9">
        <w:rPr>
          <w:szCs w:val="24"/>
          <w:lang w:val="en-US"/>
        </w:rPr>
        <w:t>)</w:t>
      </w:r>
    </w:p>
    <w:p w:rsidR="005140ED" w:rsidRPr="00B563F9" w:rsidRDefault="005140ED" w:rsidP="008876C3">
      <w:pPr>
        <w:numPr>
          <w:ilvl w:val="0"/>
          <w:numId w:val="3"/>
        </w:numPr>
        <w:tabs>
          <w:tab w:val="right" w:pos="426"/>
        </w:tabs>
        <w:spacing w:before="120"/>
        <w:ind w:left="0" w:firstLine="0"/>
        <w:rPr>
          <w:b/>
          <w:sz w:val="24"/>
          <w:szCs w:val="24"/>
          <w:lang w:val="en-US"/>
        </w:rPr>
      </w:pPr>
      <w:r w:rsidRPr="00B563F9">
        <w:rPr>
          <w:b/>
          <w:sz w:val="24"/>
          <w:szCs w:val="24"/>
          <w:lang w:val="en-US"/>
        </w:rPr>
        <w:t xml:space="preserve">Denumirea </w:t>
      </w:r>
      <w:r w:rsidR="00AC2788" w:rsidRPr="00B563F9">
        <w:rPr>
          <w:b/>
          <w:sz w:val="24"/>
          <w:szCs w:val="24"/>
          <w:lang w:val="en-US"/>
        </w:rPr>
        <w:t>și</w:t>
      </w:r>
      <w:r w:rsidRPr="00B563F9">
        <w:rPr>
          <w:b/>
          <w:sz w:val="24"/>
          <w:szCs w:val="24"/>
          <w:lang w:val="en-US"/>
        </w:rPr>
        <w:t xml:space="preserve"> adresa organismului competent de soluționare a </w:t>
      </w:r>
      <w:r w:rsidR="00AC2788" w:rsidRPr="00B563F9">
        <w:rPr>
          <w:b/>
          <w:sz w:val="24"/>
          <w:szCs w:val="24"/>
          <w:lang w:val="en-US"/>
        </w:rPr>
        <w:t>contestațiilor</w:t>
      </w:r>
      <w:r w:rsidRPr="00B563F9">
        <w:rPr>
          <w:b/>
          <w:sz w:val="24"/>
          <w:szCs w:val="24"/>
          <w:lang w:val="en-US"/>
        </w:rPr>
        <w:t xml:space="preserve">: </w:t>
      </w:r>
    </w:p>
    <w:p w:rsidR="005140ED" w:rsidRPr="00B563F9" w:rsidRDefault="005140ED" w:rsidP="00700A2F">
      <w:pPr>
        <w:tabs>
          <w:tab w:val="right" w:pos="426"/>
        </w:tabs>
        <w:ind w:left="450"/>
        <w:rPr>
          <w:b/>
          <w:i/>
          <w:sz w:val="24"/>
          <w:szCs w:val="24"/>
          <w:lang w:val="en-US"/>
        </w:rPr>
      </w:pPr>
      <w:r w:rsidRPr="00B563F9">
        <w:rPr>
          <w:b/>
          <w:i/>
          <w:sz w:val="24"/>
          <w:szCs w:val="24"/>
          <w:lang w:val="en-US"/>
        </w:rPr>
        <w:t>Agenția Națională pentru Soluționarea Contestațiilor</w:t>
      </w:r>
    </w:p>
    <w:p w:rsidR="005140ED" w:rsidRPr="00B563F9" w:rsidRDefault="005140ED" w:rsidP="00700A2F">
      <w:pPr>
        <w:tabs>
          <w:tab w:val="right" w:pos="426"/>
        </w:tabs>
        <w:ind w:left="450"/>
        <w:rPr>
          <w:b/>
          <w:i/>
          <w:sz w:val="24"/>
          <w:szCs w:val="24"/>
          <w:lang w:val="en-US"/>
        </w:rPr>
      </w:pPr>
      <w:r w:rsidRPr="00B563F9">
        <w:rPr>
          <w:b/>
          <w:i/>
          <w:sz w:val="24"/>
          <w:szCs w:val="24"/>
          <w:lang w:val="en-US"/>
        </w:rPr>
        <w:t>Adresa: mun. Chișinău, bd. Ștefan cel Mare și Sfânt nr.124 (et.4), MD 2001;</w:t>
      </w:r>
    </w:p>
    <w:p w:rsidR="000056FD" w:rsidRPr="00B563F9" w:rsidRDefault="005140ED" w:rsidP="00700A2F">
      <w:pPr>
        <w:tabs>
          <w:tab w:val="right" w:pos="426"/>
        </w:tabs>
        <w:ind w:left="450"/>
        <w:rPr>
          <w:b/>
          <w:i/>
          <w:sz w:val="24"/>
          <w:szCs w:val="24"/>
          <w:lang w:val="en-US"/>
        </w:rPr>
      </w:pPr>
      <w:r w:rsidRPr="00B563F9">
        <w:rPr>
          <w:b/>
          <w:i/>
          <w:sz w:val="24"/>
          <w:szCs w:val="24"/>
          <w:lang w:val="en-US"/>
        </w:rPr>
        <w:t>Tel/Fax/email</w:t>
      </w:r>
      <w:proofErr w:type="gramStart"/>
      <w:r w:rsidRPr="00B563F9">
        <w:rPr>
          <w:b/>
          <w:i/>
          <w:sz w:val="24"/>
          <w:szCs w:val="24"/>
          <w:lang w:val="en-US"/>
        </w:rPr>
        <w:t>:022</w:t>
      </w:r>
      <w:proofErr w:type="gramEnd"/>
      <w:r w:rsidRPr="00B563F9">
        <w:rPr>
          <w:b/>
          <w:i/>
          <w:sz w:val="24"/>
          <w:szCs w:val="24"/>
          <w:lang w:val="en-US"/>
        </w:rPr>
        <w:t>-820 652, 022 820-651, contestatii@ansc.md</w:t>
      </w:r>
    </w:p>
    <w:p w:rsidR="005140ED" w:rsidRPr="00B563F9" w:rsidRDefault="005140ED" w:rsidP="004F6142">
      <w:pPr>
        <w:numPr>
          <w:ilvl w:val="0"/>
          <w:numId w:val="3"/>
        </w:numPr>
        <w:tabs>
          <w:tab w:val="right" w:pos="426"/>
        </w:tabs>
        <w:spacing w:before="120"/>
        <w:ind w:left="360"/>
        <w:rPr>
          <w:b/>
          <w:sz w:val="24"/>
          <w:szCs w:val="24"/>
          <w:lang w:val="en-US"/>
        </w:rPr>
      </w:pPr>
      <w:r w:rsidRPr="00B563F9">
        <w:rPr>
          <w:b/>
          <w:sz w:val="24"/>
          <w:szCs w:val="24"/>
          <w:lang w:val="en-US"/>
        </w:rPr>
        <w:t xml:space="preserve">Data (datele) </w:t>
      </w:r>
      <w:r w:rsidR="00AC2788" w:rsidRPr="00B563F9">
        <w:rPr>
          <w:b/>
          <w:sz w:val="24"/>
          <w:szCs w:val="24"/>
          <w:lang w:val="en-US"/>
        </w:rPr>
        <w:t>și</w:t>
      </w:r>
      <w:r w:rsidR="009B6078">
        <w:rPr>
          <w:b/>
          <w:sz w:val="24"/>
          <w:szCs w:val="24"/>
          <w:lang w:val="en-US"/>
        </w:rPr>
        <w:t xml:space="preserve"> </w:t>
      </w:r>
      <w:r w:rsidR="00AC2788" w:rsidRPr="00B563F9">
        <w:rPr>
          <w:b/>
          <w:sz w:val="24"/>
          <w:szCs w:val="24"/>
          <w:lang w:val="en-US"/>
        </w:rPr>
        <w:t>referința</w:t>
      </w:r>
      <w:r w:rsidRPr="00B563F9">
        <w:rPr>
          <w:b/>
          <w:sz w:val="24"/>
          <w:szCs w:val="24"/>
          <w:lang w:val="en-US"/>
        </w:rPr>
        <w:t xml:space="preserve"> (</w:t>
      </w:r>
      <w:r w:rsidR="00AC2788" w:rsidRPr="00B563F9">
        <w:rPr>
          <w:b/>
          <w:sz w:val="24"/>
          <w:szCs w:val="24"/>
          <w:lang w:val="en-US"/>
        </w:rPr>
        <w:t>referințele</w:t>
      </w:r>
      <w:r w:rsidRPr="00B563F9">
        <w:rPr>
          <w:b/>
          <w:sz w:val="24"/>
          <w:szCs w:val="24"/>
          <w:lang w:val="en-US"/>
        </w:rPr>
        <w:t xml:space="preserve">) publicărilor anterioare în Jurnalul Oficial al Uniunii Europene privind contractul (contractele) la care se referă </w:t>
      </w:r>
      <w:r w:rsidR="00AC2788" w:rsidRPr="00B563F9">
        <w:rPr>
          <w:b/>
          <w:sz w:val="24"/>
          <w:szCs w:val="24"/>
          <w:lang w:val="en-US"/>
        </w:rPr>
        <w:t>anunțul</w:t>
      </w:r>
      <w:r w:rsidRPr="00B563F9">
        <w:rPr>
          <w:b/>
          <w:sz w:val="24"/>
          <w:szCs w:val="24"/>
          <w:lang w:val="en-US"/>
        </w:rPr>
        <w:t xml:space="preserve"> respective</w:t>
      </w:r>
      <w:r w:rsidR="00207B3C" w:rsidRPr="00B563F9">
        <w:rPr>
          <w:b/>
          <w:sz w:val="24"/>
          <w:szCs w:val="24"/>
          <w:lang w:val="en-US"/>
        </w:rPr>
        <w:t xml:space="preserve"> (dacă este </w:t>
      </w:r>
      <w:r w:rsidR="00207B3C" w:rsidRPr="009B6078">
        <w:rPr>
          <w:b/>
          <w:sz w:val="24"/>
          <w:szCs w:val="24"/>
          <w:lang w:val="en-US"/>
        </w:rPr>
        <w:t>cazul)</w:t>
      </w:r>
      <w:r w:rsidRPr="009B6078">
        <w:rPr>
          <w:b/>
          <w:sz w:val="24"/>
          <w:szCs w:val="24"/>
          <w:lang w:val="en-US"/>
        </w:rPr>
        <w:t>:</w:t>
      </w:r>
      <w:r w:rsidR="009B6078" w:rsidRPr="009B6078">
        <w:rPr>
          <w:b/>
          <w:sz w:val="24"/>
          <w:szCs w:val="24"/>
          <w:lang w:val="en-US"/>
        </w:rPr>
        <w:t xml:space="preserve"> </w:t>
      </w:r>
      <w:r w:rsidR="009B6078" w:rsidRPr="009B6078">
        <w:rPr>
          <w:b/>
          <w:sz w:val="24"/>
          <w:szCs w:val="24"/>
          <w:u w:val="single"/>
          <w:lang w:val="en-US"/>
        </w:rPr>
        <w:t>Nu se aplică</w:t>
      </w:r>
    </w:p>
    <w:p w:rsidR="005140ED" w:rsidRPr="00B563F9" w:rsidRDefault="005140ED" w:rsidP="004F6142">
      <w:pPr>
        <w:numPr>
          <w:ilvl w:val="0"/>
          <w:numId w:val="3"/>
        </w:numPr>
        <w:tabs>
          <w:tab w:val="right" w:pos="426"/>
        </w:tabs>
        <w:spacing w:before="120"/>
        <w:ind w:left="360"/>
        <w:rPr>
          <w:b/>
          <w:sz w:val="24"/>
          <w:szCs w:val="24"/>
          <w:lang w:val="en-US"/>
        </w:rPr>
      </w:pPr>
      <w:r w:rsidRPr="00B563F9">
        <w:rPr>
          <w:b/>
          <w:sz w:val="24"/>
          <w:szCs w:val="24"/>
          <w:lang w:val="en-US"/>
        </w:rPr>
        <w:t xml:space="preserve">În cazul </w:t>
      </w:r>
      <w:r w:rsidR="00AC2788" w:rsidRPr="00B563F9">
        <w:rPr>
          <w:b/>
          <w:sz w:val="24"/>
          <w:szCs w:val="24"/>
          <w:lang w:val="en-US"/>
        </w:rPr>
        <w:t>achizițiilor</w:t>
      </w:r>
      <w:r w:rsidRPr="00B563F9">
        <w:rPr>
          <w:b/>
          <w:sz w:val="24"/>
          <w:szCs w:val="24"/>
          <w:lang w:val="en-US"/>
        </w:rPr>
        <w:t xml:space="preserve"> periodice, calendarul estimat pentru publicarea </w:t>
      </w:r>
      <w:r w:rsidR="00AC2788" w:rsidRPr="00B563F9">
        <w:rPr>
          <w:b/>
          <w:sz w:val="24"/>
          <w:szCs w:val="24"/>
          <w:lang w:val="en-US"/>
        </w:rPr>
        <w:t>anunțurilor</w:t>
      </w:r>
      <w:r w:rsidRPr="00B563F9">
        <w:rPr>
          <w:b/>
          <w:sz w:val="24"/>
          <w:szCs w:val="24"/>
          <w:lang w:val="en-US"/>
        </w:rPr>
        <w:t xml:space="preserve"> </w:t>
      </w:r>
      <w:r w:rsidRPr="009B6078">
        <w:rPr>
          <w:b/>
          <w:sz w:val="24"/>
          <w:szCs w:val="24"/>
          <w:lang w:val="en-US"/>
        </w:rPr>
        <w:t>viitoare</w:t>
      </w:r>
      <w:r w:rsidR="00207B3C" w:rsidRPr="009B6078">
        <w:rPr>
          <w:b/>
          <w:sz w:val="24"/>
          <w:szCs w:val="24"/>
          <w:lang w:val="en-US"/>
        </w:rPr>
        <w:t>:</w:t>
      </w:r>
      <w:r w:rsidR="009B6078">
        <w:rPr>
          <w:b/>
          <w:sz w:val="24"/>
          <w:szCs w:val="24"/>
          <w:shd w:val="clear" w:color="auto" w:fill="FFFF00"/>
          <w:lang w:val="en-US"/>
        </w:rPr>
        <w:t xml:space="preserve"> </w:t>
      </w:r>
      <w:r w:rsidR="009B6078" w:rsidRPr="009B6078">
        <w:rPr>
          <w:b/>
          <w:sz w:val="24"/>
          <w:szCs w:val="24"/>
          <w:u w:val="single"/>
          <w:lang w:val="en-US"/>
        </w:rPr>
        <w:t>Nu se aplică</w:t>
      </w:r>
    </w:p>
    <w:p w:rsidR="005140ED" w:rsidRPr="00B563F9" w:rsidRDefault="005140ED" w:rsidP="004F6142">
      <w:pPr>
        <w:numPr>
          <w:ilvl w:val="0"/>
          <w:numId w:val="3"/>
        </w:numPr>
        <w:tabs>
          <w:tab w:val="right" w:pos="426"/>
        </w:tabs>
        <w:spacing w:before="120"/>
        <w:ind w:left="360"/>
        <w:rPr>
          <w:b/>
          <w:sz w:val="24"/>
          <w:szCs w:val="24"/>
          <w:lang w:val="en-US"/>
        </w:rPr>
      </w:pPr>
      <w:r w:rsidRPr="00B563F9">
        <w:rPr>
          <w:b/>
          <w:sz w:val="24"/>
          <w:szCs w:val="24"/>
          <w:lang w:val="en-US"/>
        </w:rPr>
        <w:t xml:space="preserve">Data publicării </w:t>
      </w:r>
      <w:r w:rsidR="00AC2788" w:rsidRPr="00B563F9">
        <w:rPr>
          <w:b/>
          <w:sz w:val="24"/>
          <w:szCs w:val="24"/>
          <w:lang w:val="en-US"/>
        </w:rPr>
        <w:t>anunțului</w:t>
      </w:r>
      <w:r w:rsidRPr="00B563F9">
        <w:rPr>
          <w:b/>
          <w:sz w:val="24"/>
          <w:szCs w:val="24"/>
          <w:lang w:val="en-US"/>
        </w:rPr>
        <w:t xml:space="preserve"> de </w:t>
      </w:r>
      <w:r w:rsidR="00AC2788" w:rsidRPr="00B563F9">
        <w:rPr>
          <w:b/>
          <w:sz w:val="24"/>
          <w:szCs w:val="24"/>
          <w:lang w:val="en-US"/>
        </w:rPr>
        <w:t>intenție</w:t>
      </w:r>
      <w:r w:rsidRPr="00B563F9">
        <w:rPr>
          <w:b/>
          <w:sz w:val="24"/>
          <w:szCs w:val="24"/>
          <w:lang w:val="en-US"/>
        </w:rPr>
        <w:t xml:space="preserve"> sau, după caz, precizarea că nu a fost publicat un astfel de </w:t>
      </w:r>
      <w:r w:rsidRPr="009B6078">
        <w:rPr>
          <w:b/>
          <w:sz w:val="24"/>
          <w:szCs w:val="24"/>
          <w:lang w:val="en-US"/>
        </w:rPr>
        <w:t>anunţ</w:t>
      </w:r>
      <w:r w:rsidR="004F6142" w:rsidRPr="009B6078">
        <w:rPr>
          <w:b/>
          <w:sz w:val="24"/>
          <w:szCs w:val="24"/>
          <w:lang w:val="en-US"/>
        </w:rPr>
        <w:t>:</w:t>
      </w:r>
      <w:r w:rsidR="009B6078" w:rsidRPr="009B6078">
        <w:rPr>
          <w:b/>
          <w:sz w:val="24"/>
          <w:szCs w:val="24"/>
          <w:lang w:val="en-US"/>
        </w:rPr>
        <w:t xml:space="preserve"> </w:t>
      </w:r>
      <w:r w:rsidR="009B6078" w:rsidRPr="009B6078">
        <w:rPr>
          <w:b/>
          <w:sz w:val="24"/>
          <w:szCs w:val="24"/>
          <w:u w:val="single"/>
          <w:lang w:val="en-US"/>
        </w:rPr>
        <w:t>Nu a fost publicat</w:t>
      </w:r>
    </w:p>
    <w:p w:rsidR="005140ED" w:rsidRPr="00B563F9" w:rsidRDefault="005140ED" w:rsidP="008876C3">
      <w:pPr>
        <w:numPr>
          <w:ilvl w:val="0"/>
          <w:numId w:val="3"/>
        </w:numPr>
        <w:tabs>
          <w:tab w:val="right" w:pos="426"/>
        </w:tabs>
        <w:spacing w:before="120"/>
        <w:ind w:left="0" w:firstLine="0"/>
        <w:rPr>
          <w:b/>
          <w:sz w:val="24"/>
          <w:szCs w:val="24"/>
          <w:lang w:val="en-US"/>
        </w:rPr>
      </w:pPr>
      <w:r w:rsidRPr="00B563F9">
        <w:rPr>
          <w:b/>
          <w:sz w:val="24"/>
          <w:szCs w:val="24"/>
          <w:lang w:val="en-US"/>
        </w:rPr>
        <w:t xml:space="preserve">Data transmiterii spre publicare a </w:t>
      </w:r>
      <w:r w:rsidR="00AC2788" w:rsidRPr="00B563F9">
        <w:rPr>
          <w:b/>
          <w:sz w:val="24"/>
          <w:szCs w:val="24"/>
          <w:lang w:val="en-US"/>
        </w:rPr>
        <w:t>anunțului</w:t>
      </w:r>
      <w:r w:rsidRPr="00B563F9">
        <w:rPr>
          <w:b/>
          <w:sz w:val="24"/>
          <w:szCs w:val="24"/>
          <w:lang w:val="en-US"/>
        </w:rPr>
        <w:t xml:space="preserve"> de </w:t>
      </w:r>
      <w:r w:rsidRPr="009B6078">
        <w:rPr>
          <w:b/>
          <w:sz w:val="24"/>
          <w:szCs w:val="24"/>
          <w:lang w:val="en-US"/>
        </w:rPr>
        <w:t>participare:</w:t>
      </w:r>
      <w:r w:rsidR="009B6078" w:rsidRPr="009B6078">
        <w:rPr>
          <w:b/>
          <w:sz w:val="24"/>
          <w:szCs w:val="24"/>
          <w:lang w:val="en-US"/>
        </w:rPr>
        <w:t xml:space="preserve"> </w:t>
      </w:r>
      <w:r w:rsidR="009B6078" w:rsidRPr="009B6078">
        <w:rPr>
          <w:b/>
          <w:sz w:val="24"/>
          <w:szCs w:val="24"/>
          <w:u w:val="single"/>
          <w:lang w:val="ro-RO"/>
        </w:rPr>
        <w:t>conform</w:t>
      </w:r>
      <w:r w:rsidR="009B6078" w:rsidRPr="00246DAB">
        <w:rPr>
          <w:b/>
          <w:sz w:val="24"/>
          <w:szCs w:val="24"/>
          <w:u w:val="single"/>
          <w:lang w:val="ro-RO"/>
        </w:rPr>
        <w:t xml:space="preserve"> SIA RSAP</w:t>
      </w:r>
      <w:r w:rsidR="009B6078" w:rsidRPr="00B563F9">
        <w:rPr>
          <w:b/>
          <w:sz w:val="24"/>
          <w:szCs w:val="24"/>
          <w:shd w:val="clear" w:color="auto" w:fill="FFFF00"/>
          <w:lang w:val="en-US"/>
        </w:rPr>
        <w:t xml:space="preserve"> </w:t>
      </w:r>
    </w:p>
    <w:p w:rsidR="00207B3C" w:rsidRPr="00B563F9" w:rsidRDefault="00700A2F" w:rsidP="008876C3">
      <w:pPr>
        <w:numPr>
          <w:ilvl w:val="0"/>
          <w:numId w:val="3"/>
        </w:numPr>
        <w:tabs>
          <w:tab w:val="right" w:pos="426"/>
        </w:tabs>
        <w:spacing w:before="120"/>
        <w:ind w:left="0" w:firstLine="0"/>
        <w:rPr>
          <w:b/>
          <w:sz w:val="24"/>
          <w:szCs w:val="24"/>
          <w:lang w:val="en-US"/>
        </w:rPr>
      </w:pPr>
      <w:r w:rsidRPr="00B563F9">
        <w:rPr>
          <w:b/>
          <w:sz w:val="24"/>
          <w:szCs w:val="24"/>
          <w:lang w:val="en-US"/>
        </w:rPr>
        <w:lastRenderedPageBreak/>
        <w:t xml:space="preserve">În cadrul procedurii de </w:t>
      </w:r>
      <w:r w:rsidR="004225A2" w:rsidRPr="00B563F9">
        <w:rPr>
          <w:b/>
          <w:sz w:val="24"/>
          <w:szCs w:val="24"/>
          <w:lang w:val="en-US"/>
        </w:rPr>
        <w:t>achiziție publică se va utiliza</w:t>
      </w:r>
      <w:r w:rsidRPr="00B563F9">
        <w:rPr>
          <w:b/>
          <w:sz w:val="24"/>
          <w:szCs w:val="24"/>
          <w:lang w:val="en-US"/>
        </w:rPr>
        <w:t>/accepta</w:t>
      </w:r>
      <w:r w:rsidR="00207B3C" w:rsidRPr="00B563F9">
        <w:rPr>
          <w:b/>
          <w:sz w:val="24"/>
          <w:szCs w:val="24"/>
          <w:lang w:val="en-US"/>
        </w:rPr>
        <w:t>:</w:t>
      </w:r>
    </w:p>
    <w:tbl>
      <w:tblPr>
        <w:tblStyle w:val="a9"/>
        <w:tblW w:w="0" w:type="auto"/>
        <w:tblInd w:w="445" w:type="dxa"/>
        <w:tblLook w:val="04A0"/>
      </w:tblPr>
      <w:tblGrid>
        <w:gridCol w:w="5305"/>
        <w:gridCol w:w="3785"/>
      </w:tblGrid>
      <w:tr w:rsidR="00700A2F" w:rsidRPr="0030067F" w:rsidTr="00700A2F">
        <w:tc>
          <w:tcPr>
            <w:tcW w:w="5305" w:type="dxa"/>
            <w:shd w:val="clear" w:color="auto" w:fill="E7E6E6" w:themeFill="background2"/>
          </w:tcPr>
          <w:p w:rsidR="00700A2F" w:rsidRPr="004225A2" w:rsidRDefault="00700A2F" w:rsidP="00246DAB">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B563F9" w:rsidRDefault="00700A2F" w:rsidP="00246DAB">
            <w:pPr>
              <w:tabs>
                <w:tab w:val="right" w:pos="426"/>
              </w:tabs>
              <w:rPr>
                <w:b/>
                <w:sz w:val="24"/>
                <w:szCs w:val="24"/>
                <w:lang w:val="en-US"/>
              </w:rPr>
            </w:pPr>
            <w:r w:rsidRPr="00B563F9">
              <w:rPr>
                <w:b/>
                <w:sz w:val="24"/>
                <w:szCs w:val="24"/>
                <w:lang w:val="en-US"/>
              </w:rPr>
              <w:t>Se va utiliza/accepta sau nu</w:t>
            </w:r>
          </w:p>
        </w:tc>
      </w:tr>
      <w:tr w:rsidR="00700A2F" w:rsidRPr="00B563F9" w:rsidTr="009B6078">
        <w:tc>
          <w:tcPr>
            <w:tcW w:w="5305" w:type="dxa"/>
          </w:tcPr>
          <w:p w:rsidR="00700A2F" w:rsidRPr="00B563F9" w:rsidRDefault="00700A2F" w:rsidP="00246DAB">
            <w:pPr>
              <w:tabs>
                <w:tab w:val="right" w:pos="426"/>
              </w:tabs>
              <w:rPr>
                <w:sz w:val="24"/>
                <w:szCs w:val="24"/>
                <w:lang w:val="en-US"/>
              </w:rPr>
            </w:pPr>
            <w:r w:rsidRPr="00B563F9">
              <w:rPr>
                <w:sz w:val="24"/>
                <w:szCs w:val="24"/>
                <w:lang w:val="en-US"/>
              </w:rPr>
              <w:t>depunerea electronică a ofertelor sau a cererilor de participare</w:t>
            </w:r>
          </w:p>
        </w:tc>
        <w:tc>
          <w:tcPr>
            <w:tcW w:w="3785" w:type="dxa"/>
            <w:shd w:val="clear" w:color="auto" w:fill="auto"/>
          </w:tcPr>
          <w:p w:rsidR="00700A2F" w:rsidRPr="00B563F9" w:rsidRDefault="009B6078" w:rsidP="00246DAB">
            <w:pPr>
              <w:tabs>
                <w:tab w:val="right" w:pos="426"/>
              </w:tabs>
              <w:rPr>
                <w:sz w:val="24"/>
                <w:szCs w:val="24"/>
                <w:lang w:val="en-US"/>
              </w:rPr>
            </w:pPr>
            <w:r>
              <w:rPr>
                <w:sz w:val="24"/>
                <w:szCs w:val="24"/>
                <w:lang w:val="en-US"/>
              </w:rPr>
              <w:sym w:font="Wingdings" w:char="F0FC"/>
            </w:r>
          </w:p>
        </w:tc>
      </w:tr>
      <w:tr w:rsidR="00700A2F" w:rsidRPr="004225A2" w:rsidTr="009B6078">
        <w:tc>
          <w:tcPr>
            <w:tcW w:w="5305" w:type="dxa"/>
          </w:tcPr>
          <w:p w:rsidR="00700A2F" w:rsidRPr="004225A2" w:rsidRDefault="00700A2F" w:rsidP="00246DAB">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00A2F" w:rsidP="00246DAB">
            <w:pPr>
              <w:tabs>
                <w:tab w:val="right" w:pos="426"/>
              </w:tabs>
              <w:rPr>
                <w:sz w:val="24"/>
                <w:szCs w:val="24"/>
              </w:rPr>
            </w:pPr>
          </w:p>
        </w:tc>
      </w:tr>
      <w:tr w:rsidR="00700A2F" w:rsidRPr="004225A2" w:rsidTr="009B6078">
        <w:tc>
          <w:tcPr>
            <w:tcW w:w="5305" w:type="dxa"/>
          </w:tcPr>
          <w:p w:rsidR="00700A2F" w:rsidRPr="004225A2" w:rsidRDefault="00700A2F" w:rsidP="00246DAB">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9B6078" w:rsidP="00246DAB">
            <w:pPr>
              <w:tabs>
                <w:tab w:val="right" w:pos="426"/>
              </w:tabs>
              <w:rPr>
                <w:sz w:val="24"/>
                <w:szCs w:val="24"/>
              </w:rPr>
            </w:pPr>
            <w:r>
              <w:rPr>
                <w:sz w:val="24"/>
                <w:szCs w:val="24"/>
                <w:lang w:val="en-US"/>
              </w:rPr>
              <w:sym w:font="Wingdings" w:char="F0FC"/>
            </w:r>
          </w:p>
        </w:tc>
      </w:tr>
      <w:tr w:rsidR="00700A2F" w:rsidRPr="004225A2" w:rsidTr="009B6078">
        <w:tc>
          <w:tcPr>
            <w:tcW w:w="5305" w:type="dxa"/>
          </w:tcPr>
          <w:p w:rsidR="00700A2F" w:rsidRPr="004225A2" w:rsidRDefault="00AC2788" w:rsidP="00246DAB">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9B6078" w:rsidP="00246DAB">
            <w:pPr>
              <w:tabs>
                <w:tab w:val="right" w:pos="426"/>
              </w:tabs>
              <w:rPr>
                <w:sz w:val="24"/>
                <w:szCs w:val="24"/>
              </w:rPr>
            </w:pPr>
            <w:r>
              <w:rPr>
                <w:sz w:val="24"/>
                <w:szCs w:val="24"/>
                <w:lang w:val="en-US"/>
              </w:rPr>
              <w:sym w:font="Wingdings" w:char="F0FC"/>
            </w:r>
          </w:p>
        </w:tc>
      </w:tr>
    </w:tbl>
    <w:p w:rsidR="00207B3C" w:rsidRPr="00B563F9" w:rsidRDefault="00207B3C" w:rsidP="004F6142">
      <w:pPr>
        <w:numPr>
          <w:ilvl w:val="0"/>
          <w:numId w:val="3"/>
        </w:numPr>
        <w:tabs>
          <w:tab w:val="right" w:pos="426"/>
        </w:tabs>
        <w:spacing w:before="120"/>
        <w:ind w:left="360"/>
        <w:rPr>
          <w:b/>
          <w:sz w:val="24"/>
          <w:szCs w:val="24"/>
          <w:lang w:val="en-US"/>
        </w:rPr>
      </w:pPr>
      <w:r w:rsidRPr="00B563F9">
        <w:rPr>
          <w:b/>
          <w:sz w:val="24"/>
          <w:szCs w:val="24"/>
          <w:lang w:val="en-US"/>
        </w:rPr>
        <w:t xml:space="preserve">Contractul intră sub incidența Acordului privind </w:t>
      </w:r>
      <w:r w:rsidR="00AC2788" w:rsidRPr="00B563F9">
        <w:rPr>
          <w:b/>
          <w:sz w:val="24"/>
          <w:szCs w:val="24"/>
          <w:lang w:val="en-US"/>
        </w:rPr>
        <w:t>achizițiile</w:t>
      </w:r>
      <w:r w:rsidRPr="00B563F9">
        <w:rPr>
          <w:b/>
          <w:sz w:val="24"/>
          <w:szCs w:val="24"/>
          <w:lang w:val="en-US"/>
        </w:rPr>
        <w:t xml:space="preserve"> guvernamentale al </w:t>
      </w:r>
      <w:r w:rsidR="00AC2788" w:rsidRPr="00B563F9">
        <w:rPr>
          <w:b/>
          <w:sz w:val="24"/>
          <w:szCs w:val="24"/>
          <w:lang w:val="en-US"/>
        </w:rPr>
        <w:t>Organizației</w:t>
      </w:r>
      <w:r w:rsidRPr="00B563F9">
        <w:rPr>
          <w:b/>
          <w:sz w:val="24"/>
          <w:szCs w:val="24"/>
          <w:lang w:val="en-US"/>
        </w:rPr>
        <w:t xml:space="preserve"> Mondiale a </w:t>
      </w:r>
      <w:r w:rsidR="00AC2788" w:rsidRPr="00B563F9">
        <w:rPr>
          <w:b/>
          <w:sz w:val="24"/>
          <w:szCs w:val="24"/>
          <w:lang w:val="en-US"/>
        </w:rPr>
        <w:t>Comerțului</w:t>
      </w:r>
      <w:r w:rsidRPr="00B563F9">
        <w:rPr>
          <w:b/>
          <w:sz w:val="24"/>
          <w:szCs w:val="24"/>
          <w:lang w:val="en-US"/>
        </w:rPr>
        <w:t xml:space="preserve"> (numai în cazul </w:t>
      </w:r>
      <w:r w:rsidR="00AC2788" w:rsidRPr="00B563F9">
        <w:rPr>
          <w:b/>
          <w:sz w:val="24"/>
          <w:szCs w:val="24"/>
          <w:lang w:val="en-US"/>
        </w:rPr>
        <w:t>anunțurilor</w:t>
      </w:r>
      <w:r w:rsidRPr="00B563F9">
        <w:rPr>
          <w:b/>
          <w:sz w:val="24"/>
          <w:szCs w:val="24"/>
          <w:lang w:val="en-US"/>
        </w:rPr>
        <w:t xml:space="preserve"> transmise spre publicare în Jurnalul Oficial al Uniunii Europene): </w:t>
      </w:r>
      <w:r w:rsidR="009B6078">
        <w:rPr>
          <w:b/>
          <w:sz w:val="24"/>
          <w:szCs w:val="24"/>
          <w:u w:val="single"/>
          <w:lang w:val="en-US"/>
        </w:rPr>
        <w:t>Nu se aplică</w:t>
      </w:r>
    </w:p>
    <w:p w:rsidR="00B1222A" w:rsidRPr="00B563F9" w:rsidRDefault="009B6078" w:rsidP="009B6078">
      <w:pPr>
        <w:pStyle w:val="aa"/>
        <w:tabs>
          <w:tab w:val="right" w:pos="426"/>
        </w:tabs>
        <w:ind w:left="3960"/>
        <w:rPr>
          <w:szCs w:val="24"/>
          <w:lang w:val="en-US"/>
        </w:rPr>
      </w:pPr>
      <w:r>
        <w:rPr>
          <w:szCs w:val="24"/>
          <w:lang w:val="en-US"/>
        </w:rPr>
        <w:t xml:space="preserve">      </w:t>
      </w:r>
      <w:r w:rsidR="00207B3C" w:rsidRPr="00B563F9">
        <w:rPr>
          <w:szCs w:val="24"/>
          <w:lang w:val="en-US"/>
        </w:rPr>
        <w:t>(</w:t>
      </w:r>
      <w:proofErr w:type="gramStart"/>
      <w:r w:rsidR="00207B3C" w:rsidRPr="00B563F9">
        <w:rPr>
          <w:szCs w:val="24"/>
          <w:lang w:val="en-US"/>
        </w:rPr>
        <w:t>se</w:t>
      </w:r>
      <w:proofErr w:type="gramEnd"/>
      <w:r w:rsidR="00207B3C" w:rsidRPr="00B563F9">
        <w:rPr>
          <w:szCs w:val="24"/>
          <w:lang w:val="en-US"/>
        </w:rPr>
        <w:t xml:space="preserve"> specifică da sau nu)</w:t>
      </w:r>
    </w:p>
    <w:p w:rsidR="00700A2F" w:rsidRPr="009B6078" w:rsidRDefault="00700A2F" w:rsidP="00700A2F">
      <w:pPr>
        <w:numPr>
          <w:ilvl w:val="0"/>
          <w:numId w:val="3"/>
        </w:numPr>
        <w:tabs>
          <w:tab w:val="right" w:pos="426"/>
        </w:tabs>
        <w:spacing w:before="120"/>
        <w:ind w:left="0" w:firstLine="0"/>
        <w:rPr>
          <w:b/>
          <w:sz w:val="24"/>
          <w:szCs w:val="24"/>
          <w:lang w:val="en-US"/>
        </w:rPr>
      </w:pPr>
      <w:r w:rsidRPr="009B6078">
        <w:rPr>
          <w:b/>
          <w:sz w:val="24"/>
          <w:szCs w:val="24"/>
          <w:lang w:val="en-US"/>
        </w:rPr>
        <w:t xml:space="preserve">Alte </w:t>
      </w:r>
      <w:r w:rsidR="00AC2788" w:rsidRPr="009B6078">
        <w:rPr>
          <w:b/>
          <w:sz w:val="24"/>
          <w:szCs w:val="24"/>
          <w:lang w:val="en-US"/>
        </w:rPr>
        <w:t>informații</w:t>
      </w:r>
      <w:r w:rsidRPr="009B6078">
        <w:rPr>
          <w:b/>
          <w:sz w:val="24"/>
          <w:szCs w:val="24"/>
          <w:lang w:val="en-US"/>
        </w:rPr>
        <w:t xml:space="preserve"> relevante: </w:t>
      </w:r>
      <w:r w:rsidR="009B6078" w:rsidRPr="009B6078">
        <w:rPr>
          <w:b/>
          <w:sz w:val="24"/>
          <w:szCs w:val="24"/>
          <w:u w:val="single"/>
          <w:lang w:val="ro-RO"/>
        </w:rPr>
        <w:t>Nu se solicită</w:t>
      </w:r>
    </w:p>
    <w:p w:rsidR="00700A2F" w:rsidRPr="009B6078" w:rsidRDefault="00700A2F" w:rsidP="008876C3">
      <w:pPr>
        <w:spacing w:before="120" w:after="120"/>
        <w:rPr>
          <w:b/>
          <w:sz w:val="24"/>
          <w:szCs w:val="24"/>
          <w:lang w:val="en-US"/>
        </w:rPr>
      </w:pPr>
    </w:p>
    <w:p w:rsidR="00700A2F" w:rsidRPr="009B6078" w:rsidRDefault="00700A2F" w:rsidP="008876C3">
      <w:pPr>
        <w:spacing w:before="120" w:after="120"/>
        <w:rPr>
          <w:b/>
          <w:sz w:val="24"/>
          <w:szCs w:val="24"/>
          <w:lang w:val="en-US"/>
        </w:rPr>
      </w:pPr>
    </w:p>
    <w:p w:rsidR="00700A2F" w:rsidRPr="009B6078" w:rsidRDefault="00700A2F" w:rsidP="008876C3">
      <w:pPr>
        <w:spacing w:before="120" w:after="120"/>
        <w:rPr>
          <w:b/>
          <w:sz w:val="24"/>
          <w:szCs w:val="24"/>
          <w:lang w:val="en-US"/>
        </w:rPr>
      </w:pPr>
    </w:p>
    <w:p w:rsidR="00D06E18" w:rsidRPr="00B563F9" w:rsidRDefault="00AA14E6" w:rsidP="008876C3">
      <w:pPr>
        <w:spacing w:before="120" w:after="120"/>
        <w:rPr>
          <w:b/>
          <w:sz w:val="24"/>
          <w:szCs w:val="24"/>
          <w:lang w:val="en-US"/>
        </w:rPr>
      </w:pPr>
      <w:r w:rsidRPr="00B563F9">
        <w:rPr>
          <w:b/>
          <w:sz w:val="24"/>
          <w:szCs w:val="24"/>
          <w:lang w:val="en-US"/>
        </w:rPr>
        <w:t xml:space="preserve">Conducătorul grupului de lucru:  </w:t>
      </w:r>
      <w:r w:rsidR="009B6078">
        <w:rPr>
          <w:b/>
          <w:sz w:val="24"/>
          <w:szCs w:val="24"/>
          <w:u w:val="single"/>
          <w:lang w:val="en-US"/>
        </w:rPr>
        <w:t>SPÎNU Angela</w:t>
      </w:r>
      <w:r w:rsidR="00081285" w:rsidRPr="00B563F9">
        <w:rPr>
          <w:b/>
          <w:sz w:val="24"/>
          <w:szCs w:val="24"/>
          <w:lang w:val="en-US"/>
        </w:rPr>
        <w:t xml:space="preserve">                L.Ș.</w:t>
      </w:r>
    </w:p>
    <w:sectPr w:rsidR="00D06E18" w:rsidRPr="00B563F9"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46D" w:rsidRDefault="0073446D">
      <w:r>
        <w:separator/>
      </w:r>
    </w:p>
  </w:endnote>
  <w:endnote w:type="continuationSeparator" w:id="1">
    <w:p w:rsidR="0073446D" w:rsidRDefault="007344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46D" w:rsidRDefault="005E7FCE" w:rsidP="00246DAB">
    <w:pPr>
      <w:pStyle w:val="a4"/>
      <w:jc w:val="center"/>
    </w:pPr>
    <w:fldSimple w:instr=" PAGE   \* MERGEFORMAT ">
      <w:r w:rsidR="0030067F">
        <w:rPr>
          <w:noProof/>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46D" w:rsidRDefault="0073446D">
      <w:r>
        <w:separator/>
      </w:r>
    </w:p>
  </w:footnote>
  <w:footnote w:type="continuationSeparator" w:id="1">
    <w:p w:rsidR="0073446D" w:rsidRDefault="007344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9C411AA"/>
    <w:multiLevelType w:val="hybridMultilevel"/>
    <w:tmpl w:val="47A63978"/>
    <w:lvl w:ilvl="0" w:tplc="A71449A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776B06CE"/>
    <w:multiLevelType w:val="hybridMultilevel"/>
    <w:tmpl w:val="827A0028"/>
    <w:lvl w:ilvl="0" w:tplc="A71449A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2"/>
  </w:num>
  <w:num w:numId="4">
    <w:abstractNumId w:val="15"/>
  </w:num>
  <w:num w:numId="5">
    <w:abstractNumId w:val="13"/>
  </w:num>
  <w:num w:numId="6">
    <w:abstractNumId w:val="0"/>
  </w:num>
  <w:num w:numId="7">
    <w:abstractNumId w:val="7"/>
  </w:num>
  <w:num w:numId="8">
    <w:abstractNumId w:val="17"/>
  </w:num>
  <w:num w:numId="9">
    <w:abstractNumId w:val="1"/>
  </w:num>
  <w:num w:numId="10">
    <w:abstractNumId w:val="3"/>
  </w:num>
  <w:num w:numId="11">
    <w:abstractNumId w:val="10"/>
  </w:num>
  <w:num w:numId="12">
    <w:abstractNumId w:val="19"/>
  </w:num>
  <w:num w:numId="13">
    <w:abstractNumId w:val="16"/>
  </w:num>
  <w:num w:numId="14">
    <w:abstractNumId w:val="20"/>
  </w:num>
  <w:num w:numId="15">
    <w:abstractNumId w:val="11"/>
  </w:num>
  <w:num w:numId="16">
    <w:abstractNumId w:val="5"/>
  </w:num>
  <w:num w:numId="17">
    <w:abstractNumId w:val="2"/>
  </w:num>
  <w:num w:numId="18">
    <w:abstractNumId w:val="4"/>
  </w:num>
  <w:num w:numId="19">
    <w:abstractNumId w:val="8"/>
  </w:num>
  <w:num w:numId="20">
    <w:abstractNumId w:val="18"/>
  </w:num>
  <w:num w:numId="21">
    <w:abstractNumId w:val="6"/>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15EC5"/>
    <w:rsid w:val="00081285"/>
    <w:rsid w:val="00082348"/>
    <w:rsid w:val="00086B34"/>
    <w:rsid w:val="000B2D7E"/>
    <w:rsid w:val="000B4282"/>
    <w:rsid w:val="001224DA"/>
    <w:rsid w:val="00193032"/>
    <w:rsid w:val="00193507"/>
    <w:rsid w:val="00195A29"/>
    <w:rsid w:val="001C58BD"/>
    <w:rsid w:val="001D48E7"/>
    <w:rsid w:val="001F244D"/>
    <w:rsid w:val="00207B3C"/>
    <w:rsid w:val="00246DAB"/>
    <w:rsid w:val="002546EC"/>
    <w:rsid w:val="00296754"/>
    <w:rsid w:val="00297F99"/>
    <w:rsid w:val="002A074C"/>
    <w:rsid w:val="002A4A55"/>
    <w:rsid w:val="002D66C0"/>
    <w:rsid w:val="002E606A"/>
    <w:rsid w:val="002F3A70"/>
    <w:rsid w:val="0030067F"/>
    <w:rsid w:val="003132D8"/>
    <w:rsid w:val="00340BA2"/>
    <w:rsid w:val="00341A67"/>
    <w:rsid w:val="00353A69"/>
    <w:rsid w:val="003647B8"/>
    <w:rsid w:val="003D17C8"/>
    <w:rsid w:val="00403FE6"/>
    <w:rsid w:val="004065C6"/>
    <w:rsid w:val="0041000F"/>
    <w:rsid w:val="004225A2"/>
    <w:rsid w:val="0042484E"/>
    <w:rsid w:val="00443919"/>
    <w:rsid w:val="00444B84"/>
    <w:rsid w:val="0045517F"/>
    <w:rsid w:val="00490575"/>
    <w:rsid w:val="004C5BB0"/>
    <w:rsid w:val="004F54D6"/>
    <w:rsid w:val="004F6142"/>
    <w:rsid w:val="00506D5A"/>
    <w:rsid w:val="005140ED"/>
    <w:rsid w:val="005160EE"/>
    <w:rsid w:val="005421FA"/>
    <w:rsid w:val="005518F6"/>
    <w:rsid w:val="005560D1"/>
    <w:rsid w:val="00585530"/>
    <w:rsid w:val="005B0108"/>
    <w:rsid w:val="005C65BB"/>
    <w:rsid w:val="005D2F0B"/>
    <w:rsid w:val="005E2215"/>
    <w:rsid w:val="005E7FCE"/>
    <w:rsid w:val="005F61AE"/>
    <w:rsid w:val="00602AC3"/>
    <w:rsid w:val="00610EA1"/>
    <w:rsid w:val="0062221E"/>
    <w:rsid w:val="006466C0"/>
    <w:rsid w:val="00654065"/>
    <w:rsid w:val="00662C7D"/>
    <w:rsid w:val="0069001F"/>
    <w:rsid w:val="006A6405"/>
    <w:rsid w:val="006C11CA"/>
    <w:rsid w:val="00700A2F"/>
    <w:rsid w:val="007201DC"/>
    <w:rsid w:val="0072330A"/>
    <w:rsid w:val="0073446D"/>
    <w:rsid w:val="00736922"/>
    <w:rsid w:val="0074622B"/>
    <w:rsid w:val="00794E2A"/>
    <w:rsid w:val="00796324"/>
    <w:rsid w:val="007F1077"/>
    <w:rsid w:val="007F29A1"/>
    <w:rsid w:val="00801C33"/>
    <w:rsid w:val="00845CAB"/>
    <w:rsid w:val="008876C3"/>
    <w:rsid w:val="00892BD2"/>
    <w:rsid w:val="0090083E"/>
    <w:rsid w:val="00936455"/>
    <w:rsid w:val="0096527B"/>
    <w:rsid w:val="009B6078"/>
    <w:rsid w:val="009D5F69"/>
    <w:rsid w:val="009E244E"/>
    <w:rsid w:val="00A02472"/>
    <w:rsid w:val="00A16502"/>
    <w:rsid w:val="00A61F2B"/>
    <w:rsid w:val="00A93CC3"/>
    <w:rsid w:val="00AA14E6"/>
    <w:rsid w:val="00AC2788"/>
    <w:rsid w:val="00AF44E7"/>
    <w:rsid w:val="00B072A5"/>
    <w:rsid w:val="00B07EB3"/>
    <w:rsid w:val="00B1222A"/>
    <w:rsid w:val="00B1606A"/>
    <w:rsid w:val="00B53265"/>
    <w:rsid w:val="00B563F9"/>
    <w:rsid w:val="00B65510"/>
    <w:rsid w:val="00B86AD1"/>
    <w:rsid w:val="00BC3DE8"/>
    <w:rsid w:val="00C03320"/>
    <w:rsid w:val="00C22322"/>
    <w:rsid w:val="00C55B3E"/>
    <w:rsid w:val="00C86213"/>
    <w:rsid w:val="00CA03B4"/>
    <w:rsid w:val="00D06E18"/>
    <w:rsid w:val="00D10289"/>
    <w:rsid w:val="00D17B85"/>
    <w:rsid w:val="00D85B8C"/>
    <w:rsid w:val="00DB2FA4"/>
    <w:rsid w:val="00DD6A5F"/>
    <w:rsid w:val="00DE22D2"/>
    <w:rsid w:val="00E55E71"/>
    <w:rsid w:val="00ED4D8D"/>
    <w:rsid w:val="00EF7226"/>
    <w:rsid w:val="00F1644B"/>
    <w:rsid w:val="00F33CA7"/>
    <w:rsid w:val="00F37FB9"/>
    <w:rsid w:val="00F424E8"/>
    <w:rsid w:val="00F53932"/>
    <w:rsid w:val="00F539AB"/>
    <w:rsid w:val="00FB099F"/>
    <w:rsid w:val="00FD69A6"/>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classifieritemvaluetitle">
    <w:name w:val="classifier__item__value__title"/>
    <w:basedOn w:val="a1"/>
    <w:rsid w:val="00B563F9"/>
  </w:style>
</w:styles>
</file>

<file path=word/webSettings.xml><?xml version="1.0" encoding="utf-8"?>
<w:webSettings xmlns:r="http://schemas.openxmlformats.org/officeDocument/2006/relationships" xmlns:w="http://schemas.openxmlformats.org/wordprocessingml/2006/main">
  <w:divs>
    <w:div w:id="5790804">
      <w:bodyDiv w:val="1"/>
      <w:marLeft w:val="0"/>
      <w:marRight w:val="0"/>
      <w:marTop w:val="0"/>
      <w:marBottom w:val="0"/>
      <w:divBdr>
        <w:top w:val="none" w:sz="0" w:space="0" w:color="auto"/>
        <w:left w:val="none" w:sz="0" w:space="0" w:color="auto"/>
        <w:bottom w:val="none" w:sz="0" w:space="0" w:color="auto"/>
        <w:right w:val="none" w:sz="0" w:space="0" w:color="auto"/>
      </w:divBdr>
    </w:div>
    <w:div w:id="87892457">
      <w:bodyDiv w:val="1"/>
      <w:marLeft w:val="0"/>
      <w:marRight w:val="0"/>
      <w:marTop w:val="0"/>
      <w:marBottom w:val="0"/>
      <w:divBdr>
        <w:top w:val="none" w:sz="0" w:space="0" w:color="auto"/>
        <w:left w:val="none" w:sz="0" w:space="0" w:color="auto"/>
        <w:bottom w:val="none" w:sz="0" w:space="0" w:color="auto"/>
        <w:right w:val="none" w:sz="0" w:space="0" w:color="auto"/>
      </w:divBdr>
    </w:div>
    <w:div w:id="191384494">
      <w:bodyDiv w:val="1"/>
      <w:marLeft w:val="0"/>
      <w:marRight w:val="0"/>
      <w:marTop w:val="0"/>
      <w:marBottom w:val="0"/>
      <w:divBdr>
        <w:top w:val="none" w:sz="0" w:space="0" w:color="auto"/>
        <w:left w:val="none" w:sz="0" w:space="0" w:color="auto"/>
        <w:bottom w:val="none" w:sz="0" w:space="0" w:color="auto"/>
        <w:right w:val="none" w:sz="0" w:space="0" w:color="auto"/>
      </w:divBdr>
    </w:div>
    <w:div w:id="286938026">
      <w:bodyDiv w:val="1"/>
      <w:marLeft w:val="0"/>
      <w:marRight w:val="0"/>
      <w:marTop w:val="0"/>
      <w:marBottom w:val="0"/>
      <w:divBdr>
        <w:top w:val="none" w:sz="0" w:space="0" w:color="auto"/>
        <w:left w:val="none" w:sz="0" w:space="0" w:color="auto"/>
        <w:bottom w:val="none" w:sz="0" w:space="0" w:color="auto"/>
        <w:right w:val="none" w:sz="0" w:space="0" w:color="auto"/>
      </w:divBdr>
    </w:div>
    <w:div w:id="304163633">
      <w:bodyDiv w:val="1"/>
      <w:marLeft w:val="0"/>
      <w:marRight w:val="0"/>
      <w:marTop w:val="0"/>
      <w:marBottom w:val="0"/>
      <w:divBdr>
        <w:top w:val="none" w:sz="0" w:space="0" w:color="auto"/>
        <w:left w:val="none" w:sz="0" w:space="0" w:color="auto"/>
        <w:bottom w:val="none" w:sz="0" w:space="0" w:color="auto"/>
        <w:right w:val="none" w:sz="0" w:space="0" w:color="auto"/>
      </w:divBdr>
    </w:div>
    <w:div w:id="347760869">
      <w:bodyDiv w:val="1"/>
      <w:marLeft w:val="0"/>
      <w:marRight w:val="0"/>
      <w:marTop w:val="0"/>
      <w:marBottom w:val="0"/>
      <w:divBdr>
        <w:top w:val="none" w:sz="0" w:space="0" w:color="auto"/>
        <w:left w:val="none" w:sz="0" w:space="0" w:color="auto"/>
        <w:bottom w:val="none" w:sz="0" w:space="0" w:color="auto"/>
        <w:right w:val="none" w:sz="0" w:space="0" w:color="auto"/>
      </w:divBdr>
    </w:div>
    <w:div w:id="425811430">
      <w:bodyDiv w:val="1"/>
      <w:marLeft w:val="0"/>
      <w:marRight w:val="0"/>
      <w:marTop w:val="0"/>
      <w:marBottom w:val="0"/>
      <w:divBdr>
        <w:top w:val="none" w:sz="0" w:space="0" w:color="auto"/>
        <w:left w:val="none" w:sz="0" w:space="0" w:color="auto"/>
        <w:bottom w:val="none" w:sz="0" w:space="0" w:color="auto"/>
        <w:right w:val="none" w:sz="0" w:space="0" w:color="auto"/>
      </w:divBdr>
    </w:div>
    <w:div w:id="945115698">
      <w:bodyDiv w:val="1"/>
      <w:marLeft w:val="0"/>
      <w:marRight w:val="0"/>
      <w:marTop w:val="0"/>
      <w:marBottom w:val="0"/>
      <w:divBdr>
        <w:top w:val="none" w:sz="0" w:space="0" w:color="auto"/>
        <w:left w:val="none" w:sz="0" w:space="0" w:color="auto"/>
        <w:bottom w:val="none" w:sz="0" w:space="0" w:color="auto"/>
        <w:right w:val="none" w:sz="0" w:space="0" w:color="auto"/>
      </w:divBdr>
    </w:div>
    <w:div w:id="1010257496">
      <w:bodyDiv w:val="1"/>
      <w:marLeft w:val="0"/>
      <w:marRight w:val="0"/>
      <w:marTop w:val="0"/>
      <w:marBottom w:val="0"/>
      <w:divBdr>
        <w:top w:val="none" w:sz="0" w:space="0" w:color="auto"/>
        <w:left w:val="none" w:sz="0" w:space="0" w:color="auto"/>
        <w:bottom w:val="none" w:sz="0" w:space="0" w:color="auto"/>
        <w:right w:val="none" w:sz="0" w:space="0" w:color="auto"/>
      </w:divBdr>
    </w:div>
    <w:div w:id="1085108630">
      <w:bodyDiv w:val="1"/>
      <w:marLeft w:val="0"/>
      <w:marRight w:val="0"/>
      <w:marTop w:val="0"/>
      <w:marBottom w:val="0"/>
      <w:divBdr>
        <w:top w:val="none" w:sz="0" w:space="0" w:color="auto"/>
        <w:left w:val="none" w:sz="0" w:space="0" w:color="auto"/>
        <w:bottom w:val="none" w:sz="0" w:space="0" w:color="auto"/>
        <w:right w:val="none" w:sz="0" w:space="0" w:color="auto"/>
      </w:divBdr>
    </w:div>
    <w:div w:id="1107384383">
      <w:bodyDiv w:val="1"/>
      <w:marLeft w:val="0"/>
      <w:marRight w:val="0"/>
      <w:marTop w:val="0"/>
      <w:marBottom w:val="0"/>
      <w:divBdr>
        <w:top w:val="none" w:sz="0" w:space="0" w:color="auto"/>
        <w:left w:val="none" w:sz="0" w:space="0" w:color="auto"/>
        <w:bottom w:val="none" w:sz="0" w:space="0" w:color="auto"/>
        <w:right w:val="none" w:sz="0" w:space="0" w:color="auto"/>
      </w:divBdr>
    </w:div>
    <w:div w:id="1123770073">
      <w:bodyDiv w:val="1"/>
      <w:marLeft w:val="0"/>
      <w:marRight w:val="0"/>
      <w:marTop w:val="0"/>
      <w:marBottom w:val="0"/>
      <w:divBdr>
        <w:top w:val="none" w:sz="0" w:space="0" w:color="auto"/>
        <w:left w:val="none" w:sz="0" w:space="0" w:color="auto"/>
        <w:bottom w:val="none" w:sz="0" w:space="0" w:color="auto"/>
        <w:right w:val="none" w:sz="0" w:space="0" w:color="auto"/>
      </w:divBdr>
    </w:div>
    <w:div w:id="113587280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69043569">
      <w:bodyDiv w:val="1"/>
      <w:marLeft w:val="0"/>
      <w:marRight w:val="0"/>
      <w:marTop w:val="0"/>
      <w:marBottom w:val="0"/>
      <w:divBdr>
        <w:top w:val="none" w:sz="0" w:space="0" w:color="auto"/>
        <w:left w:val="none" w:sz="0" w:space="0" w:color="auto"/>
        <w:bottom w:val="none" w:sz="0" w:space="0" w:color="auto"/>
        <w:right w:val="none" w:sz="0" w:space="0" w:color="auto"/>
      </w:divBdr>
    </w:div>
    <w:div w:id="1363478560">
      <w:bodyDiv w:val="1"/>
      <w:marLeft w:val="0"/>
      <w:marRight w:val="0"/>
      <w:marTop w:val="0"/>
      <w:marBottom w:val="0"/>
      <w:divBdr>
        <w:top w:val="none" w:sz="0" w:space="0" w:color="auto"/>
        <w:left w:val="none" w:sz="0" w:space="0" w:color="auto"/>
        <w:bottom w:val="none" w:sz="0" w:space="0" w:color="auto"/>
        <w:right w:val="none" w:sz="0" w:space="0" w:color="auto"/>
      </w:divBdr>
    </w:div>
    <w:div w:id="1589774141">
      <w:bodyDiv w:val="1"/>
      <w:marLeft w:val="0"/>
      <w:marRight w:val="0"/>
      <w:marTop w:val="0"/>
      <w:marBottom w:val="0"/>
      <w:divBdr>
        <w:top w:val="none" w:sz="0" w:space="0" w:color="auto"/>
        <w:left w:val="none" w:sz="0" w:space="0" w:color="auto"/>
        <w:bottom w:val="none" w:sz="0" w:space="0" w:color="auto"/>
        <w:right w:val="none" w:sz="0" w:space="0" w:color="auto"/>
      </w:divBdr>
    </w:div>
    <w:div w:id="1680892746">
      <w:bodyDiv w:val="1"/>
      <w:marLeft w:val="0"/>
      <w:marRight w:val="0"/>
      <w:marTop w:val="0"/>
      <w:marBottom w:val="0"/>
      <w:divBdr>
        <w:top w:val="none" w:sz="0" w:space="0" w:color="auto"/>
        <w:left w:val="none" w:sz="0" w:space="0" w:color="auto"/>
        <w:bottom w:val="none" w:sz="0" w:space="0" w:color="auto"/>
        <w:right w:val="none" w:sz="0" w:space="0" w:color="auto"/>
      </w:divBdr>
    </w:div>
    <w:div w:id="1705130634">
      <w:bodyDiv w:val="1"/>
      <w:marLeft w:val="0"/>
      <w:marRight w:val="0"/>
      <w:marTop w:val="0"/>
      <w:marBottom w:val="0"/>
      <w:divBdr>
        <w:top w:val="none" w:sz="0" w:space="0" w:color="auto"/>
        <w:left w:val="none" w:sz="0" w:space="0" w:color="auto"/>
        <w:bottom w:val="none" w:sz="0" w:space="0" w:color="auto"/>
        <w:right w:val="none" w:sz="0" w:space="0" w:color="auto"/>
      </w:divBdr>
    </w:div>
    <w:div w:id="1727796968">
      <w:bodyDiv w:val="1"/>
      <w:marLeft w:val="0"/>
      <w:marRight w:val="0"/>
      <w:marTop w:val="0"/>
      <w:marBottom w:val="0"/>
      <w:divBdr>
        <w:top w:val="none" w:sz="0" w:space="0" w:color="auto"/>
        <w:left w:val="none" w:sz="0" w:space="0" w:color="auto"/>
        <w:bottom w:val="none" w:sz="0" w:space="0" w:color="auto"/>
        <w:right w:val="none" w:sz="0" w:space="0" w:color="auto"/>
      </w:divBdr>
    </w:div>
    <w:div w:id="1783069518">
      <w:bodyDiv w:val="1"/>
      <w:marLeft w:val="0"/>
      <w:marRight w:val="0"/>
      <w:marTop w:val="0"/>
      <w:marBottom w:val="0"/>
      <w:divBdr>
        <w:top w:val="none" w:sz="0" w:space="0" w:color="auto"/>
        <w:left w:val="none" w:sz="0" w:space="0" w:color="auto"/>
        <w:bottom w:val="none" w:sz="0" w:space="0" w:color="auto"/>
        <w:right w:val="none" w:sz="0" w:space="0" w:color="auto"/>
      </w:divBdr>
    </w:div>
    <w:div w:id="203892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22</Pages>
  <Words>8446</Words>
  <Characters>48145</Characters>
  <Application>Microsoft Office Word</Application>
  <DocSecurity>0</DocSecurity>
  <Lines>401</Lines>
  <Paragraphs>112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56479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5</cp:revision>
  <cp:lastPrinted>2019-02-04T14:14:00Z</cp:lastPrinted>
  <dcterms:created xsi:type="dcterms:W3CDTF">2019-02-04T12:53:00Z</dcterms:created>
  <dcterms:modified xsi:type="dcterms:W3CDTF">2019-02-05T06:48:00Z</dcterms:modified>
</cp:coreProperties>
</file>