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81A11" w:rsidRDefault="00435C57" w:rsidP="00B81A11">
      <w:pPr>
        <w:jc w:val="both"/>
      </w:pPr>
      <w:r w:rsidRPr="00A40BB6">
        <w:rPr>
          <w:bCs/>
        </w:rPr>
        <w:t>Obiectul</w:t>
      </w:r>
      <w:r w:rsidR="00833CB9" w:rsidRPr="00A968AD">
        <w:rPr>
          <w:color w:val="000000"/>
          <w:sz w:val="28"/>
          <w:szCs w:val="28"/>
          <w:lang w:val="en-US"/>
        </w:rPr>
        <w:t xml:space="preserve">   </w:t>
      </w:r>
      <w:r w:rsidR="00B81A11">
        <w:t xml:space="preserve">Reactivile imunohistochimice (mamar și pulmonar) pentru  autostainer </w:t>
      </w:r>
      <w:r w:rsidR="00B81A11">
        <w:rPr>
          <w:color w:val="000000"/>
        </w:rPr>
        <w:t>Ventana Bench Mark Ultra</w:t>
      </w:r>
      <w:r w:rsidR="00B81A11">
        <w:t xml:space="preserve"> (sistem inchis) 2025.</w:t>
      </w:r>
    </w:p>
    <w:p w:rsidR="00EC43BF" w:rsidRPr="00B81A11" w:rsidRDefault="00EC43BF" w:rsidP="00EC43BF">
      <w:pPr>
        <w:shd w:val="clear" w:color="auto" w:fill="FFFFFF" w:themeFill="background1"/>
        <w:spacing w:before="120"/>
        <w:jc w:val="center"/>
        <w:rPr>
          <w:b/>
          <w:noProof w:val="0"/>
          <w:shd w:val="clear" w:color="auto" w:fill="FFFFFF" w:themeFill="background1"/>
          <w:lang w:eastAsia="ru-RU"/>
        </w:rPr>
      </w:pPr>
    </w:p>
    <w:p w:rsidR="00B00D6E" w:rsidRDefault="00B00D6E" w:rsidP="00B00D6E">
      <w:pPr>
        <w:shd w:val="clear" w:color="auto" w:fill="FFFFFF" w:themeFill="background1"/>
        <w:spacing w:before="120"/>
        <w:jc w:val="center"/>
        <w:rPr>
          <w:b/>
          <w:noProof w:val="0"/>
          <w:shd w:val="clear" w:color="auto" w:fill="FFFFFF" w:themeFill="background1"/>
          <w:lang w:val="it-IT" w:eastAsia="ru-RU"/>
        </w:rPr>
      </w:pP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Listparagraf"/>
        <w:numPr>
          <w:ilvl w:val="0"/>
          <w:numId w:val="0"/>
        </w:numPr>
        <w:ind w:left="1069"/>
      </w:pPr>
    </w:p>
    <w:p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Listparagraf"/>
        <w:numPr>
          <w:ilvl w:val="0"/>
          <w:numId w:val="0"/>
        </w:numPr>
        <w:ind w:left="360"/>
        <w:rPr>
          <w:b/>
        </w:rPr>
      </w:pPr>
    </w:p>
    <w:p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Listparagraf"/>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2C5A64">
        <w:rPr>
          <w:bCs/>
          <w:iCs/>
        </w:rPr>
        <w:t>0</w:t>
      </w:r>
      <w:r w:rsidR="0098677D">
        <w:rPr>
          <w:bCs/>
          <w:iCs/>
        </w:rPr>
        <w:t>2</w:t>
      </w:r>
      <w:r w:rsidRPr="00881430">
        <w:rPr>
          <w:bCs/>
          <w:iCs/>
        </w:rPr>
        <w:t>”</w:t>
      </w:r>
      <w:r w:rsidR="00A968AD" w:rsidRPr="00881430">
        <w:rPr>
          <w:bCs/>
          <w:iCs/>
        </w:rPr>
        <w:t xml:space="preserve"> </w:t>
      </w:r>
      <w:r w:rsidR="002C5A64">
        <w:rPr>
          <w:bCs/>
          <w:iCs/>
        </w:rPr>
        <w:t>martie</w:t>
      </w:r>
      <w:r w:rsidR="00EC43BF">
        <w:rPr>
          <w:bCs/>
          <w:iCs/>
        </w:rPr>
        <w:t xml:space="preserve"> 202</w:t>
      </w:r>
      <w:r w:rsidR="002C5A64">
        <w:rPr>
          <w:bCs/>
          <w:iCs/>
        </w:rPr>
        <w:t>5</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Titlu2"/>
      </w:pPr>
      <w:bookmarkStart w:id="104" w:name="_Hlk77771394"/>
      <w:r w:rsidRPr="00C00499">
        <w:t>Specificaţii tehnice</w:t>
      </w:r>
      <w:bookmarkEnd w:id="104"/>
      <w:r>
        <w:t xml:space="preserve"> </w:t>
      </w:r>
    </w:p>
    <w:p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GrilTabel"/>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54368" w:rsidRPr="007672B9" w:rsidRDefault="00FD36C1" w:rsidP="00F54368">
            <w:pPr>
              <w:jc w:val="both"/>
              <w:rPr>
                <w:b/>
              </w:rPr>
            </w:pPr>
            <w:r>
              <w:t>Obiectul achiziției</w:t>
            </w:r>
            <w:r w:rsidRPr="00C00499">
              <w:t>:</w:t>
            </w:r>
            <w:r>
              <w:t xml:space="preserve">  </w:t>
            </w:r>
            <w:r w:rsidR="00F54368">
              <w:t xml:space="preserve">reactivelor imunohistochimice  pentru </w:t>
            </w:r>
            <w:r w:rsidR="00F54368" w:rsidRPr="00A83F47">
              <w:rPr>
                <w:b/>
              </w:rPr>
              <w:t>diagnostic tumorilor solide</w:t>
            </w:r>
            <w:r w:rsidR="00F54368">
              <w:t xml:space="preserve"> </w:t>
            </w:r>
            <w:r w:rsidR="00F54368" w:rsidRPr="00002AF4">
              <w:t xml:space="preserve">care sunt compatibile cu autostainere </w:t>
            </w:r>
            <w:r w:rsidR="00F54368">
              <w:t>:</w:t>
            </w:r>
            <w:r w:rsidR="00F54368" w:rsidRPr="007672B9">
              <w:rPr>
                <w:b/>
              </w:rPr>
              <w:t>Epredia 480S;  LINK 48; TintoStainer PLUS.</w:t>
            </w:r>
          </w:p>
          <w:p w:rsidR="008073CB" w:rsidRPr="00F54368" w:rsidRDefault="008073CB" w:rsidP="008073CB">
            <w:pPr>
              <w:shd w:val="clear" w:color="auto" w:fill="FFFFFF" w:themeFill="background1"/>
              <w:spacing w:before="120"/>
              <w:jc w:val="center"/>
              <w:rPr>
                <w:b/>
                <w:noProof w:val="0"/>
                <w:shd w:val="clear" w:color="auto" w:fill="FFFFFF" w:themeFill="background1"/>
                <w:lang w:eastAsia="ru-RU"/>
              </w:rPr>
            </w:pP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B00D6E" w:rsidRDefault="00B00D6E" w:rsidP="00B00D6E">
            <w:pPr>
              <w:shd w:val="clear" w:color="auto" w:fill="FFFFFF" w:themeFill="background1"/>
              <w:spacing w:before="120"/>
              <w:rPr>
                <w:b/>
                <w:noProof w:val="0"/>
                <w:shd w:val="clear" w:color="auto" w:fill="FFFFFF" w:themeFill="background1"/>
                <w:lang w:val="it-IT" w:eastAsia="ru-RU"/>
              </w:rPr>
            </w:pP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F54368" w:rsidRPr="007672B9" w:rsidRDefault="00D352D5" w:rsidP="00F54368">
            <w:pPr>
              <w:jc w:val="both"/>
              <w:rPr>
                <w:b/>
              </w:rPr>
            </w:pPr>
            <w:r>
              <w:rPr>
                <w:b/>
                <w:sz w:val="22"/>
                <w:szCs w:val="22"/>
              </w:rPr>
              <w:t xml:space="preserve">Lot </w:t>
            </w:r>
            <w:r w:rsidR="00B00D6E" w:rsidRPr="00692AB6">
              <w:rPr>
                <w:b/>
                <w:i/>
                <w:noProof w:val="0"/>
                <w:sz w:val="22"/>
                <w:szCs w:val="22"/>
                <w:u w:val="single"/>
                <w:lang w:val="it-IT" w:eastAsia="ru-RU"/>
              </w:rPr>
              <w:t xml:space="preserve"> </w:t>
            </w:r>
            <w:r w:rsidR="00F54368">
              <w:t xml:space="preserve">reactivelor imunohistochimice  pentru </w:t>
            </w:r>
            <w:r w:rsidR="00F54368" w:rsidRPr="00A83F47">
              <w:rPr>
                <w:b/>
              </w:rPr>
              <w:t>diagnostic tumorilor solide</w:t>
            </w:r>
            <w:r w:rsidR="00F54368">
              <w:t xml:space="preserve"> </w:t>
            </w:r>
            <w:r w:rsidR="00F54368" w:rsidRPr="00002AF4">
              <w:t xml:space="preserve">care sunt compatibile cu autostainere </w:t>
            </w:r>
            <w:r w:rsidR="00F54368">
              <w:t>:</w:t>
            </w:r>
            <w:r w:rsidR="00F54368" w:rsidRPr="007672B9">
              <w:rPr>
                <w:b/>
              </w:rPr>
              <w:t>Epredia 480S;  LINK 48; TintoStainer PLUS.</w:t>
            </w:r>
          </w:p>
          <w:p w:rsidR="00B00D6E" w:rsidRPr="00F54368" w:rsidRDefault="00B00D6E" w:rsidP="00666426">
            <w:pPr>
              <w:jc w:val="center"/>
              <w:rPr>
                <w:b/>
                <w:sz w:val="16"/>
                <w:szCs w:val="16"/>
              </w:rPr>
            </w:pPr>
          </w:p>
        </w:tc>
      </w:tr>
      <w:tr w:rsidR="00B00D6E" w:rsidRPr="00666426" w:rsidTr="00B00D6E">
        <w:tc>
          <w:tcPr>
            <w:tcW w:w="2422" w:type="dxa"/>
          </w:tcPr>
          <w:p w:rsidR="00F54368" w:rsidRPr="007672B9" w:rsidRDefault="00F54368" w:rsidP="00F54368">
            <w:pPr>
              <w:jc w:val="both"/>
              <w:rPr>
                <w:b/>
              </w:rPr>
            </w:pPr>
            <w:r>
              <w:t xml:space="preserve">reactivelor imunohistochimice  pentru </w:t>
            </w:r>
            <w:r w:rsidRPr="00A83F47">
              <w:rPr>
                <w:b/>
              </w:rPr>
              <w:t>diagnostic tumorilor solide</w:t>
            </w:r>
            <w:r>
              <w:t xml:space="preserve"> </w:t>
            </w:r>
            <w:r w:rsidRPr="00002AF4">
              <w:t xml:space="preserve">care sunt compatibile cu autostainere </w:t>
            </w:r>
            <w:r>
              <w:t>:</w:t>
            </w:r>
            <w:r w:rsidRPr="007672B9">
              <w:rPr>
                <w:b/>
              </w:rPr>
              <w:t>Epredia 480S;  LINK 48; TintoStainer PLUS.</w:t>
            </w:r>
          </w:p>
          <w:p w:rsidR="008073CB" w:rsidRPr="00F54368" w:rsidRDefault="008073CB" w:rsidP="008073CB">
            <w:pPr>
              <w:shd w:val="clear" w:color="auto" w:fill="FFFFFF" w:themeFill="background1"/>
              <w:spacing w:before="120"/>
              <w:jc w:val="center"/>
              <w:rPr>
                <w:b/>
                <w:noProof w:val="0"/>
                <w:shd w:val="clear" w:color="auto" w:fill="FFFFFF" w:themeFill="background1"/>
                <w:lang w:eastAsia="ru-RU"/>
              </w:rPr>
            </w:pPr>
          </w:p>
          <w:p w:rsidR="00B00D6E" w:rsidRPr="008073CB" w:rsidRDefault="00B00D6E" w:rsidP="005D533E">
            <w:pPr>
              <w:rPr>
                <w:rFonts w:cstheme="minorHAnsi"/>
                <w:color w:val="000000"/>
                <w:sz w:val="20"/>
                <w:szCs w:val="20"/>
                <w:lang w:val="it-IT"/>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B00D6E">
            <w:pPr>
              <w:jc w:val="center"/>
              <w:rPr>
                <w:sz w:val="20"/>
                <w:szCs w:val="20"/>
              </w:rPr>
            </w:pPr>
            <w:r>
              <w:rPr>
                <w:sz w:val="20"/>
                <w:szCs w:val="20"/>
              </w:rPr>
              <w:t>Conform specificației atașate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B00D6E" w:rsidP="005D533E">
            <w:pPr>
              <w:rPr>
                <w:rFonts w:cstheme="minorHAnsi"/>
                <w:b/>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Titlu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GrilTabel"/>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F54368" w:rsidRPr="007672B9" w:rsidRDefault="00A854DD" w:rsidP="00F54368">
            <w:pPr>
              <w:jc w:val="both"/>
              <w:rPr>
                <w:b/>
              </w:rPr>
            </w:pPr>
            <w:r>
              <w:t>Obiectul achiziției</w:t>
            </w:r>
            <w:r w:rsidRPr="00C00499">
              <w:t>:</w:t>
            </w:r>
            <w:r>
              <w:t xml:space="preserve">  </w:t>
            </w:r>
            <w:r w:rsidR="00F54368">
              <w:t xml:space="preserve">reactivelor imunohistochimice  pentru </w:t>
            </w:r>
            <w:r w:rsidR="00F54368" w:rsidRPr="00A83F47">
              <w:rPr>
                <w:b/>
              </w:rPr>
              <w:t>diagnostic tumorilor solide</w:t>
            </w:r>
            <w:r w:rsidR="00F54368">
              <w:t xml:space="preserve"> </w:t>
            </w:r>
            <w:r w:rsidR="00F54368" w:rsidRPr="00002AF4">
              <w:t xml:space="preserve">care sunt compatibile cu autostainere </w:t>
            </w:r>
            <w:r w:rsidR="00F54368">
              <w:t>:</w:t>
            </w:r>
            <w:r w:rsidR="00F54368" w:rsidRPr="007672B9">
              <w:rPr>
                <w:b/>
              </w:rPr>
              <w:t>Epredia 480S;  LINK 48; TintoStainer PLUS.</w:t>
            </w:r>
          </w:p>
          <w:p w:rsidR="008073CB" w:rsidRPr="00F54368" w:rsidRDefault="008073CB" w:rsidP="008073CB">
            <w:pPr>
              <w:shd w:val="clear" w:color="auto" w:fill="FFFFFF" w:themeFill="background1"/>
              <w:spacing w:before="120"/>
              <w:jc w:val="center"/>
              <w:rPr>
                <w:b/>
                <w:noProof w:val="0"/>
                <w:shd w:val="clear" w:color="auto" w:fill="FFFFFF" w:themeFill="background1"/>
                <w:lang w:eastAsia="ru-RU"/>
              </w:rPr>
            </w:pPr>
          </w:p>
          <w:p w:rsidR="00A854DD" w:rsidRPr="008073CB" w:rsidRDefault="00A854DD" w:rsidP="001F1184">
            <w:pPr>
              <w:rPr>
                <w:lang w:val="it-IT"/>
              </w:rPr>
            </w:pPr>
          </w:p>
        </w:tc>
      </w:tr>
    </w:tbl>
    <w:p w:rsidR="00A854DD" w:rsidRDefault="00A854DD" w:rsidP="00A854DD">
      <w:pPr>
        <w:jc w:val="both"/>
        <w:rPr>
          <w:i/>
          <w:iCs/>
          <w:sz w:val="22"/>
          <w:szCs w:val="22"/>
        </w:rPr>
      </w:pPr>
    </w:p>
    <w:tbl>
      <w:tblPr>
        <w:tblStyle w:val="GrilTabel"/>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 xml:space="preserve">Preţ unitar (fără </w:t>
            </w:r>
            <w:r w:rsidRPr="00A854DD">
              <w:rPr>
                <w:b/>
                <w:sz w:val="18"/>
                <w:szCs w:val="18"/>
              </w:rPr>
              <w:lastRenderedPageBreak/>
              <w:t>TVA)</w:t>
            </w:r>
          </w:p>
        </w:tc>
        <w:tc>
          <w:tcPr>
            <w:tcW w:w="1061" w:type="dxa"/>
          </w:tcPr>
          <w:p w:rsidR="00A854DD" w:rsidRPr="00A854DD" w:rsidRDefault="00A854DD" w:rsidP="001F1184">
            <w:pPr>
              <w:jc w:val="center"/>
              <w:rPr>
                <w:b/>
                <w:sz w:val="18"/>
                <w:szCs w:val="18"/>
              </w:rPr>
            </w:pPr>
            <w:r w:rsidRPr="00A854DD">
              <w:rPr>
                <w:b/>
                <w:sz w:val="18"/>
                <w:szCs w:val="18"/>
              </w:rPr>
              <w:lastRenderedPageBreak/>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F54368" w:rsidRPr="007672B9" w:rsidRDefault="002B4BC3" w:rsidP="00F54368">
            <w:pPr>
              <w:jc w:val="both"/>
              <w:rPr>
                <w:b/>
              </w:rPr>
            </w:pPr>
            <w:r>
              <w:rPr>
                <w:b/>
                <w:i/>
                <w:noProof w:val="0"/>
                <w:sz w:val="22"/>
                <w:szCs w:val="22"/>
                <w:u w:val="single"/>
                <w:lang w:val="it-IT" w:eastAsia="ru-RU"/>
              </w:rPr>
              <w:t xml:space="preserve">Lot </w:t>
            </w:r>
            <w:r w:rsidR="00DC3BFF">
              <w:rPr>
                <w:b/>
                <w:i/>
                <w:noProof w:val="0"/>
                <w:sz w:val="22"/>
                <w:szCs w:val="22"/>
                <w:u w:val="single"/>
                <w:lang w:val="it-IT" w:eastAsia="ru-RU"/>
              </w:rPr>
              <w:t xml:space="preserve"> </w:t>
            </w:r>
            <w:r w:rsidR="008073CB" w:rsidRPr="00641206">
              <w:rPr>
                <w:i/>
                <w:noProof w:val="0"/>
                <w:u w:val="single"/>
                <w:lang w:val="it-IT" w:eastAsia="ru-RU"/>
              </w:rPr>
              <w:t xml:space="preserve"> </w:t>
            </w:r>
            <w:r w:rsidR="00F54368">
              <w:t xml:space="preserve"> </w:t>
            </w:r>
            <w:r w:rsidR="00F54368">
              <w:t xml:space="preserve">reactivelor imunohistochimice  pentru </w:t>
            </w:r>
            <w:r w:rsidR="00F54368" w:rsidRPr="00A83F47">
              <w:rPr>
                <w:b/>
              </w:rPr>
              <w:t>diagnostic tumorilor solide</w:t>
            </w:r>
            <w:r w:rsidR="00F54368">
              <w:t xml:space="preserve"> </w:t>
            </w:r>
            <w:r w:rsidR="00F54368" w:rsidRPr="00002AF4">
              <w:t xml:space="preserve">care sunt compatibile cu autostainere </w:t>
            </w:r>
            <w:r w:rsidR="00F54368">
              <w:t>:</w:t>
            </w:r>
            <w:r w:rsidR="00F54368" w:rsidRPr="007672B9">
              <w:rPr>
                <w:b/>
              </w:rPr>
              <w:t>Epredia 480S;  LINK 48; TintoStainer PLUS.</w:t>
            </w:r>
          </w:p>
          <w:p w:rsidR="008073CB" w:rsidRPr="00F54368" w:rsidRDefault="008073CB" w:rsidP="008073CB">
            <w:pPr>
              <w:shd w:val="clear" w:color="auto" w:fill="FFFFFF" w:themeFill="background1"/>
              <w:spacing w:before="120"/>
              <w:jc w:val="center"/>
              <w:rPr>
                <w:b/>
                <w:noProof w:val="0"/>
                <w:shd w:val="clear" w:color="auto" w:fill="FFFFFF" w:themeFill="background1"/>
                <w:lang w:eastAsia="ru-RU"/>
              </w:rPr>
            </w:pP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DC3BFF" w:rsidRPr="008073CB" w:rsidRDefault="00DC3BFF" w:rsidP="001F1184">
            <w:pPr>
              <w:jc w:val="center"/>
              <w:rPr>
                <w:b/>
                <w:sz w:val="22"/>
                <w:szCs w:val="22"/>
                <w:lang w:val="it-IT"/>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t>Conform SIA RSAP</w:t>
            </w:r>
          </w:p>
          <w:p w:rsidR="0047692B" w:rsidRPr="00FE1B60" w:rsidRDefault="0047692B" w:rsidP="0047692B">
            <w:pPr>
              <w:ind w:left="113" w:right="113"/>
              <w:rPr>
                <w:color w:val="000000"/>
                <w:sz w:val="16"/>
                <w:szCs w:val="16"/>
                <w:lang w:val="en-US"/>
              </w:rPr>
            </w:pPr>
          </w:p>
        </w:tc>
        <w:tc>
          <w:tcPr>
            <w:tcW w:w="4415" w:type="dxa"/>
          </w:tcPr>
          <w:p w:rsidR="00F54368" w:rsidRPr="007672B9" w:rsidRDefault="00F54368" w:rsidP="00F54368">
            <w:pPr>
              <w:jc w:val="both"/>
              <w:rPr>
                <w:b/>
              </w:rPr>
            </w:pPr>
            <w:r>
              <w:t xml:space="preserve">reactivelor imunohistochimice  pentru </w:t>
            </w:r>
            <w:r w:rsidRPr="00A83F47">
              <w:rPr>
                <w:b/>
              </w:rPr>
              <w:t>diagnostic tumorilor solide</w:t>
            </w:r>
            <w:r>
              <w:t xml:space="preserve"> </w:t>
            </w:r>
            <w:r w:rsidRPr="00002AF4">
              <w:t xml:space="preserve">care sunt compatibile cu autostainere </w:t>
            </w:r>
            <w:r>
              <w:t>:</w:t>
            </w:r>
            <w:r w:rsidRPr="007672B9">
              <w:rPr>
                <w:b/>
              </w:rPr>
              <w:t>Epredia 480S;  LINK 48; TintoStainer PLUS.</w:t>
            </w:r>
          </w:p>
          <w:p w:rsidR="008073CB" w:rsidRPr="00F54368" w:rsidRDefault="008073CB" w:rsidP="008073CB">
            <w:pPr>
              <w:shd w:val="clear" w:color="auto" w:fill="FFFFFF" w:themeFill="background1"/>
              <w:spacing w:before="120"/>
              <w:jc w:val="center"/>
              <w:rPr>
                <w:b/>
                <w:noProof w:val="0"/>
                <w:shd w:val="clear" w:color="auto" w:fill="FFFFFF" w:themeFill="background1"/>
                <w:lang w:eastAsia="ru-RU"/>
              </w:rPr>
            </w:pPr>
          </w:p>
          <w:p w:rsidR="0047692B" w:rsidRPr="008073CB" w:rsidRDefault="0047692B" w:rsidP="001A4ABB">
            <w:pPr>
              <w:rPr>
                <w:rFonts w:cstheme="minorHAnsi"/>
                <w:color w:val="000000"/>
                <w:sz w:val="20"/>
                <w:szCs w:val="20"/>
                <w:lang w:val="it-IT"/>
              </w:rPr>
            </w:pPr>
          </w:p>
        </w:tc>
        <w:tc>
          <w:tcPr>
            <w:tcW w:w="992" w:type="dxa"/>
            <w:vAlign w:val="center"/>
          </w:tcPr>
          <w:p w:rsidR="0047692B" w:rsidRPr="002617EF" w:rsidRDefault="006D5048" w:rsidP="001A4ABB">
            <w:pPr>
              <w:jc w:val="center"/>
              <w:rPr>
                <w:sz w:val="18"/>
                <w:szCs w:val="18"/>
              </w:rPr>
            </w:pPr>
            <w:r>
              <w:rPr>
                <w:sz w:val="20"/>
                <w:szCs w:val="20"/>
              </w:rPr>
              <w:t>Conform specificației atașate pe SIA RSAP</w:t>
            </w:r>
          </w:p>
        </w:tc>
        <w:tc>
          <w:tcPr>
            <w:tcW w:w="899" w:type="dxa"/>
            <w:vAlign w:val="center"/>
          </w:tcPr>
          <w:p w:rsidR="0047692B" w:rsidRPr="000B7093" w:rsidRDefault="008C0165" w:rsidP="001A4ABB">
            <w:pPr>
              <w:jc w:val="center"/>
              <w:rPr>
                <w:sz w:val="16"/>
                <w:szCs w:val="16"/>
              </w:rPr>
            </w:pPr>
            <w:r>
              <w:rPr>
                <w:sz w:val="16"/>
                <w:szCs w:val="16"/>
              </w:rPr>
              <w:t>Confor specificației atașate pe SIA RSAP</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0640E9">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 xml:space="preserve">pe </w:t>
            </w:r>
            <w:r w:rsidR="008C0165">
              <w:rPr>
                <w:b/>
                <w:i/>
                <w:spacing w:val="-2"/>
                <w:sz w:val="16"/>
                <w:szCs w:val="16"/>
                <w:lang w:val="en-US"/>
              </w:rPr>
              <w:t>parcursul anului  202</w:t>
            </w:r>
            <w:r w:rsidR="00EE7030">
              <w:rPr>
                <w:b/>
                <w:i/>
                <w:spacing w:val="-2"/>
                <w:sz w:val="16"/>
                <w:szCs w:val="16"/>
                <w:lang w:val="en-US"/>
              </w:rPr>
              <w:t>5</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F54368" w:rsidRPr="007672B9" w:rsidRDefault="004A16C7" w:rsidP="00F54368">
            <w:pPr>
              <w:jc w:val="both"/>
              <w:rPr>
                <w:b/>
              </w:rPr>
            </w:pPr>
            <w:r>
              <w:t xml:space="preserve"> </w:t>
            </w:r>
            <w:r w:rsidR="00F54368">
              <w:t xml:space="preserve">reactivelor imunohistochimice  pentru </w:t>
            </w:r>
            <w:r w:rsidR="00F54368" w:rsidRPr="00A83F47">
              <w:rPr>
                <w:b/>
              </w:rPr>
              <w:t>diagnostic tumorilor solide</w:t>
            </w:r>
            <w:r w:rsidR="00F54368">
              <w:t xml:space="preserve"> </w:t>
            </w:r>
            <w:r w:rsidR="00F54368" w:rsidRPr="00002AF4">
              <w:t xml:space="preserve">care sunt compatibile cu autostainere </w:t>
            </w:r>
            <w:r w:rsidR="00F54368">
              <w:t>:</w:t>
            </w:r>
            <w:r w:rsidR="00F54368" w:rsidRPr="007672B9">
              <w:rPr>
                <w:b/>
              </w:rPr>
              <w:t>Epredia 480S;  LINK 48; TintoStainer PLUS.</w:t>
            </w: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54368" w:rsidRPr="007672B9" w:rsidRDefault="00E91463" w:rsidP="00F54368">
            <w:pPr>
              <w:jc w:val="both"/>
              <w:rPr>
                <w:b/>
              </w:rPr>
            </w:pPr>
            <w:r w:rsidRPr="00E91463">
              <w:rPr>
                <w:i/>
              </w:rPr>
              <w:t>Obiectul achiziției</w:t>
            </w:r>
            <w:r w:rsidR="00B56360" w:rsidRPr="00E91463">
              <w:rPr>
                <w:i/>
              </w:rPr>
              <w:t xml:space="preserve"> </w:t>
            </w:r>
            <w:r w:rsidR="004A16C7">
              <w:rPr>
                <w:b/>
              </w:rPr>
              <w:t xml:space="preserve">  </w:t>
            </w:r>
            <w:r w:rsidR="00F54368">
              <w:t xml:space="preserve">reactivelor imunohistochimice  pentru </w:t>
            </w:r>
            <w:r w:rsidR="00F54368" w:rsidRPr="00A83F47">
              <w:rPr>
                <w:b/>
              </w:rPr>
              <w:t>diagnostic tumorilor solide</w:t>
            </w:r>
            <w:r w:rsidR="00F54368">
              <w:t xml:space="preserve"> </w:t>
            </w:r>
            <w:r w:rsidR="00F54368" w:rsidRPr="00002AF4">
              <w:t xml:space="preserve">care sunt compatibile cu autostainere </w:t>
            </w:r>
            <w:r w:rsidR="00F54368">
              <w:t>:</w:t>
            </w:r>
            <w:r w:rsidR="00F54368" w:rsidRPr="007672B9">
              <w:rPr>
                <w:b/>
              </w:rPr>
              <w:t>Epredia 480S;  LINK 48; TintoStainer PLUS.</w:t>
            </w:r>
          </w:p>
          <w:p w:rsidR="00B85B5E" w:rsidRPr="00F54368" w:rsidRDefault="00B85B5E" w:rsidP="00B85B5E">
            <w:pPr>
              <w:shd w:val="clear" w:color="auto" w:fill="FFFFFF" w:themeFill="background1"/>
              <w:spacing w:before="120"/>
              <w:jc w:val="center"/>
              <w:rPr>
                <w:b/>
                <w:noProof w:val="0"/>
                <w:shd w:val="clear" w:color="auto" w:fill="FFFFFF" w:themeFill="background1"/>
                <w:lang w:eastAsia="ru-RU"/>
              </w:rPr>
            </w:pP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p>
          <w:p w:rsidR="00B56360" w:rsidRPr="00FE1B60" w:rsidRDefault="00333C64" w:rsidP="004A16C7">
            <w:pPr>
              <w:jc w:val="both"/>
              <w:rPr>
                <w:i/>
                <w:lang w:val="en-US"/>
              </w:rPr>
            </w:pPr>
            <w:r>
              <w:rPr>
                <w:i/>
              </w:rPr>
              <w:t>“___”_________202</w:t>
            </w:r>
            <w:r w:rsidR="00F54368">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F54368" w:rsidRPr="007672B9" w:rsidRDefault="0047692B" w:rsidP="00F54368">
            <w:pPr>
              <w:jc w:val="both"/>
              <w:rPr>
                <w:b/>
              </w:rPr>
            </w:pPr>
            <w:r>
              <w:rPr>
                <w:iCs/>
              </w:rPr>
              <w:t>a.</w:t>
            </w:r>
            <w:r>
              <w:rPr>
                <w:iCs/>
              </w:rPr>
              <w:tab/>
              <w:t>Achiziţionarea</w:t>
            </w:r>
            <w:r w:rsidR="004A16C7">
              <w:rPr>
                <w:iCs/>
              </w:rPr>
              <w:t xml:space="preserve"> </w:t>
            </w:r>
            <w:r w:rsidR="00F54368">
              <w:t xml:space="preserve">reactivelor imunohistochimice  pentru </w:t>
            </w:r>
            <w:r w:rsidR="00F54368" w:rsidRPr="00A83F47">
              <w:rPr>
                <w:b/>
              </w:rPr>
              <w:t>diagnostic tumorilor solide</w:t>
            </w:r>
            <w:r w:rsidR="00F54368">
              <w:t xml:space="preserve"> </w:t>
            </w:r>
            <w:r w:rsidR="00F54368" w:rsidRPr="00002AF4">
              <w:t xml:space="preserve">care sunt compatibile cu autostainere </w:t>
            </w:r>
            <w:r w:rsidR="00F54368">
              <w:t>:</w:t>
            </w:r>
            <w:r w:rsidR="00F54368" w:rsidRPr="007672B9">
              <w:rPr>
                <w:b/>
              </w:rPr>
              <w:t>Epredia 480S;  LINK 48; TintoStainer PLUS.</w:t>
            </w:r>
          </w:p>
          <w:p w:rsidR="00B85B5E" w:rsidRPr="00F54368" w:rsidRDefault="00B85B5E" w:rsidP="00B85B5E">
            <w:pPr>
              <w:shd w:val="clear" w:color="auto" w:fill="FFFFFF" w:themeFill="background1"/>
              <w:spacing w:before="120"/>
              <w:jc w:val="center"/>
              <w:rPr>
                <w:b/>
                <w:noProof w:val="0"/>
                <w:shd w:val="clear" w:color="auto" w:fill="FFFFFF" w:themeFill="background1"/>
                <w:lang w:eastAsia="ru-RU"/>
              </w:rPr>
            </w:pPr>
          </w:p>
          <w:p w:rsidR="00B56360" w:rsidRPr="00E91463" w:rsidRDefault="00F268C0" w:rsidP="0047692B">
            <w:pPr>
              <w:rPr>
                <w:iCs/>
              </w:rPr>
            </w:pPr>
            <w:r>
              <w:rPr>
                <w:i/>
                <w:noProof w:val="0"/>
                <w:sz w:val="22"/>
                <w:szCs w:val="22"/>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Pr>
                <w:iCs/>
              </w:rPr>
              <w:t xml:space="preserve"> </w:t>
            </w:r>
            <w:r w:rsidR="00810772">
              <w:rPr>
                <w:iCs/>
              </w:rPr>
              <w:t>LD</w:t>
            </w:r>
            <w:r>
              <w:rPr>
                <w:iCs/>
              </w:rPr>
              <w:t xml:space="preserve">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0640E9">
            <w:pPr>
              <w:jc w:val="cente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Pr="00D43B46">
              <w:rPr>
                <w:iCs/>
              </w:rPr>
              <w:t xml:space="preserve"> </w:t>
            </w:r>
            <w:r w:rsidR="000640E9">
              <w:rPr>
                <w:b/>
                <w:lang w:val="it-IT"/>
              </w:rPr>
              <w:t>î</w:t>
            </w:r>
            <w:r w:rsidR="000640E9" w:rsidRPr="000640E9">
              <w:rPr>
                <w:b/>
                <w:lang w:val="it-IT"/>
              </w:rPr>
              <w:t>n</w:t>
            </w:r>
            <w:r w:rsidR="000640E9" w:rsidRPr="000640E9">
              <w:rPr>
                <w:b/>
                <w:lang w:val="en-US"/>
              </w:rPr>
              <w:t xml:space="preserve"> decurs de 20 zile de la solicitare IMSP IO conform necesităților acestuia, </w:t>
            </w:r>
            <w:r w:rsidR="00B85B5E">
              <w:rPr>
                <w:b/>
                <w:spacing w:val="-2"/>
                <w:lang w:val="en-US"/>
              </w:rPr>
              <w:t>pe parcursul anului  202</w:t>
            </w:r>
            <w:r w:rsidR="009B4A3C">
              <w:rPr>
                <w:b/>
                <w:spacing w:val="-2"/>
                <w:lang w:val="en-US"/>
              </w:rPr>
              <w:t>6</w:t>
            </w:r>
            <w:bookmarkStart w:id="106" w:name="_GoBack"/>
            <w:bookmarkEnd w:id="106"/>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85B5E">
              <w:rPr>
                <w:iCs/>
              </w:rPr>
              <w:t>31.12.202</w:t>
            </w:r>
            <w:r w:rsidR="00FF4E00">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362" w:rsidRDefault="00E51362" w:rsidP="00A20ACF">
      <w:r>
        <w:separator/>
      </w:r>
    </w:p>
  </w:endnote>
  <w:endnote w:type="continuationSeparator" w:id="0">
    <w:p w:rsidR="00E51362" w:rsidRDefault="00E513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2B4BC3" w:rsidRDefault="002B4BC3">
        <w:pPr>
          <w:pStyle w:val="Subsol"/>
          <w:jc w:val="right"/>
        </w:pPr>
        <w:r>
          <w:fldChar w:fldCharType="begin"/>
        </w:r>
        <w:r>
          <w:instrText xml:space="preserve"> PAGE   \* MERGEFORMAT </w:instrText>
        </w:r>
        <w:r>
          <w:fldChar w:fldCharType="separate"/>
        </w:r>
        <w:r w:rsidR="009B4A3C">
          <w:t>46</w:t>
        </w:r>
        <w:r>
          <w:fldChar w:fldCharType="end"/>
        </w:r>
      </w:p>
    </w:sdtContent>
  </w:sdt>
  <w:p w:rsidR="002B4BC3" w:rsidRDefault="002B4BC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362" w:rsidRDefault="00E51362" w:rsidP="00A20ACF">
      <w:r>
        <w:separator/>
      </w:r>
    </w:p>
  </w:footnote>
  <w:footnote w:type="continuationSeparator" w:id="0">
    <w:p w:rsidR="00E51362" w:rsidRDefault="00E5136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BC3"/>
    <w:rsid w:val="002B4D12"/>
    <w:rsid w:val="002B4DC3"/>
    <w:rsid w:val="002B5DEF"/>
    <w:rsid w:val="002B624D"/>
    <w:rsid w:val="002B7A36"/>
    <w:rsid w:val="002C2210"/>
    <w:rsid w:val="002C2965"/>
    <w:rsid w:val="002C31A1"/>
    <w:rsid w:val="002C4354"/>
    <w:rsid w:val="002C4803"/>
    <w:rsid w:val="002C5A64"/>
    <w:rsid w:val="002C764E"/>
    <w:rsid w:val="002C7CCD"/>
    <w:rsid w:val="002D098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48E"/>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03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50E"/>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3CB"/>
    <w:rsid w:val="00810245"/>
    <w:rsid w:val="00810772"/>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430"/>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65"/>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77D"/>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A3C"/>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16E"/>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B6FC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A11"/>
    <w:rsid w:val="00B85B5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274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5136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3BF"/>
    <w:rsid w:val="00EC51F7"/>
    <w:rsid w:val="00EC6723"/>
    <w:rsid w:val="00EC6A5D"/>
    <w:rsid w:val="00EC751A"/>
    <w:rsid w:val="00EC7C12"/>
    <w:rsid w:val="00EC7F38"/>
    <w:rsid w:val="00ED0E8A"/>
    <w:rsid w:val="00ED0F19"/>
    <w:rsid w:val="00ED10E0"/>
    <w:rsid w:val="00ED14CA"/>
    <w:rsid w:val="00ED2398"/>
    <w:rsid w:val="00ED23FA"/>
    <w:rsid w:val="00ED3247"/>
    <w:rsid w:val="00ED34A4"/>
    <w:rsid w:val="00ED40A7"/>
    <w:rsid w:val="00ED593B"/>
    <w:rsid w:val="00EE1025"/>
    <w:rsid w:val="00EE14E7"/>
    <w:rsid w:val="00EE204E"/>
    <w:rsid w:val="00EE2F3E"/>
    <w:rsid w:val="00EE489D"/>
    <w:rsid w:val="00EE703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36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4E0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26758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91F25-B164-458A-90E6-0C1CE2427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46</Pages>
  <Words>16074</Words>
  <Characters>91624</Characters>
  <Application>Microsoft Office Word</Application>
  <DocSecurity>0</DocSecurity>
  <Lines>763</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31</cp:revision>
  <cp:lastPrinted>2021-03-10T08:12:00Z</cp:lastPrinted>
  <dcterms:created xsi:type="dcterms:W3CDTF">2023-04-11T10:45:00Z</dcterms:created>
  <dcterms:modified xsi:type="dcterms:W3CDTF">2026-02-27T11:53:00Z</dcterms:modified>
</cp:coreProperties>
</file>