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  <w:lang w:val="it-IT"/>
        </w:rPr>
      </w:pPr>
      <w:r>
        <w:rPr>
          <w:lang w:val="it-IT"/>
        </w:rPr>
        <w:t>Anexa nr. 2</w:t>
      </w:r>
    </w:p>
    <w:p>
      <w:pPr>
        <w:jc w:val="right"/>
        <w:rPr>
          <w:lang w:val="it-IT"/>
        </w:rPr>
      </w:pPr>
      <w:r>
        <w:rPr>
          <w:lang w:val="it-IT"/>
        </w:rPr>
        <w:t>la Documentația standard nr._115_</w:t>
      </w:r>
    </w:p>
    <w:p>
      <w:pPr>
        <w:jc w:val="right"/>
        <w:rPr>
          <w:lang w:val="it-IT"/>
        </w:rPr>
      </w:pPr>
      <w:r>
        <w:rPr>
          <w:lang w:val="it-IT"/>
        </w:rPr>
        <w:t>din “__15__” __09__ 2021__</w:t>
      </w:r>
    </w:p>
    <w:p>
      <w:pPr>
        <w:spacing w:before="120"/>
        <w:rPr>
          <w:sz w:val="20"/>
          <w:szCs w:val="20"/>
          <w:lang w:eastAsia="ru-RU"/>
        </w:rPr>
      </w:pPr>
    </w:p>
    <w:p>
      <w:pPr>
        <w:pStyle w:val="8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>
      <w:pPr>
        <w:spacing w:before="120"/>
        <w:jc w:val="center"/>
        <w:outlineLvl w:val="0"/>
        <w:rPr>
          <w:b/>
          <w:sz w:val="28"/>
          <w:szCs w:val="28"/>
          <w:lang w:eastAsia="ru-RU"/>
        </w:rPr>
      </w:pPr>
      <w:bookmarkStart w:id="0" w:name="_Hlk77770922"/>
      <w:r>
        <w:rPr>
          <w:b/>
          <w:sz w:val="28"/>
          <w:szCs w:val="28"/>
          <w:lang w:eastAsia="ru-RU"/>
        </w:rPr>
        <w:t>ANUNȚ DE PARTICIPARE INCLUSIV PENTRU PROCEDURILE DE PRESELECȚIE/PROCEDURILE NEGOCIATE</w:t>
      </w:r>
      <w:bookmarkEnd w:id="0"/>
    </w:p>
    <w:p>
      <w:pPr>
        <w:rPr>
          <w:sz w:val="20"/>
          <w:szCs w:val="20"/>
          <w:lang w:val="it-IT" w:eastAsia="ru-RU"/>
        </w:rPr>
      </w:pPr>
    </w:p>
    <w:p>
      <w:pPr>
        <w:shd w:val="clear" w:color="auto" w:fill="FFFFFF" w:themeFill="background1"/>
        <w:spacing w:before="120"/>
        <w:rPr>
          <w:b/>
          <w:lang w:val="it-IT" w:eastAsia="ru-RU"/>
        </w:rPr>
      </w:pPr>
      <w:r>
        <w:rPr>
          <w:b/>
          <w:lang w:val="it-IT" w:eastAsia="ru-RU"/>
        </w:rPr>
        <w:t xml:space="preserve">privind achiziționarea </w:t>
      </w:r>
      <w:r>
        <w:rPr>
          <w:rFonts w:hint="default"/>
          <w:b/>
          <w:lang w:val="en-US" w:eastAsia="ru-RU"/>
        </w:rPr>
        <w:t>Achizi</w:t>
      </w:r>
      <w:r>
        <w:rPr>
          <w:rFonts w:hint="default"/>
          <w:b/>
          <w:lang w:val="ro-RO" w:eastAsia="ru-RU"/>
        </w:rPr>
        <w:t>ționarea unui tractor multifuncțional pentru deserviri comunale</w:t>
      </w:r>
      <w:r>
        <w:rPr>
          <w:b/>
          <w:shd w:val="clear" w:color="auto" w:fill="FFFFFF" w:themeFill="background1"/>
          <w:lang w:val="it-IT" w:eastAsia="ru-RU"/>
        </w:rPr>
        <w:t xml:space="preserve"> </w:t>
      </w:r>
      <w:r>
        <w:rPr>
          <w:rFonts w:hint="default"/>
          <w:b/>
          <w:shd w:val="clear" w:color="auto" w:fill="FFFFFF" w:themeFill="background1"/>
          <w:lang w:val="en-US" w:eastAsia="ru-RU"/>
        </w:rPr>
        <w:t>Repetat</w:t>
      </w:r>
      <w:r>
        <w:rPr>
          <w:b/>
          <w:shd w:val="clear" w:color="auto" w:fill="FFFFFF" w:themeFill="background1"/>
          <w:lang w:val="it-IT" w:eastAsia="ru-RU"/>
        </w:rPr>
        <w:br w:type="textWrapping"/>
      </w:r>
      <w:r>
        <w:rPr>
          <w:sz w:val="20"/>
          <w:lang w:val="it-IT" w:eastAsia="ru-RU"/>
        </w:rPr>
        <w:t xml:space="preserve">                                                                                (se indică obiectul achiziției)</w:t>
      </w:r>
      <w:r>
        <w:rPr>
          <w:b/>
          <w:lang w:val="it-IT" w:eastAsia="ru-RU"/>
        </w:rPr>
        <w:br w:type="textWrapping"/>
      </w:r>
      <w:r>
        <w:rPr>
          <w:b/>
          <w:lang w:val="it-IT" w:eastAsia="ru-RU"/>
        </w:rPr>
        <w:t>prin procedura de achiziție_</w:t>
      </w:r>
      <w:r>
        <w:rPr>
          <w:rFonts w:hint="default"/>
          <w:b/>
          <w:lang w:val="ro-RO" w:eastAsia="ru-RU"/>
        </w:rPr>
        <w:t>COP</w:t>
      </w:r>
      <w:r>
        <w:rPr>
          <w:sz w:val="20"/>
          <w:lang w:val="it-IT" w:eastAsia="ru-RU"/>
        </w:rPr>
        <w:t xml:space="preserve">                                                                                (tipul procedurii de achiziție)</w:t>
      </w:r>
    </w:p>
    <w:p>
      <w:pPr>
        <w:tabs>
          <w:tab w:val="left" w:pos="284"/>
          <w:tab w:val="right" w:pos="9531"/>
        </w:tabs>
        <w:spacing w:before="120"/>
        <w:rPr>
          <w:b/>
          <w:highlight w:val="yellow"/>
          <w:lang w:val="zh-CN"/>
        </w:rPr>
      </w:pPr>
      <w:r>
        <w:rPr>
          <w:b/>
          <w:highlight w:val="yellow"/>
          <w:lang w:val="zh-CN"/>
        </w:rPr>
        <w:t>*Procedura a fost inclusă în planul de achiziții publice a autorității contractante (Da/Nu): _</w:t>
      </w:r>
      <w:r>
        <w:rPr>
          <w:rFonts w:hint="default"/>
          <w:b/>
          <w:highlight w:val="yellow"/>
          <w:lang w:val="ro-RO"/>
        </w:rPr>
        <w:t>Da</w:t>
      </w:r>
      <w:r>
        <w:rPr>
          <w:b/>
          <w:highlight w:val="yellow"/>
          <w:lang w:val="zh-CN"/>
        </w:rPr>
        <w:t>_</w:t>
      </w:r>
    </w:p>
    <w:p>
      <w:pPr>
        <w:numPr>
          <w:ilvl w:val="0"/>
          <w:numId w:val="0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Chars="0"/>
        <w:rPr>
          <w:rFonts w:hint="default"/>
          <w:b/>
          <w:highlight w:val="yellow"/>
          <w:lang w:val="zh-CN" w:eastAsia="ru-RU"/>
        </w:rPr>
      </w:pPr>
      <w:r>
        <w:rPr>
          <w:b/>
          <w:highlight w:val="yellow"/>
          <w:lang w:val="zh-CN"/>
        </w:rPr>
        <w:t>Link-ul către planul de achiziții publice publicat:</w:t>
      </w:r>
      <w:r>
        <w:rPr>
          <w:rFonts w:hint="default"/>
          <w:b/>
          <w:highlight w:val="yellow"/>
          <w:lang w:val="zh-CN"/>
        </w:rPr>
        <w:t>https://achizitii.md/ro/public/eplan/21075724/</w:t>
      </w:r>
      <w:bookmarkStart w:id="2" w:name="_GoBack"/>
      <w:bookmarkEnd w:id="2"/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ru-RU" w:eastAsia="ru-RU"/>
        </w:rPr>
      </w:pPr>
      <w:r>
        <w:rPr>
          <w:b/>
          <w:lang w:val="ru-RU" w:eastAsia="ru-RU"/>
        </w:rPr>
        <w:t>Denumirea</w:t>
      </w:r>
      <w:r>
        <w:rPr>
          <w:b/>
          <w:lang w:val="zh-CN" w:eastAsia="ru-RU"/>
        </w:rPr>
        <w:t xml:space="preserve"> </w:t>
      </w:r>
      <w:r>
        <w:rPr>
          <w:b/>
          <w:lang w:val="ru-RU" w:eastAsia="ru-RU"/>
        </w:rPr>
        <w:t>autorității</w:t>
      </w:r>
      <w:r>
        <w:rPr>
          <w:b/>
          <w:lang w:val="zh-CN" w:eastAsia="ru-RU"/>
        </w:rPr>
        <w:t xml:space="preserve"> </w:t>
      </w:r>
      <w:r>
        <w:rPr>
          <w:b/>
          <w:lang w:val="ru-RU" w:eastAsia="ru-RU"/>
        </w:rPr>
        <w:t xml:space="preserve">contractante: </w:t>
      </w:r>
      <w:r>
        <w:rPr>
          <w:rFonts w:hint="default"/>
          <w:b/>
          <w:lang w:val="ro-RO" w:eastAsia="ru-RU"/>
        </w:rPr>
        <w:t>Primăria Beștemac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ru-RU" w:eastAsia="ru-RU"/>
        </w:rPr>
      </w:pPr>
      <w:r>
        <w:rPr>
          <w:b/>
          <w:lang w:val="ru-RU" w:eastAsia="ru-RU"/>
        </w:rPr>
        <w:t>IDNO:</w:t>
      </w:r>
      <w:r>
        <w:rPr>
          <w:b/>
          <w:shd w:val="clear" w:color="auto" w:fill="FFFFFF" w:themeFill="background1"/>
          <w:lang w:val="ru-RU" w:eastAsia="ru-RU"/>
        </w:rPr>
        <w:t>_</w:t>
      </w:r>
      <w:r>
        <w:rPr>
          <w:rFonts w:hint="default"/>
          <w:b/>
          <w:shd w:val="clear" w:color="auto" w:fill="FFFFFF" w:themeFill="background1"/>
          <w:lang w:val="ro-RO" w:eastAsia="ru-RU"/>
        </w:rPr>
        <w:t>1007601004238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ru-RU" w:eastAsia="ru-RU"/>
        </w:rPr>
      </w:pPr>
      <w:r>
        <w:rPr>
          <w:b/>
          <w:lang w:val="ru-RU" w:eastAsia="ru-RU"/>
        </w:rPr>
        <w:t>Adresa</w:t>
      </w:r>
      <w:r>
        <w:rPr>
          <w:b/>
          <w:shd w:val="clear" w:color="auto" w:fill="FFFFFF" w:themeFill="background1"/>
          <w:lang w:val="ru-RU" w:eastAsia="ru-RU"/>
        </w:rPr>
        <w:t>_</w:t>
      </w:r>
      <w:r>
        <w:rPr>
          <w:rFonts w:hint="default"/>
          <w:b/>
          <w:shd w:val="clear" w:color="auto" w:fill="FFFFFF" w:themeFill="background1"/>
          <w:lang w:val="ro-RO" w:eastAsia="ru-RU"/>
        </w:rPr>
        <w:t xml:space="preserve">comuna Beștemac, r. Leova </w:t>
      </w:r>
      <w:r>
        <w:rPr>
          <w:b/>
          <w:shd w:val="clear" w:color="auto" w:fill="FFFFFF" w:themeFill="background1"/>
          <w:lang w:val="ru-RU" w:eastAsia="ru-RU"/>
        </w:rPr>
        <w:t>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ru-RU" w:eastAsia="ru-RU"/>
        </w:rPr>
      </w:pPr>
      <w:r>
        <w:rPr>
          <w:b/>
          <w:lang w:val="ru-RU" w:eastAsia="ru-RU"/>
        </w:rPr>
        <w:t>Numărul</w:t>
      </w:r>
      <w:r>
        <w:rPr>
          <w:b/>
          <w:lang w:val="zh-CN" w:eastAsia="ru-RU"/>
        </w:rPr>
        <w:t xml:space="preserve"> </w:t>
      </w:r>
      <w:r>
        <w:rPr>
          <w:b/>
          <w:lang w:val="ru-RU" w:eastAsia="ru-RU"/>
        </w:rPr>
        <w:t>de</w:t>
      </w:r>
      <w:r>
        <w:rPr>
          <w:b/>
          <w:lang w:val="zh-CN" w:eastAsia="ru-RU"/>
        </w:rPr>
        <w:t xml:space="preserve"> </w:t>
      </w:r>
      <w:r>
        <w:rPr>
          <w:b/>
          <w:lang w:val="ru-RU" w:eastAsia="ru-RU"/>
        </w:rPr>
        <w:t xml:space="preserve">telefon/fax: </w:t>
      </w:r>
      <w:r>
        <w:rPr>
          <w:rFonts w:hint="default"/>
          <w:b/>
          <w:shd w:val="clear" w:color="auto" w:fill="FFFFFF" w:themeFill="background1"/>
          <w:lang w:val="ro-RO" w:eastAsia="ru-RU"/>
        </w:rPr>
        <w:t>026359238</w:t>
      </w:r>
      <w:r>
        <w:rPr>
          <w:b/>
          <w:shd w:val="clear" w:color="auto" w:fill="FFFFFF" w:themeFill="background1"/>
          <w:lang w:val="ru-RU" w:eastAsia="ru-RU"/>
        </w:rPr>
        <w:softHyphen/>
      </w:r>
      <w:r>
        <w:rPr>
          <w:b/>
          <w:shd w:val="clear" w:color="auto" w:fill="FFFFFF" w:themeFill="background1"/>
          <w:lang w:val="ru-RU" w:eastAsia="ru-RU"/>
        </w:rPr>
        <w:softHyphen/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it-IT" w:eastAsia="ru-RU"/>
        </w:rPr>
      </w:pPr>
      <w:r>
        <w:rPr>
          <w:b/>
          <w:lang w:val="it-IT" w:eastAsia="ru-RU"/>
        </w:rPr>
        <w:t xml:space="preserve">Adresa de e-mail și pagina web oficială ale autorității contractante: </w:t>
      </w:r>
      <w:r>
        <w:rPr>
          <w:rFonts w:hint="default"/>
          <w:b/>
          <w:lang w:val="ro-RO" w:eastAsia="ru-RU"/>
        </w:rPr>
        <w:t>bestemaclv@yahoo.com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Adresa de e-mail sau pagina web oficială de la care se va putea obține accesul la documentația de atribuire: </w:t>
      </w:r>
      <w:r>
        <w:rPr>
          <w:b/>
          <w:i/>
          <w:lang w:val="it-IT" w:eastAsia="ru-RU"/>
        </w:rPr>
        <w:t>documentația de atribuire este anexată în cadrul procedurii în SIA RSAP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val="it-IT" w:eastAsia="ru-RU"/>
        </w:rPr>
      </w:pPr>
      <w:r>
        <w:rPr>
          <w:b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rFonts w:hint="default"/>
          <w:b/>
          <w:lang w:val="ro-RO" w:eastAsia="ru-RU"/>
        </w:rPr>
        <w:t>APL niv. I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val="it-IT" w:eastAsia="ru-RU"/>
        </w:rPr>
      </w:pPr>
      <w:r>
        <w:rPr>
          <w:b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Style w:val="4"/>
        <w:tblW w:w="0" w:type="auto"/>
        <w:tblInd w:w="-4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6"/>
        <w:gridCol w:w="1309"/>
        <w:gridCol w:w="950"/>
        <w:gridCol w:w="1116"/>
        <w:gridCol w:w="4500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it-IT" w:eastAsia="ru-RU"/>
              </w:rPr>
            </w:pPr>
            <w:r>
              <w:rPr>
                <w:b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Unitatea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it-IT" w:eastAsia="ru-RU"/>
              </w:rPr>
            </w:pPr>
            <w:r>
              <w:rPr>
                <w:b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it-IT" w:eastAsia="ru-RU"/>
              </w:rPr>
            </w:pPr>
            <w:r>
              <w:rPr>
                <w:b/>
                <w:sz w:val="20"/>
                <w:szCs w:val="20"/>
                <w:lang w:val="it-IT" w:eastAsia="ru-RU"/>
              </w:rPr>
              <w:t>Valoarea estimată</w:t>
            </w:r>
            <w:r>
              <w:rPr>
                <w:b/>
                <w:sz w:val="20"/>
                <w:szCs w:val="20"/>
                <w:lang w:val="it-IT" w:eastAsia="ru-RU"/>
              </w:rPr>
              <w:br w:type="textWrapping"/>
            </w:r>
            <w:r>
              <w:rPr>
                <w:b/>
                <w:sz w:val="20"/>
                <w:szCs w:val="20"/>
                <w:lang w:val="it-IT" w:eastAsia="ru-RU"/>
              </w:rPr>
              <w:t>(se va indica pentru fiecare lot în parte)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it-IT" w:eastAsia="ru-RU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Lotul 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lang w:val="zh-CN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16700000-2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Tractor </w:t>
            </w:r>
          </w:p>
          <w:p>
            <w:pPr>
              <w:contextualSpacing/>
              <w:jc w:val="both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bucată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lang w:val="zh-CN"/>
              </w:rPr>
              <w:t>1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Stare – nou</w:t>
            </w:r>
          </w:p>
          <w:p>
            <w:pPr>
              <w:spacing w:before="120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Granție- minim 24 luni </w:t>
            </w:r>
          </w:p>
          <w:p>
            <w:pPr>
              <w:spacing w:before="120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Putere motor-</w:t>
            </w:r>
            <w:r>
              <w:rPr>
                <w:rFonts w:hint="default"/>
                <w:sz w:val="22"/>
                <w:szCs w:val="18"/>
                <w:lang w:val="ro-RO"/>
              </w:rPr>
              <w:t>60</w:t>
            </w:r>
            <w:r>
              <w:rPr>
                <w:sz w:val="22"/>
                <w:szCs w:val="18"/>
                <w:lang w:val="en-US"/>
              </w:rPr>
              <w:t xml:space="preserve">/100 cp,  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Cutie de viteza minim 16 viteze fata și minim 12 viteze spate,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Frine pe 4 roti, 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lang w:val="en-US"/>
              </w:rPr>
              <w:t xml:space="preserve">Capacitatea rezervorului de combustibil L – 50- 100 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Prize de putere minim 540/750/1000rpm.  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Sistemul hidraulic- iesiri hidraulice-minim 3 spate și minim 2 față  , 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Capacitate ridicare- minim 1200 kg, Debitul pompei-minim 45lt/min. </w:t>
            </w:r>
          </w:p>
          <w:p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Tractiune-4WD, , </w:t>
            </w:r>
          </w:p>
          <w:p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18"/>
                <w:lang w:val="en-US"/>
              </w:rPr>
              <w:t>Conditioner, incalzitor cabina, Dimensiuni: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22"/>
                <w:szCs w:val="18"/>
                <w:lang w:val="en-US"/>
              </w:rPr>
              <w:t xml:space="preserve">lungime maximă  3500mm, latime 1600-2200mm, greutate 2400-3550kg. Anvelope fata minim 110/20/R20, spate </w:t>
            </w:r>
            <w:r>
              <w:rPr>
                <w:rFonts w:hint="default"/>
                <w:sz w:val="22"/>
                <w:szCs w:val="18"/>
                <w:lang w:val="ro-RO"/>
              </w:rPr>
              <w:t>m</w:t>
            </w:r>
            <w:r>
              <w:rPr>
                <w:sz w:val="22"/>
                <w:szCs w:val="18"/>
                <w:lang w:val="en-US"/>
              </w:rPr>
              <w:t>ininim 140/90/R28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lang w:val="zh-CN"/>
              </w:rPr>
            </w:pPr>
          </w:p>
          <w:p>
            <w:pPr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16700000-2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lang w:val="zh-CN"/>
              </w:rPr>
            </w:pPr>
            <w:r>
              <w:rPr>
                <w:color w:val="000000" w:themeColor="text1"/>
                <w:sz w:val="22"/>
                <w:lang w:val="ro-RO"/>
                <w14:textFill>
                  <w14:solidFill>
                    <w14:schemeClr w14:val="tx1"/>
                  </w14:solidFill>
                </w14:textFill>
              </w:rPr>
              <w:t xml:space="preserve">Lamă de deszăpezire  </w:t>
            </w:r>
          </w:p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Stare- nouă </w:t>
            </w:r>
          </w:p>
          <w:p>
            <w:pPr>
              <w:spacing w:before="120"/>
              <w:jc w:val="center"/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Garanție minim 12 luni </w:t>
            </w:r>
          </w:p>
          <w:p>
            <w:pPr>
              <w:spacing w:before="120"/>
              <w:jc w:val="center"/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Lățimea de la 190 cm până la 250 cm, înălțimea până la 85 cm </w:t>
            </w:r>
          </w:p>
          <w:p>
            <w:pPr>
              <w:spacing w:before="120"/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Greutatea până la 450kg. </w:t>
            </w:r>
          </w:p>
          <w:p>
            <w:pPr>
              <w:spacing w:before="120"/>
              <w:rPr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Lama să fie echipată cu  arcuri șoc care permit depășirea obstacolele și de a-si lua înapoi poziția ; pistoane hidraulice să permită  rotarea  în unghi la dreapta și la stânga și de a ridica lama . </w:t>
            </w:r>
            <w:r>
              <w:rPr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Sistem de oscilație laterală care să se potrivească cu suprafața drumului, cilindru plasat în interiorul paralelogramului.pentru ridicare.</w:t>
            </w:r>
          </w:p>
          <w:p>
            <w:pPr>
              <w:spacing w:before="120"/>
              <w:rPr>
                <w:rFonts w:hint="default"/>
                <w:color w:val="000000" w:themeColor="text1"/>
                <w:sz w:val="22"/>
                <w:szCs w:val="22"/>
                <w:lang w:val="ro-RO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ro-RO"/>
                <w14:textFill>
                  <w14:solidFill>
                    <w14:schemeClr w14:val="tx1"/>
                  </w14:solidFill>
                </w14:textFill>
              </w:rPr>
              <w:t>Compatibil cu tractorul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16700000-2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both"/>
              <w:rPr>
                <w:rFonts w:hint="default"/>
                <w:b/>
                <w:sz w:val="24"/>
                <w:szCs w:val="24"/>
                <w:lang w:val="ro-RO"/>
              </w:rPr>
            </w:pPr>
            <w:r>
              <w:rPr>
                <w:rFonts w:hint="default"/>
                <w:b/>
                <w:sz w:val="24"/>
                <w:szCs w:val="24"/>
                <w:lang w:val="ro-RO"/>
              </w:rPr>
              <w:t>Încărcător frontal cu cupă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Buc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Stare: nou 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Garanția: minim 12 luni 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Înălțime minima de ridicare 3 m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Putere de ridicare minim 1500 kg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Greutate maximă agregat: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>6</w:t>
            </w:r>
            <w:r>
              <w:rPr>
                <w:sz w:val="20"/>
                <w:szCs w:val="20"/>
                <w:lang w:val="en-US" w:eastAsia="ru-RU"/>
              </w:rPr>
              <w:t>00kg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ro-RO" w:eastAsia="ru-RU"/>
              </w:rPr>
            </w:pPr>
            <w:r>
              <w:rPr>
                <w:rFonts w:hint="default"/>
                <w:sz w:val="20"/>
                <w:szCs w:val="20"/>
                <w:lang w:val="ro-RO" w:eastAsia="ru-RU"/>
              </w:rPr>
              <w:t xml:space="preserve">Compatibil cu tractorul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4"/>
                <w:lang w:val="zh-CN" w:eastAsia="ru-RU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o-RO"/>
              </w:rPr>
              <w:t>16700000-2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4"/>
                <w:lang w:val="ro-RO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4"/>
                <w:lang w:val="ro-RO" w:eastAsia="ru-RU" w:bidi="ar-SA"/>
                <w14:textFill>
                  <w14:solidFill>
                    <w14:schemeClr w14:val="tx1"/>
                  </w14:solidFill>
                </w14:textFill>
              </w:rPr>
              <w:t>Remorcă basculantă cu o axă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o-RO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o-RO" w:eastAsia="ru-RU" w:bidi="ar-SA"/>
              </w:rPr>
              <w:t xml:space="preserve">Buc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o-RO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o-RO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Stare: nou 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Garanția: minim 12 luni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Dimensiuni minime 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>L 3</w:t>
            </w:r>
            <w:r>
              <w:rPr>
                <w:sz w:val="20"/>
                <w:szCs w:val="20"/>
                <w:lang w:val="en-US" w:eastAsia="ru-RU"/>
              </w:rPr>
              <w:t xml:space="preserve">m,l 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>1,7</w:t>
            </w:r>
            <w:r>
              <w:rPr>
                <w:sz w:val="20"/>
                <w:szCs w:val="20"/>
                <w:lang w:val="en-US" w:eastAsia="ru-RU"/>
              </w:rPr>
              <w:t xml:space="preserve">m,h 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m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Greutate maximă autorizată 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 xml:space="preserve">4 </w:t>
            </w:r>
            <w:r>
              <w:rPr>
                <w:sz w:val="20"/>
                <w:szCs w:val="20"/>
                <w:lang w:val="en-US" w:eastAsia="ru-RU"/>
              </w:rPr>
              <w:t>tone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Volum de încărcare minim 6 m</w:t>
            </w:r>
            <w:r>
              <w:rPr>
                <w:sz w:val="20"/>
                <w:szCs w:val="20"/>
                <w:vertAlign w:val="superscript"/>
                <w:lang w:val="en-US" w:eastAsia="ru-RU"/>
              </w:rPr>
              <w:t>3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Deescărcare hidraulică în 3 părți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Sistem de frânare hidraulic/aer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>/inerție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Dimensiuni roti 11.5/80-15.3 </w:t>
            </w:r>
          </w:p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Compa</w:t>
            </w:r>
            <w:r>
              <w:rPr>
                <w:rFonts w:hint="default"/>
                <w:sz w:val="20"/>
                <w:szCs w:val="20"/>
                <w:lang w:val="ro-RO" w:eastAsia="ru-RU"/>
              </w:rPr>
              <w:t>t</w:t>
            </w:r>
            <w:r>
              <w:rPr>
                <w:sz w:val="20"/>
                <w:szCs w:val="20"/>
                <w:lang w:val="en-US" w:eastAsia="ru-RU"/>
              </w:rPr>
              <w:t xml:space="preserve">bil cu tractorul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bCs w:val="0"/>
                <w:sz w:val="20"/>
                <w:szCs w:val="20"/>
                <w:lang w:val="ru-RU" w:eastAsia="ru-RU"/>
              </w:rPr>
            </w:pPr>
            <w:r>
              <w:rPr>
                <w:b/>
                <w:bCs w:val="0"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bCs w:val="0"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bCs w:val="0"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bCs w:val="0"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bCs w:val="0"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both"/>
              <w:rPr>
                <w:rFonts w:hint="default"/>
                <w:b/>
                <w:bCs w:val="0"/>
                <w:sz w:val="20"/>
                <w:szCs w:val="20"/>
                <w:lang w:val="ro-RO" w:eastAsia="ru-RU"/>
              </w:rPr>
            </w:pPr>
            <w:r>
              <w:rPr>
                <w:rFonts w:hint="default"/>
                <w:b/>
                <w:bCs w:val="0"/>
                <w:sz w:val="20"/>
                <w:szCs w:val="20"/>
                <w:lang w:val="ro-RO" w:eastAsia="ru-RU"/>
              </w:rPr>
              <w:t>778400</w:t>
            </w: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>
        <w:rPr>
          <w:b/>
          <w:lang w:eastAsia="ru-RU"/>
        </w:rPr>
        <w:t>În cazul procedurilor de preselecție se indică numărul minim al candidaţilor şi, dacă este cazul, numărul maxim al acestora.</w:t>
      </w:r>
      <w:r>
        <w:rPr>
          <w:rFonts w:hint="default"/>
          <w:b/>
          <w:lang w:val="ro-RO" w:eastAsia="ru-RU"/>
        </w:rPr>
        <w:t xml:space="preserve"> Nu se aplică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lang w:val="it-IT" w:eastAsia="ru-RU"/>
        </w:rPr>
      </w:pPr>
      <w:r>
        <w:rPr>
          <w:b/>
          <w:lang w:val="it-IT" w:eastAsia="ru-RU"/>
        </w:rPr>
        <w:t>În cazul în care contractul este împărțit pe loturi un operator economic poate depune oferta (se va selecta):</w:t>
      </w:r>
    </w:p>
    <w:p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lang w:val="ru-RU" w:eastAsia="ru-RU"/>
        </w:rPr>
      </w:pPr>
      <w:r>
        <w:rPr>
          <w:lang w:val="it-IT" w:eastAsia="ru-RU"/>
        </w:rPr>
        <w:t xml:space="preserve">Pentru un singur </w:t>
      </w:r>
      <w:r>
        <w:rPr>
          <w:lang w:val="ru-RU" w:eastAsia="ru-RU"/>
        </w:rPr>
        <w:t>lot;</w:t>
      </w:r>
    </w:p>
    <w:p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lang w:val="ru-RU" w:eastAsia="ru-RU"/>
        </w:rPr>
      </w:pPr>
      <w:r>
        <w:rPr>
          <w:lang w:val="ru-RU" w:eastAsia="ru-RU"/>
        </w:rPr>
        <w:t>Pentru</w:t>
      </w:r>
      <w:r>
        <w:rPr>
          <w:lang w:val="zh-CN" w:eastAsia="ru-RU"/>
        </w:rPr>
        <w:t xml:space="preserve"> </w:t>
      </w:r>
      <w:r>
        <w:rPr>
          <w:lang w:val="ru-RU" w:eastAsia="ru-RU"/>
        </w:rPr>
        <w:t>mai</w:t>
      </w:r>
      <w:r>
        <w:rPr>
          <w:lang w:val="zh-CN" w:eastAsia="ru-RU"/>
        </w:rPr>
        <w:t xml:space="preserve"> </w:t>
      </w:r>
      <w:r>
        <w:rPr>
          <w:lang w:val="ru-RU" w:eastAsia="ru-RU"/>
        </w:rPr>
        <w:t>multe</w:t>
      </w:r>
      <w:r>
        <w:rPr>
          <w:lang w:val="zh-CN" w:eastAsia="ru-RU"/>
        </w:rPr>
        <w:t xml:space="preserve"> </w:t>
      </w:r>
      <w:r>
        <w:rPr>
          <w:lang w:val="ru-RU" w:eastAsia="ru-RU"/>
        </w:rPr>
        <w:t>loturi;</w:t>
      </w:r>
    </w:p>
    <w:p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Pentru</w:t>
      </w:r>
      <w:r>
        <w:rPr>
          <w:b/>
          <w:bCs/>
          <w:lang w:val="zh-CN" w:eastAsia="ru-RU"/>
        </w:rPr>
        <w:t xml:space="preserve"> </w:t>
      </w:r>
      <w:r>
        <w:rPr>
          <w:b/>
          <w:bCs/>
          <w:lang w:val="ru-RU" w:eastAsia="ru-RU"/>
        </w:rPr>
        <w:t>toate</w:t>
      </w:r>
      <w:r>
        <w:rPr>
          <w:b/>
          <w:bCs/>
          <w:lang w:val="zh-CN" w:eastAsia="ru-RU"/>
        </w:rPr>
        <w:t xml:space="preserve"> </w:t>
      </w:r>
      <w:r>
        <w:rPr>
          <w:b/>
          <w:bCs/>
          <w:lang w:val="ru-RU" w:eastAsia="ru-RU"/>
        </w:rPr>
        <w:t>loturile;</w:t>
      </w:r>
    </w:p>
    <w:p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lang w:val="it-IT" w:eastAsia="ru-RU"/>
        </w:rPr>
      </w:pPr>
      <w:r>
        <w:rPr>
          <w:lang w:val="it-IT" w:eastAsia="ru-RU"/>
        </w:rPr>
        <w:t>Alte limitări privind numărul de loturi care pot fi atribuite aceluiași ofertant________________</w:t>
      </w:r>
    </w:p>
    <w:p>
      <w:pPr>
        <w:shd w:val="clear" w:color="auto" w:fill="FFFFFF" w:themeFill="background1"/>
        <w:tabs>
          <w:tab w:val="right" w:pos="426"/>
        </w:tabs>
        <w:rPr>
          <w:lang w:val="it-IT" w:eastAsia="ru-RU"/>
        </w:rPr>
      </w:pP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en-US" w:eastAsia="ru-RU"/>
        </w:rPr>
      </w:pPr>
      <w:r>
        <w:rPr>
          <w:b/>
          <w:lang w:val="en-US" w:eastAsia="ru-RU"/>
        </w:rPr>
        <w:t>Admiterea sau interzicerea ofertelor alternative: _</w:t>
      </w:r>
      <w:r>
        <w:rPr>
          <w:rFonts w:hint="default"/>
          <w:b/>
          <w:lang w:val="ro-RO" w:eastAsia="ru-RU"/>
        </w:rPr>
        <w:t xml:space="preserve">nu se admite </w:t>
      </w:r>
      <w:r>
        <w:rPr>
          <w:b/>
          <w:lang w:eastAsia="ru-RU"/>
        </w:rPr>
        <w:t>___</w:t>
      </w:r>
    </w:p>
    <w:p>
      <w:pPr>
        <w:shd w:val="clear" w:color="auto" w:fill="FFFFFF" w:themeFill="background1"/>
        <w:tabs>
          <w:tab w:val="right" w:pos="426"/>
        </w:tabs>
        <w:rPr>
          <w:sz w:val="20"/>
          <w:lang w:val="en-US" w:eastAsia="ru-RU"/>
        </w:rPr>
      </w:pPr>
      <w:r>
        <w:rPr>
          <w:sz w:val="20"/>
          <w:lang w:val="en-US" w:eastAsia="ru-RU"/>
        </w:rPr>
        <w:t xml:space="preserve">                                                                                                               (indicați se admite sau nu se admite)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 w:eastAsia="ru-RU"/>
        </w:rPr>
      </w:pPr>
      <w:r>
        <w:rPr>
          <w:b/>
          <w:lang w:val="it-IT" w:eastAsia="ru-RU"/>
        </w:rPr>
        <w:t xml:space="preserve">Termenii și condițiile de livrare/prestare solicitați:  </w:t>
      </w:r>
      <w:r>
        <w:rPr>
          <w:rFonts w:hint="default"/>
          <w:b/>
          <w:lang w:val="ro-RO" w:eastAsia="ru-RU"/>
        </w:rPr>
        <w:t xml:space="preserve">2 luni de la semnarea contractului </w:t>
      </w:r>
      <w:r>
        <w:rPr>
          <w:b/>
          <w:lang w:val="it-IT" w:eastAsia="ru-RU"/>
        </w:rPr>
        <w:t>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 w:eastAsia="ru-RU"/>
        </w:rPr>
      </w:pPr>
      <w:r>
        <w:rPr>
          <w:b/>
          <w:lang w:val="it-IT" w:eastAsia="ru-RU"/>
        </w:rPr>
        <w:t>Termenul de valabilitate a contractului:_</w:t>
      </w:r>
      <w:r>
        <w:rPr>
          <w:rFonts w:hint="default"/>
          <w:b/>
          <w:lang w:val="ro-RO" w:eastAsia="ru-RU"/>
        </w:rPr>
        <w:t>31.12.2023</w:t>
      </w:r>
      <w:r>
        <w:rPr>
          <w:b/>
          <w:lang w:val="it-IT" w:eastAsia="ru-RU"/>
        </w:rPr>
        <w:t>___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>Contract de achiziție rezervat atelierelor protejate sau că acesta poate fi executat numai în cadrul unor programe de angajare protejată (după caz): ____</w:t>
      </w:r>
      <w:r>
        <w:rPr>
          <w:rFonts w:hint="default"/>
          <w:b/>
          <w:lang w:val="ro-RO" w:eastAsia="ru-RU"/>
        </w:rPr>
        <w:t>nu</w:t>
      </w:r>
      <w:r>
        <w:rPr>
          <w:b/>
          <w:lang w:val="it-IT" w:eastAsia="ru-RU"/>
        </w:rPr>
        <w:t>___________________</w:t>
      </w:r>
    </w:p>
    <w:p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sz w:val="20"/>
          <w:lang w:val="ru-RU" w:eastAsia="ru-RU"/>
        </w:rPr>
      </w:pPr>
      <w:r>
        <w:rPr>
          <w:sz w:val="20"/>
          <w:lang w:val="zh-CN" w:eastAsia="ru-RU"/>
        </w:rPr>
        <w:t xml:space="preserve">     </w:t>
      </w:r>
      <w:r>
        <w:rPr>
          <w:sz w:val="20"/>
          <w:lang w:val="ru-RU" w:eastAsia="ru-RU"/>
        </w:rPr>
        <w:t>(indicați</w:t>
      </w:r>
      <w:r>
        <w:rPr>
          <w:sz w:val="20"/>
          <w:lang w:val="zh-CN" w:eastAsia="ru-RU"/>
        </w:rPr>
        <w:t xml:space="preserve"> </w:t>
      </w:r>
      <w:r>
        <w:rPr>
          <w:sz w:val="20"/>
          <w:lang w:val="ru-RU" w:eastAsia="ru-RU"/>
        </w:rPr>
        <w:t>da</w:t>
      </w:r>
      <w:r>
        <w:rPr>
          <w:sz w:val="20"/>
          <w:lang w:val="zh-CN" w:eastAsia="ru-RU"/>
        </w:rPr>
        <w:t xml:space="preserve"> </w:t>
      </w:r>
      <w:r>
        <w:rPr>
          <w:sz w:val="20"/>
          <w:lang w:val="ru-RU" w:eastAsia="ru-RU"/>
        </w:rPr>
        <w:t>sau</w:t>
      </w:r>
      <w:r>
        <w:rPr>
          <w:sz w:val="20"/>
          <w:lang w:val="zh-CN" w:eastAsia="ru-RU"/>
        </w:rPr>
        <w:t xml:space="preserve"> </w:t>
      </w:r>
      <w:r>
        <w:rPr>
          <w:sz w:val="20"/>
          <w:lang w:val="ru-RU" w:eastAsia="ru-RU"/>
        </w:rPr>
        <w:t>nu)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ab/>
      </w:r>
      <w:r>
        <w:rPr>
          <w:b/>
          <w:lang w:val="it-IT" w:eastAsia="ru-RU"/>
        </w:rPr>
        <w:t xml:space="preserve">Prestarea serviciului este rezervată unei anumite profesii în temeiul unor legi sau al unor acte administrative (după caz):  </w:t>
      </w:r>
      <w:r>
        <w:rPr>
          <w:rFonts w:hint="default"/>
          <w:b/>
          <w:lang w:val="ro-RO" w:eastAsia="ru-RU"/>
        </w:rPr>
        <w:t>nu</w:t>
      </w:r>
      <w:r>
        <w:rPr>
          <w:b/>
          <w:lang w:val="it-IT" w:eastAsia="ru-RU"/>
        </w:rPr>
        <w:t>______</w:t>
      </w:r>
    </w:p>
    <w:p>
      <w:pPr>
        <w:shd w:val="clear" w:color="auto" w:fill="FFFFFF" w:themeFill="background1"/>
        <w:tabs>
          <w:tab w:val="right" w:pos="426"/>
        </w:tabs>
        <w:contextualSpacing/>
        <w:jc w:val="center"/>
        <w:rPr>
          <w:sz w:val="20"/>
          <w:lang w:val="en-US" w:eastAsia="ru-RU"/>
        </w:rPr>
      </w:pPr>
      <w:r>
        <w:rPr>
          <w:sz w:val="20"/>
          <w:lang w:val="en-US" w:eastAsia="ru-RU"/>
        </w:rPr>
        <w:t>(se menționează respectivele acte cu putere de lege și acte administrative)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340"/>
        <w:gridCol w:w="378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zh-CN" w:eastAsia="ru-RU"/>
              </w:rPr>
            </w:pPr>
            <w:r>
              <w:rPr>
                <w:b/>
                <w:iCs/>
                <w:sz w:val="20"/>
                <w:szCs w:val="20"/>
                <w:lang w:val="zh-CN" w:eastAsia="ru-RU"/>
              </w:rPr>
              <w:t>Criteriile de calificare și de selecție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sz w:val="20"/>
                <w:szCs w:val="20"/>
                <w:lang w:val="en-GB" w:eastAsia="ru-RU"/>
              </w:rPr>
              <w:t>(Descrierea</w:t>
            </w:r>
            <w:r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GB" w:eastAsia="ru-RU"/>
              </w:rPr>
              <w:t>criteriului/cerinței)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it-IT" w:eastAsia="ru-RU"/>
              </w:rPr>
            </w:pPr>
            <w:r>
              <w:rPr>
                <w:b/>
                <w:iCs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minim/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br w:type="textWrapping"/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Obligativitatea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DUAE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 Formularul Ofertei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color w:val="2F5597" w:themeColor="accent1" w:themeShade="BF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Semnat de către ofertant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540"/>
              </w:tabs>
              <w:suppressAutoHyphens/>
              <w:rPr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Specificaţii tehnice 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/>
                <w:i/>
                <w:color w:val="2F5597" w:themeColor="accent1" w:themeShade="BF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5"/>
              <w:ind w:left="-113" w:right="-113"/>
              <w:jc w:val="center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5"/>
              <w:ind w:left="-57" w:right="-57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Specificații de preț 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321"/>
              </w:tabs>
              <w:spacing w:after="1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5"/>
              <w:ind w:left="-113" w:right="-113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Certificat de efectuare sistematică a plății impozitelor, contribuțiilor eliberat de Inspectoratul Fiscal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color w:val="2F5597" w:themeColor="accent1" w:themeShade="BF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Copie confirmată prin aplicarea semnăturii ofertantului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Declarație privind obligațiile contractuale față de alți beneficiari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color w:val="2F5597" w:themeColor="accent1" w:themeShade="BF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iCs/>
                <w:sz w:val="22"/>
                <w:szCs w:val="22"/>
                <w:lang w:val="zh-CN"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Declarație de neîncadrare în situațiile ce determină excluderea de la procedura de atribuire, ce vin în aplicarea art. 18 din Legea nr. 131 din 3 iulie 2015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Declarația pe propria răspundere 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Declarația privind conduita etică și neimplicarea în practici frauduloase și de corupere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Declarație pe propria răspundere 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Certificat de înregistrare a întreprinderii/extras din registrul de stat al persoanelor juridice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Copie confirmată prin aplicarea semnăturii ofertantului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Formular informativ despre ofertant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Garanția pentru ofertă – formularul garanției bancare Original –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confirmat prin semnătura Participantului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Garanție de bună execuție Original –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confirmat prin semnătura Participantului, se prezintă doar de operatorul câștigător la semnarea contractului în cuantum de 5%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zh-CN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Certificat de garanție pentru tractor și utilaje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Copie confirmată prin aplicarea semnăturii și ștampilei ofertantului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Certificat de atribuire a contului bancar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Declarație privind valabilitatea ofertei 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Cere de</w:t>
            </w:r>
            <w:r>
              <w:rPr>
                <w:rFonts w:hint="default"/>
                <w:sz w:val="22"/>
                <w:szCs w:val="22"/>
                <w:lang w:val="ro-RO" w:eastAsia="zh-CN"/>
              </w:rPr>
              <w:t xml:space="preserve"> </w:t>
            </w:r>
            <w:r>
              <w:rPr>
                <w:sz w:val="22"/>
                <w:szCs w:val="22"/>
                <w:lang w:val="en-US" w:eastAsia="zh-CN"/>
              </w:rPr>
              <w:t>participare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Semnat de către ofertant</w:t>
            </w: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612"/>
              </w:tabs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Obligatoriu</w:t>
            </w: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>Garanția pentru ofertă, după caz___</w:t>
      </w:r>
      <w:r>
        <w:rPr>
          <w:rFonts w:hint="default"/>
          <w:b/>
          <w:lang w:val="ro-RO" w:eastAsia="ru-RU"/>
        </w:rPr>
        <w:t xml:space="preserve">se aplică </w:t>
      </w:r>
      <w:r>
        <w:rPr>
          <w:b/>
          <w:lang w:val="it-IT" w:eastAsia="ru-RU"/>
        </w:rPr>
        <w:t>______</w:t>
      </w:r>
      <w:r>
        <w:t xml:space="preserve">, </w:t>
      </w:r>
      <w:r>
        <w:rPr>
          <w:b/>
          <w:lang w:val="it-IT" w:eastAsia="ru-RU"/>
        </w:rPr>
        <w:t>cuantumul___</w:t>
      </w:r>
      <w:r>
        <w:rPr>
          <w:rFonts w:hint="default"/>
          <w:b/>
          <w:lang w:val="ro-RO" w:eastAsia="ru-RU"/>
        </w:rPr>
        <w:t>2%</w:t>
      </w:r>
      <w:r>
        <w:rPr>
          <w:b/>
          <w:lang w:val="it-IT" w:eastAsia="ru-RU"/>
        </w:rPr>
        <w:t>___.</w:t>
      </w:r>
    </w:p>
    <w:p>
      <w:pPr>
        <w:pStyle w:val="7"/>
        <w:numPr>
          <w:ilvl w:val="0"/>
          <w:numId w:val="2"/>
        </w:numPr>
        <w:ind w:left="426" w:hanging="426"/>
        <w:rPr>
          <w:b/>
          <w:lang w:val="it-IT" w:eastAsia="ru-RU"/>
        </w:rPr>
      </w:pPr>
      <w:r>
        <w:rPr>
          <w:b/>
          <w:lang w:val="it-IT" w:eastAsia="ru-RU"/>
        </w:rPr>
        <w:t>Garanția de bună execuție a contractului, după caz__</w:t>
      </w:r>
      <w:r>
        <w:rPr>
          <w:rFonts w:hint="default"/>
          <w:b/>
          <w:lang w:val="ro-RO" w:eastAsia="ru-RU"/>
        </w:rPr>
        <w:t xml:space="preserve">se aplică </w:t>
      </w:r>
      <w:r>
        <w:rPr>
          <w:b/>
          <w:lang w:val="it-IT" w:eastAsia="ru-RU"/>
        </w:rPr>
        <w:t>_, cuantumul_</w:t>
      </w:r>
      <w:r>
        <w:rPr>
          <w:rFonts w:hint="default"/>
          <w:b/>
          <w:lang w:val="ro-RO" w:eastAsia="ru-RU"/>
        </w:rPr>
        <w:t>5 %</w:t>
      </w:r>
      <w:r>
        <w:rPr>
          <w:b/>
          <w:lang w:val="it-IT" w:eastAsia="ru-RU"/>
        </w:rPr>
        <w:t>.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>Motivul recurgerii la procedura accelerată (în cazul licitației deschise, restrânse și a procedurii negociate), după caz ____________________________________________________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hint="default"/>
          <w:b/>
          <w:lang w:val="en-US" w:eastAsia="ru-RU"/>
        </w:rPr>
      </w:pPr>
      <w:r>
        <w:rPr>
          <w:b/>
          <w:lang w:val="it-IT" w:eastAsia="ru-RU"/>
        </w:rPr>
        <w:t>Tehnici și instrumente specifice de atribuire (dacă este cazul specificați dacă se va utiliza acordul-cadru, sistemul dinamic de achiziție sau licitația electronică):_</w:t>
      </w:r>
      <w:r>
        <w:rPr>
          <w:rFonts w:hint="default"/>
          <w:b/>
          <w:lang w:val="ro-RO" w:eastAsia="ru-RU"/>
        </w:rPr>
        <w:t xml:space="preserve">licitație electronică 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Condiții speciale de care depinde îndeplinirea contractului (</w:t>
      </w:r>
      <w:r>
        <w:rPr>
          <w:lang w:val="it-IT" w:eastAsia="ru-RU"/>
        </w:rPr>
        <w:t>indicați după caz</w:t>
      </w:r>
      <w:r>
        <w:rPr>
          <w:b/>
          <w:lang w:val="it-IT" w:eastAsia="ru-RU"/>
        </w:rPr>
        <w:t>): _______</w:t>
      </w:r>
      <w:r>
        <w:rPr>
          <w:rFonts w:hint="default"/>
          <w:b/>
          <w:lang w:val="ro-RO" w:eastAsia="ru-RU"/>
        </w:rPr>
        <w:t xml:space="preserve">nu </w:t>
      </w:r>
      <w:r>
        <w:rPr>
          <w:b/>
          <w:lang w:val="it-IT" w:eastAsia="ru-RU"/>
        </w:rPr>
        <w:t>____________________________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bookmarkStart w:id="1" w:name="_Hlk71621175"/>
      <w:r>
        <w:rPr>
          <w:b/>
          <w:lang w:val="it-IT" w:eastAsia="ru-RU"/>
        </w:rPr>
        <w:t>Ofertele se prezintă în valuta_</w:t>
      </w:r>
      <w:bookmarkEnd w:id="1"/>
      <w:r>
        <w:rPr>
          <w:rFonts w:hint="default"/>
          <w:b/>
          <w:lang w:val="ro-RO" w:eastAsia="ru-RU"/>
        </w:rPr>
        <w:t>MDL</w:t>
      </w:r>
      <w:r>
        <w:rPr>
          <w:b/>
          <w:lang w:val="it-IT" w:eastAsia="ru-RU"/>
        </w:rPr>
        <w:t>________________________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hint="default"/>
          <w:b/>
          <w:lang w:val="en-US" w:eastAsia="ru-RU"/>
        </w:rPr>
      </w:pPr>
      <w:r>
        <w:rPr>
          <w:b/>
          <w:lang w:val="it-IT" w:eastAsia="ru-RU"/>
        </w:rPr>
        <w:t xml:space="preserve">Criteriul de evaluare aplicat pentru atribuirea contractului: </w:t>
      </w:r>
      <w:r>
        <w:rPr>
          <w:rFonts w:hint="default"/>
          <w:b/>
          <w:lang w:val="ro-RO" w:eastAsia="ru-RU"/>
        </w:rPr>
        <w:t xml:space="preserve">Prețul cel mai scăzut 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val="it-IT" w:eastAsia="ru-RU"/>
        </w:rPr>
      </w:pPr>
      <w:r>
        <w:rPr>
          <w:b/>
          <w:lang w:val="it-IT" w:eastAsia="ru-RU"/>
        </w:rPr>
        <w:t>Factorii de evaluare a ofertei celei mai avantajoase din punct de vedere economic, precum și ponderile lor:</w:t>
      </w:r>
    </w:p>
    <w:p>
      <w:pPr>
        <w:tabs>
          <w:tab w:val="right" w:pos="426"/>
        </w:tabs>
        <w:spacing w:before="120"/>
        <w:ind w:left="360"/>
        <w:rPr>
          <w:b/>
          <w:lang w:val="it-IT" w:eastAsia="ru-RU"/>
        </w:rPr>
      </w:pPr>
    </w:p>
    <w:tbl>
      <w:tblPr>
        <w:tblStyle w:val="10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2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Ponderea%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Termenul limită de depunere/deschidere a ofertelor:</w:t>
      </w:r>
    </w:p>
    <w:p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 w:eastAsia="ru-RU"/>
        </w:rPr>
      </w:pPr>
      <w:r>
        <w:rPr>
          <w:b/>
          <w:lang w:val="zh-CN" w:eastAsia="ru-RU"/>
        </w:rPr>
        <w:t>conform SIA RSAP /p</w:t>
      </w:r>
      <w:r>
        <w:rPr>
          <w:b/>
          <w:lang w:val="en-US" w:eastAsia="ru-RU"/>
        </w:rPr>
        <w:t>ână</w:t>
      </w:r>
      <w:r>
        <w:rPr>
          <w:b/>
          <w:lang w:val="zh-CN" w:eastAsia="ru-RU"/>
        </w:rPr>
        <w:t xml:space="preserve"> </w:t>
      </w:r>
      <w:r>
        <w:rPr>
          <w:b/>
          <w:lang w:val="en-US" w:eastAsia="ru-RU"/>
        </w:rPr>
        <w:t xml:space="preserve">la: </w:t>
      </w:r>
      <w:r>
        <w:rPr>
          <w:b/>
          <w:i/>
          <w:lang w:val="en-US" w:eastAsia="ru-RU"/>
        </w:rPr>
        <w:t>[ora</w:t>
      </w:r>
      <w:r>
        <w:rPr>
          <w:b/>
          <w:i/>
          <w:lang w:val="zh-CN" w:eastAsia="ru-RU"/>
        </w:rPr>
        <w:t xml:space="preserve"> </w:t>
      </w:r>
      <w:r>
        <w:rPr>
          <w:b/>
          <w:i/>
          <w:lang w:val="en-US" w:eastAsia="ru-RU"/>
        </w:rPr>
        <w:t>exactă]</w:t>
      </w:r>
      <w:r>
        <w:rPr>
          <w:b/>
          <w:lang w:val="en-US" w:eastAsia="ru-RU"/>
        </w:rPr>
        <w:t>_________________________________________</w:t>
      </w:r>
    </w:p>
    <w:p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ru-RU" w:eastAsia="ru-RU"/>
        </w:rPr>
      </w:pPr>
      <w:r>
        <w:rPr>
          <w:b/>
          <w:lang w:val="ru-RU" w:eastAsia="ru-RU"/>
        </w:rPr>
        <w:t xml:space="preserve">pe: </w:t>
      </w:r>
      <w:r>
        <w:rPr>
          <w:b/>
          <w:i/>
          <w:lang w:val="ru-RU" w:eastAsia="ru-RU"/>
        </w:rPr>
        <w:t>[data]</w:t>
      </w:r>
      <w:r>
        <w:rPr>
          <w:b/>
          <w:lang w:val="ru-RU" w:eastAsia="ru-RU"/>
        </w:rPr>
        <w:t>__________________________________________________________</w:t>
      </w:r>
      <w:r>
        <w:rPr>
          <w:b/>
          <w:lang w:eastAsia="ru-RU"/>
        </w:rPr>
        <w:t>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 xml:space="preserve">Adresa la care trebuie transmise ofertele sau cererile de participare: </w:t>
      </w:r>
    </w:p>
    <w:p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lang w:val="it-IT" w:eastAsia="ru-RU"/>
        </w:rPr>
      </w:pPr>
      <w:r>
        <w:rPr>
          <w:b/>
          <w:i/>
          <w:lang w:val="it-IT" w:eastAsia="ru-RU"/>
        </w:rPr>
        <w:t>Ofertele sau cererile de participare vor fi depuse electronic prin intermediul SIA RSAP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ru-RU" w:eastAsia="ru-RU"/>
        </w:rPr>
      </w:pPr>
      <w:r>
        <w:rPr>
          <w:b/>
          <w:lang w:val="it-IT" w:eastAsia="ru-RU"/>
        </w:rPr>
        <w:t xml:space="preserve">Termenul de valabilitate a ofertelor: </w:t>
      </w:r>
      <w:r>
        <w:rPr>
          <w:rFonts w:hint="default"/>
          <w:b/>
          <w:lang w:val="ro-RO" w:eastAsia="ru-RU"/>
        </w:rPr>
        <w:t xml:space="preserve">60 zile </w:t>
      </w:r>
      <w:r>
        <w:rPr>
          <w:b/>
          <w:lang w:val="ru-RU" w:eastAsia="ru-RU"/>
        </w:rPr>
        <w:t>_</w:t>
      </w:r>
      <w:r>
        <w:rPr>
          <w:b/>
          <w:lang w:eastAsia="ru-RU"/>
        </w:rPr>
        <w:t>___________</w:t>
      </w:r>
      <w:r>
        <w:rPr>
          <w:b/>
          <w:lang w:val="ru-RU" w:eastAsia="ru-RU"/>
        </w:rPr>
        <w:t>___________________</w:t>
      </w:r>
    </w:p>
    <w:p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val="it-IT" w:eastAsia="ru-RU"/>
        </w:rPr>
      </w:pPr>
      <w:r>
        <w:rPr>
          <w:sz w:val="20"/>
          <w:lang w:val="it-IT" w:eastAsia="ru-RU"/>
        </w:rPr>
        <w:t xml:space="preserve">                                                                                              (SIA RSAP sau adresa deschiderii)</w:t>
      </w:r>
    </w:p>
    <w:p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lang w:val="it-IT" w:eastAsia="ru-RU"/>
        </w:rPr>
      </w:pPr>
      <w:r>
        <w:rPr>
          <w:b/>
          <w:i/>
          <w:lang w:val="it-IT" w:eastAsia="ru-RU"/>
        </w:rPr>
        <w:t xml:space="preserve">Ofertele întârziate vor fi respinse. 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Persoanele autorizate să asiste la deschiderea ofertelor: </w:t>
      </w:r>
      <w:r>
        <w:rPr>
          <w:b/>
          <w:lang w:val="it-IT" w:eastAsia="ru-RU"/>
        </w:rPr>
        <w:br w:type="textWrapping"/>
      </w:r>
      <w:r>
        <w:rPr>
          <w:b/>
          <w:i/>
          <w:lang w:val="it-IT" w:eastAsia="ru-RU"/>
        </w:rPr>
        <w:t>Ofertanții sau reprezentanții acestora au dreptul să participe la deschiderea ofertelor, cu excepția cazului cînd ofertele au fost depuse prin SIA RSAP</w:t>
      </w:r>
      <w:r>
        <w:rPr>
          <w:b/>
          <w:lang w:val="it-IT" w:eastAsia="ru-RU"/>
        </w:rPr>
        <w:t>.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it-IT" w:eastAsia="ru-RU"/>
        </w:rPr>
      </w:pPr>
      <w:r>
        <w:rPr>
          <w:b/>
          <w:lang w:val="it-IT" w:eastAsia="ru-RU"/>
        </w:rPr>
        <w:t xml:space="preserve">Limba sau limbile în care trebuie redactate ofertele sau cererile de participare: </w:t>
      </w:r>
      <w:r>
        <w:rPr>
          <w:rFonts w:hint="default"/>
          <w:b/>
          <w:lang w:val="ro-RO" w:eastAsia="ru-RU"/>
        </w:rPr>
        <w:t xml:space="preserve">limba de stat </w:t>
      </w:r>
      <w:r>
        <w:rPr>
          <w:b/>
          <w:lang w:val="it-IT" w:eastAsia="ru-RU"/>
        </w:rPr>
        <w:t>_________________________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>Respectivul contract se referă la un proiect și/sau program finanțat din fonduri ale Uniunii Europene: _</w:t>
      </w:r>
      <w:r>
        <w:rPr>
          <w:rFonts w:hint="default"/>
          <w:b/>
          <w:lang w:val="ro-RO" w:eastAsia="ru-RU"/>
        </w:rPr>
        <w:t xml:space="preserve">nu </w:t>
      </w:r>
      <w:r>
        <w:rPr>
          <w:b/>
          <w:lang w:val="it-IT" w:eastAsia="ru-RU"/>
        </w:rPr>
        <w:t>___________________________________________________________</w:t>
      </w:r>
    </w:p>
    <w:p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z w:val="20"/>
          <w:lang w:val="it-IT" w:eastAsia="ru-RU"/>
        </w:rPr>
      </w:pPr>
      <w:r>
        <w:rPr>
          <w:sz w:val="20"/>
          <w:lang w:val="it-IT" w:eastAsia="ru-RU"/>
        </w:rPr>
        <w:t>(se specifică denumirea proiectului și/sau programului)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 xml:space="preserve">Denumirea și adresa organismului competent de soluționare a contestațiilor: </w:t>
      </w:r>
    </w:p>
    <w:p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 w:eastAsia="ru-RU"/>
        </w:rPr>
      </w:pPr>
      <w:r>
        <w:rPr>
          <w:b/>
          <w:i/>
          <w:lang w:val="it-IT" w:eastAsia="ru-RU"/>
        </w:rPr>
        <w:t>Agenția Națională pentru Soluționarea Contestațiilor</w:t>
      </w:r>
    </w:p>
    <w:p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 w:eastAsia="ru-RU"/>
        </w:rPr>
      </w:pPr>
      <w:r>
        <w:rPr>
          <w:b/>
          <w:i/>
          <w:lang w:val="it-IT" w:eastAsia="ru-RU"/>
        </w:rPr>
        <w:t>Adresa: mun. Chișinău, bd. Ștefan cel Mare și Sfânt nr.124 (et.4), MD 2001;</w:t>
      </w:r>
    </w:p>
    <w:p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en-US" w:eastAsia="ru-RU"/>
        </w:rPr>
      </w:pPr>
      <w:r>
        <w:rPr>
          <w:b/>
          <w:i/>
          <w:lang w:val="en-US" w:eastAsia="ru-RU"/>
        </w:rPr>
        <w:t>Tel/Fax/email:022-820 652, 022 820-651, contestatii@ansc.md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val="it-IT" w:eastAsia="ru-RU"/>
          <w14:textFill>
            <w14:solidFill>
              <w14:schemeClr w14:val="tx1"/>
            </w14:solidFill>
          </w14:textFill>
        </w:rPr>
      </w:pPr>
      <w:r>
        <w:rPr>
          <w:b/>
          <w:lang w:val="it-IT" w:eastAsia="ru-RU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>
        <w:rPr>
          <w:b/>
          <w:color w:val="000000" w:themeColor="text1"/>
          <w:lang w:val="it-IT" w:eastAsia="ru-RU"/>
          <w14:textFill>
            <w14:solidFill>
              <w14:schemeClr w14:val="tx1"/>
            </w14:solidFill>
          </w14:textFill>
        </w:rPr>
        <w:t>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>În cazul achizițiilor periodice, calendarul estimat pentru publicarea anunțurilor viitoare</w:t>
      </w:r>
      <w:r>
        <w:rPr>
          <w:b/>
          <w:shd w:val="clear" w:color="auto" w:fill="FFFFFF" w:themeFill="background1"/>
          <w:lang w:val="it-IT" w:eastAsia="ru-RU"/>
        </w:rPr>
        <w:t>:________________________________________________________________________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Data publicării anunțului de intenție sau, după caz, precizarea că nu a fost publicat un astfel de </w:t>
      </w:r>
      <w:r>
        <w:rPr>
          <w:b/>
          <w:shd w:val="clear" w:color="auto" w:fill="FFFFFF" w:themeFill="background1"/>
          <w:lang w:val="it-IT" w:eastAsia="ru-RU"/>
        </w:rPr>
        <w:t>anunţ:__</w:t>
      </w:r>
      <w:r>
        <w:rPr>
          <w:rFonts w:hint="default"/>
          <w:b/>
          <w:shd w:val="clear" w:color="auto" w:fill="FFFFFF" w:themeFill="background1"/>
          <w:lang w:val="ro-RO" w:eastAsia="ru-RU"/>
        </w:rPr>
        <w:t xml:space="preserve">nu a fost publicat </w:t>
      </w:r>
      <w:r>
        <w:rPr>
          <w:b/>
          <w:shd w:val="clear" w:color="auto" w:fill="FFFFFF" w:themeFill="background1"/>
          <w:lang w:val="it-IT" w:eastAsia="ru-RU"/>
        </w:rPr>
        <w:t>____________________________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Data transmiterii spre publicare a anunțului de participar</w:t>
      </w:r>
      <w:r>
        <w:rPr>
          <w:b/>
          <w:shd w:val="clear" w:color="auto" w:fill="FFFFFF" w:themeFill="background1"/>
          <w:lang w:val="it-IT" w:eastAsia="ru-RU"/>
        </w:rPr>
        <w:t>e:</w:t>
      </w:r>
      <w:r>
        <w:rPr>
          <w:rFonts w:hint="default"/>
          <w:b/>
          <w:shd w:val="clear" w:color="auto" w:fill="FFFFFF" w:themeFill="background1"/>
          <w:lang w:val="en-US" w:eastAsia="ru-RU"/>
        </w:rPr>
        <w:t>14</w:t>
      </w:r>
      <w:r>
        <w:rPr>
          <w:rFonts w:hint="default"/>
          <w:b/>
          <w:shd w:val="clear" w:color="auto" w:fill="FFFFFF" w:themeFill="background1"/>
          <w:lang w:val="ro-RO" w:eastAsia="ru-RU"/>
        </w:rPr>
        <w:t>.0</w:t>
      </w:r>
      <w:r>
        <w:rPr>
          <w:rFonts w:hint="default"/>
          <w:b/>
          <w:shd w:val="clear" w:color="auto" w:fill="FFFFFF" w:themeFill="background1"/>
          <w:lang w:val="en-US" w:eastAsia="ru-RU"/>
        </w:rPr>
        <w:t>3</w:t>
      </w:r>
      <w:r>
        <w:rPr>
          <w:rFonts w:hint="default"/>
          <w:b/>
          <w:shd w:val="clear" w:color="auto" w:fill="FFFFFF" w:themeFill="background1"/>
          <w:lang w:val="ro-RO" w:eastAsia="ru-RU"/>
        </w:rPr>
        <w:t>.2023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În cadrul procedurii de achiziție publică se va utiliza/accepta:</w:t>
      </w:r>
    </w:p>
    <w:tbl>
      <w:tblPr>
        <w:tblStyle w:val="10"/>
        <w:tblW w:w="0" w:type="auto"/>
        <w:tblInd w:w="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3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Denumirea</w:t>
            </w:r>
            <w:r>
              <w:rPr>
                <w:b/>
                <w:lang w:val="zh-CN" w:eastAsia="ru-RU"/>
              </w:rPr>
              <w:t xml:space="preserve"> </w:t>
            </w:r>
            <w:r>
              <w:rPr>
                <w:b/>
                <w:lang w:val="ru-RU" w:eastAsia="ru-RU"/>
              </w:rPr>
              <w:t>instrumentului</w:t>
            </w:r>
            <w:r>
              <w:rPr>
                <w:b/>
                <w:lang w:val="zh-CN" w:eastAsia="ru-RU"/>
              </w:rPr>
              <w:t xml:space="preserve"> </w:t>
            </w:r>
            <w:r>
              <w:rPr>
                <w:b/>
                <w:lang w:val="ru-RU" w:eastAsia="ru-RU"/>
              </w:rPr>
              <w:t>electronic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 w:eastAsia="ru-RU"/>
              </w:rPr>
            </w:pPr>
            <w:r>
              <w:rPr>
                <w:b/>
                <w:lang w:val="it-IT" w:eastAsia="ru-RU"/>
              </w:rPr>
              <w:t>Se va utiliza/accepta sau 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rFonts w:hint="default"/>
                <w:lang w:val="ro-RO" w:eastAsia="ru-RU"/>
              </w:rPr>
            </w:pPr>
            <w:r>
              <w:rPr>
                <w:rFonts w:hint="default"/>
                <w:lang w:val="ro-RO" w:eastAsia="ru-RU"/>
              </w:rPr>
              <w:t xml:space="preserve">Se acceptă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Sistemul</w:t>
            </w:r>
            <w:r>
              <w:rPr>
                <w:lang w:val="zh-CN" w:eastAsia="ru-RU"/>
              </w:rPr>
              <w:t xml:space="preserve"> </w:t>
            </w:r>
            <w:r>
              <w:rPr>
                <w:lang w:val="ru-RU" w:eastAsia="ru-RU"/>
              </w:rPr>
              <w:t>de</w:t>
            </w:r>
            <w:r>
              <w:rPr>
                <w:lang w:val="zh-CN" w:eastAsia="ru-RU"/>
              </w:rPr>
              <w:t xml:space="preserve"> </w:t>
            </w:r>
            <w:r>
              <w:rPr>
                <w:lang w:val="ru-RU" w:eastAsia="ru-RU"/>
              </w:rPr>
              <w:t>comenzi</w:t>
            </w:r>
            <w:r>
              <w:rPr>
                <w:lang w:val="zh-CN" w:eastAsia="ru-RU"/>
              </w:rPr>
              <w:t xml:space="preserve"> </w:t>
            </w:r>
            <w:r>
              <w:rPr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rFonts w:hint="default"/>
                <w:lang w:val="ro-RO" w:eastAsia="ru-RU"/>
              </w:rPr>
              <w:t xml:space="preserve">Se acceptă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Facturarea</w:t>
            </w:r>
            <w:r>
              <w:rPr>
                <w:lang w:val="zh-CN" w:eastAsia="ru-RU"/>
              </w:rPr>
              <w:t xml:space="preserve"> </w:t>
            </w:r>
            <w:r>
              <w:rPr>
                <w:lang w:val="ru-RU" w:eastAsia="ru-RU"/>
              </w:rPr>
              <w:t>electronică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rFonts w:hint="default"/>
                <w:lang w:val="ro-RO" w:eastAsia="ru-RU"/>
              </w:rPr>
              <w:t xml:space="preserve">Se acceptă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Plățile</w:t>
            </w:r>
            <w:r>
              <w:rPr>
                <w:lang w:val="zh-CN" w:eastAsia="ru-RU"/>
              </w:rPr>
              <w:t xml:space="preserve"> </w:t>
            </w:r>
            <w:r>
              <w:rPr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rFonts w:hint="default"/>
                <w:lang w:val="ro-RO" w:eastAsia="ru-RU"/>
              </w:rPr>
              <w:t xml:space="preserve">Se acceptă </w:t>
            </w: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shd w:val="clear" w:color="auto" w:fill="FFFFFF" w:themeFill="background1"/>
          <w:lang w:eastAsia="ru-RU"/>
        </w:rPr>
        <w:t>_</w:t>
      </w:r>
      <w:r>
        <w:rPr>
          <w:rFonts w:hint="default"/>
          <w:b/>
          <w:shd w:val="clear" w:color="auto" w:fill="FFFFFF" w:themeFill="background1"/>
          <w:lang w:val="ro-RO" w:eastAsia="ru-RU"/>
        </w:rPr>
        <w:t xml:space="preserve">nu </w:t>
      </w:r>
      <w:r>
        <w:rPr>
          <w:b/>
          <w:shd w:val="clear" w:color="auto" w:fill="FFFFFF" w:themeFill="background1"/>
          <w:lang w:eastAsia="ru-RU"/>
        </w:rPr>
        <w:t>_______________________________</w:t>
      </w:r>
      <w:r>
        <w:rPr>
          <w:sz w:val="20"/>
          <w:lang w:val="it-IT" w:eastAsia="ru-RU"/>
        </w:rPr>
        <w:t>(se specifică da sau nu)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ru-RU" w:eastAsia="ru-RU"/>
        </w:rPr>
      </w:pPr>
      <w:r>
        <w:rPr>
          <w:b/>
          <w:lang w:val="ru-RU" w:eastAsia="ru-RU"/>
        </w:rPr>
        <w:t>Alte</w:t>
      </w:r>
      <w:r>
        <w:rPr>
          <w:b/>
          <w:lang w:val="zh-CN" w:eastAsia="ru-RU"/>
        </w:rPr>
        <w:t xml:space="preserve"> </w:t>
      </w:r>
      <w:r>
        <w:rPr>
          <w:b/>
          <w:lang w:val="ru-RU" w:eastAsia="ru-RU"/>
        </w:rPr>
        <w:t>informații</w:t>
      </w:r>
      <w:r>
        <w:rPr>
          <w:b/>
          <w:lang w:val="zh-CN" w:eastAsia="ru-RU"/>
        </w:rPr>
        <w:t xml:space="preserve"> </w:t>
      </w:r>
      <w:r>
        <w:rPr>
          <w:b/>
          <w:lang w:val="ru-RU" w:eastAsia="ru-RU"/>
        </w:rPr>
        <w:t xml:space="preserve">relevante: </w:t>
      </w:r>
      <w:r>
        <w:rPr>
          <w:b/>
          <w:shd w:val="clear" w:color="auto" w:fill="FFFFFF" w:themeFill="background1"/>
          <w:lang w:val="ru-RU" w:eastAsia="ru-RU"/>
        </w:rPr>
        <w:t>_______________________________________________</w:t>
      </w:r>
      <w:r>
        <w:rPr>
          <w:b/>
          <w:shd w:val="clear" w:color="auto" w:fill="FFFFFF" w:themeFill="background1"/>
          <w:lang w:eastAsia="ru-RU"/>
        </w:rPr>
        <w:t>_________</w:t>
      </w:r>
    </w:p>
    <w:p>
      <w:pPr>
        <w:shd w:val="clear" w:color="auto" w:fill="FFFFFF" w:themeFill="background1"/>
        <w:spacing w:before="120" w:after="120"/>
        <w:rPr>
          <w:b/>
          <w:lang w:val="ru-RU" w:eastAsia="ru-RU"/>
        </w:rPr>
      </w:pPr>
    </w:p>
    <w:p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>
        <w:rPr>
          <w:b/>
          <w:lang w:val="it-IT" w:eastAsia="ru-RU"/>
        </w:rPr>
        <w:t xml:space="preserve">Conducătorul grupului de lucru: </w:t>
      </w:r>
      <w:r>
        <w:rPr>
          <w:rFonts w:hint="default"/>
          <w:b/>
          <w:lang w:val="ro-RO" w:eastAsia="ru-RU"/>
        </w:rPr>
        <w:t xml:space="preserve">Moraru Vasile </w:t>
      </w:r>
      <w:r>
        <w:rPr>
          <w:b/>
          <w:shd w:val="clear" w:color="auto" w:fill="FFFFFF" w:themeFill="background1"/>
          <w:lang w:val="it-IT" w:eastAsia="ru-RU"/>
        </w:rPr>
        <w:t xml:space="preserve"> </w:t>
      </w:r>
      <w:r>
        <w:rPr>
          <w:b/>
        </w:rPr>
        <w:t>.</w:t>
      </w:r>
    </w:p>
    <w:p/>
    <w:sectPr>
      <w:pgSz w:w="12240" w:h="15840"/>
      <w:pgMar w:top="576" w:right="576" w:bottom="576" w:left="169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316D5"/>
    <w:multiLevelType w:val="multilevel"/>
    <w:tmpl w:val="2E3316D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multilevel"/>
    <w:tmpl w:val="3E3D6768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multilevel"/>
    <w:tmpl w:val="69B91E2C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F507C5D"/>
    <w:multiLevelType w:val="multilevel"/>
    <w:tmpl w:val="7F507C5D"/>
    <w:lvl w:ilvl="0" w:tentative="0">
      <w:start w:val="1"/>
      <w:numFmt w:val="decimal"/>
      <w:pStyle w:val="7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262591"/>
    <w:rsid w:val="002904B3"/>
    <w:rsid w:val="00635D3A"/>
    <w:rsid w:val="00A67305"/>
    <w:rsid w:val="00D44A73"/>
    <w:rsid w:val="00E82244"/>
    <w:rsid w:val="01C271FB"/>
    <w:rsid w:val="134721B7"/>
    <w:rsid w:val="21730D66"/>
    <w:rsid w:val="26C67CEA"/>
    <w:rsid w:val="40C25940"/>
    <w:rsid w:val="713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0"/>
    <w:pPr>
      <w:spacing w:after="120"/>
    </w:pPr>
    <w:rPr>
      <w:sz w:val="20"/>
      <w:szCs w:val="20"/>
      <w:lang w:val="ru-RU" w:eastAsia="ru-RU"/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link w:val="11"/>
    <w:qFormat/>
    <w:uiPriority w:val="34"/>
    <w:pPr>
      <w:numPr>
        <w:ilvl w:val="0"/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8">
    <w:name w:val="Style3"/>
    <w:basedOn w:val="2"/>
    <w:link w:val="9"/>
    <w:qFormat/>
    <w:uiPriority w:val="0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eastAsia="Times New Roman" w:cs="Times New Roman"/>
      <w:b/>
      <w:color w:val="auto"/>
      <w:lang w:val="en-US" w:eastAsia="ru-RU"/>
    </w:rPr>
  </w:style>
  <w:style w:type="character" w:customStyle="1" w:styleId="9">
    <w:name w:val="Style3 Char"/>
    <w:link w:val="8"/>
    <w:uiPriority w:val="0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table" w:customStyle="1" w:styleId="10">
    <w:name w:val="Griglia tabella2"/>
    <w:basedOn w:val="4"/>
    <w:uiPriority w:val="39"/>
    <w:pPr>
      <w:spacing w:after="0" w:line="240" w:lineRule="auto"/>
    </w:pPr>
    <w:rPr>
      <w:rFonts w:eastAsia="SimSun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List Paragraph Char"/>
    <w:link w:val="7"/>
    <w:qFormat/>
    <w:locked/>
    <w:uiPriority w:val="34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2">
    <w:name w:val="Heading 3 Char"/>
    <w:basedOn w:val="3"/>
    <w:link w:val="2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1189</Words>
  <Characters>6901</Characters>
  <Lines>57</Lines>
  <Paragraphs>16</Paragraphs>
  <TotalTime>64</TotalTime>
  <ScaleCrop>false</ScaleCrop>
  <LinksUpToDate>false</LinksUpToDate>
  <CharactersWithSpaces>8074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2021-10-26T20:29:00Z</dcterms:created>
  <dc:creator>Postolache Natalia</dc:creator>
  <cp:lastModifiedBy>Dell</cp:lastModifiedBy>
  <dcterms:modified xsi:type="dcterms:W3CDTF">2023-03-14T06:20:51Z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200275D9CF984803AACF2AA42AC8ABF0</vt:lpwstr>
  </property>
</Properties>
</file>