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27" w:rsidRDefault="00D4744B" w:rsidP="00F645B1">
      <w:pPr>
        <w:jc w:val="center"/>
        <w:rPr>
          <w:b/>
          <w:sz w:val="24"/>
        </w:rPr>
      </w:pPr>
      <w:r>
        <w:rPr>
          <w:b/>
          <w:sz w:val="24"/>
        </w:rPr>
        <w:t>CAIET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SARCINI</w:t>
      </w:r>
    </w:p>
    <w:p w:rsidR="00A25B27" w:rsidRDefault="00D4744B" w:rsidP="00F645B1">
      <w:pPr>
        <w:ind w:firstLine="64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executarea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"/>
          <w:sz w:val="24"/>
        </w:rPr>
        <w:t xml:space="preserve"> </w:t>
      </w:r>
      <w:r w:rsidR="007413AF">
        <w:rPr>
          <w:b/>
          <w:sz w:val="24"/>
        </w:rPr>
        <w:t>încărcare</w:t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transportare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 w:rsidR="007413AF">
        <w:rPr>
          <w:b/>
          <w:sz w:val="24"/>
        </w:rPr>
        <w:t xml:space="preserve">descărcare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 w:rsidR="007413AF">
        <w:rPr>
          <w:b/>
          <w:sz w:val="24"/>
        </w:rPr>
        <w:t>unui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transformator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forță</w:t>
      </w:r>
    </w:p>
    <w:p w:rsidR="00A25B27" w:rsidRDefault="00A25B27" w:rsidP="00F645B1">
      <w:pPr>
        <w:pStyle w:val="a3"/>
        <w:rPr>
          <w:b/>
          <w:sz w:val="27"/>
        </w:rPr>
      </w:pPr>
    </w:p>
    <w:p w:rsidR="00A25B27" w:rsidRDefault="00D4744B" w:rsidP="00F645B1">
      <w:pPr>
        <w:pStyle w:val="a4"/>
        <w:numPr>
          <w:ilvl w:val="0"/>
          <w:numId w:val="5"/>
        </w:numPr>
        <w:tabs>
          <w:tab w:val="left" w:pos="867"/>
        </w:tabs>
        <w:ind w:left="0"/>
        <w:jc w:val="both"/>
        <w:rPr>
          <w:b/>
          <w:i/>
          <w:sz w:val="24"/>
        </w:rPr>
      </w:pPr>
      <w:r>
        <w:rPr>
          <w:b/>
          <w:i/>
          <w:sz w:val="24"/>
          <w:u w:val="thick"/>
        </w:rPr>
        <w:t>Datele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generale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către ofertanți cu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privire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la organizarea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lucrărilor:</w:t>
      </w:r>
    </w:p>
    <w:p w:rsidR="00A25B27" w:rsidRDefault="00D4744B" w:rsidP="00F645B1">
      <w:pPr>
        <w:ind w:firstLine="566"/>
        <w:jc w:val="both"/>
        <w:rPr>
          <w:sz w:val="24"/>
        </w:rPr>
      </w:pPr>
      <w:r>
        <w:rPr>
          <w:sz w:val="24"/>
        </w:rPr>
        <w:t xml:space="preserve">Sarcina serviciilor de încărcare, transportare și descărcare a </w:t>
      </w:r>
      <w:r w:rsidR="007413AF">
        <w:rPr>
          <w:sz w:val="24"/>
        </w:rPr>
        <w:t>transformato</w:t>
      </w:r>
      <w:r>
        <w:rPr>
          <w:sz w:val="24"/>
        </w:rPr>
        <w:t>r</w:t>
      </w:r>
      <w:r w:rsidR="007413AF">
        <w:rPr>
          <w:sz w:val="24"/>
        </w:rPr>
        <w:t>ului</w:t>
      </w:r>
      <w:r>
        <w:rPr>
          <w:sz w:val="24"/>
        </w:rPr>
        <w:t xml:space="preserve"> de forță </w:t>
      </w:r>
      <w:r w:rsidR="007413AF">
        <w:rPr>
          <w:sz w:val="24"/>
        </w:rPr>
        <w:t xml:space="preserve">de tip </w:t>
      </w:r>
      <w:r w:rsidR="00AA5E29" w:rsidRPr="00AA5E29">
        <w:rPr>
          <w:sz w:val="24"/>
        </w:rPr>
        <w:t xml:space="preserve">TMH-6300/110 </w:t>
      </w:r>
      <w:r>
        <w:rPr>
          <w:sz w:val="24"/>
        </w:rPr>
        <w:t>este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 </w:t>
      </w:r>
      <w:r w:rsidR="007413AF">
        <w:rPr>
          <w:sz w:val="24"/>
        </w:rPr>
        <w:t xml:space="preserve">identifica cauzele defectării lui </w:t>
      </w:r>
      <w:r w:rsidR="00AA5E29">
        <w:rPr>
          <w:sz w:val="24"/>
        </w:rPr>
        <w:t>și posibilitatea de a fi reparat.</w:t>
      </w:r>
    </w:p>
    <w:p w:rsidR="00AA5E29" w:rsidRDefault="00AA5E29" w:rsidP="00F645B1">
      <w:pPr>
        <w:jc w:val="both"/>
        <w:rPr>
          <w:sz w:val="24"/>
        </w:rPr>
      </w:pPr>
    </w:p>
    <w:p w:rsidR="00A25B27" w:rsidRDefault="00D4744B" w:rsidP="00F645B1">
      <w:pPr>
        <w:jc w:val="both"/>
        <w:rPr>
          <w:sz w:val="24"/>
        </w:rPr>
      </w:pPr>
      <w:r>
        <w:rPr>
          <w:sz w:val="24"/>
        </w:rPr>
        <w:t>Caracteristicele</w:t>
      </w:r>
      <w:r>
        <w:rPr>
          <w:spacing w:val="-2"/>
          <w:sz w:val="24"/>
        </w:rPr>
        <w:t xml:space="preserve"> </w:t>
      </w:r>
      <w:r>
        <w:rPr>
          <w:sz w:val="24"/>
        </w:rPr>
        <w:t>transformato</w:t>
      </w:r>
      <w:r w:rsidR="00AA5E29">
        <w:rPr>
          <w:sz w:val="24"/>
        </w:rPr>
        <w:t>rului</w:t>
      </w:r>
      <w:r>
        <w:rPr>
          <w:spacing w:val="-1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 w:rsidR="00AA5E29">
        <w:rPr>
          <w:sz w:val="24"/>
        </w:rPr>
        <w:t>menționat</w:t>
      </w:r>
      <w:r>
        <w:rPr>
          <w:spacing w:val="-2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tab.1.</w:t>
      </w:r>
    </w:p>
    <w:p w:rsidR="00A25B27" w:rsidRDefault="00D4744B" w:rsidP="00F645B1">
      <w:pPr>
        <w:jc w:val="right"/>
        <w:rPr>
          <w:sz w:val="24"/>
        </w:rPr>
      </w:pPr>
      <w:r>
        <w:rPr>
          <w:sz w:val="24"/>
        </w:rPr>
        <w:t>Tabelul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4"/>
        <w:gridCol w:w="6537"/>
      </w:tblGrid>
      <w:tr w:rsidR="00F645B1" w:rsidTr="00BF35D1">
        <w:trPr>
          <w:trHeight w:val="275"/>
        </w:trPr>
        <w:tc>
          <w:tcPr>
            <w:tcW w:w="567" w:type="dxa"/>
            <w:vMerge w:val="restart"/>
            <w:vAlign w:val="center"/>
          </w:tcPr>
          <w:p w:rsidR="00F645B1" w:rsidRDefault="00F645B1" w:rsidP="00BF35D1">
            <w:pPr>
              <w:pStyle w:val="TableParagraph"/>
              <w:spacing w:line="240" w:lineRule="auto"/>
              <w:ind w:left="0" w:hanging="10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2554" w:type="dxa"/>
            <w:vMerge w:val="restart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 w:rsidR="00F645B1" w:rsidRDefault="00F645B1" w:rsidP="00BF35D1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Caracteristica</w:t>
            </w:r>
          </w:p>
        </w:tc>
        <w:tc>
          <w:tcPr>
            <w:tcW w:w="6537" w:type="dxa"/>
          </w:tcPr>
          <w:p w:rsidR="00F645B1" w:rsidRDefault="00F645B1" w:rsidP="00464BE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Transformatorul</w:t>
            </w:r>
          </w:p>
        </w:tc>
      </w:tr>
      <w:tr w:rsidR="00F645B1" w:rsidTr="00F645B1">
        <w:trPr>
          <w:trHeight w:val="551"/>
        </w:trPr>
        <w:tc>
          <w:tcPr>
            <w:tcW w:w="567" w:type="dxa"/>
            <w:vMerge/>
            <w:tcBorders>
              <w:top w:val="nil"/>
            </w:tcBorders>
          </w:tcPr>
          <w:p w:rsidR="00F645B1" w:rsidRDefault="00F645B1" w:rsidP="00F645B1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F645B1" w:rsidRDefault="00F645B1" w:rsidP="00F645B1">
            <w:pPr>
              <w:rPr>
                <w:sz w:val="2"/>
                <w:szCs w:val="2"/>
              </w:rPr>
            </w:pPr>
          </w:p>
        </w:tc>
        <w:tc>
          <w:tcPr>
            <w:tcW w:w="6537" w:type="dxa"/>
          </w:tcPr>
          <w:p w:rsidR="00F645B1" w:rsidRPr="00BF35D1" w:rsidRDefault="00F645B1" w:rsidP="00F645B1">
            <w:pPr>
              <w:pStyle w:val="TableParagraph"/>
              <w:spacing w:line="240" w:lineRule="auto"/>
              <w:ind w:left="0"/>
              <w:rPr>
                <w:b/>
                <w:color w:val="FF0000"/>
                <w:sz w:val="24"/>
              </w:rPr>
            </w:pPr>
            <w:r w:rsidRPr="00BF35D1">
              <w:rPr>
                <w:b/>
                <w:color w:val="FF0000"/>
                <w:sz w:val="24"/>
              </w:rPr>
              <w:t>2T</w:t>
            </w:r>
          </w:p>
          <w:p w:rsidR="00F645B1" w:rsidRDefault="00F645B1" w:rsidP="00F645B1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  <w:r w:rsidRPr="00F645B1">
              <w:rPr>
                <w:b/>
                <w:sz w:val="24"/>
              </w:rPr>
              <w:t>SE Cuconești 110kV</w:t>
            </w:r>
          </w:p>
        </w:tc>
      </w:tr>
      <w:tr w:rsidR="00F645B1" w:rsidTr="00F645B1">
        <w:trPr>
          <w:trHeight w:val="275"/>
        </w:trPr>
        <w:tc>
          <w:tcPr>
            <w:tcW w:w="567" w:type="dxa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54" w:type="dxa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transformatorului</w:t>
            </w:r>
          </w:p>
        </w:tc>
        <w:tc>
          <w:tcPr>
            <w:tcW w:w="6537" w:type="dxa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Т</w:t>
            </w:r>
            <w:r>
              <w:rPr>
                <w:sz w:val="24"/>
                <w:lang w:val="ru-RU"/>
              </w:rPr>
              <w:t>М</w:t>
            </w:r>
            <w:r>
              <w:rPr>
                <w:sz w:val="24"/>
              </w:rPr>
              <w:t>Н-</w:t>
            </w:r>
            <w:r>
              <w:rPr>
                <w:sz w:val="24"/>
                <w:lang w:val="ru-RU"/>
              </w:rPr>
              <w:t>63</w:t>
            </w:r>
            <w:r>
              <w:rPr>
                <w:sz w:val="24"/>
              </w:rPr>
              <w:t>00/110</w:t>
            </w:r>
          </w:p>
        </w:tc>
      </w:tr>
      <w:tr w:rsidR="00F645B1" w:rsidTr="00F645B1">
        <w:trPr>
          <w:trHeight w:val="276"/>
        </w:trPr>
        <w:tc>
          <w:tcPr>
            <w:tcW w:w="567" w:type="dxa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54" w:type="dxa"/>
          </w:tcPr>
          <w:p w:rsidR="00F645B1" w:rsidRPr="00F645B1" w:rsidRDefault="00F645B1" w:rsidP="00F645B1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transport, t</w:t>
            </w:r>
          </w:p>
        </w:tc>
        <w:tc>
          <w:tcPr>
            <w:tcW w:w="6537" w:type="dxa"/>
          </w:tcPr>
          <w:p w:rsidR="00F645B1" w:rsidRPr="00F645B1" w:rsidRDefault="00F645B1" w:rsidP="00F645B1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37,75</w:t>
            </w:r>
          </w:p>
        </w:tc>
      </w:tr>
      <w:tr w:rsidR="00F645B1" w:rsidTr="00F645B1">
        <w:trPr>
          <w:trHeight w:val="278"/>
        </w:trPr>
        <w:tc>
          <w:tcPr>
            <w:tcW w:w="567" w:type="dxa"/>
          </w:tcPr>
          <w:p w:rsidR="00F645B1" w:rsidRDefault="00F645B1" w:rsidP="00F645B1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54" w:type="dxa"/>
          </w:tcPr>
          <w:p w:rsidR="00F645B1" w:rsidRPr="00F645B1" w:rsidRDefault="00F645B1" w:rsidP="00F645B1">
            <w:pPr>
              <w:pStyle w:val="TableParagraph"/>
              <w:spacing w:line="240" w:lineRule="auto"/>
              <w:ind w:left="0"/>
              <w:jc w:val="left"/>
              <w:rPr>
                <w:color w:val="FF0000"/>
                <w:sz w:val="24"/>
              </w:rPr>
            </w:pPr>
            <w:r w:rsidRPr="00F645B1">
              <w:rPr>
                <w:color w:val="FF0000"/>
                <w:sz w:val="24"/>
              </w:rPr>
              <w:t>Gabarite L</w:t>
            </w:r>
            <w:r w:rsidRPr="00F645B1">
              <w:rPr>
                <w:color w:val="FF0000"/>
                <w:spacing w:val="-3"/>
                <w:sz w:val="24"/>
              </w:rPr>
              <w:t xml:space="preserve"> </w:t>
            </w:r>
            <w:r w:rsidRPr="00F645B1">
              <w:rPr>
                <w:color w:val="FF0000"/>
                <w:sz w:val="24"/>
              </w:rPr>
              <w:t>x</w:t>
            </w:r>
            <w:r w:rsidRPr="00F645B1">
              <w:rPr>
                <w:color w:val="FF0000"/>
                <w:spacing w:val="1"/>
                <w:sz w:val="24"/>
              </w:rPr>
              <w:t xml:space="preserve"> </w:t>
            </w:r>
            <w:r w:rsidRPr="00F645B1">
              <w:rPr>
                <w:color w:val="FF0000"/>
                <w:sz w:val="24"/>
              </w:rPr>
              <w:t>l x</w:t>
            </w:r>
            <w:r w:rsidRPr="00F645B1">
              <w:rPr>
                <w:color w:val="FF0000"/>
                <w:spacing w:val="1"/>
                <w:sz w:val="24"/>
              </w:rPr>
              <w:t xml:space="preserve"> </w:t>
            </w:r>
            <w:r w:rsidRPr="00F645B1">
              <w:rPr>
                <w:color w:val="FF0000"/>
                <w:sz w:val="24"/>
              </w:rPr>
              <w:t>h, m</w:t>
            </w:r>
          </w:p>
        </w:tc>
        <w:tc>
          <w:tcPr>
            <w:tcW w:w="6537" w:type="dxa"/>
          </w:tcPr>
          <w:p w:rsidR="00F645B1" w:rsidRPr="00F645B1" w:rsidRDefault="00F645B1" w:rsidP="00F645B1">
            <w:pPr>
              <w:pStyle w:val="TableParagraph"/>
              <w:spacing w:line="240" w:lineRule="auto"/>
              <w:ind w:left="0"/>
              <w:rPr>
                <w:color w:val="FF0000"/>
                <w:sz w:val="24"/>
              </w:rPr>
            </w:pPr>
            <w:r w:rsidRPr="00F645B1">
              <w:rPr>
                <w:color w:val="FF0000"/>
                <w:sz w:val="24"/>
              </w:rPr>
              <w:t>6900x2350x4000</w:t>
            </w:r>
          </w:p>
        </w:tc>
      </w:tr>
    </w:tbl>
    <w:p w:rsidR="00A25B27" w:rsidRDefault="00A25B27" w:rsidP="00F645B1">
      <w:pPr>
        <w:pStyle w:val="a3"/>
        <w:rPr>
          <w:sz w:val="23"/>
        </w:rPr>
      </w:pPr>
    </w:p>
    <w:p w:rsidR="00A25B27" w:rsidRDefault="00D4744B" w:rsidP="00F645B1">
      <w:pPr>
        <w:pStyle w:val="a4"/>
        <w:numPr>
          <w:ilvl w:val="0"/>
          <w:numId w:val="4"/>
        </w:numPr>
        <w:tabs>
          <w:tab w:val="left" w:pos="966"/>
        </w:tabs>
        <w:rPr>
          <w:sz w:val="24"/>
        </w:rPr>
      </w:pPr>
      <w:r>
        <w:rPr>
          <w:sz w:val="24"/>
        </w:rPr>
        <w:t>Prestarea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încărcare,</w:t>
      </w:r>
      <w:r>
        <w:rPr>
          <w:spacing w:val="1"/>
          <w:sz w:val="24"/>
        </w:rPr>
        <w:t xml:space="preserve"> </w:t>
      </w:r>
      <w:r>
        <w:rPr>
          <w:sz w:val="24"/>
        </w:rPr>
        <w:t>transportare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descărcare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transformat</w:t>
      </w:r>
      <w:r w:rsidR="00F645B1">
        <w:rPr>
          <w:sz w:val="24"/>
        </w:rPr>
        <w:t>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forță</w:t>
      </w:r>
      <w:r>
        <w:rPr>
          <w:spacing w:val="-57"/>
          <w:sz w:val="24"/>
        </w:rPr>
        <w:t xml:space="preserve"> </w:t>
      </w:r>
      <w:r w:rsidR="00F645B1" w:rsidRPr="00F645B1">
        <w:rPr>
          <w:sz w:val="24"/>
        </w:rPr>
        <w:t>ТМН-6300/110</w:t>
      </w:r>
      <w:r w:rsidR="00F645B1">
        <w:rPr>
          <w:sz w:val="24"/>
        </w:rPr>
        <w:t xml:space="preserve"> de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 w:rsidR="00F645B1" w:rsidRPr="00F645B1">
        <w:rPr>
          <w:sz w:val="24"/>
        </w:rPr>
        <w:t>SE Cuconești 110kV</w:t>
      </w:r>
      <w:r>
        <w:rPr>
          <w:sz w:val="24"/>
        </w:rPr>
        <w:t xml:space="preserve"> la</w:t>
      </w:r>
      <w:r>
        <w:rPr>
          <w:spacing w:val="-1"/>
          <w:sz w:val="24"/>
        </w:rPr>
        <w:t xml:space="preserve"> </w:t>
      </w:r>
      <w:r w:rsidR="00F645B1" w:rsidRPr="00F645B1">
        <w:rPr>
          <w:spacing w:val="-1"/>
          <w:sz w:val="24"/>
        </w:rPr>
        <w:t>SA ”RED Nord”</w:t>
      </w:r>
      <w:r w:rsidR="00F645B1">
        <w:rPr>
          <w:spacing w:val="-1"/>
          <w:sz w:val="24"/>
        </w:rPr>
        <w:t xml:space="preserve"> e</w:t>
      </w:r>
      <w:r>
        <w:rPr>
          <w:sz w:val="24"/>
        </w:rPr>
        <w:t>ste</w:t>
      </w:r>
      <w:r>
        <w:rPr>
          <w:spacing w:val="-2"/>
          <w:sz w:val="24"/>
        </w:rPr>
        <w:t xml:space="preserve"> </w:t>
      </w:r>
      <w:r>
        <w:rPr>
          <w:sz w:val="24"/>
        </w:rPr>
        <w:t>divizată în două</w:t>
      </w:r>
      <w:r>
        <w:rPr>
          <w:spacing w:val="-1"/>
          <w:sz w:val="24"/>
        </w:rPr>
        <w:t xml:space="preserve"> </w:t>
      </w:r>
      <w:r>
        <w:rPr>
          <w:sz w:val="24"/>
        </w:rPr>
        <w:t>loturi:</w:t>
      </w:r>
    </w:p>
    <w:p w:rsidR="00A25B27" w:rsidRDefault="00A25B27" w:rsidP="00F645B1">
      <w:pPr>
        <w:pStyle w:val="a3"/>
        <w:rPr>
          <w:sz w:val="24"/>
        </w:rPr>
      </w:pPr>
    </w:p>
    <w:p w:rsidR="00A25B27" w:rsidRPr="00F645B1" w:rsidRDefault="00D4744B" w:rsidP="00F645B1">
      <w:pPr>
        <w:pStyle w:val="a4"/>
        <w:numPr>
          <w:ilvl w:val="1"/>
          <w:numId w:val="4"/>
        </w:numPr>
        <w:tabs>
          <w:tab w:val="left" w:pos="1674"/>
        </w:tabs>
        <w:ind w:left="0"/>
        <w:rPr>
          <w:b/>
          <w:sz w:val="24"/>
        </w:rPr>
      </w:pPr>
      <w:r>
        <w:rPr>
          <w:b/>
          <w:sz w:val="24"/>
          <w:u w:val="thick"/>
        </w:rPr>
        <w:t>Lotul 1</w:t>
      </w:r>
      <w:r w:rsidR="00F645B1">
        <w:rPr>
          <w:b/>
          <w:sz w:val="24"/>
        </w:rPr>
        <w:t xml:space="preserve"> - Servicii</w:t>
      </w:r>
      <w:r>
        <w:rPr>
          <w:b/>
          <w:sz w:val="24"/>
        </w:rPr>
        <w:t xml:space="preserve"> de </w:t>
      </w:r>
      <w:r w:rsidR="00F645B1">
        <w:rPr>
          <w:b/>
          <w:sz w:val="24"/>
        </w:rPr>
        <w:t>î</w:t>
      </w:r>
      <w:r w:rsidR="00F645B1" w:rsidRPr="00F645B1">
        <w:rPr>
          <w:b/>
          <w:sz w:val="24"/>
        </w:rPr>
        <w:t>ncărcare</w:t>
      </w:r>
      <w:r w:rsidR="00F645B1">
        <w:rPr>
          <w:b/>
          <w:sz w:val="24"/>
        </w:rPr>
        <w:t xml:space="preserve"> </w:t>
      </w:r>
      <w:r w:rsidR="00F645B1" w:rsidRPr="00F645B1">
        <w:rPr>
          <w:b/>
          <w:sz w:val="24"/>
        </w:rPr>
        <w:t>a transformatorului TMH-6300/110 la SE Cuconești 110kV și  descărcarea transformatorului TMH-6300/110 la SA ”RED Nord”</w:t>
      </w:r>
      <w:r w:rsidRPr="00F645B1">
        <w:rPr>
          <w:b/>
          <w:sz w:val="24"/>
        </w:rPr>
        <w:t>:</w:t>
      </w:r>
    </w:p>
    <w:p w:rsidR="00A25B27" w:rsidRDefault="00A25B27" w:rsidP="00F645B1">
      <w:pPr>
        <w:pStyle w:val="a3"/>
        <w:rPr>
          <w:b/>
          <w:sz w:val="23"/>
        </w:rPr>
      </w:pPr>
    </w:p>
    <w:p w:rsidR="00A25B27" w:rsidRDefault="00D4744B" w:rsidP="00F645B1">
      <w:pPr>
        <w:pStyle w:val="a4"/>
        <w:numPr>
          <w:ilvl w:val="2"/>
          <w:numId w:val="4"/>
        </w:numPr>
        <w:tabs>
          <w:tab w:val="left" w:pos="2240"/>
        </w:tabs>
        <w:ind w:left="0"/>
        <w:rPr>
          <w:sz w:val="24"/>
        </w:rPr>
      </w:pP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12"/>
          <w:sz w:val="24"/>
        </w:rPr>
        <w:t xml:space="preserve"> </w:t>
      </w:r>
      <w:r>
        <w:rPr>
          <w:sz w:val="24"/>
        </w:rPr>
        <w:t>nominalizate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 w:rsidR="00F645B1" w:rsidRPr="00464BEA">
        <w:rPr>
          <w:sz w:val="24"/>
        </w:rPr>
        <w:t>SE Cuconești 110kV</w:t>
      </w:r>
      <w:r>
        <w:rPr>
          <w:spacing w:val="-12"/>
          <w:sz w:val="24"/>
        </w:rPr>
        <w:t xml:space="preserve"> </w:t>
      </w:r>
      <w:r>
        <w:rPr>
          <w:sz w:val="24"/>
        </w:rPr>
        <w:t>este</w:t>
      </w:r>
      <w:r>
        <w:rPr>
          <w:spacing w:val="-12"/>
          <w:sz w:val="24"/>
        </w:rPr>
        <w:t xml:space="preserve"> </w:t>
      </w:r>
      <w:r>
        <w:rPr>
          <w:sz w:val="24"/>
        </w:rPr>
        <w:t>necesar</w:t>
      </w:r>
      <w:r>
        <w:rPr>
          <w:spacing w:val="-12"/>
          <w:sz w:val="24"/>
        </w:rPr>
        <w:t xml:space="preserve"> </w:t>
      </w:r>
      <w:r>
        <w:rPr>
          <w:sz w:val="24"/>
        </w:rPr>
        <w:t>de:</w:t>
      </w:r>
    </w:p>
    <w:p w:rsidR="00A25B27" w:rsidRDefault="00D4744B" w:rsidP="00F645B1">
      <w:pPr>
        <w:pStyle w:val="a4"/>
        <w:numPr>
          <w:ilvl w:val="3"/>
          <w:numId w:val="4"/>
        </w:numPr>
        <w:tabs>
          <w:tab w:val="left" w:pos="2665"/>
        </w:tabs>
        <w:ind w:left="0"/>
        <w:rPr>
          <w:sz w:val="24"/>
        </w:rPr>
      </w:pPr>
      <w:r>
        <w:rPr>
          <w:sz w:val="24"/>
        </w:rPr>
        <w:t>Încărcarea</w:t>
      </w:r>
      <w:r>
        <w:rPr>
          <w:spacing w:val="8"/>
          <w:sz w:val="24"/>
        </w:rPr>
        <w:t xml:space="preserve"> </w:t>
      </w:r>
      <w:r>
        <w:rPr>
          <w:sz w:val="24"/>
        </w:rPr>
        <w:t>transformatorului</w:t>
      </w:r>
      <w:r>
        <w:rPr>
          <w:spacing w:val="9"/>
          <w:sz w:val="24"/>
        </w:rPr>
        <w:t xml:space="preserve"> </w:t>
      </w:r>
      <w:r>
        <w:rPr>
          <w:sz w:val="24"/>
        </w:rPr>
        <w:t>pe</w:t>
      </w:r>
      <w:r>
        <w:rPr>
          <w:spacing w:val="7"/>
          <w:sz w:val="24"/>
        </w:rPr>
        <w:t xml:space="preserve"> </w:t>
      </w:r>
      <w:r>
        <w:rPr>
          <w:sz w:val="24"/>
        </w:rPr>
        <w:t>trailer</w:t>
      </w:r>
      <w:r>
        <w:rPr>
          <w:spacing w:val="9"/>
          <w:sz w:val="24"/>
        </w:rPr>
        <w:t xml:space="preserve"> </w:t>
      </w:r>
      <w:r>
        <w:rPr>
          <w:sz w:val="24"/>
        </w:rPr>
        <w:t>cu</w:t>
      </w:r>
      <w:r>
        <w:rPr>
          <w:spacing w:val="10"/>
          <w:sz w:val="24"/>
        </w:rPr>
        <w:t xml:space="preserve"> </w:t>
      </w:r>
      <w:r>
        <w:rPr>
          <w:sz w:val="24"/>
        </w:rPr>
        <w:t>automacara</w:t>
      </w:r>
      <w:r>
        <w:rPr>
          <w:spacing w:val="7"/>
          <w:sz w:val="24"/>
        </w:rPr>
        <w:t xml:space="preserve"> </w:t>
      </w:r>
      <w:r>
        <w:rPr>
          <w:sz w:val="24"/>
        </w:rPr>
        <w:t>specială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mare</w:t>
      </w:r>
      <w:r>
        <w:rPr>
          <w:spacing w:val="6"/>
          <w:sz w:val="24"/>
        </w:rPr>
        <w:t xml:space="preserve"> </w:t>
      </w:r>
      <w:r>
        <w:rPr>
          <w:sz w:val="24"/>
        </w:rPr>
        <w:t>tonaj</w:t>
      </w:r>
      <w:r>
        <w:rPr>
          <w:spacing w:val="-57"/>
          <w:sz w:val="24"/>
        </w:rPr>
        <w:t xml:space="preserve"> </w:t>
      </w:r>
      <w:r>
        <w:rPr>
          <w:sz w:val="24"/>
        </w:rPr>
        <w:t>(≥</w:t>
      </w:r>
      <w:r w:rsidR="00F645B1">
        <w:rPr>
          <w:sz w:val="24"/>
        </w:rPr>
        <w:t>6</w:t>
      </w:r>
      <w:r>
        <w:rPr>
          <w:sz w:val="24"/>
        </w:rPr>
        <w:t>0</w:t>
      </w:r>
      <w:r>
        <w:rPr>
          <w:spacing w:val="-1"/>
          <w:sz w:val="24"/>
        </w:rPr>
        <w:t xml:space="preserve"> </w:t>
      </w:r>
      <w:r>
        <w:rPr>
          <w:sz w:val="24"/>
        </w:rPr>
        <w:t>t) sau prin alte</w:t>
      </w:r>
      <w:r>
        <w:rPr>
          <w:spacing w:val="-1"/>
          <w:sz w:val="24"/>
        </w:rPr>
        <w:t xml:space="preserve"> </w:t>
      </w:r>
      <w:r>
        <w:rPr>
          <w:sz w:val="24"/>
        </w:rPr>
        <w:t>metode de</w:t>
      </w:r>
      <w:r>
        <w:rPr>
          <w:spacing w:val="-2"/>
          <w:sz w:val="24"/>
        </w:rPr>
        <w:t xml:space="preserve"> </w:t>
      </w:r>
      <w:r>
        <w:rPr>
          <w:sz w:val="24"/>
        </w:rPr>
        <w:t>transfer;</w:t>
      </w:r>
    </w:p>
    <w:p w:rsidR="00A25B27" w:rsidRDefault="00A25B27" w:rsidP="00F645B1">
      <w:pPr>
        <w:pStyle w:val="a3"/>
        <w:rPr>
          <w:sz w:val="23"/>
        </w:rPr>
      </w:pPr>
    </w:p>
    <w:p w:rsidR="00A25B27" w:rsidRDefault="00D4744B" w:rsidP="00F645B1">
      <w:pPr>
        <w:pStyle w:val="a4"/>
        <w:numPr>
          <w:ilvl w:val="1"/>
          <w:numId w:val="4"/>
        </w:numPr>
        <w:tabs>
          <w:tab w:val="left" w:pos="1674"/>
        </w:tabs>
        <w:ind w:left="0"/>
        <w:rPr>
          <w:b/>
          <w:sz w:val="24"/>
        </w:rPr>
      </w:pPr>
      <w:r>
        <w:rPr>
          <w:b/>
          <w:sz w:val="24"/>
          <w:u w:val="thick"/>
        </w:rPr>
        <w:t>Lotul</w:t>
      </w:r>
      <w:r>
        <w:rPr>
          <w:b/>
          <w:spacing w:val="-9"/>
          <w:sz w:val="24"/>
          <w:u w:val="thick"/>
        </w:rPr>
        <w:t xml:space="preserve"> </w:t>
      </w:r>
      <w:r>
        <w:rPr>
          <w:b/>
          <w:sz w:val="24"/>
          <w:u w:val="thick"/>
        </w:rPr>
        <w:t>2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Servicii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transportare</w:t>
      </w:r>
      <w:r>
        <w:rPr>
          <w:b/>
          <w:spacing w:val="-9"/>
          <w:sz w:val="24"/>
        </w:rPr>
        <w:t xml:space="preserve"> </w:t>
      </w:r>
      <w:r w:rsidR="00464BEA" w:rsidRPr="00464BEA">
        <w:rPr>
          <w:b/>
          <w:sz w:val="24"/>
        </w:rPr>
        <w:t>a transformatorului TMH-6300/110</w:t>
      </w:r>
      <w:r w:rsidR="00464BEA">
        <w:rPr>
          <w:b/>
          <w:sz w:val="24"/>
        </w:rPr>
        <w:t xml:space="preserve"> 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8"/>
          <w:sz w:val="24"/>
        </w:rPr>
        <w:t xml:space="preserve"> </w:t>
      </w:r>
      <w:r w:rsidR="00464BEA" w:rsidRPr="00464BEA">
        <w:rPr>
          <w:b/>
          <w:sz w:val="24"/>
        </w:rPr>
        <w:t>SE Cuconești 110kV la SA ”RED Nord”</w:t>
      </w:r>
      <w:r>
        <w:rPr>
          <w:b/>
          <w:sz w:val="24"/>
        </w:rPr>
        <w:t>:</w:t>
      </w:r>
    </w:p>
    <w:p w:rsidR="00A25B27" w:rsidRDefault="00A25B27" w:rsidP="00F645B1">
      <w:pPr>
        <w:pStyle w:val="a3"/>
        <w:rPr>
          <w:b/>
          <w:sz w:val="23"/>
        </w:rPr>
      </w:pPr>
    </w:p>
    <w:p w:rsidR="00A25B27" w:rsidRPr="00464BEA" w:rsidRDefault="00D4744B" w:rsidP="00464BEA">
      <w:pPr>
        <w:pStyle w:val="a4"/>
        <w:numPr>
          <w:ilvl w:val="2"/>
          <w:numId w:val="4"/>
        </w:numPr>
        <w:tabs>
          <w:tab w:val="left" w:pos="2240"/>
        </w:tabs>
        <w:ind w:left="0"/>
        <w:rPr>
          <w:sz w:val="24"/>
        </w:rPr>
      </w:pPr>
      <w:r>
        <w:rPr>
          <w:sz w:val="24"/>
        </w:rPr>
        <w:t>Transportarea</w:t>
      </w:r>
      <w:r>
        <w:rPr>
          <w:spacing w:val="16"/>
          <w:sz w:val="24"/>
        </w:rPr>
        <w:t xml:space="preserve"> </w:t>
      </w:r>
      <w:r>
        <w:rPr>
          <w:sz w:val="24"/>
        </w:rPr>
        <w:t>transformatorului</w:t>
      </w:r>
      <w:r>
        <w:rPr>
          <w:spacing w:val="20"/>
          <w:sz w:val="24"/>
        </w:rPr>
        <w:t xml:space="preserve"> </w:t>
      </w:r>
      <w:r w:rsidR="00464BEA" w:rsidRPr="00464BEA">
        <w:rPr>
          <w:sz w:val="24"/>
        </w:rPr>
        <w:t>TMH-6300/110</w:t>
      </w:r>
      <w:r>
        <w:rPr>
          <w:spacing w:val="18"/>
          <w:sz w:val="24"/>
        </w:rPr>
        <w:t xml:space="preserve"> </w:t>
      </w:r>
      <w:r w:rsidR="00464BEA" w:rsidRPr="00464BEA">
        <w:rPr>
          <w:sz w:val="24"/>
        </w:rPr>
        <w:t>de la SE Cuconești 110kV la SA ”RED Nord”</w:t>
      </w:r>
      <w:r w:rsidRPr="00464BEA">
        <w:rPr>
          <w:sz w:val="24"/>
        </w:rPr>
        <w:t xml:space="preserve">. </w:t>
      </w:r>
      <w:r w:rsidR="00464BEA">
        <w:rPr>
          <w:sz w:val="24"/>
        </w:rPr>
        <w:t xml:space="preserve">    </w:t>
      </w:r>
      <w:r w:rsidRPr="00464BEA">
        <w:rPr>
          <w:sz w:val="24"/>
        </w:rPr>
        <w:t>Traseul</w:t>
      </w:r>
      <w:r w:rsidRPr="00464BEA">
        <w:rPr>
          <w:spacing w:val="-1"/>
          <w:sz w:val="24"/>
        </w:rPr>
        <w:t xml:space="preserve"> </w:t>
      </w:r>
      <w:r w:rsidRPr="00464BEA">
        <w:rPr>
          <w:sz w:val="24"/>
        </w:rPr>
        <w:t>conform autorizației de</w:t>
      </w:r>
      <w:r w:rsidRPr="00464BEA">
        <w:rPr>
          <w:spacing w:val="-1"/>
          <w:sz w:val="24"/>
        </w:rPr>
        <w:t xml:space="preserve"> </w:t>
      </w:r>
      <w:r w:rsidRPr="00464BEA">
        <w:rPr>
          <w:sz w:val="24"/>
        </w:rPr>
        <w:t>la</w:t>
      </w:r>
      <w:r w:rsidRPr="00464BEA">
        <w:rPr>
          <w:spacing w:val="-1"/>
          <w:sz w:val="24"/>
        </w:rPr>
        <w:t xml:space="preserve"> </w:t>
      </w:r>
      <w:r w:rsidRPr="00464BEA">
        <w:rPr>
          <w:sz w:val="24"/>
        </w:rPr>
        <w:t>ANTA;</w:t>
      </w:r>
    </w:p>
    <w:p w:rsidR="00A25B27" w:rsidRDefault="00A25B27" w:rsidP="00F645B1">
      <w:pPr>
        <w:pStyle w:val="a3"/>
        <w:rPr>
          <w:sz w:val="24"/>
        </w:rPr>
      </w:pPr>
    </w:p>
    <w:p w:rsidR="00A25B27" w:rsidRDefault="00D4744B" w:rsidP="00F645B1">
      <w:pPr>
        <w:pStyle w:val="a4"/>
        <w:numPr>
          <w:ilvl w:val="0"/>
          <w:numId w:val="4"/>
        </w:numPr>
        <w:tabs>
          <w:tab w:val="left" w:pos="966"/>
        </w:tabs>
        <w:ind w:left="0" w:hanging="287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propune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prezentare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</w:t>
      </w:r>
      <w:r>
        <w:rPr>
          <w:spacing w:val="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fie</w:t>
      </w:r>
      <w:r>
        <w:rPr>
          <w:spacing w:val="-3"/>
          <w:sz w:val="24"/>
        </w:rPr>
        <w:t xml:space="preserve"> </w:t>
      </w:r>
      <w:r>
        <w:rPr>
          <w:sz w:val="24"/>
        </w:rPr>
        <w:t>menționate</w:t>
      </w:r>
      <w:r>
        <w:rPr>
          <w:spacing w:val="-2"/>
          <w:sz w:val="24"/>
        </w:rPr>
        <w:t xml:space="preserve"> </w:t>
      </w:r>
      <w:r>
        <w:rPr>
          <w:sz w:val="24"/>
        </w:rPr>
        <w:t>următoarele:</w:t>
      </w:r>
    </w:p>
    <w:p w:rsidR="00A25B27" w:rsidRDefault="00D4744B" w:rsidP="00F645B1">
      <w:pPr>
        <w:pStyle w:val="a4"/>
        <w:numPr>
          <w:ilvl w:val="0"/>
          <w:numId w:val="3"/>
        </w:numPr>
        <w:tabs>
          <w:tab w:val="left" w:pos="1815"/>
        </w:tabs>
        <w:ind w:left="0"/>
        <w:rPr>
          <w:sz w:val="24"/>
        </w:rPr>
      </w:pPr>
      <w:r>
        <w:rPr>
          <w:sz w:val="24"/>
        </w:rPr>
        <w:t>Termenul de</w:t>
      </w:r>
      <w:r>
        <w:rPr>
          <w:spacing w:val="2"/>
          <w:sz w:val="24"/>
        </w:rPr>
        <w:t xml:space="preserve"> </w:t>
      </w:r>
      <w:r>
        <w:rPr>
          <w:sz w:val="24"/>
        </w:rPr>
        <w:t>activitate a</w:t>
      </w:r>
      <w:r>
        <w:rPr>
          <w:spacing w:val="2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1"/>
          <w:sz w:val="24"/>
        </w:rPr>
        <w:t xml:space="preserve"> </w:t>
      </w:r>
      <w:r>
        <w:rPr>
          <w:sz w:val="24"/>
        </w:rPr>
        <w:t>agentului</w:t>
      </w:r>
      <w:r>
        <w:rPr>
          <w:spacing w:val="4"/>
          <w:sz w:val="24"/>
        </w:rPr>
        <w:t xml:space="preserve"> </w:t>
      </w:r>
      <w:r>
        <w:rPr>
          <w:sz w:val="24"/>
        </w:rPr>
        <w:t>economic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domeniul</w:t>
      </w:r>
      <w:r>
        <w:rPr>
          <w:spacing w:val="8"/>
          <w:sz w:val="24"/>
        </w:rPr>
        <w:t xml:space="preserve"> </w:t>
      </w:r>
      <w:r>
        <w:rPr>
          <w:sz w:val="24"/>
        </w:rPr>
        <w:t>de transportare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încărcăturilor agabaritice</w:t>
      </w:r>
      <w:r>
        <w:rPr>
          <w:spacing w:val="-1"/>
          <w:sz w:val="24"/>
        </w:rPr>
        <w:t xml:space="preserve"> </w:t>
      </w:r>
      <w:r>
        <w:rPr>
          <w:sz w:val="24"/>
        </w:rPr>
        <w:t>și de</w:t>
      </w:r>
      <w:r>
        <w:rPr>
          <w:spacing w:val="-1"/>
          <w:sz w:val="24"/>
        </w:rPr>
        <w:t xml:space="preserve"> </w:t>
      </w:r>
      <w:r>
        <w:rPr>
          <w:sz w:val="24"/>
        </w:rPr>
        <w:t>mare</w:t>
      </w:r>
      <w:r>
        <w:rPr>
          <w:spacing w:val="-1"/>
          <w:sz w:val="24"/>
        </w:rPr>
        <w:t xml:space="preserve"> </w:t>
      </w:r>
      <w:r>
        <w:rPr>
          <w:sz w:val="24"/>
        </w:rPr>
        <w:t>tonaj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r>
        <w:rPr>
          <w:sz w:val="24"/>
        </w:rPr>
        <w:t>menționat în ofertă;</w:t>
      </w:r>
    </w:p>
    <w:p w:rsidR="00A25B27" w:rsidRDefault="00D4744B" w:rsidP="00F645B1">
      <w:pPr>
        <w:pStyle w:val="a4"/>
        <w:numPr>
          <w:ilvl w:val="0"/>
          <w:numId w:val="3"/>
        </w:numPr>
        <w:tabs>
          <w:tab w:val="left" w:pos="1815"/>
        </w:tabs>
        <w:ind w:left="0"/>
        <w:rPr>
          <w:sz w:val="24"/>
        </w:rPr>
      </w:pPr>
      <w:r>
        <w:rPr>
          <w:sz w:val="24"/>
        </w:rPr>
        <w:t>Ofertele</w:t>
      </w:r>
      <w:r>
        <w:rPr>
          <w:spacing w:val="31"/>
          <w:sz w:val="24"/>
        </w:rPr>
        <w:t xml:space="preserve"> </w:t>
      </w:r>
      <w:r>
        <w:rPr>
          <w:sz w:val="24"/>
        </w:rPr>
        <w:t>trebuie</w:t>
      </w:r>
      <w:r>
        <w:rPr>
          <w:spacing w:val="31"/>
          <w:sz w:val="24"/>
        </w:rPr>
        <w:t xml:space="preserve"> </w:t>
      </w:r>
      <w:r>
        <w:rPr>
          <w:sz w:val="24"/>
        </w:rPr>
        <w:t>să</w:t>
      </w:r>
      <w:r>
        <w:rPr>
          <w:spacing w:val="31"/>
          <w:sz w:val="24"/>
        </w:rPr>
        <w:t xml:space="preserve"> </w:t>
      </w:r>
      <w:r>
        <w:rPr>
          <w:sz w:val="24"/>
        </w:rPr>
        <w:t>conțină</w:t>
      </w:r>
      <w:r>
        <w:rPr>
          <w:spacing w:val="31"/>
          <w:sz w:val="24"/>
        </w:rPr>
        <w:t xml:space="preserve"> </w:t>
      </w:r>
      <w:r>
        <w:rPr>
          <w:sz w:val="24"/>
        </w:rPr>
        <w:t>graficul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executare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serviciilor</w:t>
      </w:r>
      <w:r>
        <w:rPr>
          <w:spacing w:val="33"/>
          <w:sz w:val="24"/>
        </w:rPr>
        <w:t xml:space="preserve"> </w:t>
      </w:r>
      <w:r>
        <w:rPr>
          <w:sz w:val="24"/>
        </w:rPr>
        <w:t>și</w:t>
      </w:r>
      <w:r>
        <w:rPr>
          <w:spacing w:val="33"/>
          <w:sz w:val="24"/>
        </w:rPr>
        <w:t xml:space="preserve"> </w:t>
      </w:r>
      <w:r>
        <w:rPr>
          <w:sz w:val="24"/>
        </w:rPr>
        <w:t>deviz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cheltuieli</w:t>
      </w:r>
      <w:r w:rsidR="00464BEA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fiecare</w:t>
      </w:r>
      <w:r>
        <w:rPr>
          <w:spacing w:val="-1"/>
          <w:sz w:val="24"/>
        </w:rPr>
        <w:t xml:space="preserve"> </w:t>
      </w:r>
      <w:r>
        <w:rPr>
          <w:sz w:val="24"/>
        </w:rPr>
        <w:t>lot și</w:t>
      </w:r>
      <w:r>
        <w:rPr>
          <w:spacing w:val="1"/>
          <w:sz w:val="24"/>
        </w:rPr>
        <w:t xml:space="preserve"> </w:t>
      </w:r>
      <w:r>
        <w:rPr>
          <w:sz w:val="24"/>
        </w:rPr>
        <w:t>rută (etapă)</w:t>
      </w:r>
      <w:r>
        <w:rPr>
          <w:spacing w:val="2"/>
          <w:sz w:val="24"/>
        </w:rPr>
        <w:t xml:space="preserve"> </w:t>
      </w:r>
      <w:r>
        <w:rPr>
          <w:sz w:val="24"/>
        </w:rPr>
        <w:t>aparte;</w:t>
      </w:r>
    </w:p>
    <w:p w:rsidR="00A25B27" w:rsidRDefault="00D4744B" w:rsidP="00464BEA">
      <w:pPr>
        <w:pStyle w:val="a4"/>
        <w:numPr>
          <w:ilvl w:val="0"/>
          <w:numId w:val="4"/>
        </w:numPr>
        <w:tabs>
          <w:tab w:val="left" w:pos="966"/>
        </w:tabs>
        <w:ind w:left="0" w:hanging="284"/>
        <w:jc w:val="both"/>
        <w:rPr>
          <w:sz w:val="24"/>
        </w:rPr>
      </w:pPr>
      <w:r>
        <w:rPr>
          <w:sz w:val="24"/>
        </w:rPr>
        <w:t>Volumele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servicii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loturile</w:t>
      </w:r>
      <w:r>
        <w:rPr>
          <w:spacing w:val="1"/>
          <w:sz w:val="24"/>
        </w:rPr>
        <w:t xml:space="preserve"> </w:t>
      </w:r>
      <w:r>
        <w:rPr>
          <w:sz w:val="24"/>
        </w:rPr>
        <w:t>nominalizate,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concretizate</w:t>
      </w:r>
      <w:r>
        <w:rPr>
          <w:spacing w:val="1"/>
          <w:sz w:val="24"/>
        </w:rPr>
        <w:t xml:space="preserve"> </w:t>
      </w:r>
      <w:r>
        <w:rPr>
          <w:sz w:val="24"/>
        </w:rPr>
        <w:t>împreună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 w:rsidR="007878BD">
        <w:rPr>
          <w:sz w:val="24"/>
        </w:rPr>
        <w:t>Prestatorul(i)</w:t>
      </w:r>
      <w:r>
        <w:rPr>
          <w:spacing w:val="-1"/>
          <w:sz w:val="24"/>
        </w:rPr>
        <w:t xml:space="preserve"> </w:t>
      </w:r>
      <w:r>
        <w:rPr>
          <w:sz w:val="24"/>
        </w:rPr>
        <w:t>câștigător(i)</w:t>
      </w:r>
      <w:r>
        <w:rPr>
          <w:spacing w:val="-1"/>
          <w:sz w:val="24"/>
        </w:rPr>
        <w:t xml:space="preserve"> </w:t>
      </w:r>
      <w:r>
        <w:rPr>
          <w:sz w:val="24"/>
        </w:rPr>
        <w:t>până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încheierea contractului respectiv.</w:t>
      </w:r>
    </w:p>
    <w:p w:rsidR="00A25B27" w:rsidRDefault="00A25B27" w:rsidP="00F645B1">
      <w:pPr>
        <w:pStyle w:val="a3"/>
      </w:pPr>
    </w:p>
    <w:p w:rsidR="00A25B27" w:rsidRDefault="00D4744B" w:rsidP="00BF35D1">
      <w:pPr>
        <w:pStyle w:val="a4"/>
        <w:numPr>
          <w:ilvl w:val="0"/>
          <w:numId w:val="5"/>
        </w:numPr>
        <w:ind w:left="0" w:hanging="284"/>
        <w:jc w:val="left"/>
        <w:rPr>
          <w:b/>
          <w:i/>
          <w:sz w:val="24"/>
        </w:rPr>
      </w:pPr>
      <w:r>
        <w:rPr>
          <w:b/>
          <w:i/>
          <w:sz w:val="24"/>
          <w:u w:val="thick"/>
        </w:rPr>
        <w:t>Date generale de executare a serviciilor pentru încărcare, transportare și descărcare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  <w:u w:val="thick"/>
        </w:rPr>
        <w:t>transformatoarelor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 forţă:</w:t>
      </w:r>
    </w:p>
    <w:p w:rsidR="00A25B27" w:rsidRDefault="00D4744B" w:rsidP="00F645B1">
      <w:pPr>
        <w:pStyle w:val="a4"/>
        <w:numPr>
          <w:ilvl w:val="0"/>
          <w:numId w:val="2"/>
        </w:numPr>
        <w:tabs>
          <w:tab w:val="left" w:pos="966"/>
        </w:tabs>
        <w:ind w:left="0" w:hanging="287"/>
        <w:rPr>
          <w:b/>
          <w:sz w:val="24"/>
        </w:rPr>
      </w:pPr>
      <w:r>
        <w:rPr>
          <w:sz w:val="24"/>
        </w:rPr>
        <w:t>În</w:t>
      </w:r>
      <w:r>
        <w:rPr>
          <w:spacing w:val="33"/>
          <w:sz w:val="24"/>
        </w:rPr>
        <w:t xml:space="preserve"> </w:t>
      </w:r>
      <w:r>
        <w:rPr>
          <w:sz w:val="24"/>
        </w:rPr>
        <w:t>sarcina</w:t>
      </w:r>
      <w:r>
        <w:rPr>
          <w:spacing w:val="34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35"/>
          <w:sz w:val="24"/>
        </w:rPr>
        <w:t xml:space="preserve"> </w:t>
      </w:r>
      <w:r>
        <w:rPr>
          <w:sz w:val="24"/>
        </w:rPr>
        <w:t>se</w:t>
      </w:r>
      <w:r>
        <w:rPr>
          <w:spacing w:val="33"/>
          <w:sz w:val="24"/>
        </w:rPr>
        <w:t xml:space="preserve"> </w:t>
      </w:r>
      <w:r>
        <w:rPr>
          <w:sz w:val="24"/>
        </w:rPr>
        <w:t>pune</w:t>
      </w:r>
      <w:r>
        <w:rPr>
          <w:spacing w:val="33"/>
          <w:sz w:val="24"/>
        </w:rPr>
        <w:t xml:space="preserve"> </w:t>
      </w:r>
      <w:r>
        <w:rPr>
          <w:sz w:val="24"/>
        </w:rPr>
        <w:t>executarea</w:t>
      </w:r>
      <w:r>
        <w:rPr>
          <w:spacing w:val="38"/>
          <w:sz w:val="24"/>
        </w:rPr>
        <w:t xml:space="preserve"> </w:t>
      </w:r>
      <w:r>
        <w:rPr>
          <w:sz w:val="24"/>
        </w:rPr>
        <w:t>serviciilor</w:t>
      </w:r>
      <w:r>
        <w:rPr>
          <w:spacing w:val="35"/>
          <w:sz w:val="24"/>
        </w:rPr>
        <w:t xml:space="preserve"> </w:t>
      </w:r>
      <w:r>
        <w:rPr>
          <w:sz w:val="24"/>
        </w:rPr>
        <w:t>în</w:t>
      </w:r>
      <w:r>
        <w:rPr>
          <w:spacing w:val="34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35"/>
          <w:sz w:val="24"/>
        </w:rPr>
        <w:t xml:space="preserve"> </w:t>
      </w:r>
      <w:r>
        <w:rPr>
          <w:sz w:val="24"/>
        </w:rPr>
        <w:t>cu</w:t>
      </w:r>
      <w:r>
        <w:rPr>
          <w:spacing w:val="37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tehnice</w:t>
      </w:r>
    </w:p>
    <w:p w:rsidR="00A25B27" w:rsidRDefault="00D4744B" w:rsidP="00F645B1">
      <w:pPr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încărcare,</w:t>
      </w:r>
      <w:r>
        <w:rPr>
          <w:spacing w:val="-1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3"/>
          <w:sz w:val="24"/>
        </w:rPr>
        <w:t xml:space="preserve"> </w:t>
      </w:r>
      <w:r>
        <w:rPr>
          <w:sz w:val="24"/>
        </w:rPr>
        <w:t>și descărcare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transformatoarelor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forță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anexa</w:t>
      </w:r>
      <w:r w:rsidR="0095148B">
        <w:rPr>
          <w:b/>
          <w:sz w:val="24"/>
        </w:rPr>
        <w:t>t</w:t>
      </w:r>
      <w:r>
        <w:rPr>
          <w:b/>
          <w:sz w:val="24"/>
        </w:rPr>
        <w:t>e</w:t>
      </w:r>
      <w:r>
        <w:rPr>
          <w:sz w:val="24"/>
        </w:rPr>
        <w:t>.</w:t>
      </w:r>
    </w:p>
    <w:p w:rsidR="00A25B27" w:rsidRDefault="00D4744B" w:rsidP="0095148B">
      <w:pPr>
        <w:pStyle w:val="a4"/>
        <w:numPr>
          <w:ilvl w:val="0"/>
          <w:numId w:val="2"/>
        </w:numPr>
        <w:tabs>
          <w:tab w:val="left" w:pos="966"/>
        </w:tabs>
        <w:ind w:left="0" w:hanging="284"/>
        <w:rPr>
          <w:sz w:val="24"/>
        </w:rPr>
      </w:pPr>
      <w:r>
        <w:rPr>
          <w:sz w:val="24"/>
        </w:rPr>
        <w:t>Serviciile</w:t>
      </w:r>
      <w:r>
        <w:rPr>
          <w:spacing w:val="14"/>
          <w:sz w:val="24"/>
        </w:rPr>
        <w:t xml:space="preserve"> </w:t>
      </w:r>
      <w:r>
        <w:rPr>
          <w:sz w:val="24"/>
        </w:rPr>
        <w:t>date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4"/>
          <w:sz w:val="24"/>
        </w:rPr>
        <w:t xml:space="preserve"> </w:t>
      </w:r>
      <w:r>
        <w:rPr>
          <w:sz w:val="24"/>
        </w:rPr>
        <w:t>vor</w:t>
      </w:r>
      <w:r>
        <w:rPr>
          <w:spacing w:val="18"/>
          <w:sz w:val="24"/>
        </w:rPr>
        <w:t xml:space="preserve"> </w:t>
      </w:r>
      <w:r>
        <w:rPr>
          <w:sz w:val="24"/>
        </w:rPr>
        <w:t>efectua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18"/>
          <w:sz w:val="24"/>
        </w:rPr>
        <w:t xml:space="preserve"> </w:t>
      </w:r>
      <w:r>
        <w:rPr>
          <w:sz w:val="24"/>
        </w:rPr>
        <w:t>instalație</w:t>
      </w:r>
      <w:r>
        <w:rPr>
          <w:spacing w:val="18"/>
          <w:sz w:val="24"/>
        </w:rPr>
        <w:t xml:space="preserve"> </w:t>
      </w:r>
      <w:r>
        <w:rPr>
          <w:sz w:val="24"/>
        </w:rPr>
        <w:t>electrice</w:t>
      </w:r>
      <w:r>
        <w:rPr>
          <w:spacing w:val="14"/>
          <w:sz w:val="24"/>
        </w:rPr>
        <w:t xml:space="preserve"> </w:t>
      </w:r>
      <w:r>
        <w:rPr>
          <w:sz w:val="24"/>
        </w:rPr>
        <w:t>în</w:t>
      </w:r>
      <w:r>
        <w:rPr>
          <w:spacing w:val="16"/>
          <w:sz w:val="24"/>
        </w:rPr>
        <w:t xml:space="preserve"> </w:t>
      </w:r>
      <w:r>
        <w:rPr>
          <w:sz w:val="24"/>
        </w:rPr>
        <w:t>funcțiune</w:t>
      </w:r>
      <w:r>
        <w:rPr>
          <w:spacing w:val="15"/>
          <w:sz w:val="24"/>
        </w:rPr>
        <w:t xml:space="preserve"> </w:t>
      </w:r>
      <w:r>
        <w:rPr>
          <w:sz w:val="24"/>
        </w:rPr>
        <w:t>(IDE-110</w:t>
      </w:r>
      <w:r>
        <w:rPr>
          <w:spacing w:val="18"/>
          <w:sz w:val="24"/>
        </w:rPr>
        <w:t xml:space="preserve"> </w:t>
      </w:r>
      <w:r>
        <w:rPr>
          <w:sz w:val="24"/>
        </w:rPr>
        <w:t>kV),</w:t>
      </w:r>
      <w:r>
        <w:rPr>
          <w:spacing w:val="15"/>
          <w:sz w:val="24"/>
        </w:rPr>
        <w:t xml:space="preserve"> </w:t>
      </w:r>
      <w:r>
        <w:rPr>
          <w:sz w:val="24"/>
        </w:rPr>
        <w:t>cu</w:t>
      </w:r>
      <w:r>
        <w:rPr>
          <w:spacing w:val="19"/>
          <w:sz w:val="24"/>
        </w:rPr>
        <w:t xml:space="preserve"> </w:t>
      </w:r>
      <w:r>
        <w:rPr>
          <w:sz w:val="24"/>
        </w:rPr>
        <w:t>posibilități</w:t>
      </w:r>
      <w:r w:rsidR="0095148B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limitate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deconectare 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echipamentului adiacent.</w:t>
      </w:r>
    </w:p>
    <w:p w:rsidR="00A25B27" w:rsidRDefault="00D4744B" w:rsidP="00F645B1">
      <w:pPr>
        <w:pStyle w:val="a4"/>
        <w:numPr>
          <w:ilvl w:val="0"/>
          <w:numId w:val="2"/>
        </w:numPr>
        <w:tabs>
          <w:tab w:val="left" w:pos="966"/>
        </w:tabs>
        <w:ind w:left="0" w:hanging="287"/>
        <w:rPr>
          <w:sz w:val="24"/>
        </w:rPr>
      </w:pPr>
      <w:r>
        <w:rPr>
          <w:sz w:val="24"/>
        </w:rPr>
        <w:t>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nominalizate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cere</w:t>
      </w:r>
      <w:r>
        <w:rPr>
          <w:spacing w:val="-1"/>
          <w:sz w:val="24"/>
        </w:rPr>
        <w:t xml:space="preserve"> </w:t>
      </w:r>
      <w:r>
        <w:rPr>
          <w:sz w:val="24"/>
        </w:rPr>
        <w:t>a fi executate</w:t>
      </w:r>
      <w:r>
        <w:rPr>
          <w:spacing w:val="-1"/>
          <w:sz w:val="24"/>
        </w:rPr>
        <w:t xml:space="preserve"> </w:t>
      </w:r>
      <w:r>
        <w:rPr>
          <w:sz w:val="24"/>
        </w:rPr>
        <w:t>până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zile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semnarea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contractului.</w:t>
      </w:r>
    </w:p>
    <w:p w:rsidR="00A25B27" w:rsidRDefault="00D4744B" w:rsidP="00F645B1">
      <w:pPr>
        <w:pStyle w:val="a4"/>
        <w:numPr>
          <w:ilvl w:val="0"/>
          <w:numId w:val="2"/>
        </w:numPr>
        <w:tabs>
          <w:tab w:val="left" w:pos="966"/>
        </w:tabs>
        <w:ind w:left="0" w:hanging="287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prezenta graficul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executare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fiecare</w:t>
      </w:r>
      <w:r>
        <w:rPr>
          <w:spacing w:val="-2"/>
          <w:sz w:val="24"/>
        </w:rPr>
        <w:t xml:space="preserve"> </w:t>
      </w:r>
      <w:r>
        <w:rPr>
          <w:sz w:val="24"/>
        </w:rPr>
        <w:t>rută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stație</w:t>
      </w:r>
      <w:r>
        <w:rPr>
          <w:spacing w:val="-2"/>
          <w:sz w:val="24"/>
        </w:rPr>
        <w:t xml:space="preserve"> </w:t>
      </w:r>
      <w:r>
        <w:rPr>
          <w:sz w:val="24"/>
        </w:rPr>
        <w:t>electrică.</w:t>
      </w:r>
    </w:p>
    <w:p w:rsidR="00A25B27" w:rsidRDefault="00A25B27" w:rsidP="00F645B1">
      <w:pPr>
        <w:pStyle w:val="a3"/>
      </w:pPr>
      <w:bookmarkStart w:id="0" w:name="_GoBack"/>
      <w:bookmarkEnd w:id="0"/>
    </w:p>
    <w:p w:rsidR="00A25B27" w:rsidRDefault="00D4744B" w:rsidP="00F645B1">
      <w:pPr>
        <w:pStyle w:val="a4"/>
        <w:numPr>
          <w:ilvl w:val="0"/>
          <w:numId w:val="5"/>
        </w:numPr>
        <w:tabs>
          <w:tab w:val="left" w:pos="1414"/>
        </w:tabs>
        <w:ind w:left="0" w:hanging="401"/>
        <w:jc w:val="left"/>
        <w:rPr>
          <w:b/>
          <w:i/>
          <w:sz w:val="24"/>
        </w:rPr>
      </w:pPr>
      <w:r>
        <w:rPr>
          <w:b/>
          <w:i/>
          <w:sz w:val="24"/>
          <w:u w:val="thick"/>
        </w:rPr>
        <w:t>Date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privind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condițiile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achitare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pentru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serviciile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prestate:</w:t>
      </w:r>
    </w:p>
    <w:p w:rsidR="00A25B27" w:rsidRDefault="00D4744B" w:rsidP="00F645B1">
      <w:pPr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achitare: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decurs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zile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momentul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prestării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(nu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acceptă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plata în avans).</w:t>
      </w:r>
    </w:p>
    <w:p w:rsidR="00A25B27" w:rsidRDefault="00A25B27" w:rsidP="00F645B1">
      <w:pPr>
        <w:rPr>
          <w:sz w:val="24"/>
        </w:rPr>
        <w:sectPr w:rsidR="00A25B27">
          <w:pgSz w:w="11910" w:h="16840"/>
          <w:pgMar w:top="620" w:right="620" w:bottom="280" w:left="1020" w:header="720" w:footer="720" w:gutter="0"/>
          <w:cols w:space="720"/>
        </w:sectPr>
      </w:pPr>
    </w:p>
    <w:p w:rsidR="00A25B27" w:rsidRDefault="00D4744B" w:rsidP="00F645B1">
      <w:pPr>
        <w:pStyle w:val="1"/>
        <w:ind w:left="0" w:right="0"/>
        <w:rPr>
          <w:u w:val="none"/>
        </w:rPr>
      </w:pPr>
      <w:r>
        <w:rPr>
          <w:u w:val="thick"/>
        </w:rPr>
        <w:lastRenderedPageBreak/>
        <w:t>Condițiile</w:t>
      </w:r>
      <w:r>
        <w:rPr>
          <w:spacing w:val="-4"/>
          <w:u w:val="thick"/>
        </w:rPr>
        <w:t xml:space="preserve"> </w:t>
      </w:r>
      <w:r>
        <w:rPr>
          <w:u w:val="thick"/>
        </w:rPr>
        <w:t>tehnice</w:t>
      </w:r>
    </w:p>
    <w:p w:rsidR="00A25B27" w:rsidRDefault="00D4744B" w:rsidP="00F645B1">
      <w:pPr>
        <w:jc w:val="center"/>
        <w:rPr>
          <w:b/>
          <w:sz w:val="28"/>
        </w:rPr>
      </w:pPr>
      <w:r>
        <w:rPr>
          <w:b/>
          <w:sz w:val="28"/>
          <w:u w:val="thick"/>
        </w:rPr>
        <w:t>pentru încărcare, transportare și descărcare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  <w:u w:val="thick"/>
        </w:rPr>
        <w:t>a</w:t>
      </w:r>
      <w:r>
        <w:rPr>
          <w:b/>
          <w:spacing w:val="-1"/>
          <w:sz w:val="28"/>
          <w:u w:val="thick"/>
        </w:rPr>
        <w:t xml:space="preserve"> </w:t>
      </w:r>
      <w:r w:rsidR="0095148B">
        <w:rPr>
          <w:b/>
          <w:sz w:val="28"/>
          <w:u w:val="thick"/>
        </w:rPr>
        <w:t>transformatorului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de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forţă</w:t>
      </w:r>
    </w:p>
    <w:p w:rsidR="00A25B27" w:rsidRDefault="0095148B" w:rsidP="00F645B1">
      <w:pPr>
        <w:pStyle w:val="1"/>
        <w:ind w:left="0" w:right="0"/>
        <w:rPr>
          <w:u w:val="none"/>
        </w:rPr>
      </w:pPr>
      <w:r>
        <w:rPr>
          <w:u w:val="thick"/>
        </w:rPr>
        <w:t xml:space="preserve">de </w:t>
      </w:r>
      <w:r w:rsidR="00D4744B">
        <w:rPr>
          <w:u w:val="thick"/>
        </w:rPr>
        <w:t>la</w:t>
      </w:r>
      <w:r w:rsidR="00D4744B">
        <w:rPr>
          <w:spacing w:val="-3"/>
          <w:u w:val="thick"/>
        </w:rPr>
        <w:t xml:space="preserve"> </w:t>
      </w:r>
      <w:r w:rsidRPr="0095148B">
        <w:rPr>
          <w:u w:val="thick"/>
        </w:rPr>
        <w:t>SE Cuconești 110kV la SA ”RED Nord”</w:t>
      </w:r>
    </w:p>
    <w:p w:rsidR="00A25B27" w:rsidRDefault="00A25B27" w:rsidP="00F645B1">
      <w:pPr>
        <w:pStyle w:val="a3"/>
        <w:rPr>
          <w:b/>
          <w:sz w:val="17"/>
        </w:rPr>
      </w:pPr>
    </w:p>
    <w:p w:rsidR="00A25B27" w:rsidRPr="0095148B" w:rsidRDefault="00D4744B" w:rsidP="0095148B">
      <w:pPr>
        <w:pStyle w:val="a4"/>
        <w:numPr>
          <w:ilvl w:val="0"/>
          <w:numId w:val="1"/>
        </w:numPr>
        <w:tabs>
          <w:tab w:val="left" w:pos="1107"/>
        </w:tabs>
        <w:jc w:val="both"/>
        <w:rPr>
          <w:sz w:val="26"/>
        </w:rPr>
      </w:pPr>
      <w:r>
        <w:rPr>
          <w:sz w:val="26"/>
        </w:rPr>
        <w:t>Dreptul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2"/>
          <w:sz w:val="26"/>
        </w:rPr>
        <w:t xml:space="preserve"> </w:t>
      </w:r>
      <w:r>
        <w:rPr>
          <w:sz w:val="26"/>
        </w:rPr>
        <w:t>participa</w:t>
      </w:r>
      <w:r>
        <w:rPr>
          <w:spacing w:val="-4"/>
          <w:sz w:val="26"/>
        </w:rPr>
        <w:t xml:space="preserve"> </w:t>
      </w:r>
      <w:r>
        <w:rPr>
          <w:sz w:val="26"/>
        </w:rPr>
        <w:t>la</w:t>
      </w:r>
      <w:r>
        <w:rPr>
          <w:spacing w:val="-4"/>
          <w:sz w:val="26"/>
        </w:rPr>
        <w:t xml:space="preserve"> </w:t>
      </w:r>
      <w:r>
        <w:rPr>
          <w:sz w:val="26"/>
        </w:rPr>
        <w:t>licitația</w:t>
      </w:r>
      <w:r>
        <w:rPr>
          <w:spacing w:val="-3"/>
          <w:sz w:val="26"/>
        </w:rPr>
        <w:t xml:space="preserve"> </w:t>
      </w:r>
      <w:r>
        <w:rPr>
          <w:sz w:val="26"/>
        </w:rPr>
        <w:t>pentru</w:t>
      </w:r>
      <w:r>
        <w:rPr>
          <w:spacing w:val="-1"/>
          <w:sz w:val="26"/>
        </w:rPr>
        <w:t xml:space="preserve"> </w:t>
      </w:r>
      <w:r>
        <w:rPr>
          <w:sz w:val="24"/>
        </w:rPr>
        <w:t>serviciile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încărcare,</w:t>
      </w:r>
      <w:r>
        <w:rPr>
          <w:spacing w:val="-4"/>
          <w:sz w:val="24"/>
        </w:rPr>
        <w:t xml:space="preserve"> </w:t>
      </w:r>
      <w:r>
        <w:rPr>
          <w:sz w:val="24"/>
        </w:rPr>
        <w:t>transportare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descărcare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8"/>
          <w:sz w:val="24"/>
        </w:rPr>
        <w:t xml:space="preserve"> </w:t>
      </w:r>
      <w:r w:rsidR="0095148B" w:rsidRPr="0095148B">
        <w:rPr>
          <w:sz w:val="26"/>
        </w:rPr>
        <w:t>transformatorului de forţă</w:t>
      </w:r>
      <w:r w:rsidR="0095148B">
        <w:rPr>
          <w:sz w:val="26"/>
        </w:rPr>
        <w:t xml:space="preserve"> </w:t>
      </w:r>
      <w:r w:rsidR="0095148B" w:rsidRPr="0095148B">
        <w:rPr>
          <w:sz w:val="26"/>
        </w:rPr>
        <w:t>de la SE Cuconești 110kV la SA ”RED Nord”</w:t>
      </w:r>
      <w:r w:rsidRPr="0095148B">
        <w:rPr>
          <w:sz w:val="26"/>
        </w:rPr>
        <w:t xml:space="preserve"> îl are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organizația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specializată, care are personal calificat cu experiență ce a efectuat anterior de repetate ori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transportări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similare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fără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șine,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are</w:t>
      </w:r>
      <w:r w:rsidRPr="0095148B">
        <w:rPr>
          <w:spacing w:val="1"/>
          <w:sz w:val="26"/>
        </w:rPr>
        <w:t xml:space="preserve"> </w:t>
      </w:r>
      <w:r w:rsidR="0095148B">
        <w:rPr>
          <w:sz w:val="26"/>
        </w:rPr>
        <w:t>auto-trailer</w:t>
      </w:r>
      <w:r w:rsidRPr="0095148B">
        <w:rPr>
          <w:spacing w:val="1"/>
          <w:sz w:val="26"/>
        </w:rPr>
        <w:t xml:space="preserve"> </w:t>
      </w:r>
      <w:r w:rsidR="0095148B">
        <w:rPr>
          <w:sz w:val="26"/>
        </w:rPr>
        <w:t>corespunzător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greutății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transformatorului</w:t>
      </w:r>
      <w:r w:rsidR="0095148B">
        <w:rPr>
          <w:sz w:val="26"/>
        </w:rPr>
        <w:t xml:space="preserve"> </w:t>
      </w:r>
      <w:r w:rsidRPr="0095148B">
        <w:rPr>
          <w:spacing w:val="-62"/>
          <w:sz w:val="26"/>
        </w:rPr>
        <w:t xml:space="preserve"> </w:t>
      </w:r>
      <w:r w:rsidRPr="0095148B">
        <w:rPr>
          <w:sz w:val="26"/>
        </w:rPr>
        <w:t>transportat, luând în considerare toate sarcinile suplimentare apărute în timpul transportării și</w:t>
      </w:r>
      <w:r w:rsidRPr="0095148B">
        <w:rPr>
          <w:spacing w:val="1"/>
          <w:sz w:val="26"/>
        </w:rPr>
        <w:t xml:space="preserve"> </w:t>
      </w:r>
      <w:r w:rsidRPr="0095148B">
        <w:rPr>
          <w:sz w:val="26"/>
        </w:rPr>
        <w:t>care deține autorizația pentru transportarea și efectuarea lucrărilor de încărcare-descărcare a</w:t>
      </w:r>
      <w:r w:rsidRPr="0095148B">
        <w:rPr>
          <w:spacing w:val="1"/>
          <w:sz w:val="26"/>
        </w:rPr>
        <w:t xml:space="preserve"> </w:t>
      </w:r>
      <w:r w:rsidR="0095148B">
        <w:rPr>
          <w:sz w:val="26"/>
        </w:rPr>
        <w:t>încărcăturilor</w:t>
      </w:r>
      <w:r w:rsidRPr="0095148B">
        <w:rPr>
          <w:spacing w:val="-2"/>
          <w:sz w:val="26"/>
        </w:rPr>
        <w:t xml:space="preserve"> </w:t>
      </w:r>
      <w:r w:rsidRPr="0095148B">
        <w:rPr>
          <w:sz w:val="26"/>
        </w:rPr>
        <w:t>de</w:t>
      </w:r>
      <w:r w:rsidRPr="0095148B">
        <w:rPr>
          <w:spacing w:val="-1"/>
          <w:sz w:val="26"/>
        </w:rPr>
        <w:t xml:space="preserve"> </w:t>
      </w:r>
      <w:r w:rsidRPr="0095148B">
        <w:rPr>
          <w:sz w:val="26"/>
        </w:rPr>
        <w:t>acest</w:t>
      </w:r>
      <w:r w:rsidRPr="0095148B">
        <w:rPr>
          <w:spacing w:val="-1"/>
          <w:sz w:val="26"/>
        </w:rPr>
        <w:t xml:space="preserve"> </w:t>
      </w:r>
      <w:r w:rsidRPr="0095148B">
        <w:rPr>
          <w:sz w:val="26"/>
        </w:rPr>
        <w:t>gabarit.</w:t>
      </w:r>
    </w:p>
    <w:p w:rsidR="00A25B27" w:rsidRDefault="00D4744B" w:rsidP="0095148B">
      <w:pPr>
        <w:pStyle w:val="a4"/>
        <w:numPr>
          <w:ilvl w:val="0"/>
          <w:numId w:val="1"/>
        </w:numPr>
        <w:tabs>
          <w:tab w:val="left" w:pos="1172"/>
        </w:tabs>
        <w:ind w:left="0" w:hanging="284"/>
        <w:jc w:val="both"/>
        <w:rPr>
          <w:sz w:val="26"/>
        </w:rPr>
      </w:pPr>
      <w:r>
        <w:rPr>
          <w:sz w:val="26"/>
        </w:rPr>
        <w:t>Organizația trebuie să posede experiență în domeniul de transportare a încărcăturilor</w:t>
      </w:r>
      <w:r>
        <w:rPr>
          <w:spacing w:val="1"/>
          <w:sz w:val="26"/>
        </w:rPr>
        <w:t xml:space="preserve"> </w:t>
      </w:r>
      <w:r>
        <w:rPr>
          <w:sz w:val="26"/>
        </w:rPr>
        <w:t>agabaritice</w:t>
      </w:r>
      <w:r>
        <w:rPr>
          <w:spacing w:val="-2"/>
          <w:sz w:val="26"/>
        </w:rPr>
        <w:t xml:space="preserve"> </w:t>
      </w:r>
      <w:r>
        <w:rPr>
          <w:sz w:val="26"/>
        </w:rPr>
        <w:t>și de</w:t>
      </w:r>
      <w:r>
        <w:rPr>
          <w:spacing w:val="1"/>
          <w:sz w:val="26"/>
        </w:rPr>
        <w:t xml:space="preserve"> </w:t>
      </w:r>
      <w:r>
        <w:rPr>
          <w:sz w:val="26"/>
        </w:rPr>
        <w:t>mare</w:t>
      </w:r>
      <w:r>
        <w:rPr>
          <w:spacing w:val="2"/>
          <w:sz w:val="26"/>
        </w:rPr>
        <w:t xml:space="preserve"> </w:t>
      </w:r>
      <w:r>
        <w:rPr>
          <w:sz w:val="26"/>
        </w:rPr>
        <w:t>tonaj</w:t>
      </w:r>
      <w:r>
        <w:rPr>
          <w:spacing w:val="1"/>
          <w:sz w:val="26"/>
        </w:rPr>
        <w:t xml:space="preserve"> </w:t>
      </w:r>
      <w:r>
        <w:rPr>
          <w:sz w:val="26"/>
        </w:rPr>
        <w:t>(</w:t>
      </w:r>
      <w:r w:rsidR="00DF3F98">
        <w:rPr>
          <w:sz w:val="26"/>
        </w:rPr>
        <w:t>de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la </w:t>
      </w:r>
      <w:r w:rsidR="00DF3F98">
        <w:rPr>
          <w:sz w:val="26"/>
        </w:rPr>
        <w:t>5</w:t>
      </w:r>
      <w:r>
        <w:rPr>
          <w:sz w:val="26"/>
        </w:rPr>
        <w:t>0</w:t>
      </w:r>
      <w:r>
        <w:rPr>
          <w:spacing w:val="-1"/>
          <w:sz w:val="26"/>
        </w:rPr>
        <w:t xml:space="preserve"> </w:t>
      </w:r>
      <w:r>
        <w:rPr>
          <w:sz w:val="26"/>
        </w:rPr>
        <w:t>t).</w:t>
      </w:r>
    </w:p>
    <w:p w:rsidR="00A25B27" w:rsidRDefault="00D4744B" w:rsidP="00CE7355">
      <w:pPr>
        <w:pStyle w:val="a4"/>
        <w:numPr>
          <w:ilvl w:val="0"/>
          <w:numId w:val="1"/>
        </w:numPr>
        <w:tabs>
          <w:tab w:val="left" w:pos="1107"/>
        </w:tabs>
        <w:ind w:left="0" w:hanging="284"/>
        <w:jc w:val="both"/>
        <w:rPr>
          <w:sz w:val="26"/>
        </w:rPr>
      </w:pPr>
      <w:r>
        <w:rPr>
          <w:spacing w:val="-1"/>
          <w:sz w:val="26"/>
        </w:rPr>
        <w:t>Baza</w:t>
      </w:r>
      <w:r>
        <w:rPr>
          <w:spacing w:val="-16"/>
          <w:sz w:val="26"/>
        </w:rPr>
        <w:t xml:space="preserve"> </w:t>
      </w:r>
      <w:r>
        <w:rPr>
          <w:spacing w:val="-1"/>
          <w:sz w:val="26"/>
        </w:rPr>
        <w:t>și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ecartamentul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auto-trailerului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utilizat</w:t>
      </w:r>
      <w:r>
        <w:rPr>
          <w:spacing w:val="-12"/>
          <w:sz w:val="26"/>
        </w:rPr>
        <w:t xml:space="preserve"> </w:t>
      </w:r>
      <w:r>
        <w:rPr>
          <w:sz w:val="26"/>
        </w:rPr>
        <w:t>pentru</w:t>
      </w:r>
      <w:r>
        <w:rPr>
          <w:spacing w:val="-15"/>
          <w:sz w:val="26"/>
        </w:rPr>
        <w:t xml:space="preserve"> </w:t>
      </w:r>
      <w:r>
        <w:rPr>
          <w:sz w:val="26"/>
        </w:rPr>
        <w:t>transportare</w:t>
      </w:r>
      <w:r>
        <w:rPr>
          <w:spacing w:val="-12"/>
          <w:sz w:val="26"/>
        </w:rPr>
        <w:t xml:space="preserve"> </w:t>
      </w:r>
      <w:r>
        <w:rPr>
          <w:sz w:val="26"/>
        </w:rPr>
        <w:t>trebuie</w:t>
      </w:r>
      <w:r>
        <w:rPr>
          <w:spacing w:val="-15"/>
          <w:sz w:val="26"/>
        </w:rPr>
        <w:t xml:space="preserve"> </w:t>
      </w:r>
      <w:r>
        <w:rPr>
          <w:sz w:val="26"/>
        </w:rPr>
        <w:t>să</w:t>
      </w:r>
      <w:r>
        <w:rPr>
          <w:spacing w:val="-15"/>
          <w:sz w:val="26"/>
        </w:rPr>
        <w:t xml:space="preserve"> </w:t>
      </w:r>
      <w:r>
        <w:rPr>
          <w:sz w:val="26"/>
        </w:rPr>
        <w:t>fie</w:t>
      </w:r>
      <w:r>
        <w:rPr>
          <w:spacing w:val="-15"/>
          <w:sz w:val="26"/>
        </w:rPr>
        <w:t xml:space="preserve"> </w:t>
      </w:r>
      <w:r>
        <w:rPr>
          <w:sz w:val="26"/>
        </w:rPr>
        <w:t>suficiente</w:t>
      </w:r>
      <w:r w:rsidR="002605E6">
        <w:rPr>
          <w:sz w:val="26"/>
        </w:rPr>
        <w:t xml:space="preserve"> </w:t>
      </w:r>
      <w:r>
        <w:rPr>
          <w:sz w:val="26"/>
        </w:rPr>
        <w:t>pentru a asigura rezerva de stabilitate necesară a sistemului transformator-autotrailer în timpul</w:t>
      </w:r>
      <w:r>
        <w:rPr>
          <w:spacing w:val="1"/>
          <w:sz w:val="26"/>
        </w:rPr>
        <w:t xml:space="preserve"> </w:t>
      </w:r>
      <w:r>
        <w:rPr>
          <w:sz w:val="26"/>
        </w:rPr>
        <w:t>când</w:t>
      </w:r>
      <w:r>
        <w:rPr>
          <w:spacing w:val="-7"/>
          <w:sz w:val="26"/>
        </w:rPr>
        <w:t xml:space="preserve"> </w:t>
      </w:r>
      <w:r>
        <w:rPr>
          <w:sz w:val="26"/>
        </w:rPr>
        <w:t>asupra</w:t>
      </w:r>
      <w:r>
        <w:rPr>
          <w:spacing w:val="-4"/>
          <w:sz w:val="26"/>
        </w:rPr>
        <w:t xml:space="preserve"> </w:t>
      </w:r>
      <w:r>
        <w:rPr>
          <w:sz w:val="26"/>
        </w:rPr>
        <w:t>acestuia</w:t>
      </w:r>
      <w:r>
        <w:rPr>
          <w:spacing w:val="-5"/>
          <w:sz w:val="26"/>
        </w:rPr>
        <w:t xml:space="preserve"> </w:t>
      </w:r>
      <w:r>
        <w:rPr>
          <w:sz w:val="26"/>
        </w:rPr>
        <w:t>acționează</w:t>
      </w:r>
      <w:r>
        <w:rPr>
          <w:spacing w:val="-6"/>
          <w:sz w:val="26"/>
        </w:rPr>
        <w:t xml:space="preserve"> </w:t>
      </w:r>
      <w:r>
        <w:rPr>
          <w:sz w:val="26"/>
        </w:rPr>
        <w:t>sarcinile</w:t>
      </w:r>
      <w:r>
        <w:rPr>
          <w:spacing w:val="-8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calcul.</w:t>
      </w:r>
      <w:r>
        <w:rPr>
          <w:spacing w:val="-8"/>
          <w:sz w:val="26"/>
        </w:rPr>
        <w:t xml:space="preserve"> </w:t>
      </w:r>
      <w:r>
        <w:rPr>
          <w:sz w:val="26"/>
        </w:rPr>
        <w:t>Coeficientul</w:t>
      </w:r>
      <w:r>
        <w:rPr>
          <w:spacing w:val="-7"/>
          <w:sz w:val="26"/>
        </w:rPr>
        <w:t xml:space="preserve"> </w:t>
      </w:r>
      <w:r>
        <w:rPr>
          <w:sz w:val="26"/>
        </w:rPr>
        <w:t>rezervei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6"/>
          <w:sz w:val="26"/>
        </w:rPr>
        <w:t xml:space="preserve"> </w:t>
      </w:r>
      <w:r>
        <w:rPr>
          <w:sz w:val="26"/>
        </w:rPr>
        <w:t>stabilitate</w:t>
      </w:r>
      <w:r>
        <w:rPr>
          <w:spacing w:val="-8"/>
          <w:sz w:val="26"/>
        </w:rPr>
        <w:t xml:space="preserve"> </w:t>
      </w:r>
      <w:r>
        <w:rPr>
          <w:sz w:val="26"/>
        </w:rPr>
        <w:t>trebuie</w:t>
      </w:r>
      <w:r>
        <w:rPr>
          <w:spacing w:val="-6"/>
          <w:sz w:val="26"/>
        </w:rPr>
        <w:t xml:space="preserve"> </w:t>
      </w:r>
      <w:r>
        <w:rPr>
          <w:sz w:val="26"/>
        </w:rPr>
        <w:t>să</w:t>
      </w:r>
      <w:r w:rsidR="008409A0">
        <w:rPr>
          <w:sz w:val="26"/>
        </w:rPr>
        <w:t xml:space="preserve"> </w:t>
      </w:r>
      <w:r>
        <w:rPr>
          <w:spacing w:val="-63"/>
          <w:sz w:val="26"/>
        </w:rPr>
        <w:t xml:space="preserve"> </w:t>
      </w:r>
      <w:r>
        <w:rPr>
          <w:sz w:val="26"/>
        </w:rPr>
        <w:t>fie</w:t>
      </w:r>
      <w:r>
        <w:rPr>
          <w:spacing w:val="-2"/>
          <w:sz w:val="26"/>
        </w:rPr>
        <w:t xml:space="preserve"> </w:t>
      </w:r>
      <w:r>
        <w:rPr>
          <w:sz w:val="26"/>
        </w:rPr>
        <w:t>nu</w:t>
      </w:r>
      <w:r>
        <w:rPr>
          <w:spacing w:val="-1"/>
          <w:sz w:val="26"/>
        </w:rPr>
        <w:t xml:space="preserve"> </w:t>
      </w:r>
      <w:r>
        <w:rPr>
          <w:sz w:val="26"/>
        </w:rPr>
        <w:t>mai</w:t>
      </w:r>
      <w:r>
        <w:rPr>
          <w:spacing w:val="2"/>
          <w:sz w:val="26"/>
        </w:rPr>
        <w:t xml:space="preserve"> </w:t>
      </w:r>
      <w:r>
        <w:rPr>
          <w:sz w:val="26"/>
        </w:rPr>
        <w:t>mic de</w:t>
      </w:r>
      <w:r>
        <w:rPr>
          <w:spacing w:val="-1"/>
          <w:sz w:val="26"/>
        </w:rPr>
        <w:t xml:space="preserve"> </w:t>
      </w:r>
      <w:r>
        <w:rPr>
          <w:sz w:val="26"/>
        </w:rPr>
        <w:t>1,5.</w:t>
      </w:r>
    </w:p>
    <w:p w:rsidR="00A25B27" w:rsidRDefault="00B172E6" w:rsidP="00CE7355">
      <w:pPr>
        <w:pStyle w:val="a4"/>
        <w:numPr>
          <w:ilvl w:val="0"/>
          <w:numId w:val="1"/>
        </w:numPr>
        <w:tabs>
          <w:tab w:val="left" w:pos="1107"/>
        </w:tabs>
        <w:ind w:left="0" w:hanging="284"/>
        <w:jc w:val="both"/>
        <w:rPr>
          <w:sz w:val="26"/>
        </w:rPr>
      </w:pPr>
      <w:r>
        <w:rPr>
          <w:sz w:val="26"/>
        </w:rPr>
        <w:t>F</w:t>
      </w:r>
      <w:r w:rsidR="00D4744B">
        <w:rPr>
          <w:sz w:val="26"/>
        </w:rPr>
        <w:t>ixarea</w:t>
      </w:r>
      <w:r w:rsidR="00D4744B">
        <w:rPr>
          <w:spacing w:val="1"/>
          <w:sz w:val="26"/>
        </w:rPr>
        <w:t xml:space="preserve"> </w:t>
      </w:r>
      <w:r w:rsidR="00D4744B">
        <w:rPr>
          <w:sz w:val="26"/>
        </w:rPr>
        <w:t>transformatorului</w:t>
      </w:r>
      <w:r w:rsidR="00D4744B">
        <w:rPr>
          <w:spacing w:val="1"/>
          <w:sz w:val="26"/>
        </w:rPr>
        <w:t xml:space="preserve"> </w:t>
      </w:r>
      <w:r w:rsidR="00D4744B">
        <w:rPr>
          <w:sz w:val="26"/>
        </w:rPr>
        <w:t>pe</w:t>
      </w:r>
      <w:r w:rsidR="00D4744B">
        <w:rPr>
          <w:spacing w:val="1"/>
          <w:sz w:val="26"/>
        </w:rPr>
        <w:t xml:space="preserve"> </w:t>
      </w:r>
      <w:r w:rsidR="00D4744B">
        <w:rPr>
          <w:sz w:val="26"/>
        </w:rPr>
        <w:t>auto-trailer</w:t>
      </w:r>
      <w:r w:rsidR="00D4744B">
        <w:rPr>
          <w:spacing w:val="1"/>
          <w:sz w:val="26"/>
        </w:rPr>
        <w:t xml:space="preserve"> </w:t>
      </w:r>
      <w:r>
        <w:rPr>
          <w:sz w:val="26"/>
        </w:rPr>
        <w:t>cade în sarcina prestatorului serviciilor de transportare</w:t>
      </w:r>
      <w:r w:rsidR="00D4744B">
        <w:rPr>
          <w:sz w:val="26"/>
        </w:rPr>
        <w:t>.</w:t>
      </w:r>
    </w:p>
    <w:p w:rsidR="00A25B27" w:rsidRDefault="00D4744B" w:rsidP="00CE7355">
      <w:pPr>
        <w:pStyle w:val="a4"/>
        <w:numPr>
          <w:ilvl w:val="0"/>
          <w:numId w:val="1"/>
        </w:numPr>
        <w:tabs>
          <w:tab w:val="left" w:pos="1107"/>
        </w:tabs>
        <w:ind w:left="0" w:hanging="284"/>
        <w:jc w:val="both"/>
        <w:rPr>
          <w:sz w:val="26"/>
        </w:rPr>
      </w:pPr>
      <w:r>
        <w:rPr>
          <w:sz w:val="26"/>
        </w:rPr>
        <w:t>Transform</w:t>
      </w:r>
      <w:r w:rsidR="00BF35D1">
        <w:rPr>
          <w:sz w:val="26"/>
        </w:rPr>
        <w:t xml:space="preserve">atorul încărcat pe autotrailer </w:t>
      </w:r>
      <w:r>
        <w:rPr>
          <w:sz w:val="26"/>
        </w:rPr>
        <w:t>trebuie</w:t>
      </w:r>
      <w:r>
        <w:rPr>
          <w:spacing w:val="-2"/>
          <w:sz w:val="26"/>
        </w:rPr>
        <w:t xml:space="preserve"> </w:t>
      </w:r>
      <w:r>
        <w:rPr>
          <w:sz w:val="26"/>
        </w:rPr>
        <w:t>să</w:t>
      </w:r>
      <w:r>
        <w:rPr>
          <w:spacing w:val="-1"/>
          <w:sz w:val="26"/>
        </w:rPr>
        <w:t xml:space="preserve"> </w:t>
      </w:r>
      <w:r>
        <w:rPr>
          <w:sz w:val="26"/>
        </w:rPr>
        <w:t>fie</w:t>
      </w:r>
      <w:r>
        <w:rPr>
          <w:spacing w:val="-1"/>
          <w:sz w:val="26"/>
        </w:rPr>
        <w:t xml:space="preserve"> </w:t>
      </w:r>
      <w:r>
        <w:rPr>
          <w:sz w:val="26"/>
        </w:rPr>
        <w:t>amplasat</w:t>
      </w:r>
      <w:r>
        <w:rPr>
          <w:spacing w:val="1"/>
          <w:sz w:val="26"/>
        </w:rPr>
        <w:t xml:space="preserve"> </w:t>
      </w:r>
      <w:r>
        <w:rPr>
          <w:sz w:val="26"/>
        </w:rPr>
        <w:t>în</w:t>
      </w:r>
      <w:r>
        <w:rPr>
          <w:spacing w:val="-2"/>
          <w:sz w:val="26"/>
        </w:rPr>
        <w:t xml:space="preserve"> </w:t>
      </w:r>
      <w:r>
        <w:rPr>
          <w:sz w:val="26"/>
        </w:rPr>
        <w:t>limitele</w:t>
      </w:r>
      <w:r>
        <w:rPr>
          <w:spacing w:val="2"/>
          <w:sz w:val="26"/>
        </w:rPr>
        <w:t xml:space="preserve"> </w:t>
      </w:r>
      <w:r>
        <w:rPr>
          <w:sz w:val="26"/>
        </w:rPr>
        <w:t>gabaritului</w:t>
      </w:r>
      <w:r>
        <w:rPr>
          <w:spacing w:val="-2"/>
          <w:sz w:val="26"/>
        </w:rPr>
        <w:t xml:space="preserve"> </w:t>
      </w:r>
      <w:r>
        <w:rPr>
          <w:sz w:val="26"/>
        </w:rPr>
        <w:t>stabilit</w:t>
      </w:r>
      <w:r>
        <w:rPr>
          <w:spacing w:val="-2"/>
          <w:sz w:val="26"/>
        </w:rPr>
        <w:t xml:space="preserve"> </w:t>
      </w:r>
      <w:r>
        <w:rPr>
          <w:sz w:val="26"/>
        </w:rPr>
        <w:t>pentru</w:t>
      </w:r>
      <w:r>
        <w:rPr>
          <w:spacing w:val="-1"/>
          <w:sz w:val="26"/>
        </w:rPr>
        <w:t xml:space="preserve"> </w:t>
      </w:r>
      <w:r>
        <w:rPr>
          <w:sz w:val="26"/>
        </w:rPr>
        <w:t>trailer.</w:t>
      </w:r>
    </w:p>
    <w:p w:rsidR="00A25B27" w:rsidRDefault="00D4744B" w:rsidP="00CE7355">
      <w:pPr>
        <w:pStyle w:val="a4"/>
        <w:numPr>
          <w:ilvl w:val="0"/>
          <w:numId w:val="1"/>
        </w:numPr>
        <w:tabs>
          <w:tab w:val="left" w:pos="1107"/>
        </w:tabs>
        <w:ind w:left="0" w:hanging="284"/>
        <w:jc w:val="both"/>
        <w:rPr>
          <w:sz w:val="26"/>
        </w:rPr>
      </w:pPr>
      <w:r>
        <w:rPr>
          <w:sz w:val="26"/>
        </w:rPr>
        <w:t>Amplasarea și fixarea transformatorului pe auto-trailer trebuie să asigure repartizarea</w:t>
      </w:r>
      <w:r>
        <w:rPr>
          <w:spacing w:val="1"/>
          <w:sz w:val="26"/>
        </w:rPr>
        <w:t xml:space="preserve"> </w:t>
      </w:r>
      <w:r>
        <w:rPr>
          <w:sz w:val="26"/>
        </w:rPr>
        <w:t>uniformă asupra tuturor osiilor (roților) trailerului și să nu permită deplasarea și răsturnarea</w:t>
      </w:r>
      <w:r>
        <w:rPr>
          <w:spacing w:val="1"/>
          <w:sz w:val="26"/>
        </w:rPr>
        <w:t xml:space="preserve"> </w:t>
      </w:r>
      <w:r>
        <w:rPr>
          <w:sz w:val="26"/>
        </w:rPr>
        <w:t>transformatorului atunci când trailerul este expus la sarcini maxime admisibile în procesul de</w:t>
      </w:r>
      <w:r>
        <w:rPr>
          <w:spacing w:val="1"/>
          <w:sz w:val="26"/>
        </w:rPr>
        <w:t xml:space="preserve"> </w:t>
      </w:r>
      <w:r>
        <w:rPr>
          <w:sz w:val="26"/>
        </w:rPr>
        <w:t>transportare.</w:t>
      </w:r>
    </w:p>
    <w:p w:rsidR="00A25B27" w:rsidRDefault="00D4744B" w:rsidP="00BF35D1">
      <w:pPr>
        <w:pStyle w:val="a4"/>
        <w:numPr>
          <w:ilvl w:val="0"/>
          <w:numId w:val="1"/>
        </w:numPr>
        <w:ind w:left="0" w:hanging="284"/>
        <w:jc w:val="both"/>
        <w:rPr>
          <w:sz w:val="26"/>
        </w:rPr>
      </w:pPr>
      <w:r>
        <w:rPr>
          <w:sz w:val="26"/>
        </w:rPr>
        <w:t>Viteza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mișcare</w:t>
      </w:r>
      <w:r>
        <w:rPr>
          <w:spacing w:val="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autotrenului</w:t>
      </w:r>
      <w:r>
        <w:rPr>
          <w:spacing w:val="1"/>
          <w:sz w:val="26"/>
        </w:rPr>
        <w:t xml:space="preserve"> </w:t>
      </w:r>
      <w:r>
        <w:rPr>
          <w:sz w:val="26"/>
        </w:rPr>
        <w:t>se va</w:t>
      </w:r>
      <w:r>
        <w:rPr>
          <w:spacing w:val="1"/>
          <w:sz w:val="26"/>
        </w:rPr>
        <w:t xml:space="preserve"> </w:t>
      </w:r>
      <w:r>
        <w:rPr>
          <w:sz w:val="26"/>
        </w:rPr>
        <w:t>efectua</w:t>
      </w:r>
      <w:r>
        <w:rPr>
          <w:spacing w:val="1"/>
          <w:sz w:val="26"/>
        </w:rPr>
        <w:t xml:space="preserve"> </w:t>
      </w:r>
      <w:r>
        <w:rPr>
          <w:sz w:val="26"/>
        </w:rPr>
        <w:t>conform</w:t>
      </w:r>
      <w:r>
        <w:rPr>
          <w:spacing w:val="1"/>
          <w:sz w:val="26"/>
        </w:rPr>
        <w:t xml:space="preserve"> </w:t>
      </w:r>
      <w:r>
        <w:rPr>
          <w:sz w:val="26"/>
        </w:rPr>
        <w:t>prescripțiilor indicate</w:t>
      </w:r>
      <w:r>
        <w:rPr>
          <w:spacing w:val="1"/>
          <w:sz w:val="26"/>
        </w:rPr>
        <w:t xml:space="preserve"> </w:t>
      </w:r>
      <w:r>
        <w:rPr>
          <w:sz w:val="26"/>
        </w:rPr>
        <w:t>în</w:t>
      </w:r>
      <w:r>
        <w:rPr>
          <w:spacing w:val="1"/>
          <w:sz w:val="26"/>
        </w:rPr>
        <w:t xml:space="preserve"> </w:t>
      </w:r>
      <w:r>
        <w:rPr>
          <w:sz w:val="26"/>
        </w:rPr>
        <w:t>autorizația</w:t>
      </w:r>
      <w:r w:rsidR="00BF35D1">
        <w:rPr>
          <w:sz w:val="26"/>
        </w:rPr>
        <w:t xml:space="preserve"> specială </w:t>
      </w:r>
      <w:r>
        <w:rPr>
          <w:spacing w:val="-1"/>
          <w:sz w:val="26"/>
        </w:rPr>
        <w:t xml:space="preserve"> </w:t>
      </w:r>
      <w:r w:rsidR="00BF35D1">
        <w:rPr>
          <w:sz w:val="26"/>
        </w:rPr>
        <w:t>de transport</w:t>
      </w:r>
      <w:r>
        <w:rPr>
          <w:sz w:val="26"/>
        </w:rPr>
        <w:t xml:space="preserve"> eliberată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de </w:t>
      </w:r>
      <w:r w:rsidR="00BF35D1">
        <w:rPr>
          <w:sz w:val="26"/>
        </w:rPr>
        <w:t>AA ”</w:t>
      </w:r>
      <w:r>
        <w:rPr>
          <w:sz w:val="26"/>
        </w:rPr>
        <w:t>ANTA</w:t>
      </w:r>
      <w:r w:rsidR="00BF35D1">
        <w:rPr>
          <w:sz w:val="26"/>
        </w:rPr>
        <w:t>”</w:t>
      </w:r>
      <w:r>
        <w:rPr>
          <w:sz w:val="26"/>
        </w:rPr>
        <w:t>.</w:t>
      </w:r>
    </w:p>
    <w:p w:rsidR="00BF35D1" w:rsidRPr="00BF35D1" w:rsidRDefault="00BF35D1" w:rsidP="00AE53EB">
      <w:pPr>
        <w:pStyle w:val="a4"/>
        <w:numPr>
          <w:ilvl w:val="0"/>
          <w:numId w:val="1"/>
        </w:numPr>
        <w:ind w:left="-142" w:hanging="142"/>
        <w:jc w:val="both"/>
        <w:rPr>
          <w:sz w:val="26"/>
          <w:szCs w:val="26"/>
        </w:rPr>
      </w:pPr>
      <w:r w:rsidRPr="00BF35D1">
        <w:rPr>
          <w:sz w:val="26"/>
          <w:szCs w:val="26"/>
        </w:rPr>
        <w:t>Încărcarea transformatorului</w:t>
      </w:r>
      <w:r w:rsidR="00D4744B" w:rsidRPr="00BF35D1">
        <w:rPr>
          <w:sz w:val="26"/>
          <w:szCs w:val="26"/>
        </w:rPr>
        <w:t xml:space="preserve"> de forță pe autotrailer și descărcarea </w:t>
      </w:r>
      <w:r w:rsidRPr="00BF35D1">
        <w:rPr>
          <w:sz w:val="26"/>
          <w:szCs w:val="26"/>
        </w:rPr>
        <w:t>lui</w:t>
      </w:r>
      <w:r w:rsidR="00D4744B" w:rsidRPr="00BF35D1">
        <w:rPr>
          <w:spacing w:val="27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trebuie</w:t>
      </w:r>
      <w:r w:rsidR="00D4744B" w:rsidRPr="00BF35D1">
        <w:rPr>
          <w:spacing w:val="26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efectuată</w:t>
      </w:r>
      <w:r w:rsidR="00D4744B" w:rsidRPr="00BF35D1">
        <w:rPr>
          <w:spacing w:val="29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folosind</w:t>
      </w:r>
      <w:r w:rsidR="00D4744B" w:rsidRPr="00BF35D1">
        <w:rPr>
          <w:spacing w:val="26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mecanisme</w:t>
      </w:r>
      <w:r w:rsidR="00D4744B" w:rsidRPr="00BF35D1">
        <w:rPr>
          <w:spacing w:val="25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de</w:t>
      </w:r>
      <w:r w:rsidR="00D4744B" w:rsidRPr="00BF35D1">
        <w:rPr>
          <w:spacing w:val="28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ridicare</w:t>
      </w:r>
      <w:r w:rsidR="00D4744B" w:rsidRPr="00BF35D1">
        <w:rPr>
          <w:spacing w:val="25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corespunzătoare</w:t>
      </w:r>
      <w:r w:rsidRPr="00BF35D1">
        <w:rPr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greutății și dimensiunii l</w:t>
      </w:r>
      <w:r w:rsidRPr="00BF35D1">
        <w:rPr>
          <w:sz w:val="26"/>
          <w:szCs w:val="26"/>
        </w:rPr>
        <w:t>ui</w:t>
      </w:r>
      <w:r w:rsidR="00D4744B" w:rsidRPr="00BF35D1">
        <w:rPr>
          <w:sz w:val="26"/>
          <w:szCs w:val="26"/>
        </w:rPr>
        <w:t xml:space="preserve"> de gabarit, cu întocmirea actelor corespunzătoare privind absența</w:t>
      </w:r>
      <w:r w:rsidR="00D4744B" w:rsidRPr="00BF35D1">
        <w:rPr>
          <w:spacing w:val="1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deteriorărilor mecanice înainte de încărcare și după transportare cu descărcarea conform actelor</w:t>
      </w:r>
      <w:r w:rsidRPr="00BF35D1">
        <w:rPr>
          <w:sz w:val="26"/>
          <w:szCs w:val="26"/>
        </w:rPr>
        <w:t xml:space="preserve"> </w:t>
      </w:r>
      <w:r w:rsidR="00D4744B" w:rsidRPr="00BF35D1">
        <w:rPr>
          <w:spacing w:val="-62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de</w:t>
      </w:r>
      <w:r w:rsidR="00D4744B" w:rsidRPr="00BF35D1">
        <w:rPr>
          <w:spacing w:val="-7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forma</w:t>
      </w:r>
      <w:r w:rsidR="00D4744B" w:rsidRPr="00BF35D1">
        <w:rPr>
          <w:spacing w:val="-4"/>
          <w:sz w:val="26"/>
          <w:szCs w:val="26"/>
        </w:rPr>
        <w:t xml:space="preserve"> </w:t>
      </w:r>
      <w:r w:rsidR="00D4744B" w:rsidRPr="00BF35D1">
        <w:rPr>
          <w:sz w:val="26"/>
          <w:szCs w:val="26"/>
        </w:rPr>
        <w:t>stabilită.</w:t>
      </w:r>
      <w:r w:rsidR="00D4744B" w:rsidRPr="00BF35D1">
        <w:rPr>
          <w:spacing w:val="-9"/>
          <w:sz w:val="26"/>
          <w:szCs w:val="26"/>
        </w:rPr>
        <w:t xml:space="preserve"> </w:t>
      </w:r>
    </w:p>
    <w:p w:rsidR="00A25B27" w:rsidRPr="00BF35D1" w:rsidRDefault="00D4744B" w:rsidP="00AE53EB">
      <w:pPr>
        <w:pStyle w:val="a4"/>
        <w:numPr>
          <w:ilvl w:val="0"/>
          <w:numId w:val="1"/>
        </w:numPr>
        <w:ind w:left="-142" w:hanging="142"/>
        <w:jc w:val="both"/>
        <w:rPr>
          <w:sz w:val="26"/>
          <w:szCs w:val="26"/>
        </w:rPr>
      </w:pPr>
      <w:r w:rsidRPr="00BF35D1">
        <w:rPr>
          <w:sz w:val="26"/>
          <w:szCs w:val="26"/>
        </w:rPr>
        <w:t>Diametrul</w:t>
      </w:r>
      <w:r w:rsidRPr="00BF35D1">
        <w:rPr>
          <w:spacing w:val="-6"/>
          <w:sz w:val="26"/>
          <w:szCs w:val="26"/>
        </w:rPr>
        <w:t xml:space="preserve"> </w:t>
      </w:r>
      <w:r w:rsidRPr="00BF35D1">
        <w:rPr>
          <w:sz w:val="26"/>
          <w:szCs w:val="26"/>
        </w:rPr>
        <w:t>chingilor</w:t>
      </w:r>
      <w:r w:rsidRPr="00BF35D1">
        <w:rPr>
          <w:spacing w:val="-5"/>
          <w:sz w:val="26"/>
          <w:szCs w:val="26"/>
        </w:rPr>
        <w:t xml:space="preserve"> </w:t>
      </w:r>
      <w:r w:rsidRPr="00BF35D1">
        <w:rPr>
          <w:sz w:val="26"/>
          <w:szCs w:val="26"/>
        </w:rPr>
        <w:t>trebuie</w:t>
      </w:r>
      <w:r w:rsidRPr="00BF35D1">
        <w:rPr>
          <w:spacing w:val="-7"/>
          <w:sz w:val="26"/>
          <w:szCs w:val="26"/>
        </w:rPr>
        <w:t xml:space="preserve"> </w:t>
      </w:r>
      <w:r w:rsidRPr="00BF35D1">
        <w:rPr>
          <w:sz w:val="26"/>
          <w:szCs w:val="26"/>
        </w:rPr>
        <w:t>ales</w:t>
      </w:r>
      <w:r w:rsidRPr="00BF35D1">
        <w:rPr>
          <w:spacing w:val="-6"/>
          <w:sz w:val="26"/>
          <w:szCs w:val="26"/>
        </w:rPr>
        <w:t xml:space="preserve"> </w:t>
      </w:r>
      <w:r w:rsidRPr="00BF35D1">
        <w:rPr>
          <w:sz w:val="26"/>
          <w:szCs w:val="26"/>
        </w:rPr>
        <w:t>în</w:t>
      </w:r>
      <w:r w:rsidRPr="00BF35D1">
        <w:rPr>
          <w:spacing w:val="-4"/>
          <w:sz w:val="26"/>
          <w:szCs w:val="26"/>
        </w:rPr>
        <w:t xml:space="preserve"> </w:t>
      </w:r>
      <w:r w:rsidRPr="00BF35D1">
        <w:rPr>
          <w:sz w:val="26"/>
          <w:szCs w:val="26"/>
        </w:rPr>
        <w:t>funcție</w:t>
      </w:r>
      <w:r w:rsidRPr="00BF35D1">
        <w:rPr>
          <w:spacing w:val="-6"/>
          <w:sz w:val="26"/>
          <w:szCs w:val="26"/>
        </w:rPr>
        <w:t xml:space="preserve"> </w:t>
      </w:r>
      <w:r w:rsidRPr="00BF35D1">
        <w:rPr>
          <w:sz w:val="26"/>
          <w:szCs w:val="26"/>
        </w:rPr>
        <w:t>de</w:t>
      </w:r>
      <w:r w:rsidRPr="00BF35D1">
        <w:rPr>
          <w:spacing w:val="-6"/>
          <w:sz w:val="26"/>
          <w:szCs w:val="26"/>
        </w:rPr>
        <w:t xml:space="preserve"> </w:t>
      </w:r>
      <w:r w:rsidRPr="00BF35D1">
        <w:rPr>
          <w:sz w:val="26"/>
          <w:szCs w:val="26"/>
        </w:rPr>
        <w:t>efortul</w:t>
      </w:r>
      <w:r w:rsidRPr="00BF35D1">
        <w:rPr>
          <w:spacing w:val="-8"/>
          <w:sz w:val="26"/>
          <w:szCs w:val="26"/>
        </w:rPr>
        <w:t xml:space="preserve"> </w:t>
      </w:r>
      <w:r w:rsidRPr="00BF35D1">
        <w:rPr>
          <w:sz w:val="26"/>
          <w:szCs w:val="26"/>
        </w:rPr>
        <w:t>admisibil,</w:t>
      </w:r>
      <w:r w:rsidRPr="00BF35D1">
        <w:rPr>
          <w:spacing w:val="-7"/>
          <w:sz w:val="26"/>
          <w:szCs w:val="26"/>
        </w:rPr>
        <w:t xml:space="preserve"> </w:t>
      </w:r>
      <w:r w:rsidRPr="00BF35D1">
        <w:rPr>
          <w:sz w:val="26"/>
          <w:szCs w:val="26"/>
        </w:rPr>
        <w:t>ținând</w:t>
      </w:r>
      <w:r w:rsidRPr="00BF35D1">
        <w:rPr>
          <w:spacing w:val="-6"/>
          <w:sz w:val="26"/>
          <w:szCs w:val="26"/>
        </w:rPr>
        <w:t xml:space="preserve"> </w:t>
      </w:r>
      <w:r w:rsidRPr="00BF35D1">
        <w:rPr>
          <w:sz w:val="26"/>
          <w:szCs w:val="26"/>
        </w:rPr>
        <w:t>cont</w:t>
      </w:r>
      <w:r w:rsidRPr="00BF35D1">
        <w:rPr>
          <w:spacing w:val="-7"/>
          <w:sz w:val="26"/>
          <w:szCs w:val="26"/>
        </w:rPr>
        <w:t xml:space="preserve"> </w:t>
      </w:r>
      <w:r w:rsidRPr="00BF35D1">
        <w:rPr>
          <w:sz w:val="26"/>
          <w:szCs w:val="26"/>
        </w:rPr>
        <w:t>de</w:t>
      </w:r>
      <w:r w:rsidR="00BF35D1" w:rsidRPr="00BF35D1">
        <w:rPr>
          <w:sz w:val="26"/>
          <w:szCs w:val="26"/>
        </w:rPr>
        <w:t xml:space="preserve"> </w:t>
      </w:r>
      <w:r w:rsidRPr="00BF35D1">
        <w:rPr>
          <w:spacing w:val="-63"/>
          <w:sz w:val="26"/>
          <w:szCs w:val="26"/>
        </w:rPr>
        <w:t xml:space="preserve"> </w:t>
      </w:r>
      <w:r w:rsidRPr="00BF35D1">
        <w:rPr>
          <w:sz w:val="26"/>
          <w:szCs w:val="26"/>
        </w:rPr>
        <w:t>o</w:t>
      </w:r>
      <w:r w:rsidRPr="00BF35D1">
        <w:rPr>
          <w:spacing w:val="-2"/>
          <w:sz w:val="26"/>
          <w:szCs w:val="26"/>
        </w:rPr>
        <w:t xml:space="preserve"> </w:t>
      </w:r>
      <w:r w:rsidRPr="00BF35D1">
        <w:rPr>
          <w:sz w:val="26"/>
          <w:szCs w:val="26"/>
        </w:rPr>
        <w:t>rezervă</w:t>
      </w:r>
      <w:r w:rsidRPr="00BF35D1">
        <w:rPr>
          <w:spacing w:val="-1"/>
          <w:sz w:val="26"/>
          <w:szCs w:val="26"/>
        </w:rPr>
        <w:t xml:space="preserve"> </w:t>
      </w:r>
      <w:r w:rsidRPr="00BF35D1">
        <w:rPr>
          <w:sz w:val="26"/>
          <w:szCs w:val="26"/>
        </w:rPr>
        <w:t>de</w:t>
      </w:r>
      <w:r w:rsidRPr="00BF35D1">
        <w:rPr>
          <w:spacing w:val="2"/>
          <w:sz w:val="26"/>
          <w:szCs w:val="26"/>
        </w:rPr>
        <w:t xml:space="preserve"> </w:t>
      </w:r>
      <w:r w:rsidRPr="00BF35D1">
        <w:rPr>
          <w:sz w:val="26"/>
          <w:szCs w:val="26"/>
        </w:rPr>
        <w:t>siguranță</w:t>
      </w:r>
      <w:r w:rsidRPr="00BF35D1">
        <w:rPr>
          <w:spacing w:val="2"/>
          <w:sz w:val="26"/>
          <w:szCs w:val="26"/>
        </w:rPr>
        <w:t xml:space="preserve"> </w:t>
      </w:r>
      <w:r w:rsidRPr="00BF35D1">
        <w:rPr>
          <w:sz w:val="26"/>
          <w:szCs w:val="26"/>
        </w:rPr>
        <w:t>triplă.</w:t>
      </w:r>
    </w:p>
    <w:sectPr w:rsidR="00A25B27" w:rsidRPr="00BF35D1">
      <w:pgSz w:w="11910" w:h="16840"/>
      <w:pgMar w:top="62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A247B"/>
    <w:multiLevelType w:val="hybridMultilevel"/>
    <w:tmpl w:val="9A460226"/>
    <w:lvl w:ilvl="0" w:tplc="D7B248D2">
      <w:start w:val="1"/>
      <w:numFmt w:val="upperRoman"/>
      <w:lvlText w:val="%1."/>
      <w:lvlJc w:val="left"/>
      <w:pPr>
        <w:ind w:left="866" w:hanging="214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u w:val="thick" w:color="000000"/>
        <w:lang w:val="ro-RO" w:eastAsia="en-US" w:bidi="ar-SA"/>
      </w:rPr>
    </w:lvl>
    <w:lvl w:ilvl="1" w:tplc="EF10DF62">
      <w:numFmt w:val="bullet"/>
      <w:lvlText w:val="•"/>
      <w:lvlJc w:val="left"/>
      <w:pPr>
        <w:ind w:left="1800" w:hanging="214"/>
      </w:pPr>
      <w:rPr>
        <w:rFonts w:hint="default"/>
        <w:lang w:val="ro-RO" w:eastAsia="en-US" w:bidi="ar-SA"/>
      </w:rPr>
    </w:lvl>
    <w:lvl w:ilvl="2" w:tplc="667AEAC4">
      <w:numFmt w:val="bullet"/>
      <w:lvlText w:val="•"/>
      <w:lvlJc w:val="left"/>
      <w:pPr>
        <w:ind w:left="2741" w:hanging="214"/>
      </w:pPr>
      <w:rPr>
        <w:rFonts w:hint="default"/>
        <w:lang w:val="ro-RO" w:eastAsia="en-US" w:bidi="ar-SA"/>
      </w:rPr>
    </w:lvl>
    <w:lvl w:ilvl="3" w:tplc="191E1C54">
      <w:numFmt w:val="bullet"/>
      <w:lvlText w:val="•"/>
      <w:lvlJc w:val="left"/>
      <w:pPr>
        <w:ind w:left="3681" w:hanging="214"/>
      </w:pPr>
      <w:rPr>
        <w:rFonts w:hint="default"/>
        <w:lang w:val="ro-RO" w:eastAsia="en-US" w:bidi="ar-SA"/>
      </w:rPr>
    </w:lvl>
    <w:lvl w:ilvl="4" w:tplc="3204359E">
      <w:numFmt w:val="bullet"/>
      <w:lvlText w:val="•"/>
      <w:lvlJc w:val="left"/>
      <w:pPr>
        <w:ind w:left="4622" w:hanging="214"/>
      </w:pPr>
      <w:rPr>
        <w:rFonts w:hint="default"/>
        <w:lang w:val="ro-RO" w:eastAsia="en-US" w:bidi="ar-SA"/>
      </w:rPr>
    </w:lvl>
    <w:lvl w:ilvl="5" w:tplc="71240338">
      <w:numFmt w:val="bullet"/>
      <w:lvlText w:val="•"/>
      <w:lvlJc w:val="left"/>
      <w:pPr>
        <w:ind w:left="5563" w:hanging="214"/>
      </w:pPr>
      <w:rPr>
        <w:rFonts w:hint="default"/>
        <w:lang w:val="ro-RO" w:eastAsia="en-US" w:bidi="ar-SA"/>
      </w:rPr>
    </w:lvl>
    <w:lvl w:ilvl="6" w:tplc="F8766F6A">
      <w:numFmt w:val="bullet"/>
      <w:lvlText w:val="•"/>
      <w:lvlJc w:val="left"/>
      <w:pPr>
        <w:ind w:left="6503" w:hanging="214"/>
      </w:pPr>
      <w:rPr>
        <w:rFonts w:hint="default"/>
        <w:lang w:val="ro-RO" w:eastAsia="en-US" w:bidi="ar-SA"/>
      </w:rPr>
    </w:lvl>
    <w:lvl w:ilvl="7" w:tplc="AE080366">
      <w:numFmt w:val="bullet"/>
      <w:lvlText w:val="•"/>
      <w:lvlJc w:val="left"/>
      <w:pPr>
        <w:ind w:left="7444" w:hanging="214"/>
      </w:pPr>
      <w:rPr>
        <w:rFonts w:hint="default"/>
        <w:lang w:val="ro-RO" w:eastAsia="en-US" w:bidi="ar-SA"/>
      </w:rPr>
    </w:lvl>
    <w:lvl w:ilvl="8" w:tplc="B816A1CC">
      <w:numFmt w:val="bullet"/>
      <w:lvlText w:val="•"/>
      <w:lvlJc w:val="left"/>
      <w:pPr>
        <w:ind w:left="8385" w:hanging="214"/>
      </w:pPr>
      <w:rPr>
        <w:rFonts w:hint="default"/>
        <w:lang w:val="ro-RO" w:eastAsia="en-US" w:bidi="ar-SA"/>
      </w:rPr>
    </w:lvl>
  </w:abstractNum>
  <w:abstractNum w:abstractNumId="1" w15:restartNumberingAfterBreak="0">
    <w:nsid w:val="2AF06CD4"/>
    <w:multiLevelType w:val="hybridMultilevel"/>
    <w:tmpl w:val="79763A12"/>
    <w:lvl w:ilvl="0" w:tplc="2514B4EC">
      <w:start w:val="1"/>
      <w:numFmt w:val="lowerLetter"/>
      <w:lvlText w:val="%1)"/>
      <w:lvlJc w:val="left"/>
      <w:pPr>
        <w:ind w:left="181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5BDC69C8">
      <w:numFmt w:val="bullet"/>
      <w:lvlText w:val="•"/>
      <w:lvlJc w:val="left"/>
      <w:pPr>
        <w:ind w:left="2664" w:hanging="284"/>
      </w:pPr>
      <w:rPr>
        <w:rFonts w:hint="default"/>
        <w:lang w:val="ro-RO" w:eastAsia="en-US" w:bidi="ar-SA"/>
      </w:rPr>
    </w:lvl>
    <w:lvl w:ilvl="2" w:tplc="A54CDB5C">
      <w:numFmt w:val="bullet"/>
      <w:lvlText w:val="•"/>
      <w:lvlJc w:val="left"/>
      <w:pPr>
        <w:ind w:left="3509" w:hanging="284"/>
      </w:pPr>
      <w:rPr>
        <w:rFonts w:hint="default"/>
        <w:lang w:val="ro-RO" w:eastAsia="en-US" w:bidi="ar-SA"/>
      </w:rPr>
    </w:lvl>
    <w:lvl w:ilvl="3" w:tplc="11BEFF82">
      <w:numFmt w:val="bullet"/>
      <w:lvlText w:val="•"/>
      <w:lvlJc w:val="left"/>
      <w:pPr>
        <w:ind w:left="4353" w:hanging="284"/>
      </w:pPr>
      <w:rPr>
        <w:rFonts w:hint="default"/>
        <w:lang w:val="ro-RO" w:eastAsia="en-US" w:bidi="ar-SA"/>
      </w:rPr>
    </w:lvl>
    <w:lvl w:ilvl="4" w:tplc="E4203CEE">
      <w:numFmt w:val="bullet"/>
      <w:lvlText w:val="•"/>
      <w:lvlJc w:val="left"/>
      <w:pPr>
        <w:ind w:left="5198" w:hanging="284"/>
      </w:pPr>
      <w:rPr>
        <w:rFonts w:hint="default"/>
        <w:lang w:val="ro-RO" w:eastAsia="en-US" w:bidi="ar-SA"/>
      </w:rPr>
    </w:lvl>
    <w:lvl w:ilvl="5" w:tplc="BF827732">
      <w:numFmt w:val="bullet"/>
      <w:lvlText w:val="•"/>
      <w:lvlJc w:val="left"/>
      <w:pPr>
        <w:ind w:left="6043" w:hanging="284"/>
      </w:pPr>
      <w:rPr>
        <w:rFonts w:hint="default"/>
        <w:lang w:val="ro-RO" w:eastAsia="en-US" w:bidi="ar-SA"/>
      </w:rPr>
    </w:lvl>
    <w:lvl w:ilvl="6" w:tplc="307C5228">
      <w:numFmt w:val="bullet"/>
      <w:lvlText w:val="•"/>
      <w:lvlJc w:val="left"/>
      <w:pPr>
        <w:ind w:left="6887" w:hanging="284"/>
      </w:pPr>
      <w:rPr>
        <w:rFonts w:hint="default"/>
        <w:lang w:val="ro-RO" w:eastAsia="en-US" w:bidi="ar-SA"/>
      </w:rPr>
    </w:lvl>
    <w:lvl w:ilvl="7" w:tplc="5D7A84A4">
      <w:numFmt w:val="bullet"/>
      <w:lvlText w:val="•"/>
      <w:lvlJc w:val="left"/>
      <w:pPr>
        <w:ind w:left="7732" w:hanging="284"/>
      </w:pPr>
      <w:rPr>
        <w:rFonts w:hint="default"/>
        <w:lang w:val="ro-RO" w:eastAsia="en-US" w:bidi="ar-SA"/>
      </w:rPr>
    </w:lvl>
    <w:lvl w:ilvl="8" w:tplc="16180E00">
      <w:numFmt w:val="bullet"/>
      <w:lvlText w:val="•"/>
      <w:lvlJc w:val="left"/>
      <w:pPr>
        <w:ind w:left="8577" w:hanging="284"/>
      </w:pPr>
      <w:rPr>
        <w:rFonts w:hint="default"/>
        <w:lang w:val="ro-RO" w:eastAsia="en-US" w:bidi="ar-SA"/>
      </w:rPr>
    </w:lvl>
  </w:abstractNum>
  <w:abstractNum w:abstractNumId="2" w15:restartNumberingAfterBreak="0">
    <w:nsid w:val="31D91267"/>
    <w:multiLevelType w:val="multilevel"/>
    <w:tmpl w:val="511E6E9A"/>
    <w:lvl w:ilvl="0">
      <w:start w:val="1"/>
      <w:numFmt w:val="decimal"/>
      <w:lvlText w:val="%1."/>
      <w:lvlJc w:val="left"/>
      <w:pPr>
        <w:ind w:left="11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673" w:hanging="4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223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lowerLetter"/>
      <w:lvlText w:val="%4)"/>
      <w:lvlJc w:val="left"/>
      <w:pPr>
        <w:ind w:left="266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746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19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006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093" w:hanging="284"/>
      </w:pPr>
      <w:rPr>
        <w:rFonts w:hint="default"/>
        <w:lang w:val="ro-RO" w:eastAsia="en-US" w:bidi="ar-SA"/>
      </w:rPr>
    </w:lvl>
  </w:abstractNum>
  <w:abstractNum w:abstractNumId="3" w15:restartNumberingAfterBreak="0">
    <w:nsid w:val="39FC47BE"/>
    <w:multiLevelType w:val="hybridMultilevel"/>
    <w:tmpl w:val="F012A9DE"/>
    <w:lvl w:ilvl="0" w:tplc="5B52CCC0">
      <w:start w:val="1"/>
      <w:numFmt w:val="decimal"/>
      <w:lvlText w:val="%1."/>
      <w:lvlJc w:val="left"/>
      <w:pPr>
        <w:ind w:left="112" w:hanging="42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o-RO" w:eastAsia="en-US" w:bidi="ar-SA"/>
      </w:rPr>
    </w:lvl>
    <w:lvl w:ilvl="1" w:tplc="7054BB42">
      <w:numFmt w:val="bullet"/>
      <w:lvlText w:val="•"/>
      <w:lvlJc w:val="left"/>
      <w:pPr>
        <w:ind w:left="1134" w:hanging="428"/>
      </w:pPr>
      <w:rPr>
        <w:rFonts w:hint="default"/>
        <w:lang w:val="ro-RO" w:eastAsia="en-US" w:bidi="ar-SA"/>
      </w:rPr>
    </w:lvl>
    <w:lvl w:ilvl="2" w:tplc="5A24A428">
      <w:numFmt w:val="bullet"/>
      <w:lvlText w:val="•"/>
      <w:lvlJc w:val="left"/>
      <w:pPr>
        <w:ind w:left="2149" w:hanging="428"/>
      </w:pPr>
      <w:rPr>
        <w:rFonts w:hint="default"/>
        <w:lang w:val="ro-RO" w:eastAsia="en-US" w:bidi="ar-SA"/>
      </w:rPr>
    </w:lvl>
    <w:lvl w:ilvl="3" w:tplc="26E6D0EA">
      <w:numFmt w:val="bullet"/>
      <w:lvlText w:val="•"/>
      <w:lvlJc w:val="left"/>
      <w:pPr>
        <w:ind w:left="3163" w:hanging="428"/>
      </w:pPr>
      <w:rPr>
        <w:rFonts w:hint="default"/>
        <w:lang w:val="ro-RO" w:eastAsia="en-US" w:bidi="ar-SA"/>
      </w:rPr>
    </w:lvl>
    <w:lvl w:ilvl="4" w:tplc="2A601A7C">
      <w:numFmt w:val="bullet"/>
      <w:lvlText w:val="•"/>
      <w:lvlJc w:val="left"/>
      <w:pPr>
        <w:ind w:left="4178" w:hanging="428"/>
      </w:pPr>
      <w:rPr>
        <w:rFonts w:hint="default"/>
        <w:lang w:val="ro-RO" w:eastAsia="en-US" w:bidi="ar-SA"/>
      </w:rPr>
    </w:lvl>
    <w:lvl w:ilvl="5" w:tplc="6582991A">
      <w:numFmt w:val="bullet"/>
      <w:lvlText w:val="•"/>
      <w:lvlJc w:val="left"/>
      <w:pPr>
        <w:ind w:left="5193" w:hanging="428"/>
      </w:pPr>
      <w:rPr>
        <w:rFonts w:hint="default"/>
        <w:lang w:val="ro-RO" w:eastAsia="en-US" w:bidi="ar-SA"/>
      </w:rPr>
    </w:lvl>
    <w:lvl w:ilvl="6" w:tplc="E18E8232">
      <w:numFmt w:val="bullet"/>
      <w:lvlText w:val="•"/>
      <w:lvlJc w:val="left"/>
      <w:pPr>
        <w:ind w:left="6207" w:hanging="428"/>
      </w:pPr>
      <w:rPr>
        <w:rFonts w:hint="default"/>
        <w:lang w:val="ro-RO" w:eastAsia="en-US" w:bidi="ar-SA"/>
      </w:rPr>
    </w:lvl>
    <w:lvl w:ilvl="7" w:tplc="54BAB83A">
      <w:numFmt w:val="bullet"/>
      <w:lvlText w:val="•"/>
      <w:lvlJc w:val="left"/>
      <w:pPr>
        <w:ind w:left="7222" w:hanging="428"/>
      </w:pPr>
      <w:rPr>
        <w:rFonts w:hint="default"/>
        <w:lang w:val="ro-RO" w:eastAsia="en-US" w:bidi="ar-SA"/>
      </w:rPr>
    </w:lvl>
    <w:lvl w:ilvl="8" w:tplc="3202C2D4">
      <w:numFmt w:val="bullet"/>
      <w:lvlText w:val="•"/>
      <w:lvlJc w:val="left"/>
      <w:pPr>
        <w:ind w:left="8237" w:hanging="428"/>
      </w:pPr>
      <w:rPr>
        <w:rFonts w:hint="default"/>
        <w:lang w:val="ro-RO" w:eastAsia="en-US" w:bidi="ar-SA"/>
      </w:rPr>
    </w:lvl>
  </w:abstractNum>
  <w:abstractNum w:abstractNumId="4" w15:restartNumberingAfterBreak="0">
    <w:nsid w:val="72AA277F"/>
    <w:multiLevelType w:val="hybridMultilevel"/>
    <w:tmpl w:val="861A119A"/>
    <w:lvl w:ilvl="0" w:tplc="BB6E24FC">
      <w:start w:val="1"/>
      <w:numFmt w:val="decimal"/>
      <w:lvlText w:val="%1."/>
      <w:lvlJc w:val="left"/>
      <w:pPr>
        <w:ind w:left="428" w:hanging="286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o-RO" w:eastAsia="en-US" w:bidi="ar-SA"/>
      </w:rPr>
    </w:lvl>
    <w:lvl w:ilvl="1" w:tplc="E9680072">
      <w:numFmt w:val="bullet"/>
      <w:lvlText w:val="•"/>
      <w:lvlJc w:val="left"/>
      <w:pPr>
        <w:ind w:left="1890" w:hanging="286"/>
      </w:pPr>
      <w:rPr>
        <w:rFonts w:hint="default"/>
        <w:lang w:val="ro-RO" w:eastAsia="en-US" w:bidi="ar-SA"/>
      </w:rPr>
    </w:lvl>
    <w:lvl w:ilvl="2" w:tplc="90F0CCC6">
      <w:numFmt w:val="bullet"/>
      <w:lvlText w:val="•"/>
      <w:lvlJc w:val="left"/>
      <w:pPr>
        <w:ind w:left="2821" w:hanging="286"/>
      </w:pPr>
      <w:rPr>
        <w:rFonts w:hint="default"/>
        <w:lang w:val="ro-RO" w:eastAsia="en-US" w:bidi="ar-SA"/>
      </w:rPr>
    </w:lvl>
    <w:lvl w:ilvl="3" w:tplc="7B1A26EC">
      <w:numFmt w:val="bullet"/>
      <w:lvlText w:val="•"/>
      <w:lvlJc w:val="left"/>
      <w:pPr>
        <w:ind w:left="3751" w:hanging="286"/>
      </w:pPr>
      <w:rPr>
        <w:rFonts w:hint="default"/>
        <w:lang w:val="ro-RO" w:eastAsia="en-US" w:bidi="ar-SA"/>
      </w:rPr>
    </w:lvl>
    <w:lvl w:ilvl="4" w:tplc="A12E02C6">
      <w:numFmt w:val="bullet"/>
      <w:lvlText w:val="•"/>
      <w:lvlJc w:val="left"/>
      <w:pPr>
        <w:ind w:left="4682" w:hanging="286"/>
      </w:pPr>
      <w:rPr>
        <w:rFonts w:hint="default"/>
        <w:lang w:val="ro-RO" w:eastAsia="en-US" w:bidi="ar-SA"/>
      </w:rPr>
    </w:lvl>
    <w:lvl w:ilvl="5" w:tplc="B5DA1998">
      <w:numFmt w:val="bullet"/>
      <w:lvlText w:val="•"/>
      <w:lvlJc w:val="left"/>
      <w:pPr>
        <w:ind w:left="5613" w:hanging="286"/>
      </w:pPr>
      <w:rPr>
        <w:rFonts w:hint="default"/>
        <w:lang w:val="ro-RO" w:eastAsia="en-US" w:bidi="ar-SA"/>
      </w:rPr>
    </w:lvl>
    <w:lvl w:ilvl="6" w:tplc="4CFAA9EE">
      <w:numFmt w:val="bullet"/>
      <w:lvlText w:val="•"/>
      <w:lvlJc w:val="left"/>
      <w:pPr>
        <w:ind w:left="6543" w:hanging="286"/>
      </w:pPr>
      <w:rPr>
        <w:rFonts w:hint="default"/>
        <w:lang w:val="ro-RO" w:eastAsia="en-US" w:bidi="ar-SA"/>
      </w:rPr>
    </w:lvl>
    <w:lvl w:ilvl="7" w:tplc="BB24ECAC">
      <w:numFmt w:val="bullet"/>
      <w:lvlText w:val="•"/>
      <w:lvlJc w:val="left"/>
      <w:pPr>
        <w:ind w:left="7474" w:hanging="286"/>
      </w:pPr>
      <w:rPr>
        <w:rFonts w:hint="default"/>
        <w:lang w:val="ro-RO" w:eastAsia="en-US" w:bidi="ar-SA"/>
      </w:rPr>
    </w:lvl>
    <w:lvl w:ilvl="8" w:tplc="421C93D8">
      <w:numFmt w:val="bullet"/>
      <w:lvlText w:val="•"/>
      <w:lvlJc w:val="left"/>
      <w:pPr>
        <w:ind w:left="8405" w:hanging="286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27"/>
    <w:rsid w:val="002605E6"/>
    <w:rsid w:val="00464BEA"/>
    <w:rsid w:val="004C6026"/>
    <w:rsid w:val="006E12A5"/>
    <w:rsid w:val="007413AF"/>
    <w:rsid w:val="007878BD"/>
    <w:rsid w:val="008409A0"/>
    <w:rsid w:val="0095148B"/>
    <w:rsid w:val="00A25B27"/>
    <w:rsid w:val="00AA5E29"/>
    <w:rsid w:val="00B172E6"/>
    <w:rsid w:val="00BF35D1"/>
    <w:rsid w:val="00CE7355"/>
    <w:rsid w:val="00D4744B"/>
    <w:rsid w:val="00DF3F98"/>
    <w:rsid w:val="00F6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07985"/>
  <w15:docId w15:val="{9DB90E31-2607-4829-B95F-65DF6B9A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441" w:right="2397"/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112" w:firstLine="566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  <w:ind w:left="38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Moldelectrica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Paduraru Ion</dc:creator>
  <cp:lastModifiedBy>Voinovan Viorica</cp:lastModifiedBy>
  <cp:revision>3</cp:revision>
  <dcterms:created xsi:type="dcterms:W3CDTF">2024-04-17T13:12:00Z</dcterms:created>
  <dcterms:modified xsi:type="dcterms:W3CDTF">2024-04-17T15:24:00Z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2024-04-11T00:00:00Z</vt:filetime>
  </property>
</Properties>
</file>