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rPr>
          <w:lang w:val="zh-CN"/>
        </w:rPr>
      </w:pPr>
    </w:p>
    <w:p>
      <w:pPr>
        <w:pStyle w:val="2"/>
        <w:spacing w:before="120"/>
        <w:rPr>
          <w:lang w:val="zh-CN"/>
        </w:rPr>
      </w:pPr>
      <w:r>
        <w:rPr>
          <w:lang w:val="zh-CN"/>
        </w:rPr>
        <w:t xml:space="preserve">  ANUNȚ DE PARTICIPARE</w:t>
      </w:r>
    </w:p>
    <w:p>
      <w:pPr>
        <w:spacing w:before="120"/>
        <w:jc w:val="center"/>
        <w:rPr>
          <w:b/>
          <w:sz w:val="24"/>
          <w:szCs w:val="24"/>
          <w:lang w:val="zh-CN"/>
        </w:rPr>
      </w:pPr>
      <w:r>
        <w:rPr>
          <w:bCs/>
          <w:sz w:val="24"/>
          <w:szCs w:val="24"/>
          <w:lang w:val="zh-CN"/>
        </w:rPr>
        <w:t>privind achiziționarea</w:t>
      </w:r>
      <w:r>
        <w:rPr>
          <w:b/>
          <w:sz w:val="24"/>
          <w:szCs w:val="24"/>
          <w:lang w:val="zh-CN"/>
        </w:rPr>
        <w:t xml:space="preserve"> </w:t>
      </w:r>
    </w:p>
    <w:p>
      <w:pPr>
        <w:spacing w:before="120"/>
        <w:jc w:val="center"/>
        <w:rPr>
          <w:b/>
          <w:sz w:val="24"/>
          <w:szCs w:val="24"/>
          <w:lang w:val="zh-CN"/>
        </w:rPr>
      </w:pPr>
      <w:r>
        <w:rPr>
          <w:b/>
          <w:sz w:val="24"/>
          <w:szCs w:val="24"/>
          <w:u w:val="single"/>
          <w:lang w:val="en-US"/>
        </w:rPr>
        <w:t>Țevi din oțel, coturi din oțel</w:t>
      </w:r>
      <w:r>
        <w:rPr>
          <w:bCs/>
          <w:sz w:val="24"/>
          <w:szCs w:val="24"/>
          <w:u w:val="single"/>
          <w:lang w:val="en-US"/>
        </w:rPr>
        <w:t xml:space="preserve">, Cod licitație: </w:t>
      </w:r>
      <w:r>
        <w:rPr>
          <w:b/>
          <w:sz w:val="24"/>
          <w:szCs w:val="24"/>
          <w:u w:val="single"/>
          <w:lang w:val="en-US"/>
        </w:rPr>
        <w:t>2/23</w:t>
      </w:r>
      <w:r>
        <w:rPr>
          <w:b/>
          <w:sz w:val="24"/>
          <w:szCs w:val="24"/>
          <w:lang w:val="zh-CN"/>
        </w:rPr>
        <w:br w:type="textWrapping"/>
      </w:r>
      <w:r>
        <w:rPr>
          <w:szCs w:val="24"/>
          <w:lang w:val="zh-CN"/>
        </w:rPr>
        <w:t>(se indică obiectul achiziției)</w:t>
      </w:r>
      <w:r>
        <w:rPr>
          <w:b/>
          <w:sz w:val="24"/>
          <w:szCs w:val="24"/>
          <w:lang w:val="zh-CN"/>
        </w:rPr>
        <w:br w:type="textWrapping"/>
      </w:r>
      <w:r>
        <w:rPr>
          <w:b/>
          <w:sz w:val="24"/>
          <w:szCs w:val="24"/>
          <w:lang w:val="zh-CN"/>
        </w:rPr>
        <w:t>prin procedura de achiziție______</w:t>
      </w:r>
      <w:r>
        <w:rPr>
          <w:bCs/>
          <w:sz w:val="24"/>
          <w:szCs w:val="24"/>
          <w:u w:val="single"/>
          <w:lang w:val="en-US"/>
        </w:rPr>
        <w:t>licitație deschisă</w:t>
      </w:r>
      <w:r>
        <w:rPr>
          <w:b/>
          <w:sz w:val="24"/>
          <w:szCs w:val="24"/>
          <w:lang w:val="zh-CN"/>
        </w:rPr>
        <w:t>_____________________________</w:t>
      </w:r>
      <w:r>
        <w:rPr>
          <w:b/>
          <w:sz w:val="24"/>
          <w:szCs w:val="24"/>
          <w:lang w:val="zh-CN"/>
        </w:rPr>
        <w:br w:type="textWrapping"/>
      </w:r>
      <w:r>
        <w:rPr>
          <w:szCs w:val="24"/>
          <w:lang w:val="zh-CN"/>
        </w:rPr>
        <w:t>(tipul procedurii de achiziție)</w:t>
      </w:r>
    </w:p>
    <w:p>
      <w:pPr>
        <w:spacing w:before="120"/>
        <w:rPr>
          <w:b/>
          <w:sz w:val="24"/>
          <w:szCs w:val="24"/>
          <w:lang w:val="zh-CN"/>
        </w:rPr>
      </w:pPr>
      <w:r>
        <w:rPr>
          <w:b/>
          <w:sz w:val="24"/>
          <w:szCs w:val="24"/>
          <w:lang w:val="zh-CN"/>
        </w:rPr>
        <w:t>Procedura de achiziție este aplicată sub incidența actului normativ:</w:t>
      </w:r>
    </w:p>
    <w:p>
      <w:pPr>
        <w:spacing w:before="120"/>
        <w:rPr>
          <w:lang w:val="zh-CN"/>
        </w:rPr>
      </w:pPr>
      <w:r>
        <w:rPr>
          <w:sz w:val="24"/>
          <w:szCs w:val="24"/>
          <w:lang w:val="zh-CN"/>
        </w:rPr>
        <w:sym w:font="Wingdings 2" w:char="0052"/>
      </w:r>
      <w:r>
        <w:rPr>
          <w:sz w:val="24"/>
          <w:szCs w:val="24"/>
          <w:lang w:val="zh-CN"/>
        </w:rPr>
        <w:t>Legea  privind achizițiile în sectoarele energeticii, apei, transporturilor și serviciilor poștale 74/2020</w:t>
      </w:r>
    </w:p>
    <w:p>
      <w:pPr>
        <w:numPr>
          <w:ilvl w:val="0"/>
          <w:numId w:val="1"/>
        </w:numPr>
        <w:tabs>
          <w:tab w:val="left" w:pos="284"/>
          <w:tab w:val="right" w:pos="9531"/>
        </w:tabs>
        <w:spacing w:before="120"/>
        <w:ind w:left="284" w:hanging="284"/>
        <w:rPr>
          <w:b/>
          <w:sz w:val="24"/>
          <w:szCs w:val="24"/>
          <w:lang w:val="zh-CN"/>
        </w:rPr>
      </w:pPr>
      <w:r>
        <w:rPr>
          <w:b/>
          <w:sz w:val="24"/>
          <w:szCs w:val="24"/>
          <w:lang w:val="zh-CN"/>
        </w:rPr>
        <w:t>Denumirea en</w:t>
      </w:r>
      <w:r>
        <w:rPr>
          <w:b/>
          <w:sz w:val="24"/>
          <w:szCs w:val="24"/>
          <w:lang w:val="ro-RO"/>
        </w:rPr>
        <w:t>tității</w:t>
      </w:r>
      <w:r>
        <w:rPr>
          <w:b/>
          <w:sz w:val="24"/>
          <w:szCs w:val="24"/>
          <w:lang w:val="zh-CN"/>
        </w:rPr>
        <w:t xml:space="preserve"> contractante: ____</w:t>
      </w:r>
      <w:r>
        <w:rPr>
          <w:sz w:val="24"/>
          <w:szCs w:val="24"/>
          <w:u w:val="single"/>
          <w:lang w:val="en-US"/>
        </w:rPr>
        <w:t>SA „CET-Nord”</w:t>
      </w:r>
      <w:r>
        <w:rPr>
          <w:b/>
          <w:sz w:val="24"/>
          <w:szCs w:val="24"/>
          <w:lang w:val="zh-CN"/>
        </w:rPr>
        <w:t>____________________________</w:t>
      </w:r>
    </w:p>
    <w:p>
      <w:pPr>
        <w:numPr>
          <w:ilvl w:val="0"/>
          <w:numId w:val="1"/>
        </w:numPr>
        <w:tabs>
          <w:tab w:val="left" w:pos="284"/>
          <w:tab w:val="right" w:pos="9531"/>
        </w:tabs>
        <w:spacing w:before="120"/>
        <w:ind w:left="284" w:hanging="284"/>
        <w:rPr>
          <w:b/>
          <w:sz w:val="24"/>
          <w:szCs w:val="24"/>
          <w:lang w:val="zh-CN"/>
        </w:rPr>
      </w:pPr>
      <w:r>
        <w:rPr>
          <w:b/>
          <w:sz w:val="24"/>
          <w:szCs w:val="24"/>
          <w:lang w:val="zh-CN"/>
        </w:rPr>
        <w:t>IDNO: __________</w:t>
      </w:r>
      <w:r>
        <w:rPr>
          <w:sz w:val="24"/>
          <w:szCs w:val="24"/>
          <w:u w:val="single"/>
        </w:rPr>
        <w:t>1002602003945</w:t>
      </w:r>
      <w:r>
        <w:rPr>
          <w:b/>
          <w:sz w:val="24"/>
          <w:szCs w:val="24"/>
          <w:lang w:val="zh-CN"/>
        </w:rPr>
        <w:t>___________________________________</w:t>
      </w:r>
    </w:p>
    <w:p>
      <w:pPr>
        <w:numPr>
          <w:ilvl w:val="0"/>
          <w:numId w:val="1"/>
        </w:numPr>
        <w:tabs>
          <w:tab w:val="left" w:pos="284"/>
          <w:tab w:val="right" w:pos="9531"/>
        </w:tabs>
        <w:spacing w:before="120"/>
        <w:ind w:left="284" w:hanging="284"/>
        <w:rPr>
          <w:b/>
          <w:sz w:val="24"/>
          <w:szCs w:val="24"/>
          <w:lang w:val="zh-CN"/>
        </w:rPr>
      </w:pPr>
      <w:r>
        <w:rPr>
          <w:b/>
          <w:sz w:val="24"/>
          <w:szCs w:val="24"/>
          <w:lang w:val="zh-CN"/>
        </w:rPr>
        <w:t>Adresa: _________</w:t>
      </w:r>
      <w:r>
        <w:rPr>
          <w:sz w:val="24"/>
          <w:szCs w:val="24"/>
          <w:u w:val="single"/>
          <w:lang w:val="en-US"/>
        </w:rPr>
        <w:t xml:space="preserve">MD-3100, mun. Bălți, str. </w:t>
      </w:r>
      <w:r>
        <w:rPr>
          <w:sz w:val="24"/>
          <w:szCs w:val="24"/>
          <w:u w:val="single"/>
        </w:rPr>
        <w:t>Ștefan cel Mare, 168</w:t>
      </w:r>
      <w:r>
        <w:rPr>
          <w:b/>
          <w:sz w:val="24"/>
          <w:szCs w:val="24"/>
          <w:lang w:val="zh-CN"/>
        </w:rPr>
        <w:t>___________________</w:t>
      </w:r>
    </w:p>
    <w:p>
      <w:pPr>
        <w:numPr>
          <w:ilvl w:val="0"/>
          <w:numId w:val="1"/>
        </w:numPr>
        <w:tabs>
          <w:tab w:val="left" w:pos="284"/>
          <w:tab w:val="right" w:pos="9531"/>
        </w:tabs>
        <w:spacing w:before="120"/>
        <w:ind w:left="284" w:hanging="284"/>
        <w:rPr>
          <w:b/>
          <w:sz w:val="24"/>
          <w:szCs w:val="24"/>
          <w:lang w:val="zh-CN"/>
        </w:rPr>
      </w:pPr>
      <w:r>
        <w:rPr>
          <w:b/>
          <w:sz w:val="24"/>
          <w:szCs w:val="24"/>
          <w:lang w:val="zh-CN"/>
        </w:rPr>
        <w:t>Numărul de telefon/fax: ______</w:t>
      </w:r>
      <w:r>
        <w:rPr>
          <w:sz w:val="24"/>
          <w:szCs w:val="24"/>
          <w:u w:val="single"/>
        </w:rPr>
        <w:t>023153359</w:t>
      </w:r>
      <w:r>
        <w:rPr>
          <w:b/>
          <w:sz w:val="24"/>
          <w:szCs w:val="24"/>
          <w:lang w:val="zh-CN"/>
        </w:rPr>
        <w:t>__________________________________</w:t>
      </w:r>
    </w:p>
    <w:p>
      <w:pPr>
        <w:numPr>
          <w:ilvl w:val="0"/>
          <w:numId w:val="1"/>
        </w:numPr>
        <w:tabs>
          <w:tab w:val="left" w:pos="284"/>
          <w:tab w:val="right" w:pos="9531"/>
        </w:tabs>
        <w:spacing w:before="120"/>
        <w:ind w:left="284" w:hanging="284"/>
        <w:rPr>
          <w:b/>
          <w:sz w:val="24"/>
          <w:szCs w:val="24"/>
          <w:lang w:val="zh-CN"/>
        </w:rPr>
      </w:pPr>
      <w:r>
        <w:rPr>
          <w:b/>
          <w:sz w:val="24"/>
          <w:szCs w:val="24"/>
          <w:lang w:val="zh-CN"/>
        </w:rPr>
        <w:t>Adresa de e-mail și de internet a entității contractante:</w:t>
      </w:r>
    </w:p>
    <w:p>
      <w:pPr>
        <w:tabs>
          <w:tab w:val="left" w:pos="284"/>
          <w:tab w:val="right" w:pos="9531"/>
        </w:tabs>
        <w:spacing w:before="120"/>
        <w:rPr>
          <w:b/>
          <w:sz w:val="24"/>
          <w:szCs w:val="24"/>
          <w:lang w:val="zh-CN"/>
        </w:rPr>
      </w:pPr>
      <w:r>
        <w:rPr>
          <w:b/>
          <w:sz w:val="24"/>
          <w:szCs w:val="24"/>
          <w:lang w:val="zh-CN"/>
        </w:rPr>
        <w:t xml:space="preserve"> </w:t>
      </w:r>
      <w:r>
        <w:rPr>
          <w:b/>
          <w:sz w:val="24"/>
          <w:szCs w:val="24"/>
          <w:lang w:val="en-US"/>
        </w:rPr>
        <w:t xml:space="preserve"> </w:t>
      </w:r>
      <w:r>
        <w:fldChar w:fldCharType="begin"/>
      </w:r>
      <w:r>
        <w:instrText xml:space="preserve"> HYPERLINK "mailto:____office@cet-nord.md," </w:instrText>
      </w:r>
      <w:r>
        <w:fldChar w:fldCharType="separate"/>
      </w:r>
      <w:r>
        <w:rPr>
          <w:rStyle w:val="6"/>
          <w:b/>
          <w:sz w:val="24"/>
          <w:szCs w:val="24"/>
          <w:lang w:val="zh-CN"/>
        </w:rPr>
        <w:t>____</w:t>
      </w:r>
      <w:r>
        <w:rPr>
          <w:rStyle w:val="6"/>
          <w:sz w:val="24"/>
          <w:szCs w:val="24"/>
          <w:lang w:val="en-US"/>
        </w:rPr>
        <w:t>office@cet-nord.md,</w:t>
      </w:r>
      <w:r>
        <w:rPr>
          <w:rStyle w:val="6"/>
          <w:sz w:val="24"/>
          <w:szCs w:val="24"/>
          <w:lang w:val="en-US"/>
        </w:rPr>
        <w:fldChar w:fldCharType="end"/>
      </w:r>
      <w:r>
        <w:rPr>
          <w:sz w:val="24"/>
          <w:szCs w:val="24"/>
          <w:u w:val="single"/>
          <w:lang w:val="en-US"/>
        </w:rPr>
        <w:t xml:space="preserve"> www.cet-nord.md</w:t>
      </w:r>
      <w:r>
        <w:rPr>
          <w:b/>
          <w:sz w:val="24"/>
          <w:szCs w:val="24"/>
          <w:u w:val="single"/>
          <w:lang w:val="zh-CN"/>
        </w:rPr>
        <w:t>___________</w:t>
      </w:r>
    </w:p>
    <w:p>
      <w:pPr>
        <w:numPr>
          <w:ilvl w:val="0"/>
          <w:numId w:val="1"/>
        </w:numPr>
        <w:tabs>
          <w:tab w:val="left" w:pos="284"/>
          <w:tab w:val="right" w:pos="9531"/>
        </w:tabs>
        <w:spacing w:before="120"/>
        <w:ind w:left="288" w:hanging="288"/>
        <w:rPr>
          <w:b/>
          <w:sz w:val="24"/>
          <w:szCs w:val="24"/>
          <w:lang w:val="zh-CN"/>
        </w:rPr>
      </w:pPr>
      <w:r>
        <w:rPr>
          <w:b/>
          <w:sz w:val="24"/>
          <w:szCs w:val="24"/>
          <w:lang w:val="zh-CN"/>
        </w:rPr>
        <w:t xml:space="preserve">Adresa de e-mail sau de internet de la care se va putea obține accesul la documentația de atribuire: </w:t>
      </w:r>
      <w:r>
        <w:rPr>
          <w:bCs/>
          <w:i/>
          <w:sz w:val="24"/>
          <w:szCs w:val="24"/>
          <w:u w:val="single"/>
          <w:lang w:val="zh-CN"/>
        </w:rPr>
        <w:t>documentația de atribuire este anexată în cadrul procedurii în SIA RSAP</w:t>
      </w:r>
      <w:r>
        <w:rPr>
          <w:bCs/>
          <w:i/>
          <w:sz w:val="24"/>
          <w:szCs w:val="24"/>
          <w:u w:val="single"/>
          <w:lang w:val="en-US"/>
        </w:rPr>
        <w:t xml:space="preserve">  (achiziții.md), cât și pe pagina web a entității contractante: https://cet-nord.md/ro/logistic/all-tenders</w:t>
      </w:r>
    </w:p>
    <w:p>
      <w:pPr>
        <w:numPr>
          <w:ilvl w:val="0"/>
          <w:numId w:val="1"/>
        </w:numPr>
        <w:tabs>
          <w:tab w:val="left" w:pos="284"/>
          <w:tab w:val="right" w:pos="9531"/>
        </w:tabs>
        <w:spacing w:before="120"/>
        <w:ind w:left="288" w:hanging="288"/>
        <w:rPr>
          <w:b/>
          <w:sz w:val="24"/>
          <w:szCs w:val="24"/>
          <w:lang w:val="zh-CN"/>
        </w:rPr>
      </w:pPr>
      <w:r>
        <w:rPr>
          <w:b/>
          <w:sz w:val="22"/>
          <w:szCs w:val="22"/>
          <w:lang w:val="zh-CN"/>
        </w:rPr>
        <w:t xml:space="preserve">Tipul entității contractante și obiectul principal de activitate (dacă este cazul, mențiunea că contractantă este o autoritate centrală de achiziție sau că achiziția implică o altă formă de achiziție comună): </w:t>
      </w:r>
    </w:p>
    <w:p>
      <w:pPr>
        <w:pStyle w:val="14"/>
        <w:numPr>
          <w:ilvl w:val="0"/>
          <w:numId w:val="2"/>
        </w:numPr>
        <w:ind w:right="-1"/>
        <w:jc w:val="both"/>
        <w:rPr>
          <w:sz w:val="24"/>
          <w:szCs w:val="24"/>
          <w:lang w:val="zh-CN" w:eastAsia="ro-RO"/>
        </w:rPr>
      </w:pPr>
      <w:r>
        <w:rPr>
          <w:sz w:val="24"/>
          <w:szCs w:val="24"/>
          <w:lang w:val="zh-CN" w:eastAsia="ro-RO"/>
        </w:rPr>
        <w:t xml:space="preserve">Activitățile licențiate din sectorul termoenergetic </w:t>
      </w:r>
      <w:r>
        <w:rPr>
          <w:sz w:val="24"/>
          <w:szCs w:val="24"/>
          <w:lang w:val="zh-CN" w:eastAsia="ro-RO"/>
        </w:rPr>
        <w:sym w:font="Wingdings 2" w:char="0052"/>
      </w:r>
    </w:p>
    <w:p>
      <w:pPr>
        <w:pStyle w:val="14"/>
        <w:numPr>
          <w:ilvl w:val="0"/>
          <w:numId w:val="2"/>
        </w:numPr>
        <w:ind w:right="-1"/>
        <w:jc w:val="both"/>
        <w:rPr>
          <w:sz w:val="24"/>
          <w:szCs w:val="24"/>
          <w:lang w:val="zh-CN" w:eastAsia="ro-RO"/>
        </w:rPr>
      </w:pPr>
      <w:r>
        <w:rPr>
          <w:sz w:val="24"/>
          <w:szCs w:val="24"/>
          <w:lang w:val="zh-CN" w:eastAsia="ro-RO"/>
        </w:rPr>
        <w:t xml:space="preserve">Activitățile licențiate din sectorul electroenergetic </w:t>
      </w:r>
      <w:r>
        <w:rPr>
          <w:sz w:val="24"/>
          <w:szCs w:val="24"/>
          <w:lang w:val="zh-CN" w:eastAsia="ro-RO"/>
        </w:rPr>
        <w:sym w:font="Wingdings 2" w:char="0052"/>
      </w:r>
    </w:p>
    <w:p>
      <w:pPr>
        <w:numPr>
          <w:ilvl w:val="0"/>
          <w:numId w:val="1"/>
        </w:numPr>
        <w:tabs>
          <w:tab w:val="left" w:pos="284"/>
          <w:tab w:val="right" w:pos="426"/>
        </w:tabs>
        <w:spacing w:before="120"/>
        <w:ind w:left="284" w:hanging="284"/>
        <w:rPr>
          <w:b/>
          <w:sz w:val="24"/>
          <w:szCs w:val="24"/>
          <w:lang w:val="zh-CN"/>
        </w:rPr>
      </w:pPr>
      <w:r>
        <w:rPr>
          <w:b/>
          <w:sz w:val="22"/>
          <w:szCs w:val="22"/>
          <w:lang w:val="zh-CN"/>
        </w:rPr>
        <w:t>Cumpărătorul invită operatorii economici interesați, care îi pot satisface necesitățile, să participe la procedura de achiziție privind livrarea/prestarea/executarea următoarelor bunuri /servicii/lucrări:</w:t>
      </w:r>
    </w:p>
    <w:tbl>
      <w:tblPr>
        <w:tblStyle w:val="5"/>
        <w:tblW w:w="10463" w:type="dxa"/>
        <w:tblInd w:w="-455" w:type="dxa"/>
        <w:tblLayout w:type="fixed"/>
        <w:tblCellMar>
          <w:top w:w="0" w:type="dxa"/>
          <w:left w:w="108" w:type="dxa"/>
          <w:bottom w:w="0" w:type="dxa"/>
          <w:right w:w="108" w:type="dxa"/>
        </w:tblCellMar>
      </w:tblPr>
      <w:tblGrid>
        <w:gridCol w:w="537"/>
        <w:gridCol w:w="701"/>
        <w:gridCol w:w="2115"/>
        <w:gridCol w:w="585"/>
        <w:gridCol w:w="750"/>
        <w:gridCol w:w="3990"/>
        <w:gridCol w:w="1785"/>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spacing w:before="120"/>
              <w:jc w:val="center"/>
              <w:rPr>
                <w:b/>
              </w:rPr>
            </w:pPr>
            <w:r>
              <w:rPr>
                <w:b/>
                <w:lang w:val="zh-CN"/>
              </w:rPr>
              <w:t xml:space="preserve">Nr. </w:t>
            </w:r>
            <w:r>
              <w:rPr>
                <w:b/>
              </w:rPr>
              <w:t>Lot</w:t>
            </w:r>
          </w:p>
        </w:tc>
        <w:tc>
          <w:tcPr>
            <w:tcW w:w="701"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spacing w:before="120"/>
              <w:jc w:val="center"/>
              <w:rPr>
                <w:b/>
                <w:lang w:val="zh-CN"/>
              </w:rPr>
            </w:pPr>
            <w:r>
              <w:rPr>
                <w:b/>
                <w:lang w:val="zh-CN"/>
              </w:rPr>
              <w:t>Cod CPV</w:t>
            </w:r>
          </w:p>
        </w:tc>
        <w:tc>
          <w:tcPr>
            <w:tcW w:w="211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spacing w:before="120"/>
              <w:jc w:val="center"/>
              <w:rPr>
                <w:b/>
                <w:lang w:val="zh-CN"/>
              </w:rPr>
            </w:pPr>
            <w:r>
              <w:rPr>
                <w:b/>
                <w:lang w:val="zh-CN"/>
              </w:rPr>
              <w:t>Denumirea bunurilor solicitate</w:t>
            </w:r>
          </w:p>
        </w:tc>
        <w:tc>
          <w:tcPr>
            <w:tcW w:w="585"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spacing w:before="120"/>
              <w:jc w:val="center"/>
              <w:rPr>
                <w:b/>
              </w:rPr>
            </w:pPr>
            <w:r>
              <w:rPr>
                <w:b/>
              </w:rPr>
              <w:t>U/m</w:t>
            </w:r>
          </w:p>
        </w:tc>
        <w:tc>
          <w:tcPr>
            <w:tcW w:w="75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spacing w:before="120"/>
              <w:jc w:val="center"/>
              <w:rPr>
                <w:b/>
                <w:lang w:val="zh-CN"/>
              </w:rPr>
            </w:pPr>
            <w:r>
              <w:rPr>
                <w:b/>
                <w:lang w:val="zh-CN"/>
              </w:rPr>
              <w:t>Cantitatea</w:t>
            </w:r>
          </w:p>
        </w:tc>
        <w:tc>
          <w:tcPr>
            <w:tcW w:w="399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pPr>
              <w:spacing w:before="120"/>
              <w:jc w:val="center"/>
              <w:rPr>
                <w:b/>
                <w:lang w:val="zh-CN"/>
              </w:rPr>
            </w:pPr>
            <w:r>
              <w:rPr>
                <w:b/>
                <w:lang w:val="zh-CN"/>
              </w:rPr>
              <w:t>Specificarea tehnică deplină solicitată, Standarde de referință</w:t>
            </w:r>
          </w:p>
        </w:tc>
        <w:tc>
          <w:tcPr>
            <w:tcW w:w="1785" w:type="dxa"/>
            <w:tcBorders>
              <w:top w:val="single" w:color="auto" w:sz="4" w:space="0"/>
              <w:left w:val="single" w:color="auto" w:sz="4" w:space="0"/>
              <w:bottom w:val="single" w:color="auto" w:sz="4" w:space="0"/>
              <w:right w:val="single" w:color="auto" w:sz="4" w:space="0"/>
            </w:tcBorders>
            <w:shd w:val="clear" w:color="auto" w:fill="D8D8D8" w:themeFill="background1" w:themeFillShade="D9"/>
          </w:tcPr>
          <w:p>
            <w:pPr>
              <w:spacing w:before="120"/>
              <w:jc w:val="center"/>
              <w:rPr>
                <w:b/>
              </w:rPr>
            </w:pPr>
            <w:r>
              <w:rPr>
                <w:b/>
                <w:lang w:val="zh-CN"/>
              </w:rPr>
              <w:t>Valoarea estimată</w:t>
            </w:r>
            <w:r>
              <w:rPr>
                <w:b/>
                <w:lang w:val="zh-CN"/>
              </w:rPr>
              <w:br w:type="textWrapping"/>
            </w:r>
            <w:r>
              <w:rPr>
                <w:b/>
              </w:rPr>
              <w:t>a lotului</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3"/>
              </w:numPr>
              <w:spacing w:before="120"/>
              <w:jc w:val="center"/>
              <w:rPr>
                <w:lang w:val="zh-CN"/>
              </w:rPr>
            </w:pPr>
          </w:p>
        </w:tc>
        <w:tc>
          <w:tcPr>
            <w:tcW w:w="701" w:type="dxa"/>
            <w:vMerge w:val="restart"/>
            <w:tcBorders>
              <w:top w:val="single" w:color="auto" w:sz="4" w:space="0"/>
              <w:left w:val="single" w:color="auto" w:sz="4" w:space="0"/>
              <w:right w:val="single" w:color="auto" w:sz="4" w:space="0"/>
            </w:tcBorders>
            <w:shd w:val="clear" w:color="auto" w:fill="auto"/>
            <w:textDirection w:val="btLr"/>
            <w:vAlign w:val="center"/>
          </w:tcPr>
          <w:p>
            <w:pPr>
              <w:spacing w:before="120"/>
              <w:ind w:left="113" w:right="113"/>
              <w:jc w:val="center"/>
            </w:pPr>
            <w:r>
              <w:t>44170000-2</w:t>
            </w:r>
          </w:p>
        </w:tc>
        <w:tc>
          <w:tcPr>
            <w:tcW w:w="2115"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line="23" w:lineRule="atLeast"/>
              <w:rPr>
                <w:sz w:val="22"/>
                <w:szCs w:val="22"/>
                <w:lang w:val="zh-CN"/>
              </w:rPr>
            </w:pPr>
            <w:r>
              <w:rPr>
                <w:sz w:val="22"/>
                <w:szCs w:val="22"/>
              </w:rPr>
              <w:t>Труба стальная бесшовная холоднодеформированная Ø18х2,0 ст.20</w:t>
            </w:r>
          </w:p>
        </w:tc>
        <w:tc>
          <w:tcPr>
            <w:tcW w:w="585"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center"/>
              <w:rPr>
                <w:sz w:val="22"/>
                <w:szCs w:val="22"/>
                <w:lang w:val="zh-CN"/>
              </w:rPr>
            </w:pPr>
            <w:r>
              <w:rPr>
                <w:sz w:val="22"/>
                <w:szCs w:val="22"/>
              </w:rPr>
              <w:t>т.</w:t>
            </w:r>
          </w:p>
        </w:tc>
        <w:tc>
          <w:tcPr>
            <w:tcW w:w="75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center"/>
              <w:rPr>
                <w:sz w:val="22"/>
                <w:szCs w:val="22"/>
                <w:lang w:val="zh-CN"/>
              </w:rPr>
            </w:pPr>
            <w:r>
              <w:rPr>
                <w:sz w:val="22"/>
                <w:szCs w:val="22"/>
              </w:rPr>
              <w:t>1,0</w:t>
            </w:r>
          </w:p>
        </w:tc>
        <w:tc>
          <w:tcPr>
            <w:tcW w:w="399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both"/>
              <w:rPr>
                <w:sz w:val="22"/>
                <w:szCs w:val="22"/>
              </w:rPr>
            </w:pPr>
            <w:r>
              <w:rPr>
                <w:sz w:val="22"/>
                <w:szCs w:val="22"/>
              </w:rPr>
              <w:t>Наружным диаметром и толщиной стенки Ø18х2.0 по ГОСТ-8733 (группа В) из марки материала Сталь 20 по ГОСТ1050 (согласно NRS 35-03-59:2003 Приложение F). Длина трубы - 9 метров. Предельные отклонения по наружному диаметру и толщине стенки труб согласно ГОСТ-8734. Концы труб должны быть обрезаны под прямым углом. Трубы должны быть термически обработаны.</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jc w:val="center"/>
              <w:rPr>
                <w:lang w:val="zh-CN"/>
              </w:rPr>
            </w:pPr>
            <w:r>
              <w:rPr>
                <w:sz w:val="22"/>
                <w:szCs w:val="22"/>
              </w:rPr>
              <w:t>100 000,00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3"/>
              </w:numPr>
              <w:spacing w:before="120"/>
              <w:jc w:val="center"/>
              <w:rPr>
                <w:lang w:val="zh-CN"/>
              </w:rPr>
            </w:pPr>
          </w:p>
        </w:tc>
        <w:tc>
          <w:tcPr>
            <w:tcW w:w="701" w:type="dxa"/>
            <w:vMerge w:val="continue"/>
            <w:tcBorders>
              <w:left w:val="single" w:color="auto" w:sz="4" w:space="0"/>
              <w:right w:val="single" w:color="auto" w:sz="4" w:space="0"/>
            </w:tcBorders>
            <w:shd w:val="clear" w:color="auto" w:fill="auto"/>
            <w:vAlign w:val="center"/>
          </w:tcPr>
          <w:p>
            <w:pPr>
              <w:spacing w:before="120"/>
              <w:jc w:val="center"/>
              <w:rPr>
                <w:lang w:val="zh-CN"/>
              </w:rPr>
            </w:pPr>
          </w:p>
        </w:tc>
        <w:tc>
          <w:tcPr>
            <w:tcW w:w="2115"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line="23" w:lineRule="atLeast"/>
              <w:rPr>
                <w:sz w:val="22"/>
                <w:szCs w:val="22"/>
                <w:lang w:val="zh-CN"/>
              </w:rPr>
            </w:pPr>
            <w:r>
              <w:rPr>
                <w:sz w:val="22"/>
                <w:szCs w:val="22"/>
              </w:rPr>
              <w:t>Труба стальная бесшовная горячекатаная Ø25х3,0 ст.20</w:t>
            </w:r>
          </w:p>
        </w:tc>
        <w:tc>
          <w:tcPr>
            <w:tcW w:w="585"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center"/>
              <w:rPr>
                <w:sz w:val="22"/>
                <w:szCs w:val="22"/>
                <w:lang w:val="zh-CN"/>
              </w:rPr>
            </w:pPr>
            <w:r>
              <w:rPr>
                <w:sz w:val="22"/>
                <w:szCs w:val="22"/>
              </w:rPr>
              <w:t>т.</w:t>
            </w:r>
          </w:p>
        </w:tc>
        <w:tc>
          <w:tcPr>
            <w:tcW w:w="75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center"/>
              <w:rPr>
                <w:sz w:val="22"/>
                <w:szCs w:val="22"/>
                <w:lang w:val="zh-CN"/>
              </w:rPr>
            </w:pPr>
            <w:r>
              <w:rPr>
                <w:sz w:val="22"/>
                <w:szCs w:val="22"/>
              </w:rPr>
              <w:t>1,0</w:t>
            </w:r>
          </w:p>
        </w:tc>
        <w:tc>
          <w:tcPr>
            <w:tcW w:w="399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both"/>
              <w:rPr>
                <w:sz w:val="22"/>
                <w:szCs w:val="22"/>
                <w:lang w:val="zh-CN"/>
              </w:rPr>
            </w:pPr>
            <w:r>
              <w:rPr>
                <w:sz w:val="22"/>
                <w:szCs w:val="22"/>
              </w:rPr>
              <w:t>Наружным диаметром и толщиной стенки Ø25х3.0 по ГОСТ-8731 (группа В) из марки материала Сталь20 по ГОСТ1050 (согласно NRS 35-03-59:2003 Приложение F). Длина трубы - 9 метров. Предельные отклонения по наружному диаметру и толщине стенки труб согласно ГОСТ-8732. Концы труб должны быть обрезаны под прямым углом.</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jc w:val="center"/>
              <w:rPr>
                <w:lang w:val="zh-CN"/>
              </w:rPr>
            </w:pPr>
            <w:r>
              <w:rPr>
                <w:sz w:val="22"/>
                <w:szCs w:val="22"/>
              </w:rPr>
              <w:t>100 000,00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3"/>
              </w:numPr>
              <w:spacing w:before="120"/>
              <w:jc w:val="center"/>
              <w:rPr>
                <w:color w:val="000000" w:themeColor="text1"/>
                <w:lang w:val="zh-CN"/>
                <w14:textFill>
                  <w14:solidFill>
                    <w14:schemeClr w14:val="tx1"/>
                  </w14:solidFill>
                </w14:textFill>
              </w:rPr>
            </w:pPr>
          </w:p>
        </w:tc>
        <w:tc>
          <w:tcPr>
            <w:tcW w:w="701" w:type="dxa"/>
            <w:vMerge w:val="continue"/>
            <w:tcBorders>
              <w:left w:val="single" w:color="auto" w:sz="4" w:space="0"/>
              <w:right w:val="single" w:color="auto" w:sz="4" w:space="0"/>
            </w:tcBorders>
            <w:shd w:val="clear" w:color="auto" w:fill="auto"/>
            <w:vAlign w:val="center"/>
          </w:tcPr>
          <w:p>
            <w:pPr>
              <w:spacing w:before="120"/>
              <w:jc w:val="center"/>
              <w:rPr>
                <w:color w:val="000000" w:themeColor="text1"/>
                <w:lang w:val="zh-CN"/>
                <w14:textFill>
                  <w14:solidFill>
                    <w14:schemeClr w14:val="tx1"/>
                  </w14:solidFill>
                </w14:textFill>
              </w:rPr>
            </w:pPr>
          </w:p>
        </w:tc>
        <w:tc>
          <w:tcPr>
            <w:tcW w:w="2115"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line="23" w:lineRule="atLeast"/>
              <w:rPr>
                <w:color w:val="000000" w:themeColor="text1"/>
                <w:sz w:val="22"/>
                <w:szCs w:val="22"/>
                <w:lang w:val="zh-CN"/>
                <w14:textFill>
                  <w14:solidFill>
                    <w14:schemeClr w14:val="tx1"/>
                  </w14:solidFill>
                </w14:textFill>
              </w:rPr>
            </w:pPr>
            <w:r>
              <w:rPr>
                <w:sz w:val="22"/>
                <w:szCs w:val="22"/>
              </w:rPr>
              <w:t>Труба стальная бесшовная горячекатаная Ø42х3,5 15ХМ</w:t>
            </w:r>
          </w:p>
        </w:tc>
        <w:tc>
          <w:tcPr>
            <w:tcW w:w="585"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center"/>
              <w:rPr>
                <w:color w:val="000000" w:themeColor="text1"/>
                <w:sz w:val="22"/>
                <w:szCs w:val="22"/>
                <w:lang w:val="zh-CN"/>
                <w14:textFill>
                  <w14:solidFill>
                    <w14:schemeClr w14:val="tx1"/>
                  </w14:solidFill>
                </w14:textFill>
              </w:rPr>
            </w:pPr>
            <w:r>
              <w:rPr>
                <w:sz w:val="22"/>
                <w:szCs w:val="22"/>
              </w:rPr>
              <w:t>т.</w:t>
            </w:r>
          </w:p>
        </w:tc>
        <w:tc>
          <w:tcPr>
            <w:tcW w:w="75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center"/>
              <w:rPr>
                <w:color w:val="000000" w:themeColor="text1"/>
                <w:sz w:val="22"/>
                <w:szCs w:val="22"/>
                <w:lang w:val="zh-CN"/>
                <w14:textFill>
                  <w14:solidFill>
                    <w14:schemeClr w14:val="tx1"/>
                  </w14:solidFill>
                </w14:textFill>
              </w:rPr>
            </w:pPr>
            <w:r>
              <w:rPr>
                <w:sz w:val="22"/>
                <w:szCs w:val="22"/>
              </w:rPr>
              <w:t>2,0</w:t>
            </w:r>
          </w:p>
        </w:tc>
        <w:tc>
          <w:tcPr>
            <w:tcW w:w="399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both"/>
              <w:rPr>
                <w:color w:val="000000" w:themeColor="text1"/>
                <w:sz w:val="22"/>
                <w:szCs w:val="22"/>
                <w:lang w:val="zh-CN"/>
                <w14:textFill>
                  <w14:solidFill>
                    <w14:schemeClr w14:val="tx1"/>
                  </w14:solidFill>
                </w14:textFill>
              </w:rPr>
            </w:pPr>
            <w:r>
              <w:rPr>
                <w:sz w:val="22"/>
                <w:szCs w:val="22"/>
              </w:rPr>
              <w:t>Наружным диаметром и толщиной стенки Ø42х3.5 по ГОСТ-8731 (группа В) из марки материала Сталь 15ХМ по ГОСТ1050 (согласно NRS 35-03-59:2003 Приложение F). Длина трубы - 9 метров. Предельные отклонения по наружному диаметру и толщине стенки труб согласно ГОСТ-8732. Концы труб должны быть обрезаны под прямым углом.</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jc w:val="center"/>
              <w:rPr>
                <w:color w:val="000000" w:themeColor="text1"/>
                <w:lang w:val="zh-CN"/>
                <w14:textFill>
                  <w14:solidFill>
                    <w14:schemeClr w14:val="tx1"/>
                  </w14:solidFill>
                </w14:textFill>
              </w:rPr>
            </w:pPr>
            <w:r>
              <w:rPr>
                <w:sz w:val="22"/>
                <w:szCs w:val="22"/>
              </w:rPr>
              <w:t>200 000,00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3"/>
              </w:numPr>
              <w:spacing w:before="120"/>
              <w:jc w:val="center"/>
              <w:rPr>
                <w:lang w:val="zh-CN"/>
              </w:rPr>
            </w:pPr>
          </w:p>
        </w:tc>
        <w:tc>
          <w:tcPr>
            <w:tcW w:w="701" w:type="dxa"/>
            <w:vMerge w:val="continue"/>
            <w:tcBorders>
              <w:left w:val="single" w:color="auto" w:sz="4" w:space="0"/>
              <w:right w:val="single" w:color="auto" w:sz="4" w:space="0"/>
            </w:tcBorders>
            <w:shd w:val="clear" w:color="auto" w:fill="auto"/>
            <w:vAlign w:val="center"/>
          </w:tcPr>
          <w:p>
            <w:pPr>
              <w:spacing w:before="120"/>
              <w:jc w:val="center"/>
              <w:rPr>
                <w:lang w:val="zh-CN"/>
              </w:rPr>
            </w:pPr>
          </w:p>
        </w:tc>
        <w:tc>
          <w:tcPr>
            <w:tcW w:w="2115"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line="23" w:lineRule="atLeast"/>
              <w:rPr>
                <w:sz w:val="22"/>
                <w:szCs w:val="22"/>
                <w:lang w:val="zh-CN"/>
              </w:rPr>
            </w:pPr>
            <w:r>
              <w:rPr>
                <w:sz w:val="22"/>
                <w:szCs w:val="22"/>
              </w:rPr>
              <w:t>Труба стальная бесшовная горячекатаная Ø38х3,5 ст.20</w:t>
            </w:r>
          </w:p>
        </w:tc>
        <w:tc>
          <w:tcPr>
            <w:tcW w:w="585"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center"/>
              <w:rPr>
                <w:sz w:val="22"/>
                <w:szCs w:val="22"/>
                <w:lang w:val="zh-CN"/>
              </w:rPr>
            </w:pPr>
            <w:r>
              <w:rPr>
                <w:sz w:val="22"/>
                <w:szCs w:val="22"/>
              </w:rPr>
              <w:t>т.</w:t>
            </w:r>
          </w:p>
        </w:tc>
        <w:tc>
          <w:tcPr>
            <w:tcW w:w="75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center"/>
              <w:rPr>
                <w:sz w:val="22"/>
                <w:szCs w:val="22"/>
                <w:lang w:val="zh-CN"/>
              </w:rPr>
            </w:pPr>
            <w:r>
              <w:rPr>
                <w:sz w:val="22"/>
                <w:szCs w:val="22"/>
              </w:rPr>
              <w:t>1,0</w:t>
            </w:r>
          </w:p>
        </w:tc>
        <w:tc>
          <w:tcPr>
            <w:tcW w:w="399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both"/>
              <w:rPr>
                <w:sz w:val="22"/>
                <w:szCs w:val="22"/>
                <w:lang w:val="zh-CN"/>
              </w:rPr>
            </w:pPr>
            <w:r>
              <w:rPr>
                <w:sz w:val="22"/>
                <w:szCs w:val="22"/>
              </w:rPr>
              <w:t>Наружным диаметром и толщиной стенки Ø38х3.5 по ГОСТ-8731 (группа В) из марки материала Сталь 20 по ГОСТ1050 (согласно NRS 35-03-59:2003 Приложение F). Длина трубы - 9 метров. Предельные отклонения по наружному диаметру и толщине стенки труб согласно ГОСТ-8732. Концы труб должны быть обрезаны под прямым углом.</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jc w:val="center"/>
              <w:rPr>
                <w:lang w:val="zh-CN"/>
              </w:rPr>
            </w:pPr>
            <w:r>
              <w:rPr>
                <w:sz w:val="22"/>
                <w:szCs w:val="22"/>
              </w:rPr>
              <w:t>108 500,00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3"/>
              </w:numPr>
              <w:spacing w:before="120"/>
              <w:jc w:val="center"/>
              <w:rPr>
                <w:lang w:val="zh-CN"/>
              </w:rPr>
            </w:pPr>
          </w:p>
        </w:tc>
        <w:tc>
          <w:tcPr>
            <w:tcW w:w="701" w:type="dxa"/>
            <w:vMerge w:val="continue"/>
            <w:tcBorders>
              <w:left w:val="single" w:color="auto" w:sz="4" w:space="0"/>
              <w:right w:val="single" w:color="auto" w:sz="4" w:space="0"/>
            </w:tcBorders>
            <w:shd w:val="clear" w:color="auto" w:fill="auto"/>
            <w:vAlign w:val="center"/>
          </w:tcPr>
          <w:p>
            <w:pPr>
              <w:spacing w:before="120"/>
              <w:jc w:val="center"/>
              <w:rPr>
                <w:lang w:val="zh-CN"/>
              </w:rPr>
            </w:pPr>
          </w:p>
        </w:tc>
        <w:tc>
          <w:tcPr>
            <w:tcW w:w="2115"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line="23" w:lineRule="atLeast"/>
              <w:rPr>
                <w:rFonts w:eastAsia="Calibri"/>
                <w:sz w:val="22"/>
                <w:szCs w:val="22"/>
              </w:rPr>
            </w:pPr>
            <w:r>
              <w:rPr>
                <w:sz w:val="22"/>
                <w:szCs w:val="22"/>
              </w:rPr>
              <w:t>Труба стальная бесшовная холоднодеформированная Ø51х2,0 ст.20</w:t>
            </w:r>
          </w:p>
        </w:tc>
        <w:tc>
          <w:tcPr>
            <w:tcW w:w="585"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center"/>
              <w:rPr>
                <w:rFonts w:eastAsia="Calibri"/>
                <w:sz w:val="22"/>
                <w:szCs w:val="22"/>
              </w:rPr>
            </w:pPr>
            <w:r>
              <w:rPr>
                <w:sz w:val="22"/>
                <w:szCs w:val="22"/>
              </w:rPr>
              <w:t>т.</w:t>
            </w:r>
          </w:p>
        </w:tc>
        <w:tc>
          <w:tcPr>
            <w:tcW w:w="75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center"/>
              <w:rPr>
                <w:rFonts w:eastAsia="Calibri"/>
                <w:sz w:val="22"/>
                <w:szCs w:val="22"/>
              </w:rPr>
            </w:pPr>
            <w:r>
              <w:rPr>
                <w:sz w:val="22"/>
                <w:szCs w:val="22"/>
              </w:rPr>
              <w:t>52,0</w:t>
            </w:r>
          </w:p>
        </w:tc>
        <w:tc>
          <w:tcPr>
            <w:tcW w:w="399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both"/>
              <w:rPr>
                <w:sz w:val="22"/>
                <w:szCs w:val="22"/>
                <w:lang w:val="zh-CN"/>
              </w:rPr>
            </w:pPr>
            <w:r>
              <w:rPr>
                <w:sz w:val="22"/>
                <w:szCs w:val="22"/>
              </w:rPr>
              <w:t>Наружным диаметром и толщиной стенки Ø51х2,0 по ГОСТ-8733 (группа В) из марки материала Сталь 20 по ГОСТ1050 (согласно NRS 35-03-59:2003 Приложение F). Длина трубы – 8 или 12 метров. Предельные отклонения по наружному диаметру и толщине стенки труб согласно ГОСТ-8734. Концы труб должны быть обрезаны под прямым углом. Трубы должны быть термически обработаны.</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jc w:val="center"/>
              <w:rPr>
                <w:lang w:val="zh-CN"/>
              </w:rPr>
            </w:pPr>
            <w:r>
              <w:rPr>
                <w:sz w:val="22"/>
                <w:szCs w:val="22"/>
              </w:rPr>
              <w:t>5 200 000,00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3"/>
              </w:numPr>
              <w:spacing w:before="120"/>
              <w:jc w:val="center"/>
              <w:rPr>
                <w:lang w:val="zh-CN"/>
              </w:rPr>
            </w:pPr>
          </w:p>
        </w:tc>
        <w:tc>
          <w:tcPr>
            <w:tcW w:w="701" w:type="dxa"/>
            <w:vMerge w:val="continue"/>
            <w:tcBorders>
              <w:left w:val="single" w:color="auto" w:sz="4" w:space="0"/>
              <w:right w:val="single" w:color="auto" w:sz="4" w:space="0"/>
            </w:tcBorders>
            <w:shd w:val="clear" w:color="auto" w:fill="auto"/>
            <w:vAlign w:val="center"/>
          </w:tcPr>
          <w:p>
            <w:pPr>
              <w:spacing w:before="120"/>
              <w:jc w:val="center"/>
              <w:rPr>
                <w:lang w:val="zh-CN"/>
              </w:rPr>
            </w:pPr>
          </w:p>
        </w:tc>
        <w:tc>
          <w:tcPr>
            <w:tcW w:w="2115"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line="23" w:lineRule="atLeast"/>
              <w:rPr>
                <w:rFonts w:eastAsia="Calibri"/>
                <w:sz w:val="22"/>
                <w:szCs w:val="22"/>
              </w:rPr>
            </w:pPr>
            <w:r>
              <w:rPr>
                <w:sz w:val="22"/>
                <w:szCs w:val="22"/>
              </w:rPr>
              <w:t>Труба стальная бесшовная Ø108х6 12Х18Н9Т</w:t>
            </w:r>
          </w:p>
        </w:tc>
        <w:tc>
          <w:tcPr>
            <w:tcW w:w="585"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center"/>
              <w:rPr>
                <w:rFonts w:eastAsia="Calibri"/>
                <w:sz w:val="22"/>
                <w:szCs w:val="22"/>
              </w:rPr>
            </w:pPr>
            <w:r>
              <w:rPr>
                <w:sz w:val="22"/>
                <w:szCs w:val="22"/>
              </w:rPr>
              <w:t>м.</w:t>
            </w:r>
          </w:p>
        </w:tc>
        <w:tc>
          <w:tcPr>
            <w:tcW w:w="75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center"/>
              <w:rPr>
                <w:rFonts w:eastAsia="Calibri"/>
                <w:sz w:val="22"/>
                <w:szCs w:val="22"/>
              </w:rPr>
            </w:pPr>
            <w:r>
              <w:rPr>
                <w:sz w:val="22"/>
                <w:szCs w:val="22"/>
              </w:rPr>
              <w:t>63,0</w:t>
            </w:r>
          </w:p>
        </w:tc>
        <w:tc>
          <w:tcPr>
            <w:tcW w:w="399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both"/>
              <w:rPr>
                <w:sz w:val="22"/>
                <w:szCs w:val="22"/>
                <w:lang w:val="zh-CN"/>
              </w:rPr>
            </w:pPr>
            <w:r>
              <w:rPr>
                <w:sz w:val="22"/>
                <w:szCs w:val="22"/>
              </w:rPr>
              <w:t xml:space="preserve">Наружный диаметр, толщина стенки, Ø108х6,0 марка материала 12Х18Н9Т - по ГОСТ9941-81 Длина трубы - 7 метров. Концы труб должны быть обрезаны под прямым углом. Трубы должны быть термически обработаны. </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jc w:val="center"/>
              <w:rPr>
                <w:lang w:val="zh-CN"/>
              </w:rPr>
            </w:pPr>
            <w:r>
              <w:rPr>
                <w:sz w:val="22"/>
                <w:szCs w:val="22"/>
              </w:rPr>
              <w:t>32 760,00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3"/>
              </w:numPr>
              <w:spacing w:before="120"/>
              <w:jc w:val="center"/>
              <w:rPr>
                <w:lang w:val="zh-CN"/>
              </w:rPr>
            </w:pPr>
          </w:p>
        </w:tc>
        <w:tc>
          <w:tcPr>
            <w:tcW w:w="701" w:type="dxa"/>
            <w:vMerge w:val="continue"/>
            <w:tcBorders>
              <w:left w:val="single" w:color="auto" w:sz="4" w:space="0"/>
              <w:right w:val="single" w:color="auto" w:sz="4" w:space="0"/>
            </w:tcBorders>
            <w:shd w:val="clear" w:color="auto" w:fill="auto"/>
            <w:vAlign w:val="center"/>
          </w:tcPr>
          <w:p>
            <w:pPr>
              <w:spacing w:before="120"/>
              <w:jc w:val="center"/>
              <w:rPr>
                <w:lang w:val="zh-CN"/>
              </w:rPr>
            </w:pPr>
          </w:p>
        </w:tc>
        <w:tc>
          <w:tcPr>
            <w:tcW w:w="2115"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line="23" w:lineRule="atLeast"/>
              <w:rPr>
                <w:rFonts w:eastAsia="Calibri"/>
                <w:sz w:val="22"/>
                <w:szCs w:val="22"/>
              </w:rPr>
            </w:pPr>
            <w:r>
              <w:rPr>
                <w:sz w:val="22"/>
                <w:szCs w:val="22"/>
              </w:rPr>
              <w:t>Труба стальная электросварная Ø89х5 ст 3пс</w:t>
            </w:r>
          </w:p>
        </w:tc>
        <w:tc>
          <w:tcPr>
            <w:tcW w:w="585"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center"/>
              <w:rPr>
                <w:rFonts w:eastAsia="Calibri"/>
                <w:sz w:val="22"/>
                <w:szCs w:val="22"/>
              </w:rPr>
            </w:pPr>
            <w:r>
              <w:rPr>
                <w:sz w:val="22"/>
                <w:szCs w:val="22"/>
              </w:rPr>
              <w:t>т.</w:t>
            </w:r>
          </w:p>
        </w:tc>
        <w:tc>
          <w:tcPr>
            <w:tcW w:w="75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center"/>
              <w:rPr>
                <w:rFonts w:eastAsia="Calibri"/>
                <w:sz w:val="22"/>
                <w:szCs w:val="22"/>
              </w:rPr>
            </w:pPr>
            <w:r>
              <w:rPr>
                <w:sz w:val="22"/>
                <w:szCs w:val="22"/>
              </w:rPr>
              <w:t>0,</w:t>
            </w:r>
            <w:r>
              <w:rPr>
                <w:sz w:val="22"/>
                <w:szCs w:val="22"/>
                <w:lang w:val="en-US"/>
              </w:rPr>
              <w:t>85</w:t>
            </w:r>
          </w:p>
        </w:tc>
        <w:tc>
          <w:tcPr>
            <w:tcW w:w="399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both"/>
              <w:rPr>
                <w:sz w:val="22"/>
                <w:szCs w:val="22"/>
                <w:lang w:val="zh-CN"/>
              </w:rPr>
            </w:pPr>
            <w:r>
              <w:rPr>
                <w:sz w:val="22"/>
                <w:szCs w:val="22"/>
              </w:rPr>
              <w:t>Наружный диаметр и толщина стенки Ø89х5 по ГОСТ10705 (группа В) из марки материала ст3сп по ГОСТ380-94 (согласно NRS 35-03-59:2003 Приложение F). Длина трубы - 8 метров. Размеры и предельные отклонения труб должны соответствовать ГОСТ 10704. Концы труб должны быть обрезаны под прямым углом. Трубы должны быть термически обработаны.</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jc w:val="center"/>
              <w:rPr>
                <w:lang w:val="zh-CN"/>
              </w:rPr>
            </w:pPr>
            <w:r>
              <w:rPr>
                <w:sz w:val="22"/>
                <w:szCs w:val="22"/>
              </w:rPr>
              <w:t>44 500,00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3"/>
              </w:numPr>
              <w:spacing w:before="120"/>
              <w:jc w:val="center"/>
              <w:rPr>
                <w:lang w:val="zh-CN"/>
              </w:rPr>
            </w:pPr>
          </w:p>
        </w:tc>
        <w:tc>
          <w:tcPr>
            <w:tcW w:w="701" w:type="dxa"/>
            <w:vMerge w:val="continue"/>
            <w:tcBorders>
              <w:left w:val="single" w:color="auto" w:sz="4" w:space="0"/>
              <w:right w:val="single" w:color="auto" w:sz="4" w:space="0"/>
            </w:tcBorders>
            <w:shd w:val="clear" w:color="auto" w:fill="auto"/>
            <w:vAlign w:val="center"/>
          </w:tcPr>
          <w:p>
            <w:pPr>
              <w:spacing w:before="120"/>
              <w:jc w:val="center"/>
              <w:rPr>
                <w:lang w:val="zh-CN"/>
              </w:rPr>
            </w:pPr>
          </w:p>
        </w:tc>
        <w:tc>
          <w:tcPr>
            <w:tcW w:w="2115"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line="23" w:lineRule="atLeast"/>
              <w:rPr>
                <w:rFonts w:eastAsia="Calibri"/>
                <w:sz w:val="22"/>
                <w:szCs w:val="22"/>
              </w:rPr>
            </w:pPr>
            <w:r>
              <w:rPr>
                <w:sz w:val="22"/>
                <w:szCs w:val="22"/>
              </w:rPr>
              <w:t>Труба стальная электросварная Ø108х5,5 ст 3пс</w:t>
            </w:r>
          </w:p>
        </w:tc>
        <w:tc>
          <w:tcPr>
            <w:tcW w:w="585"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center"/>
              <w:rPr>
                <w:rFonts w:eastAsia="Calibri"/>
                <w:sz w:val="22"/>
                <w:szCs w:val="22"/>
              </w:rPr>
            </w:pPr>
            <w:r>
              <w:rPr>
                <w:sz w:val="22"/>
                <w:szCs w:val="22"/>
              </w:rPr>
              <w:t>т.</w:t>
            </w:r>
          </w:p>
        </w:tc>
        <w:tc>
          <w:tcPr>
            <w:tcW w:w="75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center"/>
              <w:rPr>
                <w:rFonts w:eastAsia="Calibri"/>
                <w:sz w:val="22"/>
                <w:szCs w:val="22"/>
              </w:rPr>
            </w:pPr>
            <w:r>
              <w:rPr>
                <w:sz w:val="22"/>
                <w:szCs w:val="22"/>
              </w:rPr>
              <w:t>1,0</w:t>
            </w:r>
          </w:p>
        </w:tc>
        <w:tc>
          <w:tcPr>
            <w:tcW w:w="399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both"/>
              <w:rPr>
                <w:sz w:val="22"/>
                <w:szCs w:val="22"/>
                <w:lang w:val="zh-CN"/>
              </w:rPr>
            </w:pPr>
            <w:r>
              <w:rPr>
                <w:sz w:val="22"/>
                <w:szCs w:val="22"/>
              </w:rPr>
              <w:t>Наружный диаметр и толщина стенки Ø108х5,5 по ГОСТ10705 (группа В) из марки материала ст3сп по ГОСТ380-94 (согласно NRS 35-03-59:2003 Приложение F). Длина трубы - 8 метров. Размеры и предельные отклонения труб должны соответствовать ГОСТ 10704. Концы труб должны быть обрезаны под прямым углом. Трубы должны быть термически обработаны.</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jc w:val="center"/>
              <w:rPr>
                <w:lang w:val="zh-CN"/>
              </w:rPr>
            </w:pPr>
            <w:r>
              <w:rPr>
                <w:sz w:val="22"/>
                <w:szCs w:val="22"/>
              </w:rPr>
              <w:t>60 000,00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3"/>
              </w:numPr>
              <w:spacing w:before="120"/>
              <w:jc w:val="center"/>
              <w:rPr>
                <w:color w:val="000000" w:themeColor="text1"/>
                <w:lang w:val="zh-CN"/>
                <w14:textFill>
                  <w14:solidFill>
                    <w14:schemeClr w14:val="tx1"/>
                  </w14:solidFill>
                </w14:textFill>
              </w:rPr>
            </w:pPr>
          </w:p>
        </w:tc>
        <w:tc>
          <w:tcPr>
            <w:tcW w:w="701" w:type="dxa"/>
            <w:vMerge w:val="continue"/>
            <w:tcBorders>
              <w:left w:val="single" w:color="auto" w:sz="4" w:space="0"/>
              <w:right w:val="single" w:color="auto" w:sz="4" w:space="0"/>
            </w:tcBorders>
            <w:shd w:val="clear" w:color="auto" w:fill="auto"/>
            <w:vAlign w:val="center"/>
          </w:tcPr>
          <w:p>
            <w:pPr>
              <w:spacing w:before="120"/>
              <w:jc w:val="center"/>
              <w:rPr>
                <w:color w:val="000000" w:themeColor="text1"/>
                <w:lang w:val="zh-CN"/>
                <w14:textFill>
                  <w14:solidFill>
                    <w14:schemeClr w14:val="tx1"/>
                  </w14:solidFill>
                </w14:textFill>
              </w:rPr>
            </w:pPr>
          </w:p>
        </w:tc>
        <w:tc>
          <w:tcPr>
            <w:tcW w:w="2115" w:type="dxa"/>
            <w:tcBorders>
              <w:top w:val="single" w:color="auto" w:sz="4" w:space="0"/>
              <w:left w:val="single" w:color="auto" w:sz="4" w:space="0"/>
              <w:bottom w:val="single" w:color="auto" w:sz="4" w:space="0"/>
              <w:right w:val="single" w:color="auto" w:sz="4" w:space="0"/>
            </w:tcBorders>
            <w:shd w:val="clear" w:color="auto" w:fill="auto"/>
            <w:vAlign w:val="bottom"/>
          </w:tcPr>
          <w:p>
            <w:pPr>
              <w:textAlignment w:val="bottom"/>
              <w:rPr>
                <w:rFonts w:eastAsia="Calibri"/>
                <w:color w:val="000000" w:themeColor="text1"/>
                <w:sz w:val="22"/>
                <w:szCs w:val="22"/>
                <w:lang w:val="en-US"/>
                <w14:textFill>
                  <w14:solidFill>
                    <w14:schemeClr w14:val="tx1"/>
                  </w14:solidFill>
                </w14:textFill>
              </w:rPr>
            </w:pPr>
            <w:r>
              <w:rPr>
                <w:color w:val="000000"/>
                <w:sz w:val="22"/>
                <w:szCs w:val="22"/>
                <w:lang w:val="en-US" w:eastAsia="zh-CN" w:bidi="ar"/>
              </w:rPr>
              <w:t>Țeavă de oțel 20, d48x3,2mm</w:t>
            </w:r>
          </w:p>
        </w:tc>
        <w:tc>
          <w:tcPr>
            <w:tcW w:w="585" w:type="dxa"/>
            <w:tcBorders>
              <w:top w:val="single" w:color="auto" w:sz="4" w:space="0"/>
              <w:left w:val="single" w:color="auto" w:sz="4" w:space="0"/>
              <w:bottom w:val="single" w:color="auto" w:sz="4" w:space="0"/>
              <w:right w:val="single" w:color="auto" w:sz="4" w:space="0"/>
            </w:tcBorders>
            <w:shd w:val="clear" w:color="auto" w:fill="auto"/>
            <w:vAlign w:val="bottom"/>
          </w:tcPr>
          <w:p>
            <w:pPr>
              <w:jc w:val="center"/>
              <w:textAlignment w:val="bottom"/>
              <w:rPr>
                <w:rFonts w:eastAsia="Calibri"/>
                <w:color w:val="000000" w:themeColor="text1"/>
                <w:sz w:val="22"/>
                <w:szCs w:val="22"/>
                <w14:textFill>
                  <w14:solidFill>
                    <w14:schemeClr w14:val="tx1"/>
                  </w14:solidFill>
                </w14:textFill>
              </w:rPr>
            </w:pPr>
            <w:r>
              <w:rPr>
                <w:color w:val="000000"/>
                <w:sz w:val="22"/>
                <w:szCs w:val="22"/>
                <w:lang w:val="en-US" w:eastAsia="zh-CN" w:bidi="ar"/>
              </w:rPr>
              <w:t>m</w:t>
            </w:r>
          </w:p>
        </w:tc>
        <w:tc>
          <w:tcPr>
            <w:tcW w:w="750" w:type="dxa"/>
            <w:tcBorders>
              <w:top w:val="single" w:color="auto" w:sz="4" w:space="0"/>
              <w:left w:val="single" w:color="auto" w:sz="4" w:space="0"/>
              <w:bottom w:val="single" w:color="auto" w:sz="4" w:space="0"/>
              <w:right w:val="single" w:color="auto" w:sz="4" w:space="0"/>
            </w:tcBorders>
            <w:shd w:val="clear" w:color="auto" w:fill="auto"/>
            <w:vAlign w:val="bottom"/>
          </w:tcPr>
          <w:p>
            <w:pPr>
              <w:jc w:val="right"/>
              <w:textAlignment w:val="bottom"/>
              <w:rPr>
                <w:rFonts w:eastAsia="Calibri"/>
                <w:color w:val="000000" w:themeColor="text1"/>
                <w:sz w:val="22"/>
                <w:szCs w:val="22"/>
                <w14:textFill>
                  <w14:solidFill>
                    <w14:schemeClr w14:val="tx1"/>
                  </w14:solidFill>
                </w14:textFill>
              </w:rPr>
            </w:pPr>
            <w:r>
              <w:rPr>
                <w:color w:val="000000"/>
                <w:sz w:val="22"/>
                <w:szCs w:val="22"/>
                <w:lang w:val="en-US" w:eastAsia="zh-CN" w:bidi="ar"/>
              </w:rPr>
              <w:t>200</w:t>
            </w:r>
            <w:r>
              <w:rPr>
                <w:rFonts w:hint="default"/>
                <w:color w:val="000000"/>
                <w:sz w:val="22"/>
                <w:szCs w:val="22"/>
                <w:lang w:eastAsia="zh-CN" w:bidi="ar"/>
              </w:rPr>
              <w:t>,</w:t>
            </w:r>
            <w:r>
              <w:rPr>
                <w:color w:val="000000"/>
                <w:sz w:val="22"/>
                <w:szCs w:val="22"/>
                <w:lang w:val="en-US" w:eastAsia="zh-CN" w:bidi="ar"/>
              </w:rPr>
              <w:t>0</w:t>
            </w:r>
          </w:p>
        </w:tc>
        <w:tc>
          <w:tcPr>
            <w:tcW w:w="3990" w:type="dxa"/>
            <w:tcBorders>
              <w:top w:val="single" w:color="auto" w:sz="4" w:space="0"/>
              <w:left w:val="single" w:color="auto" w:sz="4" w:space="0"/>
              <w:bottom w:val="single" w:color="auto" w:sz="4" w:space="0"/>
              <w:right w:val="single" w:color="auto" w:sz="4" w:space="0"/>
            </w:tcBorders>
            <w:shd w:val="clear" w:color="auto" w:fill="auto"/>
          </w:tcPr>
          <w:p>
            <w:pPr>
              <w:tabs>
                <w:tab w:val="left" w:pos="720"/>
              </w:tabs>
              <w:suppressAutoHyphens/>
              <w:spacing w:before="60" w:after="60"/>
              <w:jc w:val="center"/>
              <w:rPr>
                <w:rFonts w:eastAsia="SimSun" w:cs="Lohit Hindi"/>
                <w:color w:val="000000"/>
                <w:sz w:val="22"/>
                <w:szCs w:val="22"/>
                <w:lang w:val="en-US" w:eastAsia="ro-RO" w:bidi="hi-IN"/>
              </w:rPr>
            </w:pPr>
            <w:r>
              <w:rPr>
                <w:rFonts w:eastAsia="SimSun" w:cs="Lohit Hindi"/>
                <w:color w:val="000000"/>
                <w:sz w:val="22"/>
                <w:szCs w:val="22"/>
                <w:lang w:val="en-US" w:eastAsia="ro-RO" w:bidi="hi-IN"/>
              </w:rPr>
              <w:t>ГОСT-10704-91</w:t>
            </w:r>
          </w:p>
          <w:p>
            <w:pPr>
              <w:spacing w:line="23" w:lineRule="atLeast"/>
              <w:jc w:val="center"/>
              <w:rPr>
                <w:color w:val="000000" w:themeColor="text1"/>
                <w:sz w:val="22"/>
                <w:szCs w:val="22"/>
                <w14:textFill>
                  <w14:solidFill>
                    <w14:schemeClr w14:val="tx1"/>
                  </w14:solidFill>
                </w14:textFill>
              </w:rPr>
            </w:pPr>
            <w:r>
              <w:rPr>
                <w:rFonts w:eastAsia="SimSun" w:cs="Lohit Hindi"/>
                <w:color w:val="000000"/>
                <w:sz w:val="22"/>
                <w:szCs w:val="22"/>
                <w:lang w:val="en-US" w:eastAsia="ro-RO" w:bidi="hi-IN"/>
              </w:rPr>
              <w:t>В-20 GOST 10705-81</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jc w:val="center"/>
              <w:rPr>
                <w:color w:val="000000" w:themeColor="text1"/>
                <w:lang w:val="zh-CN"/>
                <w14:textFill>
                  <w14:solidFill>
                    <w14:schemeClr w14:val="tx1"/>
                  </w14:solidFill>
                </w14:textFill>
              </w:rPr>
            </w:pPr>
            <w:r>
              <w:rPr>
                <w:sz w:val="22"/>
                <w:szCs w:val="22"/>
              </w:rPr>
              <w:t>27 600,00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numPr>
                <w:ilvl w:val="0"/>
                <w:numId w:val="3"/>
              </w:numPr>
              <w:spacing w:before="120"/>
              <w:jc w:val="center"/>
              <w:rPr>
                <w:lang w:val="zh-CN"/>
              </w:rPr>
            </w:pPr>
          </w:p>
        </w:tc>
        <w:tc>
          <w:tcPr>
            <w:tcW w:w="701" w:type="dxa"/>
            <w:vMerge w:val="continue"/>
            <w:tcBorders>
              <w:left w:val="single" w:color="auto" w:sz="4" w:space="0"/>
              <w:right w:val="single" w:color="auto" w:sz="4" w:space="0"/>
            </w:tcBorders>
            <w:shd w:val="clear" w:color="auto" w:fill="auto"/>
            <w:vAlign w:val="center"/>
          </w:tcPr>
          <w:p>
            <w:pPr>
              <w:spacing w:before="120"/>
              <w:jc w:val="center"/>
              <w:rPr>
                <w:lang w:val="zh-CN"/>
              </w:rPr>
            </w:pPr>
          </w:p>
        </w:tc>
        <w:tc>
          <w:tcPr>
            <w:tcW w:w="2115" w:type="dxa"/>
            <w:tcBorders>
              <w:top w:val="single" w:color="auto" w:sz="4" w:space="0"/>
              <w:left w:val="single" w:color="auto" w:sz="4" w:space="0"/>
              <w:bottom w:val="single" w:color="auto" w:sz="4" w:space="0"/>
              <w:right w:val="single" w:color="auto" w:sz="4" w:space="0"/>
            </w:tcBorders>
            <w:shd w:val="clear" w:color="auto" w:fill="auto"/>
            <w:vAlign w:val="bottom"/>
          </w:tcPr>
          <w:p>
            <w:pPr>
              <w:textAlignment w:val="bottom"/>
              <w:rPr>
                <w:rFonts w:eastAsia="Calibri"/>
                <w:sz w:val="22"/>
                <w:szCs w:val="22"/>
                <w:lang w:val="en-US"/>
              </w:rPr>
            </w:pPr>
            <w:r>
              <w:rPr>
                <w:color w:val="000000"/>
                <w:sz w:val="22"/>
                <w:szCs w:val="22"/>
                <w:lang w:val="en-US" w:eastAsia="zh-CN" w:bidi="ar"/>
              </w:rPr>
              <w:t>Țeavă de oțel 20, d57x4,0mm</w:t>
            </w:r>
          </w:p>
        </w:tc>
        <w:tc>
          <w:tcPr>
            <w:tcW w:w="585" w:type="dxa"/>
            <w:tcBorders>
              <w:top w:val="single" w:color="auto" w:sz="4" w:space="0"/>
              <w:left w:val="single" w:color="auto" w:sz="4" w:space="0"/>
              <w:bottom w:val="single" w:color="auto" w:sz="4" w:space="0"/>
              <w:right w:val="single" w:color="auto" w:sz="4" w:space="0"/>
            </w:tcBorders>
            <w:shd w:val="clear" w:color="auto" w:fill="auto"/>
            <w:vAlign w:val="bottom"/>
          </w:tcPr>
          <w:p>
            <w:pPr>
              <w:jc w:val="center"/>
              <w:textAlignment w:val="bottom"/>
              <w:rPr>
                <w:rFonts w:eastAsia="Calibri"/>
                <w:sz w:val="22"/>
                <w:szCs w:val="22"/>
              </w:rPr>
            </w:pPr>
            <w:r>
              <w:rPr>
                <w:color w:val="000000"/>
                <w:sz w:val="22"/>
                <w:szCs w:val="22"/>
                <w:lang w:val="en-US" w:eastAsia="zh-CN" w:bidi="ar"/>
              </w:rPr>
              <w:t>m</w:t>
            </w:r>
          </w:p>
        </w:tc>
        <w:tc>
          <w:tcPr>
            <w:tcW w:w="750" w:type="dxa"/>
            <w:tcBorders>
              <w:top w:val="single" w:color="auto" w:sz="4" w:space="0"/>
              <w:left w:val="single" w:color="auto" w:sz="4" w:space="0"/>
              <w:bottom w:val="single" w:color="auto" w:sz="4" w:space="0"/>
              <w:right w:val="single" w:color="auto" w:sz="4" w:space="0"/>
            </w:tcBorders>
            <w:shd w:val="clear" w:color="auto" w:fill="auto"/>
            <w:vAlign w:val="bottom"/>
          </w:tcPr>
          <w:p>
            <w:pPr>
              <w:jc w:val="right"/>
              <w:textAlignment w:val="bottom"/>
              <w:rPr>
                <w:rFonts w:eastAsia="Calibri"/>
                <w:sz w:val="22"/>
                <w:szCs w:val="22"/>
              </w:rPr>
            </w:pPr>
            <w:r>
              <w:rPr>
                <w:color w:val="000000"/>
                <w:sz w:val="22"/>
                <w:szCs w:val="22"/>
                <w:lang w:val="en-US" w:eastAsia="zh-CN" w:bidi="ar"/>
              </w:rPr>
              <w:t>400</w:t>
            </w:r>
            <w:r>
              <w:rPr>
                <w:rFonts w:hint="default"/>
                <w:color w:val="000000"/>
                <w:sz w:val="22"/>
                <w:szCs w:val="22"/>
                <w:lang w:eastAsia="zh-CN" w:bidi="ar"/>
              </w:rPr>
              <w:t>,</w:t>
            </w:r>
            <w:r>
              <w:rPr>
                <w:color w:val="000000"/>
                <w:sz w:val="22"/>
                <w:szCs w:val="22"/>
                <w:lang w:val="en-US" w:eastAsia="zh-CN" w:bidi="ar"/>
              </w:rPr>
              <w:t>0</w:t>
            </w:r>
          </w:p>
        </w:tc>
        <w:tc>
          <w:tcPr>
            <w:tcW w:w="3990" w:type="dxa"/>
            <w:tcBorders>
              <w:top w:val="single" w:color="auto" w:sz="4" w:space="0"/>
              <w:left w:val="single" w:color="auto" w:sz="4" w:space="0"/>
              <w:bottom w:val="single" w:color="auto" w:sz="4" w:space="0"/>
              <w:right w:val="single" w:color="auto" w:sz="4" w:space="0"/>
            </w:tcBorders>
            <w:shd w:val="clear" w:color="auto" w:fill="auto"/>
          </w:tcPr>
          <w:p>
            <w:pPr>
              <w:tabs>
                <w:tab w:val="left" w:pos="720"/>
              </w:tabs>
              <w:suppressAutoHyphens/>
              <w:spacing w:before="60" w:after="60"/>
              <w:jc w:val="center"/>
              <w:rPr>
                <w:rFonts w:eastAsia="SimSun" w:cs="Lohit Hindi"/>
                <w:color w:val="000000"/>
                <w:sz w:val="22"/>
                <w:szCs w:val="22"/>
                <w:lang w:val="en-US" w:eastAsia="ro-RO" w:bidi="hi-IN"/>
              </w:rPr>
            </w:pPr>
            <w:r>
              <w:rPr>
                <w:rFonts w:eastAsia="SimSun" w:cs="Lohit Hindi"/>
                <w:color w:val="000000"/>
                <w:sz w:val="22"/>
                <w:szCs w:val="22"/>
                <w:lang w:val="en-US" w:eastAsia="ro-RO" w:bidi="hi-IN"/>
              </w:rPr>
              <w:t>ГОСT-10704-91</w:t>
            </w:r>
          </w:p>
          <w:p>
            <w:pPr>
              <w:spacing w:line="23" w:lineRule="atLeast"/>
              <w:jc w:val="center"/>
              <w:rPr>
                <w:sz w:val="22"/>
                <w:szCs w:val="22"/>
              </w:rPr>
            </w:pPr>
            <w:r>
              <w:rPr>
                <w:rFonts w:eastAsia="SimSun" w:cs="Lohit Hindi"/>
                <w:color w:val="000000"/>
                <w:sz w:val="22"/>
                <w:szCs w:val="22"/>
                <w:lang w:val="en-US" w:eastAsia="ro-RO" w:bidi="hi-IN"/>
              </w:rPr>
              <w:t>В-20 GOST 10705-81</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jc w:val="center"/>
              <w:rPr>
                <w:lang w:val="zh-CN"/>
              </w:rPr>
            </w:pPr>
            <w:r>
              <w:rPr>
                <w:sz w:val="22"/>
                <w:szCs w:val="22"/>
              </w:rPr>
              <w:t>68 000,00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tcPr>
          <w:p>
            <w:pPr>
              <w:numPr>
                <w:ilvl w:val="0"/>
                <w:numId w:val="3"/>
              </w:numPr>
              <w:spacing w:before="120"/>
              <w:jc w:val="center"/>
            </w:pPr>
          </w:p>
        </w:tc>
        <w:tc>
          <w:tcPr>
            <w:tcW w:w="701" w:type="dxa"/>
            <w:vMerge w:val="continue"/>
            <w:tcBorders>
              <w:left w:val="single" w:color="auto" w:sz="4" w:space="0"/>
              <w:right w:val="single" w:color="auto" w:sz="4" w:space="0"/>
            </w:tcBorders>
            <w:shd w:val="clear" w:color="auto" w:fill="auto"/>
          </w:tcPr>
          <w:p>
            <w:pPr>
              <w:spacing w:before="120"/>
              <w:jc w:val="center"/>
              <w:rPr>
                <w:lang w:val="zh-CN"/>
              </w:rPr>
            </w:pPr>
          </w:p>
        </w:tc>
        <w:tc>
          <w:tcPr>
            <w:tcW w:w="2115" w:type="dxa"/>
            <w:tcBorders>
              <w:top w:val="single" w:color="auto" w:sz="4" w:space="0"/>
              <w:left w:val="single" w:color="auto" w:sz="4" w:space="0"/>
              <w:bottom w:val="single" w:color="auto" w:sz="4" w:space="0"/>
              <w:right w:val="single" w:color="auto" w:sz="4" w:space="0"/>
            </w:tcBorders>
            <w:shd w:val="clear" w:color="auto" w:fill="auto"/>
            <w:vAlign w:val="bottom"/>
          </w:tcPr>
          <w:p>
            <w:pPr>
              <w:textAlignment w:val="bottom"/>
              <w:rPr>
                <w:sz w:val="22"/>
                <w:szCs w:val="22"/>
                <w:lang w:val="zh-CN"/>
              </w:rPr>
            </w:pPr>
            <w:r>
              <w:rPr>
                <w:color w:val="000000"/>
                <w:sz w:val="22"/>
                <w:szCs w:val="22"/>
                <w:lang w:val="en-US" w:eastAsia="zh-CN" w:bidi="ar"/>
              </w:rPr>
              <w:t>Țeavă de oțel 20, d76x4,0mm</w:t>
            </w:r>
          </w:p>
        </w:tc>
        <w:tc>
          <w:tcPr>
            <w:tcW w:w="585" w:type="dxa"/>
            <w:tcBorders>
              <w:top w:val="single" w:color="auto" w:sz="4" w:space="0"/>
              <w:left w:val="single" w:color="auto" w:sz="4" w:space="0"/>
              <w:bottom w:val="single" w:color="auto" w:sz="4" w:space="0"/>
              <w:right w:val="single" w:color="auto" w:sz="4" w:space="0"/>
            </w:tcBorders>
            <w:shd w:val="clear" w:color="auto" w:fill="auto"/>
            <w:vAlign w:val="bottom"/>
          </w:tcPr>
          <w:p>
            <w:pPr>
              <w:jc w:val="center"/>
              <w:textAlignment w:val="bottom"/>
              <w:rPr>
                <w:sz w:val="22"/>
                <w:szCs w:val="22"/>
                <w:lang w:val="zh-CN"/>
              </w:rPr>
            </w:pPr>
            <w:r>
              <w:rPr>
                <w:color w:val="000000"/>
                <w:sz w:val="22"/>
                <w:szCs w:val="22"/>
                <w:lang w:val="en-US" w:eastAsia="zh-CN" w:bidi="ar"/>
              </w:rPr>
              <w:t>m</w:t>
            </w:r>
          </w:p>
        </w:tc>
        <w:tc>
          <w:tcPr>
            <w:tcW w:w="750" w:type="dxa"/>
            <w:tcBorders>
              <w:top w:val="single" w:color="auto" w:sz="4" w:space="0"/>
              <w:left w:val="single" w:color="auto" w:sz="4" w:space="0"/>
              <w:bottom w:val="single" w:color="auto" w:sz="4" w:space="0"/>
              <w:right w:val="single" w:color="auto" w:sz="4" w:space="0"/>
            </w:tcBorders>
            <w:shd w:val="clear" w:color="auto" w:fill="auto"/>
            <w:vAlign w:val="bottom"/>
          </w:tcPr>
          <w:p>
            <w:pPr>
              <w:jc w:val="right"/>
              <w:textAlignment w:val="bottom"/>
              <w:rPr>
                <w:sz w:val="22"/>
                <w:szCs w:val="22"/>
                <w:lang w:val="zh-CN"/>
              </w:rPr>
            </w:pPr>
            <w:r>
              <w:rPr>
                <w:color w:val="000000"/>
                <w:sz w:val="22"/>
                <w:szCs w:val="22"/>
                <w:lang w:val="en-US" w:eastAsia="zh-CN" w:bidi="ar"/>
              </w:rPr>
              <w:t>700</w:t>
            </w:r>
            <w:r>
              <w:rPr>
                <w:rFonts w:hint="default"/>
                <w:color w:val="000000"/>
                <w:sz w:val="22"/>
                <w:szCs w:val="22"/>
                <w:lang w:eastAsia="zh-CN" w:bidi="ar"/>
              </w:rPr>
              <w:t>,</w:t>
            </w:r>
            <w:r>
              <w:rPr>
                <w:color w:val="000000"/>
                <w:sz w:val="22"/>
                <w:szCs w:val="22"/>
                <w:lang w:val="en-US" w:eastAsia="zh-CN" w:bidi="ar"/>
              </w:rPr>
              <w:t>0</w:t>
            </w:r>
          </w:p>
        </w:tc>
        <w:tc>
          <w:tcPr>
            <w:tcW w:w="3990" w:type="dxa"/>
            <w:tcBorders>
              <w:top w:val="single" w:color="auto" w:sz="4" w:space="0"/>
              <w:left w:val="single" w:color="auto" w:sz="4" w:space="0"/>
              <w:bottom w:val="single" w:color="auto" w:sz="4" w:space="0"/>
              <w:right w:val="single" w:color="auto" w:sz="4" w:space="0"/>
            </w:tcBorders>
            <w:shd w:val="clear" w:color="auto" w:fill="auto"/>
          </w:tcPr>
          <w:p>
            <w:pPr>
              <w:tabs>
                <w:tab w:val="left" w:pos="720"/>
              </w:tabs>
              <w:suppressAutoHyphens/>
              <w:spacing w:before="60" w:after="60"/>
              <w:jc w:val="center"/>
              <w:rPr>
                <w:rFonts w:eastAsia="SimSun" w:cs="Lohit Hindi"/>
                <w:color w:val="000000"/>
                <w:sz w:val="22"/>
                <w:szCs w:val="22"/>
                <w:lang w:val="en-US" w:eastAsia="ro-RO" w:bidi="hi-IN"/>
              </w:rPr>
            </w:pPr>
            <w:r>
              <w:rPr>
                <w:rFonts w:eastAsia="SimSun" w:cs="Lohit Hindi"/>
                <w:color w:val="000000"/>
                <w:sz w:val="22"/>
                <w:szCs w:val="22"/>
                <w:lang w:val="en-US" w:eastAsia="ro-RO" w:bidi="hi-IN"/>
              </w:rPr>
              <w:t>ГОСT-10704-91</w:t>
            </w:r>
          </w:p>
          <w:p>
            <w:pPr>
              <w:spacing w:line="23" w:lineRule="atLeast"/>
              <w:jc w:val="center"/>
              <w:rPr>
                <w:sz w:val="22"/>
                <w:szCs w:val="22"/>
              </w:rPr>
            </w:pPr>
            <w:r>
              <w:rPr>
                <w:rFonts w:eastAsia="SimSun" w:cs="Lohit Hindi"/>
                <w:color w:val="000000"/>
                <w:sz w:val="22"/>
                <w:szCs w:val="22"/>
                <w:lang w:val="en-US" w:eastAsia="ro-RO" w:bidi="hi-IN"/>
              </w:rPr>
              <w:t>В-20 GOST 10705-81</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jc w:val="center"/>
              <w:rPr>
                <w:lang w:val="zh-CN"/>
              </w:rPr>
            </w:pPr>
            <w:r>
              <w:rPr>
                <w:sz w:val="22"/>
                <w:szCs w:val="22"/>
              </w:rPr>
              <w:t>161 000,00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tcPr>
          <w:p>
            <w:pPr>
              <w:numPr>
                <w:ilvl w:val="0"/>
                <w:numId w:val="3"/>
              </w:numPr>
              <w:spacing w:before="120"/>
              <w:jc w:val="center"/>
            </w:pPr>
          </w:p>
        </w:tc>
        <w:tc>
          <w:tcPr>
            <w:tcW w:w="701" w:type="dxa"/>
            <w:vMerge w:val="continue"/>
            <w:tcBorders>
              <w:left w:val="single" w:color="auto" w:sz="4" w:space="0"/>
              <w:right w:val="single" w:color="auto" w:sz="4" w:space="0"/>
            </w:tcBorders>
            <w:shd w:val="clear" w:color="auto" w:fill="auto"/>
          </w:tcPr>
          <w:p>
            <w:pPr>
              <w:spacing w:before="120"/>
              <w:jc w:val="center"/>
              <w:rPr>
                <w:lang w:val="zh-CN"/>
              </w:rPr>
            </w:pPr>
          </w:p>
        </w:tc>
        <w:tc>
          <w:tcPr>
            <w:tcW w:w="2115" w:type="dxa"/>
            <w:tcBorders>
              <w:top w:val="single" w:color="auto" w:sz="4" w:space="0"/>
              <w:left w:val="single" w:color="auto" w:sz="4" w:space="0"/>
              <w:bottom w:val="single" w:color="auto" w:sz="4" w:space="0"/>
              <w:right w:val="single" w:color="auto" w:sz="4" w:space="0"/>
            </w:tcBorders>
            <w:shd w:val="clear" w:color="auto" w:fill="auto"/>
            <w:vAlign w:val="bottom"/>
          </w:tcPr>
          <w:p>
            <w:pPr>
              <w:textAlignment w:val="bottom"/>
              <w:rPr>
                <w:sz w:val="22"/>
                <w:szCs w:val="22"/>
                <w:lang w:val="zh-CN"/>
              </w:rPr>
            </w:pPr>
            <w:r>
              <w:rPr>
                <w:color w:val="000000"/>
                <w:sz w:val="22"/>
                <w:szCs w:val="22"/>
                <w:lang w:val="en-US" w:eastAsia="zh-CN" w:bidi="ar"/>
              </w:rPr>
              <w:t>Țeavă de oțel 20, d108x5,0mm</w:t>
            </w:r>
          </w:p>
        </w:tc>
        <w:tc>
          <w:tcPr>
            <w:tcW w:w="585" w:type="dxa"/>
            <w:tcBorders>
              <w:top w:val="single" w:color="auto" w:sz="4" w:space="0"/>
              <w:left w:val="single" w:color="auto" w:sz="4" w:space="0"/>
              <w:bottom w:val="single" w:color="auto" w:sz="4" w:space="0"/>
              <w:right w:val="single" w:color="auto" w:sz="4" w:space="0"/>
            </w:tcBorders>
            <w:shd w:val="clear" w:color="auto" w:fill="auto"/>
            <w:vAlign w:val="bottom"/>
          </w:tcPr>
          <w:p>
            <w:pPr>
              <w:jc w:val="center"/>
              <w:textAlignment w:val="bottom"/>
              <w:rPr>
                <w:sz w:val="22"/>
                <w:szCs w:val="22"/>
                <w:lang w:val="zh-CN"/>
              </w:rPr>
            </w:pPr>
            <w:r>
              <w:rPr>
                <w:color w:val="000000"/>
                <w:sz w:val="22"/>
                <w:szCs w:val="22"/>
                <w:lang w:val="en-US" w:eastAsia="zh-CN" w:bidi="ar"/>
              </w:rPr>
              <w:t>m</w:t>
            </w:r>
          </w:p>
        </w:tc>
        <w:tc>
          <w:tcPr>
            <w:tcW w:w="750" w:type="dxa"/>
            <w:tcBorders>
              <w:top w:val="single" w:color="auto" w:sz="4" w:space="0"/>
              <w:left w:val="single" w:color="auto" w:sz="4" w:space="0"/>
              <w:bottom w:val="single" w:color="auto" w:sz="4" w:space="0"/>
              <w:right w:val="single" w:color="auto" w:sz="4" w:space="0"/>
            </w:tcBorders>
            <w:shd w:val="clear" w:color="auto" w:fill="auto"/>
            <w:vAlign w:val="bottom"/>
          </w:tcPr>
          <w:p>
            <w:pPr>
              <w:jc w:val="right"/>
              <w:textAlignment w:val="bottom"/>
              <w:rPr>
                <w:sz w:val="22"/>
                <w:szCs w:val="22"/>
                <w:lang w:val="zh-CN"/>
              </w:rPr>
            </w:pPr>
            <w:r>
              <w:rPr>
                <w:color w:val="000000"/>
                <w:sz w:val="22"/>
                <w:szCs w:val="22"/>
                <w:lang w:val="en-US" w:eastAsia="zh-CN" w:bidi="ar"/>
              </w:rPr>
              <w:t>200</w:t>
            </w:r>
            <w:r>
              <w:rPr>
                <w:rFonts w:hint="default"/>
                <w:color w:val="000000"/>
                <w:sz w:val="22"/>
                <w:szCs w:val="22"/>
                <w:lang w:eastAsia="zh-CN" w:bidi="ar"/>
              </w:rPr>
              <w:t>,</w:t>
            </w:r>
            <w:r>
              <w:rPr>
                <w:color w:val="000000"/>
                <w:sz w:val="22"/>
                <w:szCs w:val="22"/>
                <w:lang w:val="en-US" w:eastAsia="zh-CN" w:bidi="ar"/>
              </w:rPr>
              <w:t>0</w:t>
            </w:r>
          </w:p>
        </w:tc>
        <w:tc>
          <w:tcPr>
            <w:tcW w:w="3990" w:type="dxa"/>
            <w:tcBorders>
              <w:top w:val="single" w:color="auto" w:sz="4" w:space="0"/>
              <w:left w:val="single" w:color="auto" w:sz="4" w:space="0"/>
              <w:bottom w:val="single" w:color="auto" w:sz="4" w:space="0"/>
              <w:right w:val="single" w:color="auto" w:sz="4" w:space="0"/>
            </w:tcBorders>
            <w:shd w:val="clear" w:color="auto" w:fill="auto"/>
          </w:tcPr>
          <w:p>
            <w:pPr>
              <w:tabs>
                <w:tab w:val="left" w:pos="720"/>
              </w:tabs>
              <w:suppressAutoHyphens/>
              <w:spacing w:before="60" w:after="60"/>
              <w:jc w:val="center"/>
              <w:rPr>
                <w:rFonts w:eastAsia="SimSun" w:cs="Lohit Hindi"/>
                <w:color w:val="000000"/>
                <w:sz w:val="22"/>
                <w:szCs w:val="22"/>
                <w:lang w:val="en-US" w:eastAsia="ro-RO" w:bidi="hi-IN"/>
              </w:rPr>
            </w:pPr>
            <w:r>
              <w:rPr>
                <w:rFonts w:eastAsia="SimSun" w:cs="Lohit Hindi"/>
                <w:color w:val="000000"/>
                <w:sz w:val="22"/>
                <w:szCs w:val="22"/>
                <w:lang w:val="en-US" w:eastAsia="ro-RO" w:bidi="hi-IN"/>
              </w:rPr>
              <w:t>ГОСT-10704-91</w:t>
            </w:r>
          </w:p>
          <w:p>
            <w:pPr>
              <w:spacing w:line="23" w:lineRule="atLeast"/>
              <w:jc w:val="center"/>
              <w:rPr>
                <w:sz w:val="22"/>
                <w:szCs w:val="22"/>
              </w:rPr>
            </w:pPr>
            <w:r>
              <w:rPr>
                <w:rFonts w:eastAsia="SimSun" w:cs="Lohit Hindi"/>
                <w:color w:val="000000"/>
                <w:sz w:val="22"/>
                <w:szCs w:val="22"/>
                <w:lang w:val="en-US" w:eastAsia="ro-RO" w:bidi="hi-IN"/>
              </w:rPr>
              <w:t>В-20 GOST 10705-81</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jc w:val="center"/>
              <w:rPr>
                <w:lang w:val="zh-CN"/>
              </w:rPr>
            </w:pPr>
            <w:r>
              <w:rPr>
                <w:sz w:val="22"/>
                <w:szCs w:val="22"/>
              </w:rPr>
              <w:t>84 800,00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tcPr>
          <w:p>
            <w:pPr>
              <w:numPr>
                <w:ilvl w:val="0"/>
                <w:numId w:val="3"/>
              </w:numPr>
              <w:spacing w:before="120"/>
              <w:jc w:val="center"/>
            </w:pPr>
          </w:p>
        </w:tc>
        <w:tc>
          <w:tcPr>
            <w:tcW w:w="701" w:type="dxa"/>
            <w:vMerge w:val="continue"/>
            <w:tcBorders>
              <w:left w:val="single" w:color="auto" w:sz="4" w:space="0"/>
              <w:right w:val="single" w:color="auto" w:sz="4" w:space="0"/>
            </w:tcBorders>
            <w:shd w:val="clear" w:color="auto" w:fill="auto"/>
          </w:tcPr>
          <w:p>
            <w:pPr>
              <w:spacing w:before="120"/>
              <w:jc w:val="center"/>
              <w:rPr>
                <w:lang w:val="zh-CN"/>
              </w:rPr>
            </w:pPr>
          </w:p>
        </w:tc>
        <w:tc>
          <w:tcPr>
            <w:tcW w:w="2115" w:type="dxa"/>
            <w:tcBorders>
              <w:top w:val="single" w:color="auto" w:sz="4" w:space="0"/>
              <w:left w:val="single" w:color="auto" w:sz="4" w:space="0"/>
              <w:bottom w:val="single" w:color="auto" w:sz="4" w:space="0"/>
              <w:right w:val="single" w:color="auto" w:sz="4" w:space="0"/>
            </w:tcBorders>
            <w:shd w:val="clear" w:color="auto" w:fill="auto"/>
            <w:vAlign w:val="bottom"/>
          </w:tcPr>
          <w:p>
            <w:pPr>
              <w:textAlignment w:val="bottom"/>
              <w:rPr>
                <w:sz w:val="22"/>
                <w:szCs w:val="22"/>
                <w:lang w:val="zh-CN"/>
              </w:rPr>
            </w:pPr>
            <w:r>
              <w:rPr>
                <w:color w:val="000000"/>
                <w:sz w:val="22"/>
                <w:szCs w:val="22"/>
                <w:lang w:val="en-US" w:eastAsia="zh-CN" w:bidi="ar"/>
              </w:rPr>
              <w:t>Cot de oțel</w:t>
            </w:r>
            <w:r>
              <w:rPr>
                <w:color w:val="000000"/>
                <w:sz w:val="22"/>
                <w:szCs w:val="22"/>
                <w:lang w:eastAsia="zh-CN" w:bidi="ar"/>
              </w:rPr>
              <w:t xml:space="preserve"> 20,</w:t>
            </w:r>
            <w:r>
              <w:rPr>
                <w:color w:val="000000"/>
                <w:sz w:val="22"/>
                <w:szCs w:val="22"/>
                <w:lang w:val="en-US" w:eastAsia="zh-CN" w:bidi="ar"/>
              </w:rPr>
              <w:t xml:space="preserve"> 219*8.0</w:t>
            </w:r>
            <w:r>
              <w:rPr>
                <w:color w:val="000000"/>
                <w:sz w:val="22"/>
                <w:szCs w:val="22"/>
                <w:lang w:eastAsia="zh-CN" w:bidi="ar"/>
              </w:rPr>
              <w:t>mm</w:t>
            </w:r>
          </w:p>
        </w:tc>
        <w:tc>
          <w:tcPr>
            <w:tcW w:w="585" w:type="dxa"/>
            <w:tcBorders>
              <w:top w:val="single" w:color="auto" w:sz="4" w:space="0"/>
              <w:left w:val="single" w:color="auto" w:sz="4" w:space="0"/>
              <w:bottom w:val="single" w:color="auto" w:sz="4" w:space="0"/>
              <w:right w:val="single" w:color="auto" w:sz="4" w:space="0"/>
            </w:tcBorders>
            <w:shd w:val="clear" w:color="auto" w:fill="auto"/>
            <w:vAlign w:val="bottom"/>
          </w:tcPr>
          <w:p>
            <w:pPr>
              <w:jc w:val="center"/>
              <w:textAlignment w:val="bottom"/>
              <w:rPr>
                <w:sz w:val="22"/>
                <w:szCs w:val="22"/>
                <w:lang w:val="zh-CN"/>
              </w:rPr>
            </w:pPr>
            <w:r>
              <w:rPr>
                <w:color w:val="000000"/>
                <w:sz w:val="22"/>
                <w:szCs w:val="22"/>
                <w:lang w:val="en-US" w:eastAsia="zh-CN" w:bidi="ar"/>
              </w:rPr>
              <w:t>buc</w:t>
            </w:r>
          </w:p>
        </w:tc>
        <w:tc>
          <w:tcPr>
            <w:tcW w:w="750" w:type="dxa"/>
            <w:tcBorders>
              <w:top w:val="single" w:color="auto" w:sz="4" w:space="0"/>
              <w:left w:val="single" w:color="auto" w:sz="4" w:space="0"/>
              <w:bottom w:val="single" w:color="auto" w:sz="4" w:space="0"/>
              <w:right w:val="single" w:color="auto" w:sz="4" w:space="0"/>
            </w:tcBorders>
            <w:shd w:val="clear" w:color="auto" w:fill="auto"/>
            <w:vAlign w:val="bottom"/>
          </w:tcPr>
          <w:p>
            <w:pPr>
              <w:jc w:val="right"/>
              <w:textAlignment w:val="bottom"/>
              <w:rPr>
                <w:sz w:val="22"/>
                <w:szCs w:val="22"/>
                <w:lang w:val="zh-CN"/>
              </w:rPr>
            </w:pPr>
            <w:r>
              <w:rPr>
                <w:color w:val="000000"/>
                <w:sz w:val="22"/>
                <w:szCs w:val="22"/>
                <w:lang w:val="en-US" w:eastAsia="zh-CN" w:bidi="ar"/>
              </w:rPr>
              <w:t>10</w:t>
            </w:r>
            <w:r>
              <w:rPr>
                <w:rFonts w:hint="default"/>
                <w:color w:val="000000"/>
                <w:sz w:val="22"/>
                <w:szCs w:val="22"/>
                <w:lang w:eastAsia="zh-CN" w:bidi="ar"/>
              </w:rPr>
              <w:t>,</w:t>
            </w:r>
            <w:r>
              <w:rPr>
                <w:color w:val="000000"/>
                <w:sz w:val="22"/>
                <w:szCs w:val="22"/>
                <w:lang w:val="en-US" w:eastAsia="zh-CN" w:bidi="ar"/>
              </w:rPr>
              <w:t>0</w:t>
            </w:r>
          </w:p>
        </w:tc>
        <w:tc>
          <w:tcPr>
            <w:tcW w:w="3990" w:type="dxa"/>
            <w:tcBorders>
              <w:top w:val="single" w:color="auto" w:sz="4" w:space="0"/>
              <w:left w:val="single" w:color="auto" w:sz="4" w:space="0"/>
              <w:bottom w:val="single" w:color="auto" w:sz="4" w:space="0"/>
              <w:right w:val="single" w:color="auto" w:sz="4" w:space="0"/>
            </w:tcBorders>
            <w:shd w:val="clear" w:color="auto" w:fill="auto"/>
          </w:tcPr>
          <w:p>
            <w:pPr>
              <w:tabs>
                <w:tab w:val="left" w:pos="720"/>
              </w:tabs>
              <w:suppressAutoHyphens/>
              <w:spacing w:before="60" w:after="60"/>
              <w:jc w:val="center"/>
              <w:rPr>
                <w:rFonts w:eastAsia="SimSun" w:cs="Lohit Hindi"/>
                <w:color w:val="000000"/>
                <w:sz w:val="22"/>
                <w:szCs w:val="22"/>
                <w:lang w:val="en-US" w:eastAsia="ro-RO" w:bidi="hi-IN"/>
              </w:rPr>
            </w:pPr>
            <w:r>
              <w:rPr>
                <w:rFonts w:eastAsia="SimSun" w:cs="Lohit Hindi"/>
                <w:color w:val="000000"/>
                <w:sz w:val="22"/>
                <w:szCs w:val="22"/>
                <w:lang w:val="en-US" w:eastAsia="ro-RO" w:bidi="hi-IN"/>
              </w:rPr>
              <w:t>ГОСT-10704-91</w:t>
            </w:r>
          </w:p>
          <w:p>
            <w:pPr>
              <w:spacing w:line="23" w:lineRule="atLeast"/>
              <w:jc w:val="center"/>
              <w:rPr>
                <w:sz w:val="22"/>
                <w:szCs w:val="22"/>
              </w:rPr>
            </w:pPr>
            <w:r>
              <w:rPr>
                <w:rFonts w:eastAsia="SimSun" w:cs="Lohit Hindi"/>
                <w:color w:val="000000"/>
                <w:sz w:val="22"/>
                <w:szCs w:val="22"/>
                <w:lang w:val="en-US" w:eastAsia="ro-RO" w:bidi="hi-IN"/>
              </w:rPr>
              <w:t>В-20 GOST 10705-81</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jc w:val="center"/>
              <w:rPr>
                <w:lang w:val="zh-CN"/>
              </w:rPr>
            </w:pPr>
            <w:r>
              <w:rPr>
                <w:sz w:val="22"/>
                <w:szCs w:val="22"/>
              </w:rPr>
              <w:t>24 300,00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tcPr>
          <w:p>
            <w:pPr>
              <w:numPr>
                <w:ilvl w:val="0"/>
                <w:numId w:val="3"/>
              </w:numPr>
              <w:spacing w:before="120"/>
              <w:jc w:val="center"/>
            </w:pPr>
          </w:p>
        </w:tc>
        <w:tc>
          <w:tcPr>
            <w:tcW w:w="701" w:type="dxa"/>
            <w:vMerge w:val="continue"/>
            <w:tcBorders>
              <w:left w:val="single" w:color="auto" w:sz="4" w:space="0"/>
              <w:right w:val="single" w:color="auto" w:sz="4" w:space="0"/>
            </w:tcBorders>
            <w:shd w:val="clear" w:color="auto" w:fill="auto"/>
          </w:tcPr>
          <w:p>
            <w:pPr>
              <w:spacing w:before="120"/>
              <w:jc w:val="center"/>
              <w:rPr>
                <w:lang w:val="zh-CN"/>
              </w:rPr>
            </w:pPr>
          </w:p>
        </w:tc>
        <w:tc>
          <w:tcPr>
            <w:tcW w:w="2115" w:type="dxa"/>
            <w:tcBorders>
              <w:top w:val="single" w:color="auto" w:sz="4" w:space="0"/>
              <w:left w:val="single" w:color="auto" w:sz="4" w:space="0"/>
              <w:bottom w:val="single" w:color="auto" w:sz="4" w:space="0"/>
              <w:right w:val="single" w:color="auto" w:sz="4" w:space="0"/>
            </w:tcBorders>
            <w:shd w:val="clear" w:color="auto" w:fill="auto"/>
            <w:vAlign w:val="bottom"/>
          </w:tcPr>
          <w:p>
            <w:pPr>
              <w:textAlignment w:val="bottom"/>
              <w:rPr>
                <w:sz w:val="22"/>
                <w:szCs w:val="22"/>
                <w:lang w:val="zh-CN"/>
              </w:rPr>
            </w:pPr>
            <w:r>
              <w:rPr>
                <w:color w:val="000000"/>
                <w:sz w:val="22"/>
                <w:szCs w:val="22"/>
                <w:lang w:val="en-US" w:eastAsia="zh-CN" w:bidi="ar"/>
              </w:rPr>
              <w:t xml:space="preserve">Țeavă de oțel </w:t>
            </w:r>
            <w:r>
              <w:rPr>
                <w:color w:val="000000"/>
                <w:sz w:val="22"/>
                <w:szCs w:val="22"/>
                <w:lang w:eastAsia="zh-CN" w:bidi="ar"/>
              </w:rPr>
              <w:t xml:space="preserve">20, </w:t>
            </w:r>
            <w:r>
              <w:rPr>
                <w:color w:val="000000"/>
                <w:sz w:val="22"/>
                <w:szCs w:val="22"/>
                <w:lang w:val="en-US" w:eastAsia="zh-CN" w:bidi="ar"/>
              </w:rPr>
              <w:t>159*5.0*</w:t>
            </w:r>
          </w:p>
        </w:tc>
        <w:tc>
          <w:tcPr>
            <w:tcW w:w="585" w:type="dxa"/>
            <w:tcBorders>
              <w:top w:val="single" w:color="auto" w:sz="4" w:space="0"/>
              <w:left w:val="single" w:color="auto" w:sz="4" w:space="0"/>
              <w:bottom w:val="single" w:color="auto" w:sz="4" w:space="0"/>
              <w:right w:val="single" w:color="auto" w:sz="4" w:space="0"/>
            </w:tcBorders>
            <w:shd w:val="clear" w:color="auto" w:fill="auto"/>
            <w:vAlign w:val="bottom"/>
          </w:tcPr>
          <w:p>
            <w:pPr>
              <w:jc w:val="center"/>
              <w:textAlignment w:val="bottom"/>
              <w:rPr>
                <w:sz w:val="22"/>
                <w:szCs w:val="22"/>
                <w:lang w:val="zh-CN"/>
              </w:rPr>
            </w:pPr>
            <w:r>
              <w:rPr>
                <w:color w:val="000000"/>
                <w:sz w:val="22"/>
                <w:szCs w:val="22"/>
                <w:lang w:val="en-US" w:eastAsia="zh-CN" w:bidi="ar"/>
              </w:rPr>
              <w:t>m</w:t>
            </w:r>
          </w:p>
        </w:tc>
        <w:tc>
          <w:tcPr>
            <w:tcW w:w="750" w:type="dxa"/>
            <w:tcBorders>
              <w:top w:val="single" w:color="auto" w:sz="4" w:space="0"/>
              <w:left w:val="single" w:color="auto" w:sz="4" w:space="0"/>
              <w:bottom w:val="single" w:color="auto" w:sz="4" w:space="0"/>
              <w:right w:val="single" w:color="auto" w:sz="4" w:space="0"/>
            </w:tcBorders>
            <w:shd w:val="clear" w:color="auto" w:fill="auto"/>
            <w:vAlign w:val="bottom"/>
          </w:tcPr>
          <w:p>
            <w:pPr>
              <w:jc w:val="right"/>
              <w:textAlignment w:val="bottom"/>
              <w:rPr>
                <w:sz w:val="22"/>
                <w:szCs w:val="22"/>
                <w:lang w:val="zh-CN"/>
              </w:rPr>
            </w:pPr>
            <w:r>
              <w:rPr>
                <w:color w:val="000000"/>
                <w:sz w:val="22"/>
                <w:szCs w:val="22"/>
                <w:lang w:val="en-US" w:eastAsia="zh-CN" w:bidi="ar"/>
              </w:rPr>
              <w:t>150</w:t>
            </w:r>
            <w:r>
              <w:rPr>
                <w:rFonts w:hint="default"/>
                <w:color w:val="000000"/>
                <w:sz w:val="22"/>
                <w:szCs w:val="22"/>
                <w:lang w:eastAsia="zh-CN" w:bidi="ar"/>
              </w:rPr>
              <w:t>,</w:t>
            </w:r>
            <w:r>
              <w:rPr>
                <w:color w:val="000000"/>
                <w:sz w:val="22"/>
                <w:szCs w:val="22"/>
                <w:lang w:val="en-US" w:eastAsia="zh-CN" w:bidi="ar"/>
              </w:rPr>
              <w:t>0</w:t>
            </w:r>
          </w:p>
        </w:tc>
        <w:tc>
          <w:tcPr>
            <w:tcW w:w="3990" w:type="dxa"/>
            <w:tcBorders>
              <w:top w:val="single" w:color="auto" w:sz="4" w:space="0"/>
              <w:left w:val="single" w:color="auto" w:sz="4" w:space="0"/>
              <w:bottom w:val="single" w:color="auto" w:sz="4" w:space="0"/>
              <w:right w:val="single" w:color="auto" w:sz="4" w:space="0"/>
            </w:tcBorders>
            <w:shd w:val="clear" w:color="auto" w:fill="auto"/>
          </w:tcPr>
          <w:p>
            <w:pPr>
              <w:tabs>
                <w:tab w:val="left" w:pos="720"/>
              </w:tabs>
              <w:suppressAutoHyphens/>
              <w:spacing w:before="60" w:after="60"/>
              <w:jc w:val="center"/>
              <w:rPr>
                <w:rFonts w:eastAsia="SimSun" w:cs="Lohit Hindi"/>
                <w:color w:val="000000"/>
                <w:sz w:val="22"/>
                <w:szCs w:val="22"/>
                <w:lang w:val="en-US" w:eastAsia="ro-RO" w:bidi="hi-IN"/>
              </w:rPr>
            </w:pPr>
            <w:r>
              <w:rPr>
                <w:rFonts w:eastAsia="SimSun" w:cs="Lohit Hindi"/>
                <w:color w:val="000000"/>
                <w:sz w:val="22"/>
                <w:szCs w:val="22"/>
                <w:lang w:val="en-US" w:eastAsia="ro-RO" w:bidi="hi-IN"/>
              </w:rPr>
              <w:t>ГОСT-10704-91</w:t>
            </w:r>
          </w:p>
          <w:p>
            <w:pPr>
              <w:spacing w:line="23" w:lineRule="atLeast"/>
              <w:jc w:val="center"/>
              <w:rPr>
                <w:sz w:val="22"/>
                <w:szCs w:val="22"/>
              </w:rPr>
            </w:pPr>
            <w:r>
              <w:rPr>
                <w:rFonts w:eastAsia="SimSun" w:cs="Lohit Hindi"/>
                <w:color w:val="000000"/>
                <w:sz w:val="22"/>
                <w:szCs w:val="22"/>
                <w:lang w:val="en-US" w:eastAsia="ro-RO" w:bidi="hi-IN"/>
              </w:rPr>
              <w:t>В-20 GOST 10705-81</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jc w:val="center"/>
              <w:rPr>
                <w:lang w:val="zh-CN"/>
              </w:rPr>
            </w:pPr>
            <w:r>
              <w:rPr>
                <w:sz w:val="22"/>
                <w:szCs w:val="22"/>
              </w:rPr>
              <w:t>123 750,00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tcPr>
          <w:p>
            <w:pPr>
              <w:numPr>
                <w:ilvl w:val="0"/>
                <w:numId w:val="3"/>
              </w:numPr>
              <w:spacing w:before="120"/>
              <w:jc w:val="center"/>
            </w:pPr>
          </w:p>
        </w:tc>
        <w:tc>
          <w:tcPr>
            <w:tcW w:w="701" w:type="dxa"/>
            <w:vMerge w:val="continue"/>
            <w:tcBorders>
              <w:left w:val="single" w:color="auto" w:sz="4" w:space="0"/>
              <w:right w:val="single" w:color="auto" w:sz="4" w:space="0"/>
            </w:tcBorders>
            <w:shd w:val="clear" w:color="auto" w:fill="auto"/>
          </w:tcPr>
          <w:p>
            <w:pPr>
              <w:spacing w:before="120"/>
              <w:jc w:val="center"/>
              <w:rPr>
                <w:lang w:val="zh-CN"/>
              </w:rPr>
            </w:pPr>
          </w:p>
        </w:tc>
        <w:tc>
          <w:tcPr>
            <w:tcW w:w="2115" w:type="dxa"/>
            <w:tcBorders>
              <w:top w:val="single" w:color="auto" w:sz="4" w:space="0"/>
              <w:left w:val="single" w:color="auto" w:sz="4" w:space="0"/>
              <w:bottom w:val="single" w:color="auto" w:sz="4" w:space="0"/>
              <w:right w:val="single" w:color="auto" w:sz="4" w:space="0"/>
            </w:tcBorders>
            <w:shd w:val="clear" w:color="auto" w:fill="auto"/>
            <w:vAlign w:val="bottom"/>
          </w:tcPr>
          <w:p>
            <w:pPr>
              <w:textAlignment w:val="bottom"/>
              <w:rPr>
                <w:sz w:val="22"/>
                <w:szCs w:val="22"/>
                <w:lang w:val="zh-CN"/>
              </w:rPr>
            </w:pPr>
            <w:r>
              <w:rPr>
                <w:color w:val="000000"/>
                <w:sz w:val="22"/>
                <w:szCs w:val="22"/>
                <w:lang w:val="en-US" w:eastAsia="zh-CN" w:bidi="ar"/>
              </w:rPr>
              <w:t xml:space="preserve">Țeavă de oțel </w:t>
            </w:r>
            <w:r>
              <w:rPr>
                <w:color w:val="000000"/>
                <w:sz w:val="22"/>
                <w:szCs w:val="22"/>
                <w:lang w:eastAsia="zh-CN" w:bidi="ar"/>
              </w:rPr>
              <w:t xml:space="preserve">20, </w:t>
            </w:r>
            <w:r>
              <w:rPr>
                <w:color w:val="000000"/>
                <w:sz w:val="22"/>
                <w:szCs w:val="22"/>
                <w:lang w:val="en-US" w:eastAsia="zh-CN" w:bidi="ar"/>
              </w:rPr>
              <w:t>219*6.0*</w:t>
            </w:r>
          </w:p>
        </w:tc>
        <w:tc>
          <w:tcPr>
            <w:tcW w:w="585" w:type="dxa"/>
            <w:tcBorders>
              <w:top w:val="single" w:color="auto" w:sz="4" w:space="0"/>
              <w:left w:val="single" w:color="auto" w:sz="4" w:space="0"/>
              <w:bottom w:val="single" w:color="auto" w:sz="4" w:space="0"/>
              <w:right w:val="single" w:color="auto" w:sz="4" w:space="0"/>
            </w:tcBorders>
            <w:shd w:val="clear" w:color="auto" w:fill="auto"/>
            <w:vAlign w:val="bottom"/>
          </w:tcPr>
          <w:p>
            <w:pPr>
              <w:jc w:val="center"/>
              <w:textAlignment w:val="bottom"/>
              <w:rPr>
                <w:sz w:val="22"/>
                <w:szCs w:val="22"/>
                <w:lang w:val="zh-CN"/>
              </w:rPr>
            </w:pPr>
            <w:r>
              <w:rPr>
                <w:color w:val="000000"/>
                <w:sz w:val="22"/>
                <w:szCs w:val="22"/>
                <w:lang w:val="en-US" w:eastAsia="zh-CN" w:bidi="ar"/>
              </w:rPr>
              <w:t>m</w:t>
            </w:r>
          </w:p>
        </w:tc>
        <w:tc>
          <w:tcPr>
            <w:tcW w:w="750" w:type="dxa"/>
            <w:tcBorders>
              <w:top w:val="single" w:color="auto" w:sz="4" w:space="0"/>
              <w:left w:val="single" w:color="auto" w:sz="4" w:space="0"/>
              <w:bottom w:val="single" w:color="auto" w:sz="4" w:space="0"/>
              <w:right w:val="single" w:color="auto" w:sz="4" w:space="0"/>
            </w:tcBorders>
            <w:shd w:val="clear" w:color="auto" w:fill="auto"/>
            <w:vAlign w:val="bottom"/>
          </w:tcPr>
          <w:p>
            <w:pPr>
              <w:jc w:val="right"/>
              <w:textAlignment w:val="bottom"/>
              <w:rPr>
                <w:sz w:val="22"/>
                <w:szCs w:val="22"/>
                <w:lang w:val="zh-CN"/>
              </w:rPr>
            </w:pPr>
            <w:r>
              <w:rPr>
                <w:color w:val="000000"/>
                <w:sz w:val="22"/>
                <w:szCs w:val="22"/>
                <w:lang w:val="en-US" w:eastAsia="zh-CN" w:bidi="ar"/>
              </w:rPr>
              <w:t>100</w:t>
            </w:r>
            <w:r>
              <w:rPr>
                <w:rFonts w:hint="default"/>
                <w:color w:val="000000"/>
                <w:sz w:val="22"/>
                <w:szCs w:val="22"/>
                <w:lang w:eastAsia="zh-CN" w:bidi="ar"/>
              </w:rPr>
              <w:t>,</w:t>
            </w:r>
            <w:r>
              <w:rPr>
                <w:color w:val="000000"/>
                <w:sz w:val="22"/>
                <w:szCs w:val="22"/>
                <w:lang w:val="en-US" w:eastAsia="zh-CN" w:bidi="ar"/>
              </w:rPr>
              <w:t>0</w:t>
            </w:r>
          </w:p>
        </w:tc>
        <w:tc>
          <w:tcPr>
            <w:tcW w:w="3990" w:type="dxa"/>
            <w:tcBorders>
              <w:top w:val="single" w:color="auto" w:sz="4" w:space="0"/>
              <w:left w:val="single" w:color="auto" w:sz="4" w:space="0"/>
              <w:bottom w:val="single" w:color="auto" w:sz="4" w:space="0"/>
              <w:right w:val="single" w:color="auto" w:sz="4" w:space="0"/>
            </w:tcBorders>
            <w:shd w:val="clear" w:color="auto" w:fill="auto"/>
          </w:tcPr>
          <w:p>
            <w:pPr>
              <w:tabs>
                <w:tab w:val="left" w:pos="720"/>
              </w:tabs>
              <w:suppressAutoHyphens/>
              <w:spacing w:before="60" w:after="60"/>
              <w:jc w:val="center"/>
              <w:rPr>
                <w:rFonts w:eastAsia="SimSun" w:cs="Lohit Hindi"/>
                <w:color w:val="000000"/>
                <w:sz w:val="22"/>
                <w:szCs w:val="22"/>
                <w:lang w:val="en-US" w:eastAsia="ro-RO" w:bidi="hi-IN"/>
              </w:rPr>
            </w:pPr>
            <w:r>
              <w:rPr>
                <w:rFonts w:eastAsia="SimSun" w:cs="Lohit Hindi"/>
                <w:color w:val="000000"/>
                <w:sz w:val="22"/>
                <w:szCs w:val="22"/>
                <w:lang w:val="en-US" w:eastAsia="ro-RO" w:bidi="hi-IN"/>
              </w:rPr>
              <w:t>ГОСT-10704-91</w:t>
            </w:r>
          </w:p>
          <w:p>
            <w:pPr>
              <w:spacing w:line="23" w:lineRule="atLeast"/>
              <w:jc w:val="center"/>
              <w:rPr>
                <w:sz w:val="22"/>
                <w:szCs w:val="22"/>
              </w:rPr>
            </w:pPr>
            <w:r>
              <w:rPr>
                <w:rFonts w:eastAsia="SimSun" w:cs="Lohit Hindi"/>
                <w:color w:val="000000"/>
                <w:sz w:val="22"/>
                <w:szCs w:val="22"/>
                <w:lang w:val="en-US" w:eastAsia="ro-RO" w:bidi="hi-IN"/>
              </w:rPr>
              <w:t>В-20 GOST 10705-81</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jc w:val="center"/>
              <w:rPr>
                <w:lang w:val="zh-CN"/>
              </w:rPr>
            </w:pPr>
            <w:r>
              <w:rPr>
                <w:sz w:val="22"/>
                <w:szCs w:val="22"/>
              </w:rPr>
              <w:t>128 500,00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tcPr>
          <w:p>
            <w:pPr>
              <w:numPr>
                <w:ilvl w:val="0"/>
                <w:numId w:val="3"/>
              </w:numPr>
              <w:spacing w:before="120"/>
              <w:jc w:val="center"/>
            </w:pPr>
          </w:p>
        </w:tc>
        <w:tc>
          <w:tcPr>
            <w:tcW w:w="701" w:type="dxa"/>
            <w:vMerge w:val="continue"/>
            <w:tcBorders>
              <w:left w:val="single" w:color="auto" w:sz="4" w:space="0"/>
              <w:right w:val="single" w:color="auto" w:sz="4" w:space="0"/>
            </w:tcBorders>
            <w:shd w:val="clear" w:color="auto" w:fill="auto"/>
          </w:tcPr>
          <w:p>
            <w:pPr>
              <w:spacing w:before="120"/>
              <w:jc w:val="center"/>
              <w:rPr>
                <w:lang w:val="zh-CN"/>
              </w:rPr>
            </w:pPr>
          </w:p>
        </w:tc>
        <w:tc>
          <w:tcPr>
            <w:tcW w:w="2115" w:type="dxa"/>
            <w:tcBorders>
              <w:top w:val="single" w:color="auto" w:sz="4" w:space="0"/>
              <w:left w:val="single" w:color="auto" w:sz="4" w:space="0"/>
              <w:bottom w:val="single" w:color="auto" w:sz="4" w:space="0"/>
              <w:right w:val="single" w:color="auto" w:sz="4" w:space="0"/>
            </w:tcBorders>
            <w:shd w:val="clear" w:color="auto" w:fill="auto"/>
            <w:vAlign w:val="bottom"/>
          </w:tcPr>
          <w:p>
            <w:pPr>
              <w:textAlignment w:val="bottom"/>
              <w:rPr>
                <w:sz w:val="22"/>
                <w:szCs w:val="22"/>
                <w:lang w:val="zh-CN"/>
              </w:rPr>
            </w:pPr>
            <w:r>
              <w:rPr>
                <w:color w:val="000000"/>
                <w:sz w:val="22"/>
                <w:szCs w:val="22"/>
                <w:lang w:val="en-US" w:eastAsia="zh-CN" w:bidi="ar"/>
              </w:rPr>
              <w:t>Cot ștanțat 90 grade, 76x5mm, oțel 20</w:t>
            </w:r>
          </w:p>
        </w:tc>
        <w:tc>
          <w:tcPr>
            <w:tcW w:w="585" w:type="dxa"/>
            <w:tcBorders>
              <w:top w:val="single" w:color="auto" w:sz="4" w:space="0"/>
              <w:left w:val="single" w:color="auto" w:sz="4" w:space="0"/>
              <w:bottom w:val="single" w:color="auto" w:sz="4" w:space="0"/>
              <w:right w:val="single" w:color="auto" w:sz="4" w:space="0"/>
            </w:tcBorders>
            <w:shd w:val="clear" w:color="auto" w:fill="auto"/>
            <w:vAlign w:val="bottom"/>
          </w:tcPr>
          <w:p>
            <w:pPr>
              <w:jc w:val="center"/>
              <w:textAlignment w:val="bottom"/>
              <w:rPr>
                <w:sz w:val="22"/>
                <w:szCs w:val="22"/>
                <w:lang w:val="zh-CN"/>
              </w:rPr>
            </w:pPr>
            <w:r>
              <w:rPr>
                <w:color w:val="000000"/>
                <w:sz w:val="22"/>
                <w:szCs w:val="22"/>
                <w:lang w:val="en-US" w:eastAsia="zh-CN" w:bidi="ar"/>
              </w:rPr>
              <w:t>buc</w:t>
            </w:r>
          </w:p>
        </w:tc>
        <w:tc>
          <w:tcPr>
            <w:tcW w:w="750" w:type="dxa"/>
            <w:tcBorders>
              <w:top w:val="single" w:color="auto" w:sz="4" w:space="0"/>
              <w:left w:val="single" w:color="auto" w:sz="4" w:space="0"/>
              <w:bottom w:val="single" w:color="auto" w:sz="4" w:space="0"/>
              <w:right w:val="single" w:color="auto" w:sz="4" w:space="0"/>
            </w:tcBorders>
            <w:shd w:val="clear" w:color="auto" w:fill="auto"/>
            <w:vAlign w:val="bottom"/>
          </w:tcPr>
          <w:p>
            <w:pPr>
              <w:jc w:val="right"/>
              <w:textAlignment w:val="bottom"/>
              <w:rPr>
                <w:sz w:val="22"/>
                <w:szCs w:val="22"/>
                <w:lang w:val="zh-CN"/>
              </w:rPr>
            </w:pPr>
            <w:r>
              <w:rPr>
                <w:color w:val="000000"/>
                <w:sz w:val="22"/>
                <w:szCs w:val="22"/>
                <w:lang w:val="en-US" w:eastAsia="zh-CN" w:bidi="ar"/>
              </w:rPr>
              <w:t>54</w:t>
            </w:r>
            <w:r>
              <w:rPr>
                <w:rFonts w:hint="default"/>
                <w:color w:val="000000"/>
                <w:sz w:val="22"/>
                <w:szCs w:val="22"/>
                <w:lang w:eastAsia="zh-CN" w:bidi="ar"/>
              </w:rPr>
              <w:t>,</w:t>
            </w:r>
            <w:r>
              <w:rPr>
                <w:color w:val="000000"/>
                <w:sz w:val="22"/>
                <w:szCs w:val="22"/>
                <w:lang w:val="en-US" w:eastAsia="zh-CN" w:bidi="ar"/>
              </w:rPr>
              <w:t>0</w:t>
            </w:r>
          </w:p>
        </w:tc>
        <w:tc>
          <w:tcPr>
            <w:tcW w:w="399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both"/>
              <w:rPr>
                <w:sz w:val="22"/>
                <w:szCs w:val="22"/>
                <w:lang w:val="zh-CN"/>
              </w:rPr>
            </w:pPr>
            <w:r>
              <w:rPr>
                <w:color w:val="000000"/>
                <w:sz w:val="22"/>
                <w:szCs w:val="22"/>
                <w:lang w:val="en-US" w:eastAsia="zh-CN" w:bidi="ar"/>
              </w:rPr>
              <w:t>GOST 17375-2001 (ISO 3419-81)</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jc w:val="center"/>
              <w:rPr>
                <w:lang w:val="zh-CN"/>
              </w:rPr>
            </w:pPr>
            <w:r>
              <w:rPr>
                <w:sz w:val="22"/>
                <w:szCs w:val="22"/>
              </w:rPr>
              <w:t>11 395,50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tcPr>
          <w:p>
            <w:pPr>
              <w:numPr>
                <w:ilvl w:val="0"/>
                <w:numId w:val="3"/>
              </w:numPr>
              <w:spacing w:before="120"/>
              <w:jc w:val="center"/>
            </w:pPr>
          </w:p>
        </w:tc>
        <w:tc>
          <w:tcPr>
            <w:tcW w:w="701" w:type="dxa"/>
            <w:vMerge w:val="continue"/>
            <w:tcBorders>
              <w:left w:val="single" w:color="auto" w:sz="4" w:space="0"/>
              <w:right w:val="single" w:color="auto" w:sz="4" w:space="0"/>
            </w:tcBorders>
            <w:shd w:val="clear" w:color="auto" w:fill="auto"/>
          </w:tcPr>
          <w:p>
            <w:pPr>
              <w:spacing w:before="120"/>
              <w:jc w:val="center"/>
              <w:rPr>
                <w:lang w:val="zh-CN"/>
              </w:rPr>
            </w:pPr>
          </w:p>
        </w:tc>
        <w:tc>
          <w:tcPr>
            <w:tcW w:w="2115" w:type="dxa"/>
            <w:tcBorders>
              <w:top w:val="single" w:color="auto" w:sz="4" w:space="0"/>
              <w:left w:val="single" w:color="auto" w:sz="4" w:space="0"/>
              <w:bottom w:val="single" w:color="auto" w:sz="4" w:space="0"/>
              <w:right w:val="single" w:color="auto" w:sz="4" w:space="0"/>
            </w:tcBorders>
            <w:shd w:val="clear" w:color="auto" w:fill="auto"/>
            <w:vAlign w:val="bottom"/>
          </w:tcPr>
          <w:p>
            <w:pPr>
              <w:textAlignment w:val="bottom"/>
              <w:rPr>
                <w:sz w:val="22"/>
                <w:szCs w:val="22"/>
                <w:lang w:val="zh-CN"/>
              </w:rPr>
            </w:pPr>
            <w:r>
              <w:rPr>
                <w:color w:val="000000"/>
                <w:sz w:val="22"/>
                <w:szCs w:val="22"/>
                <w:lang w:val="en-US" w:eastAsia="zh-CN" w:bidi="ar"/>
              </w:rPr>
              <w:t>Cot ștanțat 90 grade, 89x5mm, oțel 20</w:t>
            </w:r>
          </w:p>
        </w:tc>
        <w:tc>
          <w:tcPr>
            <w:tcW w:w="585" w:type="dxa"/>
            <w:tcBorders>
              <w:top w:val="single" w:color="auto" w:sz="4" w:space="0"/>
              <w:left w:val="single" w:color="auto" w:sz="4" w:space="0"/>
              <w:bottom w:val="single" w:color="auto" w:sz="4" w:space="0"/>
              <w:right w:val="single" w:color="auto" w:sz="4" w:space="0"/>
            </w:tcBorders>
            <w:shd w:val="clear" w:color="auto" w:fill="auto"/>
            <w:vAlign w:val="bottom"/>
          </w:tcPr>
          <w:p>
            <w:pPr>
              <w:jc w:val="center"/>
              <w:textAlignment w:val="bottom"/>
              <w:rPr>
                <w:sz w:val="22"/>
                <w:szCs w:val="22"/>
                <w:lang w:val="zh-CN"/>
              </w:rPr>
            </w:pPr>
            <w:r>
              <w:rPr>
                <w:color w:val="000000"/>
                <w:sz w:val="22"/>
                <w:szCs w:val="22"/>
                <w:lang w:val="en-US" w:eastAsia="zh-CN" w:bidi="ar"/>
              </w:rPr>
              <w:t>buc</w:t>
            </w:r>
          </w:p>
        </w:tc>
        <w:tc>
          <w:tcPr>
            <w:tcW w:w="750" w:type="dxa"/>
            <w:tcBorders>
              <w:top w:val="single" w:color="auto" w:sz="4" w:space="0"/>
              <w:left w:val="single" w:color="auto" w:sz="4" w:space="0"/>
              <w:bottom w:val="single" w:color="auto" w:sz="4" w:space="0"/>
              <w:right w:val="single" w:color="auto" w:sz="4" w:space="0"/>
            </w:tcBorders>
            <w:shd w:val="clear" w:color="auto" w:fill="auto"/>
            <w:vAlign w:val="bottom"/>
          </w:tcPr>
          <w:p>
            <w:pPr>
              <w:jc w:val="right"/>
              <w:textAlignment w:val="bottom"/>
              <w:rPr>
                <w:sz w:val="22"/>
                <w:szCs w:val="22"/>
                <w:lang w:val="zh-CN"/>
              </w:rPr>
            </w:pPr>
            <w:r>
              <w:rPr>
                <w:color w:val="000000"/>
                <w:sz w:val="22"/>
                <w:szCs w:val="22"/>
                <w:lang w:val="en-US" w:eastAsia="zh-CN" w:bidi="ar"/>
              </w:rPr>
              <w:t>66</w:t>
            </w:r>
            <w:r>
              <w:rPr>
                <w:rFonts w:hint="default"/>
                <w:color w:val="000000"/>
                <w:sz w:val="22"/>
                <w:szCs w:val="22"/>
                <w:lang w:eastAsia="zh-CN" w:bidi="ar"/>
              </w:rPr>
              <w:t>,</w:t>
            </w:r>
            <w:r>
              <w:rPr>
                <w:color w:val="000000"/>
                <w:sz w:val="22"/>
                <w:szCs w:val="22"/>
                <w:lang w:val="en-US" w:eastAsia="zh-CN" w:bidi="ar"/>
              </w:rPr>
              <w:t>0</w:t>
            </w:r>
          </w:p>
        </w:tc>
        <w:tc>
          <w:tcPr>
            <w:tcW w:w="399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both"/>
              <w:rPr>
                <w:sz w:val="22"/>
                <w:szCs w:val="22"/>
                <w:lang w:val="zh-CN"/>
              </w:rPr>
            </w:pPr>
            <w:r>
              <w:rPr>
                <w:color w:val="000000"/>
                <w:sz w:val="22"/>
                <w:szCs w:val="22"/>
                <w:lang w:val="en-US" w:eastAsia="zh-CN" w:bidi="ar"/>
              </w:rPr>
              <w:t>GOST 17375-2001 (ISO 3419-81)</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jc w:val="center"/>
              <w:rPr>
                <w:lang w:val="zh-CN"/>
              </w:rPr>
            </w:pPr>
            <w:r>
              <w:rPr>
                <w:sz w:val="22"/>
                <w:szCs w:val="22"/>
              </w:rPr>
              <w:t>18 763,50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tcPr>
          <w:p>
            <w:pPr>
              <w:numPr>
                <w:ilvl w:val="0"/>
                <w:numId w:val="3"/>
              </w:numPr>
              <w:tabs>
                <w:tab w:val="clear" w:pos="425"/>
              </w:tabs>
              <w:spacing w:before="120"/>
              <w:jc w:val="center"/>
            </w:pPr>
          </w:p>
        </w:tc>
        <w:tc>
          <w:tcPr>
            <w:tcW w:w="701" w:type="dxa"/>
            <w:vMerge w:val="continue"/>
            <w:tcBorders>
              <w:left w:val="single" w:color="auto" w:sz="4" w:space="0"/>
              <w:right w:val="single" w:color="auto" w:sz="4" w:space="0"/>
            </w:tcBorders>
            <w:shd w:val="clear" w:color="auto" w:fill="auto"/>
          </w:tcPr>
          <w:p>
            <w:pPr>
              <w:spacing w:before="120"/>
              <w:jc w:val="center"/>
              <w:rPr>
                <w:lang w:val="zh-CN"/>
              </w:rPr>
            </w:pPr>
          </w:p>
        </w:tc>
        <w:tc>
          <w:tcPr>
            <w:tcW w:w="2115" w:type="dxa"/>
            <w:tcBorders>
              <w:top w:val="single" w:color="auto" w:sz="4" w:space="0"/>
              <w:left w:val="single" w:color="auto" w:sz="4" w:space="0"/>
              <w:bottom w:val="single" w:color="auto" w:sz="4" w:space="0"/>
              <w:right w:val="single" w:color="auto" w:sz="4" w:space="0"/>
            </w:tcBorders>
            <w:shd w:val="clear" w:color="auto" w:fill="auto"/>
            <w:vAlign w:val="bottom"/>
          </w:tcPr>
          <w:p>
            <w:pPr>
              <w:textAlignment w:val="bottom"/>
              <w:rPr>
                <w:sz w:val="22"/>
                <w:szCs w:val="22"/>
                <w:lang w:val="zh-CN"/>
              </w:rPr>
            </w:pPr>
            <w:r>
              <w:rPr>
                <w:color w:val="000000"/>
                <w:sz w:val="22"/>
                <w:szCs w:val="22"/>
                <w:lang w:val="en-US" w:eastAsia="zh-CN" w:bidi="ar"/>
              </w:rPr>
              <w:t>Cot ștanțat 90 grade, 108x5mm, oțel 20</w:t>
            </w:r>
          </w:p>
        </w:tc>
        <w:tc>
          <w:tcPr>
            <w:tcW w:w="585" w:type="dxa"/>
            <w:tcBorders>
              <w:top w:val="single" w:color="auto" w:sz="4" w:space="0"/>
              <w:left w:val="single" w:color="auto" w:sz="4" w:space="0"/>
              <w:bottom w:val="single" w:color="auto" w:sz="4" w:space="0"/>
              <w:right w:val="single" w:color="auto" w:sz="4" w:space="0"/>
            </w:tcBorders>
            <w:shd w:val="clear" w:color="auto" w:fill="auto"/>
            <w:vAlign w:val="bottom"/>
          </w:tcPr>
          <w:p>
            <w:pPr>
              <w:jc w:val="center"/>
              <w:textAlignment w:val="bottom"/>
              <w:rPr>
                <w:sz w:val="22"/>
                <w:szCs w:val="22"/>
                <w:lang w:val="zh-CN"/>
              </w:rPr>
            </w:pPr>
            <w:r>
              <w:rPr>
                <w:color w:val="000000"/>
                <w:sz w:val="22"/>
                <w:szCs w:val="22"/>
                <w:lang w:val="en-US" w:eastAsia="zh-CN" w:bidi="ar"/>
              </w:rPr>
              <w:t>buc</w:t>
            </w:r>
          </w:p>
        </w:tc>
        <w:tc>
          <w:tcPr>
            <w:tcW w:w="750" w:type="dxa"/>
            <w:tcBorders>
              <w:top w:val="single" w:color="auto" w:sz="4" w:space="0"/>
              <w:left w:val="single" w:color="auto" w:sz="4" w:space="0"/>
              <w:bottom w:val="single" w:color="auto" w:sz="4" w:space="0"/>
              <w:right w:val="single" w:color="auto" w:sz="4" w:space="0"/>
            </w:tcBorders>
            <w:shd w:val="clear" w:color="auto" w:fill="auto"/>
            <w:vAlign w:val="bottom"/>
          </w:tcPr>
          <w:p>
            <w:pPr>
              <w:jc w:val="right"/>
              <w:textAlignment w:val="bottom"/>
              <w:rPr>
                <w:sz w:val="22"/>
                <w:szCs w:val="22"/>
                <w:lang w:val="zh-CN"/>
              </w:rPr>
            </w:pPr>
            <w:r>
              <w:rPr>
                <w:color w:val="000000"/>
                <w:sz w:val="22"/>
                <w:szCs w:val="22"/>
                <w:lang w:val="en-US" w:eastAsia="zh-CN" w:bidi="ar"/>
              </w:rPr>
              <w:t>45</w:t>
            </w:r>
            <w:r>
              <w:rPr>
                <w:rFonts w:hint="default"/>
                <w:color w:val="000000"/>
                <w:sz w:val="22"/>
                <w:szCs w:val="22"/>
                <w:lang w:eastAsia="zh-CN" w:bidi="ar"/>
              </w:rPr>
              <w:t>,</w:t>
            </w:r>
            <w:r>
              <w:rPr>
                <w:color w:val="000000"/>
                <w:sz w:val="22"/>
                <w:szCs w:val="22"/>
                <w:lang w:val="en-US" w:eastAsia="zh-CN" w:bidi="ar"/>
              </w:rPr>
              <w:t>0</w:t>
            </w:r>
          </w:p>
        </w:tc>
        <w:tc>
          <w:tcPr>
            <w:tcW w:w="399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both"/>
              <w:rPr>
                <w:sz w:val="22"/>
                <w:szCs w:val="22"/>
                <w:lang w:val="zh-CN"/>
              </w:rPr>
            </w:pPr>
            <w:r>
              <w:rPr>
                <w:color w:val="000000"/>
                <w:sz w:val="22"/>
                <w:szCs w:val="22"/>
                <w:lang w:val="en-US" w:eastAsia="zh-CN" w:bidi="ar"/>
              </w:rPr>
              <w:t xml:space="preserve"> GOST 17375-2001 (ISO 3419-81)</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jc w:val="center"/>
              <w:rPr>
                <w:lang w:val="zh-CN"/>
              </w:rPr>
            </w:pPr>
            <w:r>
              <w:rPr>
                <w:sz w:val="22"/>
                <w:szCs w:val="22"/>
              </w:rPr>
              <w:t>24 309,75</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tcPr>
          <w:p>
            <w:pPr>
              <w:numPr>
                <w:ilvl w:val="0"/>
                <w:numId w:val="3"/>
              </w:numPr>
              <w:tabs>
                <w:tab w:val="clear" w:pos="425"/>
              </w:tabs>
              <w:spacing w:before="120"/>
              <w:jc w:val="center"/>
            </w:pPr>
          </w:p>
        </w:tc>
        <w:tc>
          <w:tcPr>
            <w:tcW w:w="701" w:type="dxa"/>
            <w:vMerge w:val="continue"/>
            <w:tcBorders>
              <w:left w:val="single" w:color="auto" w:sz="4" w:space="0"/>
              <w:right w:val="single" w:color="auto" w:sz="4" w:space="0"/>
            </w:tcBorders>
            <w:shd w:val="clear" w:color="auto" w:fill="auto"/>
          </w:tcPr>
          <w:p>
            <w:pPr>
              <w:spacing w:before="120"/>
              <w:jc w:val="center"/>
              <w:rPr>
                <w:lang w:val="zh-CN"/>
              </w:rPr>
            </w:pPr>
          </w:p>
        </w:tc>
        <w:tc>
          <w:tcPr>
            <w:tcW w:w="2115" w:type="dxa"/>
            <w:tcBorders>
              <w:top w:val="single" w:color="auto" w:sz="4" w:space="0"/>
              <w:left w:val="single" w:color="auto" w:sz="4" w:space="0"/>
              <w:bottom w:val="single" w:color="auto" w:sz="4" w:space="0"/>
              <w:right w:val="single" w:color="auto" w:sz="4" w:space="0"/>
            </w:tcBorders>
            <w:shd w:val="clear" w:color="auto" w:fill="auto"/>
            <w:vAlign w:val="bottom"/>
          </w:tcPr>
          <w:p>
            <w:pPr>
              <w:textAlignment w:val="bottom"/>
              <w:rPr>
                <w:sz w:val="22"/>
                <w:szCs w:val="22"/>
                <w:lang w:val="zh-CN"/>
              </w:rPr>
            </w:pPr>
            <w:r>
              <w:rPr>
                <w:color w:val="000000"/>
                <w:sz w:val="22"/>
                <w:szCs w:val="22"/>
                <w:lang w:val="en-US" w:eastAsia="zh-CN" w:bidi="ar"/>
              </w:rPr>
              <w:t>Cot ștanțat 90 grade, 159x6mm, oțel 20</w:t>
            </w:r>
          </w:p>
        </w:tc>
        <w:tc>
          <w:tcPr>
            <w:tcW w:w="585" w:type="dxa"/>
            <w:tcBorders>
              <w:top w:val="single" w:color="auto" w:sz="4" w:space="0"/>
              <w:left w:val="single" w:color="auto" w:sz="4" w:space="0"/>
              <w:bottom w:val="single" w:color="auto" w:sz="4" w:space="0"/>
              <w:right w:val="single" w:color="auto" w:sz="4" w:space="0"/>
            </w:tcBorders>
            <w:shd w:val="clear" w:color="auto" w:fill="auto"/>
            <w:vAlign w:val="bottom"/>
          </w:tcPr>
          <w:p>
            <w:pPr>
              <w:jc w:val="center"/>
              <w:textAlignment w:val="bottom"/>
              <w:rPr>
                <w:sz w:val="22"/>
                <w:szCs w:val="22"/>
                <w:lang w:val="zh-CN"/>
              </w:rPr>
            </w:pPr>
            <w:r>
              <w:rPr>
                <w:color w:val="000000"/>
                <w:sz w:val="22"/>
                <w:szCs w:val="22"/>
                <w:lang w:val="en-US" w:eastAsia="zh-CN" w:bidi="ar"/>
              </w:rPr>
              <w:t>buc</w:t>
            </w:r>
          </w:p>
        </w:tc>
        <w:tc>
          <w:tcPr>
            <w:tcW w:w="750" w:type="dxa"/>
            <w:tcBorders>
              <w:top w:val="single" w:color="auto" w:sz="4" w:space="0"/>
              <w:left w:val="single" w:color="auto" w:sz="4" w:space="0"/>
              <w:bottom w:val="single" w:color="auto" w:sz="4" w:space="0"/>
              <w:right w:val="single" w:color="auto" w:sz="4" w:space="0"/>
            </w:tcBorders>
            <w:shd w:val="clear" w:color="auto" w:fill="auto"/>
            <w:vAlign w:val="bottom"/>
          </w:tcPr>
          <w:p>
            <w:pPr>
              <w:jc w:val="right"/>
              <w:textAlignment w:val="bottom"/>
              <w:rPr>
                <w:sz w:val="22"/>
                <w:szCs w:val="22"/>
                <w:lang w:val="zh-CN"/>
              </w:rPr>
            </w:pPr>
            <w:r>
              <w:rPr>
                <w:color w:val="000000"/>
                <w:sz w:val="22"/>
                <w:szCs w:val="22"/>
                <w:lang w:val="en-US" w:eastAsia="zh-CN" w:bidi="ar"/>
              </w:rPr>
              <w:t>20</w:t>
            </w:r>
            <w:r>
              <w:rPr>
                <w:rFonts w:hint="default"/>
                <w:color w:val="000000"/>
                <w:sz w:val="22"/>
                <w:szCs w:val="22"/>
                <w:lang w:eastAsia="zh-CN" w:bidi="ar"/>
              </w:rPr>
              <w:t>,</w:t>
            </w:r>
            <w:r>
              <w:rPr>
                <w:color w:val="000000"/>
                <w:sz w:val="22"/>
                <w:szCs w:val="22"/>
                <w:lang w:val="en-US" w:eastAsia="zh-CN" w:bidi="ar"/>
              </w:rPr>
              <w:t>0</w:t>
            </w:r>
          </w:p>
        </w:tc>
        <w:tc>
          <w:tcPr>
            <w:tcW w:w="3990" w:type="dxa"/>
            <w:tcBorders>
              <w:top w:val="single" w:color="auto" w:sz="4" w:space="0"/>
              <w:left w:val="single" w:color="auto" w:sz="4" w:space="0"/>
              <w:bottom w:val="single" w:color="auto" w:sz="4" w:space="0"/>
              <w:right w:val="single" w:color="auto" w:sz="4" w:space="0"/>
            </w:tcBorders>
            <w:shd w:val="clear" w:color="auto" w:fill="auto"/>
          </w:tcPr>
          <w:p>
            <w:pPr>
              <w:spacing w:line="23" w:lineRule="atLeast"/>
              <w:jc w:val="both"/>
              <w:rPr>
                <w:sz w:val="22"/>
                <w:szCs w:val="22"/>
                <w:lang w:val="zh-CN"/>
              </w:rPr>
            </w:pPr>
            <w:r>
              <w:rPr>
                <w:color w:val="000000"/>
                <w:sz w:val="22"/>
                <w:szCs w:val="22"/>
                <w:lang w:val="en-US" w:eastAsia="zh-CN" w:bidi="ar"/>
              </w:rPr>
              <w:t>GOST 17375-2001 (ISO 3419-81)</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jc w:val="center"/>
              <w:rPr>
                <w:lang w:val="zh-CN"/>
              </w:rPr>
            </w:pPr>
            <w:r>
              <w:rPr>
                <w:sz w:val="22"/>
                <w:szCs w:val="22"/>
              </w:rPr>
              <w:t>11625,00</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lang w:val="zh-CN"/>
              </w:rPr>
            </w:pPr>
          </w:p>
        </w:tc>
        <w:tc>
          <w:tcPr>
            <w:tcW w:w="8141" w:type="dxa"/>
            <w:gridSpan w:val="5"/>
            <w:tcBorders>
              <w:top w:val="single" w:color="auto" w:sz="4" w:space="0"/>
              <w:left w:val="single" w:color="auto" w:sz="4" w:space="0"/>
              <w:bottom w:val="single" w:color="auto" w:sz="4" w:space="0"/>
              <w:right w:val="single" w:color="auto" w:sz="4" w:space="0"/>
            </w:tcBorders>
            <w:shd w:val="clear" w:color="auto" w:fill="auto"/>
          </w:tcPr>
          <w:p>
            <w:pPr>
              <w:spacing w:before="120"/>
              <w:ind w:firstLine="2090" w:firstLineChars="950"/>
              <w:jc w:val="both"/>
              <w:rPr>
                <w:b/>
                <w:bCs/>
                <w:lang w:val="en-US"/>
              </w:rPr>
            </w:pPr>
            <w:r>
              <w:rPr>
                <w:sz w:val="22"/>
                <w:szCs w:val="22"/>
                <w:lang w:val="zh-CN"/>
              </w:rPr>
              <w:t>Valoarea totală estimată fără TVA</w:t>
            </w:r>
            <w:r>
              <w:rPr>
                <w:b/>
                <w:bCs/>
                <w:lang w:val="en-US"/>
              </w:rPr>
              <w:t xml:space="preserve">                                                                                              </w:t>
            </w:r>
          </w:p>
        </w:tc>
        <w:tc>
          <w:tcPr>
            <w:tcW w:w="1785" w:type="dxa"/>
            <w:tcBorders>
              <w:top w:val="single" w:color="auto" w:sz="4" w:space="0"/>
              <w:left w:val="single" w:color="auto" w:sz="4" w:space="0"/>
              <w:bottom w:val="single" w:color="auto" w:sz="4" w:space="0"/>
              <w:right w:val="single" w:color="auto" w:sz="4" w:space="0"/>
            </w:tcBorders>
            <w:shd w:val="clear" w:color="auto" w:fill="auto"/>
          </w:tcPr>
          <w:p>
            <w:pPr>
              <w:spacing w:before="120"/>
              <w:jc w:val="center"/>
              <w:rPr>
                <w:b/>
                <w:bCs/>
              </w:rPr>
            </w:pPr>
            <w:r>
              <w:rPr>
                <w:b/>
                <w:bCs/>
                <w:sz w:val="22"/>
                <w:szCs w:val="22"/>
              </w:rPr>
              <w:t>6 545 803,75 lei</w:t>
            </w:r>
          </w:p>
        </w:tc>
      </w:tr>
    </w:tbl>
    <w:p>
      <w:pPr>
        <w:tabs>
          <w:tab w:val="right" w:pos="426"/>
        </w:tabs>
        <w:spacing w:before="120"/>
        <w:rPr>
          <w:b/>
          <w:sz w:val="24"/>
          <w:szCs w:val="24"/>
          <w:lang w:val="zh-CN"/>
        </w:rPr>
      </w:pPr>
      <w:r>
        <w:rPr>
          <w:b/>
          <w:sz w:val="22"/>
          <w:szCs w:val="22"/>
          <w:lang w:val="en-US"/>
        </w:rPr>
        <w:t>*Notă: Fiecare poziție din tabel reprezintă Lot aparte și ofertă va putea fi depusă pentru fiecare Lot în parte</w:t>
      </w:r>
    </w:p>
    <w:p>
      <w:pPr>
        <w:numPr>
          <w:ilvl w:val="0"/>
          <w:numId w:val="1"/>
        </w:numPr>
        <w:tabs>
          <w:tab w:val="right" w:pos="426"/>
        </w:tabs>
        <w:spacing w:before="120"/>
        <w:ind w:left="360"/>
        <w:rPr>
          <w:b/>
          <w:sz w:val="22"/>
          <w:szCs w:val="22"/>
          <w:lang w:val="zh-CN"/>
        </w:rPr>
      </w:pPr>
      <w:r>
        <w:rPr>
          <w:b/>
          <w:sz w:val="22"/>
          <w:szCs w:val="22"/>
          <w:lang w:val="zh-CN"/>
        </w:rPr>
        <w:t>În cazul în care contractul este împărțit pe loturi un operator economic poate depune oferta (se va selecta):</w:t>
      </w:r>
    </w:p>
    <w:p>
      <w:pPr>
        <w:pStyle w:val="14"/>
        <w:tabs>
          <w:tab w:val="right" w:pos="426"/>
        </w:tabs>
        <w:ind w:left="360"/>
        <w:contextualSpacing w:val="0"/>
        <w:rPr>
          <w:sz w:val="22"/>
          <w:szCs w:val="22"/>
          <w:u w:val="single"/>
        </w:rPr>
      </w:pPr>
      <w:r>
        <w:rPr>
          <w:sz w:val="22"/>
          <w:szCs w:val="22"/>
          <w:u w:val="single"/>
          <w:lang w:val="zh-CN"/>
        </w:rPr>
        <w:t xml:space="preserve">Pentru </w:t>
      </w:r>
      <w:r>
        <w:rPr>
          <w:sz w:val="22"/>
          <w:szCs w:val="22"/>
          <w:u w:val="single"/>
        </w:rPr>
        <w:t>mai multe loturi</w:t>
      </w:r>
    </w:p>
    <w:p>
      <w:pPr>
        <w:numPr>
          <w:ilvl w:val="0"/>
          <w:numId w:val="1"/>
        </w:numPr>
        <w:tabs>
          <w:tab w:val="right" w:pos="426"/>
        </w:tabs>
        <w:spacing w:before="120"/>
        <w:ind w:left="0" w:firstLine="0"/>
        <w:rPr>
          <w:b/>
          <w:sz w:val="22"/>
          <w:szCs w:val="22"/>
          <w:lang w:val="zh-CN"/>
        </w:rPr>
      </w:pPr>
      <w:r>
        <w:rPr>
          <w:b/>
          <w:sz w:val="22"/>
          <w:szCs w:val="22"/>
          <w:lang w:val="zh-CN"/>
        </w:rPr>
        <w:t xml:space="preserve">Admiterea sau interzicerea ofertelor alternative: </w:t>
      </w:r>
      <w:r>
        <w:rPr>
          <w:b/>
          <w:sz w:val="22"/>
          <w:szCs w:val="22"/>
          <w:lang w:val="en-US"/>
        </w:rPr>
        <w:t xml:space="preserve">           </w:t>
      </w:r>
      <w:r>
        <w:rPr>
          <w:b/>
          <w:sz w:val="22"/>
          <w:szCs w:val="22"/>
          <w:lang w:val="zh-CN"/>
        </w:rPr>
        <w:t>_____</w:t>
      </w:r>
      <w:r>
        <w:rPr>
          <w:bCs/>
          <w:sz w:val="22"/>
          <w:szCs w:val="22"/>
          <w:lang w:val="zh-CN"/>
        </w:rPr>
        <w:t>_</w:t>
      </w:r>
      <w:r>
        <w:rPr>
          <w:bCs/>
          <w:sz w:val="22"/>
          <w:szCs w:val="22"/>
          <w:u w:val="single"/>
          <w:lang w:val="en-US"/>
        </w:rPr>
        <w:t>nu se admite</w:t>
      </w:r>
      <w:r>
        <w:rPr>
          <w:bCs/>
          <w:sz w:val="22"/>
          <w:szCs w:val="22"/>
          <w:lang w:val="zh-CN"/>
        </w:rPr>
        <w:t>_</w:t>
      </w:r>
      <w:r>
        <w:rPr>
          <w:b/>
          <w:sz w:val="22"/>
          <w:szCs w:val="22"/>
          <w:lang w:val="zh-CN"/>
        </w:rPr>
        <w:t>________</w:t>
      </w:r>
      <w:r>
        <w:rPr>
          <w:rFonts w:hint="default"/>
          <w:b/>
          <w:sz w:val="22"/>
          <w:szCs w:val="22"/>
          <w:lang/>
        </w:rPr>
        <w:t>____</w:t>
      </w:r>
      <w:bookmarkStart w:id="0" w:name="_GoBack"/>
      <w:bookmarkEnd w:id="0"/>
    </w:p>
    <w:p>
      <w:pPr>
        <w:tabs>
          <w:tab w:val="right" w:pos="426"/>
        </w:tabs>
        <w:rPr>
          <w:sz w:val="22"/>
          <w:szCs w:val="22"/>
          <w:lang w:val="zh-CN"/>
        </w:rPr>
      </w:pPr>
      <w:r>
        <w:rPr>
          <w:rFonts w:hint="default"/>
          <w:sz w:val="22"/>
          <w:szCs w:val="22"/>
          <w:lang/>
        </w:rPr>
        <w:tab/>
        <w:t/>
      </w:r>
      <w:r>
        <w:rPr>
          <w:rFonts w:hint="default"/>
          <w:sz w:val="22"/>
          <w:szCs w:val="22"/>
          <w:lang/>
        </w:rPr>
        <w:tab/>
        <w:t/>
      </w:r>
      <w:r>
        <w:rPr>
          <w:rFonts w:hint="default"/>
          <w:sz w:val="22"/>
          <w:szCs w:val="22"/>
          <w:lang/>
        </w:rPr>
        <w:tab/>
        <w:t/>
      </w:r>
      <w:r>
        <w:rPr>
          <w:rFonts w:hint="default"/>
          <w:sz w:val="22"/>
          <w:szCs w:val="22"/>
          <w:lang/>
        </w:rPr>
        <w:tab/>
        <w:t/>
      </w:r>
      <w:r>
        <w:rPr>
          <w:rFonts w:hint="default"/>
          <w:sz w:val="22"/>
          <w:szCs w:val="22"/>
          <w:lang/>
        </w:rPr>
        <w:tab/>
        <w:t/>
      </w:r>
      <w:r>
        <w:rPr>
          <w:rFonts w:hint="default"/>
          <w:sz w:val="22"/>
          <w:szCs w:val="22"/>
          <w:lang/>
        </w:rPr>
        <w:tab/>
        <w:t/>
      </w:r>
      <w:r>
        <w:rPr>
          <w:rFonts w:hint="default"/>
          <w:sz w:val="22"/>
          <w:szCs w:val="22"/>
          <w:lang/>
        </w:rPr>
        <w:tab/>
        <w:t/>
      </w:r>
      <w:r>
        <w:rPr>
          <w:rFonts w:hint="default"/>
          <w:sz w:val="22"/>
          <w:szCs w:val="22"/>
          <w:lang/>
        </w:rPr>
        <w:tab/>
        <w:t/>
      </w:r>
      <w:r>
        <w:rPr>
          <w:rFonts w:hint="default"/>
          <w:sz w:val="22"/>
          <w:szCs w:val="22"/>
          <w:lang/>
        </w:rPr>
        <w:tab/>
      </w:r>
      <w:r>
        <w:rPr>
          <w:sz w:val="22"/>
          <w:szCs w:val="22"/>
          <w:lang w:val="zh-CN"/>
        </w:rPr>
        <w:t>(indicați se admite sau nu se admite)</w:t>
      </w:r>
    </w:p>
    <w:p>
      <w:pPr>
        <w:numPr>
          <w:ilvl w:val="0"/>
          <w:numId w:val="1"/>
        </w:numPr>
        <w:tabs>
          <w:tab w:val="left" w:pos="0"/>
          <w:tab w:val="left" w:pos="284"/>
          <w:tab w:val="left" w:pos="426"/>
        </w:tabs>
        <w:spacing w:before="120"/>
        <w:ind w:left="284" w:hanging="284"/>
        <w:rPr>
          <w:b/>
          <w:sz w:val="22"/>
          <w:szCs w:val="22"/>
          <w:lang w:val="zh-CN"/>
        </w:rPr>
      </w:pPr>
      <w:r>
        <w:rPr>
          <w:b/>
          <w:sz w:val="22"/>
          <w:szCs w:val="22"/>
          <w:lang w:val="zh-CN"/>
        </w:rPr>
        <w:t xml:space="preserve">Termenii și condițiile de livrare/prestare/executare solicitați: </w:t>
      </w:r>
    </w:p>
    <w:p>
      <w:pPr>
        <w:tabs>
          <w:tab w:val="left" w:pos="0"/>
          <w:tab w:val="left" w:pos="284"/>
          <w:tab w:val="left" w:pos="426"/>
        </w:tabs>
        <w:spacing w:before="120"/>
        <w:rPr>
          <w:sz w:val="22"/>
          <w:szCs w:val="22"/>
          <w:u w:val="single"/>
          <w:lang w:val="en-US"/>
        </w:rPr>
      </w:pPr>
      <w:r>
        <w:rPr>
          <w:sz w:val="22"/>
          <w:szCs w:val="22"/>
          <w:u w:val="single"/>
          <w:lang w:val="en-US"/>
        </w:rPr>
        <w:t>Livrarea se va efectua din contul și cu transportul vânzătorului, la depozitul cumpărătorului. Bunurile se vor livra integral, în termen de 30 zile din data semnării contractului. Bunurile livrate vor fi însoțite de următoarele documente:</w:t>
      </w:r>
    </w:p>
    <w:p>
      <w:pPr>
        <w:tabs>
          <w:tab w:val="left" w:pos="0"/>
          <w:tab w:val="left" w:pos="284"/>
          <w:tab w:val="left" w:pos="426"/>
        </w:tabs>
        <w:spacing w:before="120"/>
        <w:rPr>
          <w:sz w:val="22"/>
          <w:szCs w:val="22"/>
          <w:u w:val="single"/>
          <w:lang w:val="en-US"/>
        </w:rPr>
      </w:pPr>
      <w:r>
        <w:rPr>
          <w:sz w:val="22"/>
          <w:szCs w:val="22"/>
          <w:u w:val="single"/>
          <w:lang w:val="en-US"/>
        </w:rPr>
        <w:t>- factura fiscală</w:t>
      </w:r>
    </w:p>
    <w:p>
      <w:pPr>
        <w:tabs>
          <w:tab w:val="left" w:pos="0"/>
          <w:tab w:val="left" w:pos="284"/>
          <w:tab w:val="left" w:pos="426"/>
        </w:tabs>
        <w:spacing w:before="120"/>
        <w:rPr>
          <w:b/>
          <w:sz w:val="22"/>
          <w:szCs w:val="22"/>
          <w:u w:val="single"/>
          <w:lang w:val="zh-CN"/>
        </w:rPr>
      </w:pPr>
      <w:r>
        <w:rPr>
          <w:sz w:val="22"/>
          <w:szCs w:val="22"/>
          <w:u w:val="single"/>
          <w:lang w:val="en-US"/>
        </w:rPr>
        <w:t>- certificat de calitate</w:t>
      </w:r>
    </w:p>
    <w:p>
      <w:pPr>
        <w:numPr>
          <w:ilvl w:val="0"/>
          <w:numId w:val="1"/>
        </w:numPr>
        <w:tabs>
          <w:tab w:val="right" w:pos="426"/>
        </w:tabs>
        <w:spacing w:before="120"/>
        <w:ind w:left="0" w:firstLine="0"/>
        <w:rPr>
          <w:b/>
          <w:sz w:val="22"/>
          <w:szCs w:val="22"/>
          <w:lang w:val="zh-CN"/>
        </w:rPr>
      </w:pPr>
      <w:r>
        <w:rPr>
          <w:b/>
          <w:sz w:val="22"/>
          <w:szCs w:val="22"/>
          <w:lang w:val="en-US"/>
        </w:rPr>
        <w:t xml:space="preserve">Condiții și termeni de achitare: </w:t>
      </w:r>
      <w:r>
        <w:rPr>
          <w:bCs/>
          <w:sz w:val="22"/>
          <w:szCs w:val="22"/>
          <w:u w:val="single"/>
          <w:lang w:val="en-US"/>
        </w:rPr>
        <w:t>Achitarea bunurilor se va efectua în lei MD, prin virament, în decurs de până la 60 zile calendaristice, din momentul semnării facturii fiscale şi documentelor confirmative de executare a contractului.</w:t>
      </w:r>
    </w:p>
    <w:p>
      <w:pPr>
        <w:numPr>
          <w:ilvl w:val="0"/>
          <w:numId w:val="1"/>
        </w:numPr>
        <w:tabs>
          <w:tab w:val="right" w:pos="426"/>
        </w:tabs>
        <w:spacing w:before="120"/>
        <w:ind w:left="0" w:firstLine="0"/>
        <w:rPr>
          <w:b/>
          <w:sz w:val="22"/>
          <w:szCs w:val="22"/>
          <w:lang w:val="zh-CN"/>
        </w:rPr>
      </w:pPr>
      <w:r>
        <w:rPr>
          <w:b/>
          <w:sz w:val="22"/>
          <w:szCs w:val="22"/>
          <w:lang w:val="zh-CN"/>
        </w:rPr>
        <w:t>Termenul de valabilitate a contractului:__</w:t>
      </w:r>
      <w:r>
        <w:rPr>
          <w:bCs/>
          <w:sz w:val="22"/>
          <w:szCs w:val="22"/>
          <w:u w:val="single"/>
          <w:lang w:val="en-US"/>
        </w:rPr>
        <w:t>31.12.2023</w:t>
      </w:r>
      <w:r>
        <w:rPr>
          <w:bCs/>
          <w:sz w:val="22"/>
          <w:szCs w:val="22"/>
          <w:u w:val="single"/>
          <w:lang w:val="zh-CN"/>
        </w:rPr>
        <w:t>___</w:t>
      </w:r>
    </w:p>
    <w:p>
      <w:pPr>
        <w:numPr>
          <w:ilvl w:val="0"/>
          <w:numId w:val="1"/>
        </w:numPr>
        <w:tabs>
          <w:tab w:val="right" w:pos="426"/>
        </w:tabs>
        <w:spacing w:before="120"/>
        <w:ind w:left="360"/>
        <w:rPr>
          <w:b/>
          <w:sz w:val="22"/>
          <w:szCs w:val="22"/>
          <w:lang w:val="zh-CN"/>
        </w:rPr>
      </w:pPr>
      <w:r>
        <w:rPr>
          <w:b/>
          <w:sz w:val="22"/>
          <w:szCs w:val="22"/>
          <w:lang w:val="zh-CN"/>
        </w:rPr>
        <w:t>Contract de achiziție rezervat atelierelor protejate sau că acesta poate fi executat numai în cadrul unor programe de angajare protejată (după caz): _________</w:t>
      </w:r>
      <w:r>
        <w:rPr>
          <w:b/>
          <w:sz w:val="22"/>
          <w:szCs w:val="22"/>
          <w:u w:val="single"/>
          <w:lang w:val="en-US"/>
        </w:rPr>
        <w:t>NU</w:t>
      </w:r>
      <w:r>
        <w:rPr>
          <w:b/>
          <w:sz w:val="22"/>
          <w:szCs w:val="22"/>
          <w:lang w:val="zh-CN"/>
        </w:rPr>
        <w:t>______________</w:t>
      </w:r>
    </w:p>
    <w:p>
      <w:pPr>
        <w:pStyle w:val="14"/>
        <w:tabs>
          <w:tab w:val="right" w:pos="426"/>
        </w:tabs>
        <w:rPr>
          <w:sz w:val="22"/>
          <w:szCs w:val="22"/>
          <w:lang w:val="zh-CN"/>
        </w:rPr>
      </w:pPr>
      <w:r>
        <w:rPr>
          <w:rFonts w:hint="default"/>
          <w:sz w:val="22"/>
          <w:szCs w:val="22"/>
          <w:lang/>
        </w:rPr>
        <w:tab/>
        <w:t/>
      </w:r>
      <w:r>
        <w:rPr>
          <w:rFonts w:hint="default"/>
          <w:sz w:val="22"/>
          <w:szCs w:val="22"/>
          <w:lang/>
        </w:rPr>
        <w:tab/>
        <w:t/>
      </w:r>
      <w:r>
        <w:rPr>
          <w:rFonts w:hint="default"/>
          <w:sz w:val="22"/>
          <w:szCs w:val="22"/>
          <w:lang/>
        </w:rPr>
        <w:tab/>
        <w:t/>
      </w:r>
      <w:r>
        <w:rPr>
          <w:rFonts w:hint="default"/>
          <w:sz w:val="22"/>
          <w:szCs w:val="22"/>
          <w:lang/>
        </w:rPr>
        <w:tab/>
        <w:t/>
      </w:r>
      <w:r>
        <w:rPr>
          <w:rFonts w:hint="default"/>
          <w:sz w:val="22"/>
          <w:szCs w:val="22"/>
          <w:lang/>
        </w:rPr>
        <w:tab/>
        <w:t/>
      </w:r>
      <w:r>
        <w:rPr>
          <w:rFonts w:hint="default"/>
          <w:sz w:val="22"/>
          <w:szCs w:val="22"/>
          <w:lang/>
        </w:rPr>
        <w:tab/>
        <w:t/>
      </w:r>
      <w:r>
        <w:rPr>
          <w:rFonts w:hint="default"/>
          <w:sz w:val="22"/>
          <w:szCs w:val="22"/>
          <w:lang/>
        </w:rPr>
        <w:tab/>
      </w:r>
      <w:r>
        <w:rPr>
          <w:sz w:val="22"/>
          <w:szCs w:val="22"/>
          <w:lang w:val="zh-CN"/>
        </w:rPr>
        <w:t>(indicați da sau nu)</w:t>
      </w:r>
    </w:p>
    <w:p>
      <w:pPr>
        <w:numPr>
          <w:ilvl w:val="0"/>
          <w:numId w:val="1"/>
        </w:numPr>
        <w:tabs>
          <w:tab w:val="right" w:pos="426"/>
        </w:tabs>
        <w:spacing w:before="120"/>
        <w:ind w:left="360"/>
        <w:rPr>
          <w:b/>
          <w:sz w:val="22"/>
          <w:szCs w:val="22"/>
          <w:lang w:val="zh-CN"/>
        </w:rPr>
      </w:pPr>
      <w:r>
        <w:rPr>
          <w:b/>
          <w:sz w:val="22"/>
          <w:szCs w:val="22"/>
          <w:lang w:val="zh-CN"/>
        </w:rPr>
        <w:t xml:space="preserve">Prestarea serviciului este rezervată unei anumite profesii în temeiul unor acte cu putere de lege sau al unor acte administrative (după caz): </w:t>
      </w:r>
    </w:p>
    <w:p>
      <w:pPr>
        <w:tabs>
          <w:tab w:val="right" w:pos="426"/>
        </w:tabs>
        <w:spacing w:before="120"/>
        <w:rPr>
          <w:b/>
          <w:sz w:val="22"/>
          <w:szCs w:val="22"/>
          <w:lang w:val="en-US"/>
        </w:rPr>
      </w:pPr>
      <w:r>
        <w:rPr>
          <w:b/>
          <w:sz w:val="22"/>
          <w:szCs w:val="22"/>
          <w:lang w:val="zh-CN"/>
        </w:rPr>
        <w:t>__________</w:t>
      </w:r>
      <w:r>
        <w:rPr>
          <w:b/>
          <w:sz w:val="22"/>
          <w:szCs w:val="22"/>
          <w:u w:val="single"/>
          <w:lang w:val="en-US"/>
        </w:rPr>
        <w:t>Nu se aplică</w:t>
      </w:r>
      <w:r>
        <w:rPr>
          <w:b/>
          <w:sz w:val="22"/>
          <w:szCs w:val="22"/>
          <w:lang w:val="zh-CN"/>
        </w:rPr>
        <w:t>_________________________</w:t>
      </w:r>
      <w:r>
        <w:rPr>
          <w:b/>
          <w:sz w:val="22"/>
          <w:szCs w:val="22"/>
          <w:lang w:val="en-US"/>
        </w:rPr>
        <w:t>____________________</w:t>
      </w:r>
    </w:p>
    <w:p>
      <w:pPr>
        <w:pStyle w:val="14"/>
        <w:tabs>
          <w:tab w:val="right" w:pos="426"/>
        </w:tabs>
        <w:ind w:left="0"/>
        <w:jc w:val="both"/>
        <w:rPr>
          <w:sz w:val="22"/>
          <w:szCs w:val="22"/>
          <w:lang w:val="zh-CN"/>
        </w:rPr>
      </w:pPr>
      <w:r>
        <w:rPr>
          <w:sz w:val="22"/>
          <w:szCs w:val="22"/>
          <w:lang w:val="zh-CN"/>
        </w:rPr>
        <w:t>(se menționează respectivele acte cu putere de lege și acte administrative)</w:t>
      </w:r>
    </w:p>
    <w:p>
      <w:pPr>
        <w:numPr>
          <w:ilvl w:val="0"/>
          <w:numId w:val="1"/>
        </w:numPr>
        <w:tabs>
          <w:tab w:val="right" w:pos="426"/>
        </w:tabs>
        <w:spacing w:before="120"/>
        <w:ind w:left="360"/>
        <w:rPr>
          <w:b/>
          <w:sz w:val="24"/>
          <w:szCs w:val="24"/>
          <w:lang w:val="zh-CN"/>
        </w:rPr>
      </w:pPr>
      <w:r>
        <w:rPr>
          <w:b/>
          <w:sz w:val="22"/>
          <w:szCs w:val="22"/>
          <w:lang w:val="zh-CN"/>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(documentație):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3641"/>
        <w:gridCol w:w="3840"/>
        <w:gridCol w:w="1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D8D8D8" w:themeFill="background1" w:themeFillShade="D9"/>
          </w:tcPr>
          <w:p>
            <w:pPr>
              <w:tabs>
                <w:tab w:val="left" w:pos="612"/>
              </w:tabs>
              <w:rPr>
                <w:b/>
                <w:iCs/>
                <w:sz w:val="22"/>
                <w:szCs w:val="22"/>
                <w:lang w:val="zh-CN"/>
              </w:rPr>
            </w:pPr>
            <w:r>
              <w:rPr>
                <w:b/>
                <w:iCs/>
                <w:sz w:val="22"/>
                <w:szCs w:val="22"/>
                <w:lang w:val="zh-CN"/>
              </w:rPr>
              <w:t>Nr. d/o</w:t>
            </w:r>
          </w:p>
        </w:tc>
        <w:tc>
          <w:tcPr>
            <w:tcW w:w="3641" w:type="dxa"/>
            <w:shd w:val="clear" w:color="auto" w:fill="D8D8D8" w:themeFill="background1" w:themeFillShade="D9"/>
          </w:tcPr>
          <w:p>
            <w:pPr>
              <w:tabs>
                <w:tab w:val="left" w:pos="612"/>
              </w:tabs>
              <w:jc w:val="center"/>
              <w:rPr>
                <w:b/>
                <w:iCs/>
                <w:sz w:val="22"/>
                <w:szCs w:val="22"/>
                <w:lang w:val="zh-CN"/>
              </w:rPr>
            </w:pPr>
            <w:r>
              <w:rPr>
                <w:b/>
                <w:iCs/>
                <w:sz w:val="22"/>
                <w:szCs w:val="22"/>
                <w:lang w:val="zh-CN"/>
              </w:rPr>
              <w:t>Descrierea criteriului/cerinței</w:t>
            </w:r>
          </w:p>
        </w:tc>
        <w:tc>
          <w:tcPr>
            <w:tcW w:w="3840" w:type="dxa"/>
            <w:shd w:val="clear" w:color="auto" w:fill="D8D8D8" w:themeFill="background1" w:themeFillShade="D9"/>
          </w:tcPr>
          <w:p>
            <w:pPr>
              <w:tabs>
                <w:tab w:val="left" w:pos="612"/>
              </w:tabs>
              <w:rPr>
                <w:b/>
                <w:iCs/>
                <w:sz w:val="22"/>
                <w:szCs w:val="22"/>
                <w:lang w:val="zh-CN"/>
              </w:rPr>
            </w:pPr>
            <w:r>
              <w:rPr>
                <w:b/>
                <w:iCs/>
                <w:sz w:val="22"/>
                <w:szCs w:val="22"/>
                <w:lang w:val="zh-CN"/>
              </w:rPr>
              <w:t>Mod de demonstrare a îndeplinirii criteriului/cerinței:</w:t>
            </w:r>
          </w:p>
        </w:tc>
        <w:tc>
          <w:tcPr>
            <w:tcW w:w="1697" w:type="dxa"/>
            <w:shd w:val="clear" w:color="auto" w:fill="D8D8D8" w:themeFill="background1" w:themeFillShade="D9"/>
          </w:tcPr>
          <w:p>
            <w:pPr>
              <w:tabs>
                <w:tab w:val="left" w:pos="612"/>
              </w:tabs>
              <w:jc w:val="center"/>
              <w:rPr>
                <w:b/>
                <w:iCs/>
                <w:sz w:val="22"/>
                <w:szCs w:val="22"/>
                <w:lang w:val="zh-CN"/>
              </w:rPr>
            </w:pPr>
            <w:r>
              <w:rPr>
                <w:b/>
                <w:iCs/>
                <w:sz w:val="22"/>
                <w:szCs w:val="22"/>
                <w:lang w:val="zh-CN"/>
              </w:rPr>
              <w:t>Nivelul minim/</w:t>
            </w:r>
            <w:r>
              <w:rPr>
                <w:b/>
                <w:iCs/>
                <w:sz w:val="22"/>
                <w:szCs w:val="22"/>
                <w:lang w:val="zh-CN"/>
              </w:rPr>
              <w:br w:type="textWrapping"/>
            </w:r>
            <w:r>
              <w:rPr>
                <w:b/>
                <w:iCs/>
                <w:sz w:val="22"/>
                <w:szCs w:val="22"/>
                <w:lang w:val="zh-CN"/>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577" w:type="dxa"/>
            <w:shd w:val="clear" w:color="auto" w:fill="auto"/>
          </w:tcPr>
          <w:p>
            <w:pPr>
              <w:tabs>
                <w:tab w:val="left" w:pos="612"/>
              </w:tabs>
              <w:rPr>
                <w:iCs/>
                <w:sz w:val="22"/>
                <w:szCs w:val="22"/>
              </w:rPr>
            </w:pPr>
            <w:r>
              <w:rPr>
                <w:iCs/>
                <w:sz w:val="22"/>
                <w:szCs w:val="22"/>
              </w:rPr>
              <w:t>1</w:t>
            </w:r>
          </w:p>
        </w:tc>
        <w:tc>
          <w:tcPr>
            <w:tcW w:w="3641" w:type="dxa"/>
            <w:shd w:val="clear" w:color="auto" w:fill="auto"/>
          </w:tcPr>
          <w:p>
            <w:pPr>
              <w:tabs>
                <w:tab w:val="left" w:pos="612"/>
              </w:tabs>
              <w:rPr>
                <w:iCs/>
                <w:sz w:val="22"/>
                <w:szCs w:val="22"/>
                <w:lang w:val="zh-CN"/>
              </w:rPr>
            </w:pPr>
            <w:r>
              <w:rPr>
                <w:sz w:val="22"/>
                <w:szCs w:val="22"/>
              </w:rPr>
              <w:t>Date generale despre ofertant</w:t>
            </w:r>
          </w:p>
        </w:tc>
        <w:tc>
          <w:tcPr>
            <w:tcW w:w="3840" w:type="dxa"/>
            <w:shd w:val="clear" w:color="auto" w:fill="auto"/>
          </w:tcPr>
          <w:p>
            <w:pPr>
              <w:tabs>
                <w:tab w:val="left" w:pos="612"/>
              </w:tabs>
              <w:rPr>
                <w:iCs/>
                <w:sz w:val="22"/>
                <w:szCs w:val="22"/>
              </w:rPr>
            </w:pPr>
            <w:r>
              <w:rPr>
                <w:iCs/>
                <w:sz w:val="22"/>
                <w:szCs w:val="22"/>
              </w:rPr>
              <w:t>Formular i</w:t>
            </w:r>
            <w:r>
              <w:rPr>
                <w:sz w:val="22"/>
                <w:szCs w:val="22"/>
              </w:rPr>
              <w:t>nformație generală</w:t>
            </w:r>
          </w:p>
        </w:tc>
        <w:tc>
          <w:tcPr>
            <w:tcW w:w="1697" w:type="dxa"/>
            <w:shd w:val="clear" w:color="auto" w:fill="auto"/>
          </w:tcPr>
          <w:p>
            <w:pPr>
              <w:tabs>
                <w:tab w:val="left" w:pos="612"/>
              </w:tabs>
              <w:rPr>
                <w:iCs/>
                <w:sz w:val="22"/>
                <w:szCs w:val="22"/>
              </w:rPr>
            </w:pPr>
            <w:r>
              <w:rPr>
                <w:iCs/>
                <w:sz w:val="22"/>
                <w:szCs w:val="22"/>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577" w:type="dxa"/>
            <w:shd w:val="clear" w:color="auto" w:fill="auto"/>
          </w:tcPr>
          <w:p>
            <w:pPr>
              <w:tabs>
                <w:tab w:val="left" w:pos="612"/>
              </w:tabs>
              <w:rPr>
                <w:iCs/>
                <w:sz w:val="22"/>
                <w:szCs w:val="22"/>
              </w:rPr>
            </w:pPr>
            <w:r>
              <w:rPr>
                <w:iCs/>
                <w:sz w:val="22"/>
                <w:szCs w:val="22"/>
              </w:rPr>
              <w:t>2</w:t>
            </w:r>
          </w:p>
        </w:tc>
        <w:tc>
          <w:tcPr>
            <w:tcW w:w="3641" w:type="dxa"/>
            <w:shd w:val="clear" w:color="auto" w:fill="auto"/>
          </w:tcPr>
          <w:p>
            <w:pPr>
              <w:tabs>
                <w:tab w:val="left" w:pos="612"/>
              </w:tabs>
              <w:rPr>
                <w:iCs/>
                <w:sz w:val="22"/>
                <w:szCs w:val="22"/>
                <w:lang w:val="en-US"/>
              </w:rPr>
            </w:pPr>
            <w:r>
              <w:rPr>
                <w:iCs/>
                <w:sz w:val="22"/>
                <w:szCs w:val="22"/>
                <w:lang w:val="en-US"/>
              </w:rPr>
              <w:t>Capacitatea de exercitare a activității profesionale</w:t>
            </w:r>
          </w:p>
        </w:tc>
        <w:tc>
          <w:tcPr>
            <w:tcW w:w="3840" w:type="dxa"/>
            <w:shd w:val="clear" w:color="auto" w:fill="auto"/>
          </w:tcPr>
          <w:p>
            <w:pPr>
              <w:tabs>
                <w:tab w:val="left" w:pos="612"/>
              </w:tabs>
              <w:rPr>
                <w:iCs/>
                <w:sz w:val="22"/>
                <w:szCs w:val="22"/>
                <w:lang w:val="en-US"/>
              </w:rPr>
            </w:pPr>
            <w:r>
              <w:rPr>
                <w:iCs/>
                <w:sz w:val="22"/>
                <w:szCs w:val="22"/>
                <w:lang w:val="en-US"/>
              </w:rPr>
              <w:t>Extras din registrul de stat al persoanelor juridice</w:t>
            </w:r>
          </w:p>
        </w:tc>
        <w:tc>
          <w:tcPr>
            <w:tcW w:w="1697" w:type="dxa"/>
            <w:shd w:val="clear" w:color="auto" w:fill="auto"/>
          </w:tcPr>
          <w:p>
            <w:pPr>
              <w:tabs>
                <w:tab w:val="left" w:pos="612"/>
              </w:tabs>
              <w:rPr>
                <w:iCs/>
                <w:sz w:val="22"/>
                <w:szCs w:val="22"/>
              </w:rPr>
            </w:pPr>
            <w:r>
              <w:rPr>
                <w:iCs/>
                <w:sz w:val="22"/>
                <w:szCs w:val="22"/>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577" w:type="dxa"/>
            <w:shd w:val="clear" w:color="auto" w:fill="auto"/>
          </w:tcPr>
          <w:p>
            <w:pPr>
              <w:tabs>
                <w:tab w:val="left" w:pos="612"/>
              </w:tabs>
              <w:rPr>
                <w:iCs/>
                <w:sz w:val="22"/>
                <w:szCs w:val="22"/>
              </w:rPr>
            </w:pPr>
            <w:r>
              <w:rPr>
                <w:iCs/>
                <w:sz w:val="22"/>
                <w:szCs w:val="22"/>
              </w:rPr>
              <w:t>3</w:t>
            </w:r>
          </w:p>
        </w:tc>
        <w:tc>
          <w:tcPr>
            <w:tcW w:w="3641" w:type="dxa"/>
            <w:shd w:val="clear" w:color="auto" w:fill="auto"/>
          </w:tcPr>
          <w:p>
            <w:pPr>
              <w:tabs>
                <w:tab w:val="left" w:pos="612"/>
              </w:tabs>
              <w:rPr>
                <w:iCs/>
                <w:sz w:val="22"/>
                <w:szCs w:val="22"/>
                <w:lang w:val="en-US"/>
              </w:rPr>
            </w:pPr>
            <w:r>
              <w:rPr>
                <w:iCs/>
                <w:sz w:val="22"/>
                <w:szCs w:val="22"/>
                <w:lang w:val="en-US"/>
              </w:rPr>
              <w:t>Experiența similară în ultimii 3 ani</w:t>
            </w:r>
          </w:p>
        </w:tc>
        <w:tc>
          <w:tcPr>
            <w:tcW w:w="3840" w:type="dxa"/>
            <w:shd w:val="clear" w:color="auto" w:fill="auto"/>
          </w:tcPr>
          <w:p>
            <w:pPr>
              <w:tabs>
                <w:tab w:val="left" w:pos="612"/>
              </w:tabs>
              <w:rPr>
                <w:iCs/>
                <w:sz w:val="22"/>
                <w:szCs w:val="22"/>
                <w:lang w:val="en-US"/>
              </w:rPr>
            </w:pPr>
            <w:r>
              <w:rPr>
                <w:iCs/>
                <w:sz w:val="22"/>
                <w:szCs w:val="22"/>
                <w:lang w:val="en-US"/>
              </w:rPr>
              <w:t>Formular experiența similară în ultimii 3 ani</w:t>
            </w:r>
          </w:p>
        </w:tc>
        <w:tc>
          <w:tcPr>
            <w:tcW w:w="1697" w:type="dxa"/>
            <w:shd w:val="clear" w:color="auto" w:fill="auto"/>
          </w:tcPr>
          <w:p>
            <w:pPr>
              <w:tabs>
                <w:tab w:val="left" w:pos="612"/>
              </w:tabs>
              <w:rPr>
                <w:iCs/>
                <w:sz w:val="22"/>
                <w:szCs w:val="22"/>
              </w:rPr>
            </w:pPr>
            <w:r>
              <w:rPr>
                <w:iCs/>
                <w:sz w:val="22"/>
                <w:szCs w:val="22"/>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tabs>
                <w:tab w:val="left" w:pos="612"/>
              </w:tabs>
              <w:rPr>
                <w:iCs/>
                <w:sz w:val="22"/>
                <w:szCs w:val="22"/>
              </w:rPr>
            </w:pPr>
            <w:r>
              <w:rPr>
                <w:iCs/>
                <w:sz w:val="22"/>
                <w:szCs w:val="22"/>
              </w:rPr>
              <w:t>4</w:t>
            </w:r>
          </w:p>
        </w:tc>
        <w:tc>
          <w:tcPr>
            <w:tcW w:w="3641" w:type="dxa"/>
            <w:shd w:val="clear" w:color="auto" w:fill="auto"/>
          </w:tcPr>
          <w:p>
            <w:pPr>
              <w:tabs>
                <w:tab w:val="left" w:pos="612"/>
              </w:tabs>
              <w:rPr>
                <w:iCs/>
                <w:sz w:val="22"/>
                <w:szCs w:val="22"/>
                <w:lang w:val="en-US"/>
              </w:rPr>
            </w:pPr>
            <w:r>
              <w:rPr>
                <w:iCs/>
                <w:sz w:val="22"/>
                <w:szCs w:val="22"/>
                <w:lang w:val="en-US"/>
              </w:rPr>
              <w:t>Lipsa restanțelor față de bugetul de stat</w:t>
            </w:r>
          </w:p>
        </w:tc>
        <w:tc>
          <w:tcPr>
            <w:tcW w:w="3840" w:type="dxa"/>
            <w:shd w:val="clear" w:color="auto" w:fill="auto"/>
          </w:tcPr>
          <w:p>
            <w:pPr>
              <w:tabs>
                <w:tab w:val="left" w:pos="612"/>
              </w:tabs>
              <w:rPr>
                <w:iCs/>
                <w:sz w:val="22"/>
                <w:szCs w:val="22"/>
                <w:lang w:val="en-US"/>
              </w:rPr>
            </w:pPr>
            <w:r>
              <w:rPr>
                <w:iCs/>
                <w:sz w:val="22"/>
                <w:szCs w:val="22"/>
                <w:lang w:val="en-US"/>
              </w:rPr>
              <w:t>Declarația pe propria răspundere sau certificat</w:t>
            </w:r>
          </w:p>
        </w:tc>
        <w:tc>
          <w:tcPr>
            <w:tcW w:w="1697" w:type="dxa"/>
            <w:shd w:val="clear" w:color="auto" w:fill="auto"/>
          </w:tcPr>
          <w:p>
            <w:pPr>
              <w:tabs>
                <w:tab w:val="left" w:pos="612"/>
              </w:tabs>
              <w:rPr>
                <w:iCs/>
                <w:sz w:val="22"/>
                <w:szCs w:val="22"/>
              </w:rPr>
            </w:pPr>
            <w:r>
              <w:rPr>
                <w:iCs/>
                <w:sz w:val="22"/>
                <w:szCs w:val="22"/>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tabs>
                <w:tab w:val="left" w:pos="612"/>
              </w:tabs>
              <w:rPr>
                <w:iCs/>
                <w:sz w:val="22"/>
                <w:szCs w:val="22"/>
              </w:rPr>
            </w:pPr>
            <w:r>
              <w:rPr>
                <w:iCs/>
                <w:sz w:val="22"/>
                <w:szCs w:val="22"/>
              </w:rPr>
              <w:t>5</w:t>
            </w:r>
          </w:p>
        </w:tc>
        <w:tc>
          <w:tcPr>
            <w:tcW w:w="3641" w:type="dxa"/>
            <w:shd w:val="clear" w:color="auto" w:fill="auto"/>
          </w:tcPr>
          <w:p>
            <w:pPr>
              <w:tabs>
                <w:tab w:val="left" w:pos="612"/>
              </w:tabs>
              <w:rPr>
                <w:iCs/>
                <w:sz w:val="22"/>
                <w:szCs w:val="22"/>
              </w:rPr>
            </w:pPr>
            <w:r>
              <w:rPr>
                <w:iCs/>
                <w:sz w:val="22"/>
                <w:szCs w:val="22"/>
              </w:rPr>
              <w:t>Angajament de integritate</w:t>
            </w:r>
          </w:p>
        </w:tc>
        <w:tc>
          <w:tcPr>
            <w:tcW w:w="3840" w:type="dxa"/>
            <w:shd w:val="clear" w:color="auto" w:fill="auto"/>
          </w:tcPr>
          <w:p>
            <w:pPr>
              <w:tabs>
                <w:tab w:val="left" w:pos="612"/>
              </w:tabs>
              <w:rPr>
                <w:iCs/>
                <w:sz w:val="22"/>
                <w:szCs w:val="22"/>
              </w:rPr>
            </w:pPr>
            <w:r>
              <w:rPr>
                <w:iCs/>
                <w:sz w:val="22"/>
                <w:szCs w:val="22"/>
              </w:rPr>
              <w:t>Formular angajament de integritate</w:t>
            </w:r>
          </w:p>
        </w:tc>
        <w:tc>
          <w:tcPr>
            <w:tcW w:w="1697" w:type="dxa"/>
            <w:shd w:val="clear" w:color="auto" w:fill="auto"/>
          </w:tcPr>
          <w:p>
            <w:pPr>
              <w:tabs>
                <w:tab w:val="left" w:pos="612"/>
              </w:tabs>
              <w:rPr>
                <w:iCs/>
                <w:sz w:val="22"/>
                <w:szCs w:val="22"/>
              </w:rPr>
            </w:pPr>
            <w:r>
              <w:rPr>
                <w:iCs/>
                <w:sz w:val="22"/>
                <w:szCs w:val="22"/>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tabs>
                <w:tab w:val="left" w:pos="612"/>
              </w:tabs>
              <w:rPr>
                <w:iCs/>
                <w:sz w:val="22"/>
                <w:szCs w:val="22"/>
              </w:rPr>
            </w:pPr>
            <w:r>
              <w:rPr>
                <w:iCs/>
                <w:sz w:val="22"/>
                <w:szCs w:val="22"/>
              </w:rPr>
              <w:t>6</w:t>
            </w:r>
          </w:p>
        </w:tc>
        <w:tc>
          <w:tcPr>
            <w:tcW w:w="3641" w:type="dxa"/>
            <w:shd w:val="clear" w:color="auto" w:fill="auto"/>
          </w:tcPr>
          <w:p>
            <w:pPr>
              <w:tabs>
                <w:tab w:val="left" w:pos="612"/>
              </w:tabs>
              <w:rPr>
                <w:iCs/>
                <w:sz w:val="22"/>
                <w:szCs w:val="22"/>
              </w:rPr>
            </w:pPr>
            <w:r>
              <w:rPr>
                <w:iCs/>
                <w:sz w:val="22"/>
                <w:szCs w:val="22"/>
              </w:rPr>
              <w:t>Declarația privind eligibilitatea</w:t>
            </w:r>
          </w:p>
        </w:tc>
        <w:tc>
          <w:tcPr>
            <w:tcW w:w="3840" w:type="dxa"/>
            <w:shd w:val="clear" w:color="auto" w:fill="auto"/>
          </w:tcPr>
          <w:p>
            <w:pPr>
              <w:tabs>
                <w:tab w:val="left" w:pos="612"/>
              </w:tabs>
              <w:rPr>
                <w:iCs/>
                <w:sz w:val="22"/>
                <w:szCs w:val="22"/>
              </w:rPr>
            </w:pPr>
            <w:r>
              <w:rPr>
                <w:iCs/>
                <w:sz w:val="22"/>
                <w:szCs w:val="22"/>
              </w:rPr>
              <w:t>Formular declarația privind eligibilitatea</w:t>
            </w:r>
          </w:p>
        </w:tc>
        <w:tc>
          <w:tcPr>
            <w:tcW w:w="1697" w:type="dxa"/>
            <w:shd w:val="clear" w:color="auto" w:fill="auto"/>
          </w:tcPr>
          <w:p>
            <w:pPr>
              <w:tabs>
                <w:tab w:val="left" w:pos="612"/>
              </w:tabs>
              <w:rPr>
                <w:iCs/>
                <w:sz w:val="22"/>
                <w:szCs w:val="22"/>
              </w:rPr>
            </w:pPr>
            <w:r>
              <w:rPr>
                <w:iCs/>
                <w:sz w:val="22"/>
                <w:szCs w:val="22"/>
              </w:rPr>
              <w:t>Obligatoriu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577" w:type="dxa"/>
            <w:shd w:val="clear" w:color="auto" w:fill="auto"/>
          </w:tcPr>
          <w:p>
            <w:pPr>
              <w:tabs>
                <w:tab w:val="left" w:pos="612"/>
              </w:tabs>
              <w:rPr>
                <w:iCs/>
                <w:sz w:val="22"/>
                <w:szCs w:val="22"/>
              </w:rPr>
            </w:pPr>
            <w:r>
              <w:rPr>
                <w:iCs/>
                <w:sz w:val="22"/>
                <w:szCs w:val="22"/>
              </w:rPr>
              <w:t>7</w:t>
            </w:r>
          </w:p>
        </w:tc>
        <w:tc>
          <w:tcPr>
            <w:tcW w:w="3641" w:type="dxa"/>
            <w:shd w:val="clear" w:color="auto" w:fill="auto"/>
          </w:tcPr>
          <w:p>
            <w:pPr>
              <w:tabs>
                <w:tab w:val="left" w:pos="612"/>
              </w:tabs>
              <w:rPr>
                <w:iCs/>
                <w:sz w:val="22"/>
                <w:szCs w:val="22"/>
                <w:lang w:val="en-US"/>
              </w:rPr>
            </w:pPr>
            <w:r>
              <w:rPr>
                <w:iCs/>
                <w:sz w:val="22"/>
                <w:szCs w:val="22"/>
                <w:lang w:val="en-US"/>
              </w:rPr>
              <w:t>Corespunderea bunului cu cerințele solicitate</w:t>
            </w:r>
          </w:p>
        </w:tc>
        <w:tc>
          <w:tcPr>
            <w:tcW w:w="3840" w:type="dxa"/>
            <w:shd w:val="clear" w:color="auto" w:fill="auto"/>
          </w:tcPr>
          <w:p>
            <w:pPr>
              <w:tabs>
                <w:tab w:val="left" w:pos="612"/>
              </w:tabs>
              <w:rPr>
                <w:iCs/>
                <w:sz w:val="22"/>
                <w:szCs w:val="22"/>
              </w:rPr>
            </w:pPr>
            <w:r>
              <w:rPr>
                <w:iCs/>
                <w:sz w:val="22"/>
                <w:szCs w:val="22"/>
              </w:rPr>
              <w:t>Certificat de calitate / conformitate</w:t>
            </w:r>
          </w:p>
        </w:tc>
        <w:tc>
          <w:tcPr>
            <w:tcW w:w="1697" w:type="dxa"/>
            <w:shd w:val="clear" w:color="auto" w:fill="auto"/>
          </w:tcPr>
          <w:p>
            <w:pPr>
              <w:tabs>
                <w:tab w:val="left" w:pos="612"/>
              </w:tabs>
              <w:rPr>
                <w:iCs/>
                <w:sz w:val="22"/>
                <w:szCs w:val="22"/>
              </w:rPr>
            </w:pPr>
            <w:r>
              <w:rPr>
                <w:iCs/>
                <w:sz w:val="22"/>
                <w:szCs w:val="22"/>
              </w:rPr>
              <w:t>Obligatoriu</w:t>
            </w:r>
          </w:p>
        </w:tc>
      </w:tr>
    </w:tbl>
    <w:p>
      <w:pPr>
        <w:numPr>
          <w:ilvl w:val="0"/>
          <w:numId w:val="1"/>
        </w:numPr>
        <w:tabs>
          <w:tab w:val="right" w:pos="426"/>
        </w:tabs>
        <w:spacing w:before="120"/>
        <w:ind w:left="360"/>
        <w:rPr>
          <w:b/>
          <w:sz w:val="22"/>
          <w:szCs w:val="22"/>
          <w:lang w:val="zh-CN"/>
        </w:rPr>
      </w:pPr>
      <w:r>
        <w:rPr>
          <w:b/>
          <w:sz w:val="22"/>
          <w:szCs w:val="22"/>
          <w:lang w:val="zh-CN"/>
        </w:rPr>
        <w:t>Motivul recurgerii la procedura accelerată (în cazul licitației deschise, restr</w:t>
      </w:r>
      <w:r>
        <w:rPr>
          <w:b/>
          <w:sz w:val="22"/>
          <w:szCs w:val="22"/>
          <w:lang w:val="en-US"/>
        </w:rPr>
        <w:t>â</w:t>
      </w:r>
      <w:r>
        <w:rPr>
          <w:b/>
          <w:sz w:val="22"/>
          <w:szCs w:val="22"/>
          <w:lang w:val="zh-CN"/>
        </w:rPr>
        <w:t>nse și al procedurii negociate), după caz_______</w:t>
      </w:r>
      <w:r>
        <w:rPr>
          <w:bCs/>
          <w:sz w:val="22"/>
          <w:szCs w:val="22"/>
          <w:u w:val="single"/>
          <w:lang w:val="en-US"/>
        </w:rPr>
        <w:t>Nu se aplică</w:t>
      </w:r>
      <w:r>
        <w:rPr>
          <w:b/>
          <w:sz w:val="22"/>
          <w:szCs w:val="22"/>
          <w:lang w:val="zh-CN"/>
        </w:rPr>
        <w:t>_____________________</w:t>
      </w:r>
    </w:p>
    <w:p>
      <w:pPr>
        <w:numPr>
          <w:ilvl w:val="0"/>
          <w:numId w:val="1"/>
        </w:numPr>
        <w:tabs>
          <w:tab w:val="right" w:pos="426"/>
        </w:tabs>
        <w:spacing w:before="120"/>
        <w:ind w:left="360"/>
        <w:rPr>
          <w:bCs/>
          <w:sz w:val="22"/>
          <w:szCs w:val="22"/>
          <w:u w:val="single"/>
          <w:lang w:val="zh-CN"/>
        </w:rPr>
      </w:pPr>
      <w:r>
        <w:rPr>
          <w:b/>
          <w:sz w:val="22"/>
          <w:szCs w:val="22"/>
          <w:lang w:val="zh-CN"/>
        </w:rPr>
        <w:t xml:space="preserve">Tehnici și instrumente specifice de atribuire (dacă este cazul specificați dacă se va utiliza acordul-cadru, sistemul dinamic de achiziție sau licitația electronică): </w:t>
      </w:r>
    </w:p>
    <w:p>
      <w:pPr>
        <w:tabs>
          <w:tab w:val="right" w:pos="426"/>
        </w:tabs>
        <w:spacing w:before="120"/>
        <w:ind w:firstLine="330" w:firstLineChars="150"/>
        <w:rPr>
          <w:bCs/>
          <w:sz w:val="22"/>
          <w:szCs w:val="22"/>
          <w:u w:val="single"/>
          <w:lang w:val="zh-CN"/>
        </w:rPr>
      </w:pPr>
      <w:r>
        <w:rPr>
          <w:bCs/>
          <w:sz w:val="22"/>
          <w:szCs w:val="22"/>
          <w:u w:val="single"/>
        </w:rPr>
        <w:t>licitație electronică</w:t>
      </w:r>
    </w:p>
    <w:p>
      <w:pPr>
        <w:numPr>
          <w:ilvl w:val="0"/>
          <w:numId w:val="1"/>
        </w:numPr>
        <w:tabs>
          <w:tab w:val="right" w:pos="426"/>
        </w:tabs>
        <w:spacing w:before="120"/>
        <w:ind w:left="0" w:firstLine="0"/>
        <w:rPr>
          <w:b/>
          <w:sz w:val="22"/>
          <w:szCs w:val="22"/>
          <w:lang w:val="zh-CN"/>
        </w:rPr>
      </w:pPr>
      <w:r>
        <w:rPr>
          <w:b/>
          <w:sz w:val="22"/>
          <w:szCs w:val="22"/>
          <w:lang w:val="zh-CN"/>
        </w:rPr>
        <w:t>Condiții speciale de care depinde îndeplinirea contractului (</w:t>
      </w:r>
      <w:r>
        <w:rPr>
          <w:sz w:val="22"/>
          <w:szCs w:val="22"/>
          <w:lang w:val="zh-CN"/>
        </w:rPr>
        <w:t>indicați după caz</w:t>
      </w:r>
      <w:r>
        <w:rPr>
          <w:b/>
          <w:sz w:val="22"/>
          <w:szCs w:val="22"/>
          <w:lang w:val="zh-CN"/>
        </w:rPr>
        <w:t xml:space="preserve">): </w:t>
      </w:r>
    </w:p>
    <w:p>
      <w:pPr>
        <w:tabs>
          <w:tab w:val="right" w:pos="426"/>
        </w:tabs>
        <w:spacing w:before="120"/>
        <w:rPr>
          <w:b/>
          <w:sz w:val="22"/>
          <w:szCs w:val="22"/>
          <w:lang w:val="zh-CN"/>
        </w:rPr>
      </w:pPr>
      <w:r>
        <w:rPr>
          <w:b/>
          <w:sz w:val="22"/>
          <w:szCs w:val="22"/>
          <w:lang w:val="zh-CN"/>
        </w:rPr>
        <w:t>_______</w:t>
      </w:r>
      <w:r>
        <w:rPr>
          <w:bCs/>
          <w:sz w:val="22"/>
          <w:szCs w:val="22"/>
          <w:u w:val="single"/>
        </w:rPr>
        <w:t>Nu se aplică</w:t>
      </w:r>
      <w:r>
        <w:rPr>
          <w:b/>
          <w:sz w:val="22"/>
          <w:szCs w:val="22"/>
          <w:lang w:val="zh-CN"/>
        </w:rPr>
        <w:t>________________________________________________</w:t>
      </w:r>
    </w:p>
    <w:p>
      <w:pPr>
        <w:numPr>
          <w:ilvl w:val="0"/>
          <w:numId w:val="1"/>
        </w:numPr>
        <w:tabs>
          <w:tab w:val="right" w:pos="426"/>
        </w:tabs>
        <w:spacing w:before="120"/>
        <w:ind w:left="0" w:firstLine="0"/>
        <w:rPr>
          <w:b/>
          <w:sz w:val="22"/>
          <w:szCs w:val="22"/>
          <w:lang w:val="zh-CN"/>
        </w:rPr>
      </w:pPr>
      <w:r>
        <w:rPr>
          <w:b/>
          <w:sz w:val="22"/>
          <w:szCs w:val="22"/>
          <w:lang w:val="zh-CN"/>
        </w:rPr>
        <w:t xml:space="preserve">Criteriul de evaluare aplicat pentru adjudecarea contractului: </w:t>
      </w:r>
      <w:r>
        <w:rPr>
          <w:sz w:val="22"/>
          <w:szCs w:val="22"/>
          <w:u w:val="single"/>
          <w:lang w:val="zh-CN"/>
        </w:rPr>
        <w:t>Cel mai</w:t>
      </w:r>
      <w:r>
        <w:rPr>
          <w:sz w:val="22"/>
          <w:szCs w:val="22"/>
          <w:u w:val="single"/>
          <w:lang w:val="en-US"/>
        </w:rPr>
        <w:t xml:space="preserve"> mic preț</w:t>
      </w:r>
      <w:r>
        <w:rPr>
          <w:sz w:val="22"/>
          <w:szCs w:val="22"/>
          <w:lang w:val="zh-CN"/>
        </w:rPr>
        <w:t xml:space="preserve"> </w:t>
      </w:r>
    </w:p>
    <w:p>
      <w:pPr>
        <w:numPr>
          <w:ilvl w:val="0"/>
          <w:numId w:val="1"/>
        </w:numPr>
        <w:tabs>
          <w:tab w:val="right" w:pos="426"/>
        </w:tabs>
        <w:spacing w:before="120"/>
        <w:ind w:left="0" w:firstLine="0"/>
        <w:rPr>
          <w:b/>
          <w:sz w:val="22"/>
          <w:szCs w:val="22"/>
          <w:lang w:val="zh-CN"/>
        </w:rPr>
      </w:pPr>
      <w:r>
        <w:rPr>
          <w:b/>
          <w:sz w:val="22"/>
          <w:szCs w:val="22"/>
          <w:lang w:val="zh-CN"/>
        </w:rPr>
        <w:t>Factorii de evaluare a ofertei celei mai avantajoase din punct de vedere economic, precum și ponderile lor:</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8"/>
        <w:gridCol w:w="6787"/>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1038" w:type="dxa"/>
            <w:shd w:val="clear" w:color="auto" w:fill="D8D8D8" w:themeFill="background1" w:themeFillShade="D9"/>
          </w:tcPr>
          <w:p>
            <w:pPr>
              <w:tabs>
                <w:tab w:val="left" w:pos="612"/>
              </w:tabs>
              <w:spacing w:before="120" w:after="120"/>
              <w:rPr>
                <w:b/>
                <w:iCs/>
                <w:sz w:val="22"/>
                <w:szCs w:val="22"/>
                <w:lang w:val="zh-CN"/>
              </w:rPr>
            </w:pPr>
            <w:r>
              <w:rPr>
                <w:b/>
                <w:iCs/>
                <w:sz w:val="22"/>
                <w:szCs w:val="22"/>
                <w:lang w:val="zh-CN"/>
              </w:rPr>
              <w:t>Nr. d/o</w:t>
            </w:r>
          </w:p>
        </w:tc>
        <w:tc>
          <w:tcPr>
            <w:tcW w:w="6787" w:type="dxa"/>
            <w:shd w:val="clear" w:color="auto" w:fill="D8D8D8" w:themeFill="background1" w:themeFillShade="D9"/>
          </w:tcPr>
          <w:p>
            <w:pPr>
              <w:tabs>
                <w:tab w:val="left" w:pos="612"/>
              </w:tabs>
              <w:spacing w:before="120" w:after="120"/>
              <w:jc w:val="center"/>
              <w:rPr>
                <w:b/>
                <w:iCs/>
                <w:sz w:val="22"/>
                <w:szCs w:val="22"/>
                <w:lang w:val="zh-CN"/>
              </w:rPr>
            </w:pPr>
            <w:r>
              <w:rPr>
                <w:b/>
                <w:iCs/>
                <w:sz w:val="22"/>
                <w:szCs w:val="22"/>
                <w:lang w:val="zh-CN"/>
              </w:rPr>
              <w:t>Denumirea factorului de evaluare</w:t>
            </w:r>
          </w:p>
        </w:tc>
        <w:tc>
          <w:tcPr>
            <w:tcW w:w="1800" w:type="dxa"/>
            <w:shd w:val="clear" w:color="auto" w:fill="D8D8D8" w:themeFill="background1" w:themeFillShade="D9"/>
          </w:tcPr>
          <w:p>
            <w:pPr>
              <w:tabs>
                <w:tab w:val="left" w:pos="612"/>
              </w:tabs>
              <w:spacing w:before="120" w:after="120"/>
              <w:jc w:val="center"/>
              <w:rPr>
                <w:b/>
                <w:iCs/>
                <w:sz w:val="22"/>
                <w:szCs w:val="22"/>
                <w:lang w:val="zh-CN"/>
              </w:rPr>
            </w:pPr>
            <w:r>
              <w:rPr>
                <w:b/>
                <w:iCs/>
                <w:sz w:val="22"/>
                <w:szCs w:val="22"/>
                <w:lang w:val="zh-CN"/>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038" w:type="dxa"/>
            <w:shd w:val="clear" w:color="auto" w:fill="auto"/>
          </w:tcPr>
          <w:p>
            <w:pPr>
              <w:tabs>
                <w:tab w:val="left" w:pos="612"/>
              </w:tabs>
              <w:spacing w:before="120" w:after="120"/>
              <w:rPr>
                <w:iCs/>
                <w:sz w:val="22"/>
                <w:szCs w:val="22"/>
              </w:rPr>
            </w:pPr>
            <w:r>
              <w:rPr>
                <w:iCs/>
                <w:sz w:val="22"/>
                <w:szCs w:val="22"/>
              </w:rPr>
              <w:t>1</w:t>
            </w:r>
          </w:p>
        </w:tc>
        <w:tc>
          <w:tcPr>
            <w:tcW w:w="6787" w:type="dxa"/>
            <w:shd w:val="clear" w:color="auto" w:fill="auto"/>
          </w:tcPr>
          <w:p>
            <w:pPr>
              <w:tabs>
                <w:tab w:val="left" w:pos="612"/>
              </w:tabs>
              <w:spacing w:before="120" w:after="120"/>
              <w:rPr>
                <w:iCs/>
                <w:sz w:val="22"/>
                <w:szCs w:val="22"/>
              </w:rPr>
            </w:pPr>
            <w:r>
              <w:rPr>
                <w:iCs/>
                <w:sz w:val="22"/>
                <w:szCs w:val="22"/>
              </w:rPr>
              <w:t>Prețul</w:t>
            </w:r>
          </w:p>
        </w:tc>
        <w:tc>
          <w:tcPr>
            <w:tcW w:w="1800" w:type="dxa"/>
            <w:shd w:val="clear" w:color="auto" w:fill="auto"/>
          </w:tcPr>
          <w:p>
            <w:pPr>
              <w:tabs>
                <w:tab w:val="left" w:pos="612"/>
              </w:tabs>
              <w:spacing w:before="120" w:after="120"/>
              <w:jc w:val="center"/>
              <w:rPr>
                <w:iCs/>
                <w:sz w:val="22"/>
                <w:szCs w:val="22"/>
              </w:rPr>
            </w:pPr>
            <w:r>
              <w:rPr>
                <w:iCs/>
                <w:sz w:val="22"/>
                <w:szCs w:val="22"/>
              </w:rPr>
              <w:t>100%</w:t>
            </w:r>
          </w:p>
        </w:tc>
      </w:tr>
    </w:tbl>
    <w:p>
      <w:pPr>
        <w:tabs>
          <w:tab w:val="right" w:pos="426"/>
        </w:tabs>
        <w:spacing w:before="120"/>
        <w:rPr>
          <w:b/>
          <w:sz w:val="22"/>
          <w:szCs w:val="22"/>
          <w:lang w:val="en-US"/>
        </w:rPr>
      </w:pPr>
      <w:r>
        <w:rPr>
          <w:b w:val="0"/>
          <w:bCs/>
          <w:sz w:val="22"/>
          <w:szCs w:val="22"/>
          <w:lang w:val="en-US"/>
        </w:rPr>
        <w:t>* Oferta desemnată câștigătoare va fi cea care corespunde specificațiilor tehnice și va avea cel mai mic preț.</w:t>
      </w:r>
    </w:p>
    <w:p>
      <w:pPr>
        <w:numPr>
          <w:ilvl w:val="0"/>
          <w:numId w:val="1"/>
        </w:numPr>
        <w:tabs>
          <w:tab w:val="right" w:pos="426"/>
        </w:tabs>
        <w:spacing w:before="120"/>
        <w:ind w:left="0" w:firstLine="0"/>
        <w:rPr>
          <w:b/>
          <w:sz w:val="22"/>
          <w:szCs w:val="22"/>
          <w:lang w:val="zh-CN"/>
        </w:rPr>
      </w:pPr>
      <w:r>
        <w:rPr>
          <w:b/>
          <w:sz w:val="22"/>
          <w:szCs w:val="22"/>
          <w:lang w:val="zh-CN"/>
        </w:rPr>
        <w:t>Termenul limită de depunere/deschidere a ofertelor:</w:t>
      </w:r>
    </w:p>
    <w:p>
      <w:pPr>
        <w:pStyle w:val="14"/>
        <w:numPr>
          <w:ilvl w:val="0"/>
          <w:numId w:val="4"/>
        </w:numPr>
        <w:tabs>
          <w:tab w:val="right" w:pos="426"/>
        </w:tabs>
        <w:spacing w:before="120"/>
        <w:contextualSpacing w:val="0"/>
        <w:rPr>
          <w:b/>
          <w:sz w:val="22"/>
          <w:szCs w:val="22"/>
          <w:lang w:val="zh-CN"/>
        </w:rPr>
      </w:pPr>
      <w:r>
        <w:rPr>
          <w:b/>
          <w:sz w:val="22"/>
          <w:szCs w:val="22"/>
          <w:lang w:val="zh-CN"/>
        </w:rPr>
        <w:t xml:space="preserve">până la: </w:t>
      </w:r>
      <w:r>
        <w:rPr>
          <w:b/>
          <w:i/>
          <w:sz w:val="22"/>
          <w:szCs w:val="22"/>
          <w:lang w:val="zh-CN"/>
        </w:rPr>
        <w:t>[ora exactă]</w:t>
      </w:r>
      <w:r>
        <w:rPr>
          <w:b/>
          <w:sz w:val="22"/>
          <w:szCs w:val="22"/>
          <w:lang w:val="zh-CN"/>
        </w:rPr>
        <w:t xml:space="preserve"> ____</w:t>
      </w:r>
      <w:r>
        <w:rPr>
          <w:b/>
          <w:sz w:val="22"/>
          <w:szCs w:val="22"/>
          <w:u w:val="single"/>
        </w:rPr>
        <w:t>14:00</w:t>
      </w:r>
      <w:r>
        <w:rPr>
          <w:b/>
          <w:sz w:val="22"/>
          <w:szCs w:val="22"/>
          <w:lang w:val="zh-CN"/>
        </w:rPr>
        <w:t>__________________________________________</w:t>
      </w:r>
    </w:p>
    <w:p>
      <w:pPr>
        <w:pStyle w:val="14"/>
        <w:numPr>
          <w:ilvl w:val="0"/>
          <w:numId w:val="4"/>
        </w:numPr>
        <w:tabs>
          <w:tab w:val="right" w:pos="426"/>
        </w:tabs>
        <w:spacing w:before="120"/>
        <w:contextualSpacing w:val="0"/>
        <w:rPr>
          <w:b/>
          <w:sz w:val="22"/>
          <w:szCs w:val="22"/>
          <w:lang w:val="zh-CN"/>
        </w:rPr>
      </w:pPr>
      <w:r>
        <w:rPr>
          <w:b/>
          <w:sz w:val="22"/>
          <w:szCs w:val="22"/>
          <w:lang w:val="zh-CN"/>
        </w:rPr>
        <w:t xml:space="preserve">pe: </w:t>
      </w:r>
      <w:r>
        <w:rPr>
          <w:b/>
          <w:i/>
          <w:sz w:val="22"/>
          <w:szCs w:val="22"/>
          <w:lang w:val="zh-CN"/>
        </w:rPr>
        <w:t>[data]</w:t>
      </w:r>
      <w:r>
        <w:rPr>
          <w:b/>
          <w:sz w:val="22"/>
          <w:szCs w:val="22"/>
          <w:lang w:val="zh-CN"/>
        </w:rPr>
        <w:t xml:space="preserve"> __________</w:t>
      </w:r>
      <w:r>
        <w:rPr>
          <w:b/>
          <w:sz w:val="22"/>
          <w:szCs w:val="22"/>
          <w:u w:val="single"/>
        </w:rPr>
        <w:t>22.03.2023</w:t>
      </w:r>
      <w:r>
        <w:rPr>
          <w:b/>
          <w:sz w:val="22"/>
          <w:szCs w:val="22"/>
          <w:lang w:val="zh-CN"/>
        </w:rPr>
        <w:t>________________________________________</w:t>
      </w:r>
    </w:p>
    <w:p>
      <w:pPr>
        <w:numPr>
          <w:ilvl w:val="0"/>
          <w:numId w:val="1"/>
        </w:numPr>
        <w:tabs>
          <w:tab w:val="right" w:pos="426"/>
        </w:tabs>
        <w:spacing w:before="120"/>
        <w:ind w:left="0" w:firstLine="0"/>
        <w:rPr>
          <w:b/>
          <w:sz w:val="22"/>
          <w:szCs w:val="22"/>
          <w:lang w:val="zh-CN"/>
        </w:rPr>
      </w:pPr>
      <w:r>
        <w:rPr>
          <w:b/>
          <w:sz w:val="22"/>
          <w:szCs w:val="22"/>
          <w:lang w:val="zh-CN"/>
        </w:rPr>
        <w:t xml:space="preserve">Adresa la care trebuie transmise ofertele sau cererile de participare: </w:t>
      </w:r>
    </w:p>
    <w:p>
      <w:pPr>
        <w:tabs>
          <w:tab w:val="right" w:pos="426"/>
        </w:tabs>
        <w:spacing w:before="120"/>
        <w:ind w:left="450"/>
        <w:rPr>
          <w:b/>
          <w:sz w:val="22"/>
          <w:szCs w:val="22"/>
          <w:lang w:val="en-US"/>
        </w:rPr>
      </w:pPr>
      <w:r>
        <w:rPr>
          <w:b/>
          <w:i/>
          <w:sz w:val="22"/>
          <w:szCs w:val="22"/>
          <w:lang w:val="zh-CN"/>
        </w:rPr>
        <w:t xml:space="preserve">Ofertele vor fi depuse electronic prin intermediul </w:t>
      </w:r>
      <w:r>
        <w:rPr>
          <w:b/>
          <w:i/>
          <w:sz w:val="22"/>
          <w:szCs w:val="22"/>
          <w:lang w:val="en-US"/>
        </w:rPr>
        <w:t>SIA „RSAP”</w:t>
      </w:r>
    </w:p>
    <w:p>
      <w:pPr>
        <w:numPr>
          <w:ilvl w:val="0"/>
          <w:numId w:val="1"/>
        </w:numPr>
        <w:tabs>
          <w:tab w:val="right" w:pos="426"/>
        </w:tabs>
        <w:spacing w:before="120"/>
        <w:ind w:left="0" w:firstLine="0"/>
        <w:rPr>
          <w:b/>
          <w:sz w:val="22"/>
          <w:szCs w:val="22"/>
          <w:lang w:val="zh-CN"/>
        </w:rPr>
      </w:pPr>
      <w:r>
        <w:rPr>
          <w:b/>
          <w:sz w:val="22"/>
          <w:szCs w:val="22"/>
          <w:lang w:val="zh-CN"/>
        </w:rPr>
        <w:t>Termenul de valabilitate a ofertelor: __________</w:t>
      </w:r>
      <w:r>
        <w:rPr>
          <w:bCs/>
          <w:sz w:val="22"/>
          <w:szCs w:val="22"/>
          <w:u w:val="single"/>
          <w:lang w:val="en-US"/>
        </w:rPr>
        <w:t>60 zile</w:t>
      </w:r>
      <w:r>
        <w:rPr>
          <w:b/>
          <w:sz w:val="22"/>
          <w:szCs w:val="22"/>
          <w:lang w:val="zh-CN"/>
        </w:rPr>
        <w:t>______________</w:t>
      </w:r>
    </w:p>
    <w:p>
      <w:pPr>
        <w:numPr>
          <w:ilvl w:val="0"/>
          <w:numId w:val="1"/>
        </w:numPr>
        <w:tabs>
          <w:tab w:val="right" w:pos="426"/>
        </w:tabs>
        <w:spacing w:before="120"/>
        <w:ind w:left="0" w:firstLine="0"/>
        <w:rPr>
          <w:b/>
          <w:sz w:val="22"/>
          <w:szCs w:val="22"/>
          <w:lang w:val="zh-CN"/>
        </w:rPr>
      </w:pPr>
      <w:r>
        <w:rPr>
          <w:b/>
          <w:sz w:val="22"/>
          <w:szCs w:val="22"/>
          <w:lang w:val="zh-CN"/>
        </w:rPr>
        <w:t>Locul deschiderii ofertelor: _______________</w:t>
      </w:r>
      <w:r>
        <w:rPr>
          <w:bCs/>
          <w:sz w:val="22"/>
          <w:szCs w:val="22"/>
          <w:u w:val="single"/>
          <w:lang w:val="en-US"/>
        </w:rPr>
        <w:t>SIA RSAP</w:t>
      </w:r>
      <w:r>
        <w:rPr>
          <w:b/>
          <w:sz w:val="22"/>
          <w:szCs w:val="22"/>
          <w:lang w:val="zh-CN"/>
        </w:rPr>
        <w:t>___________________</w:t>
      </w:r>
    </w:p>
    <w:p>
      <w:pPr>
        <w:pStyle w:val="14"/>
        <w:tabs>
          <w:tab w:val="right" w:pos="426"/>
        </w:tabs>
        <w:ind w:left="3240"/>
        <w:jc w:val="both"/>
        <w:rPr>
          <w:sz w:val="22"/>
          <w:szCs w:val="22"/>
          <w:lang w:val="zh-CN"/>
        </w:rPr>
      </w:pPr>
      <w:r>
        <w:rPr>
          <w:sz w:val="22"/>
          <w:szCs w:val="22"/>
          <w:lang w:val="zh-CN"/>
        </w:rPr>
        <w:t>(SIA RSAP sau adresa deschiderii)</w:t>
      </w:r>
    </w:p>
    <w:p>
      <w:pPr>
        <w:pStyle w:val="14"/>
        <w:tabs>
          <w:tab w:val="left" w:pos="360"/>
          <w:tab w:val="left" w:pos="1800"/>
          <w:tab w:val="left" w:pos="3240"/>
        </w:tabs>
        <w:spacing w:after="120"/>
        <w:ind w:left="360"/>
        <w:contextualSpacing w:val="0"/>
        <w:rPr>
          <w:b/>
          <w:i/>
          <w:sz w:val="22"/>
          <w:szCs w:val="22"/>
          <w:lang w:val="zh-CN"/>
        </w:rPr>
      </w:pPr>
      <w:r>
        <w:rPr>
          <w:b/>
          <w:i/>
          <w:sz w:val="22"/>
          <w:szCs w:val="22"/>
          <w:lang w:val="zh-CN"/>
        </w:rPr>
        <w:t>Ofertele înt</w:t>
      </w:r>
      <w:r>
        <w:rPr>
          <w:b/>
          <w:i/>
          <w:sz w:val="22"/>
          <w:szCs w:val="22"/>
          <w:lang w:val="en-US"/>
        </w:rPr>
        <w:t>â</w:t>
      </w:r>
      <w:r>
        <w:rPr>
          <w:b/>
          <w:i/>
          <w:sz w:val="22"/>
          <w:szCs w:val="22"/>
          <w:lang w:val="zh-CN"/>
        </w:rPr>
        <w:t xml:space="preserve">rziate vor fi respinse. </w:t>
      </w:r>
    </w:p>
    <w:p>
      <w:pPr>
        <w:numPr>
          <w:ilvl w:val="0"/>
          <w:numId w:val="1"/>
        </w:numPr>
        <w:tabs>
          <w:tab w:val="right" w:pos="426"/>
        </w:tabs>
        <w:spacing w:before="120"/>
        <w:ind w:left="450" w:hanging="450"/>
        <w:rPr>
          <w:b/>
          <w:sz w:val="22"/>
          <w:szCs w:val="22"/>
          <w:lang w:val="zh-CN"/>
        </w:rPr>
      </w:pPr>
      <w:r>
        <w:rPr>
          <w:b/>
          <w:sz w:val="22"/>
          <w:szCs w:val="22"/>
          <w:lang w:val="zh-CN"/>
        </w:rPr>
        <w:t xml:space="preserve">Persoanele autorizate să asiste la deschiderea ofertelor: </w:t>
      </w:r>
      <w:r>
        <w:rPr>
          <w:b/>
          <w:sz w:val="22"/>
          <w:szCs w:val="22"/>
          <w:lang w:val="zh-CN"/>
        </w:rPr>
        <w:br w:type="textWrapping"/>
      </w:r>
      <w:r>
        <w:rPr>
          <w:b/>
          <w:i/>
          <w:sz w:val="22"/>
          <w:szCs w:val="22"/>
          <w:lang w:val="zh-CN"/>
        </w:rPr>
        <w:t xml:space="preserve">Ofertanții sau reprezentanții acestora au dreptul să participe la deschiderea ofertelor, cu excepția cazului </w:t>
      </w:r>
      <w:r>
        <w:rPr>
          <w:b/>
          <w:i/>
          <w:sz w:val="22"/>
          <w:szCs w:val="22"/>
          <w:lang w:val="en-US"/>
        </w:rPr>
        <w:t>când</w:t>
      </w:r>
      <w:r>
        <w:rPr>
          <w:b/>
          <w:i/>
          <w:sz w:val="22"/>
          <w:szCs w:val="22"/>
          <w:lang w:val="zh-CN"/>
        </w:rPr>
        <w:t xml:space="preserve"> ofertele au fost depuse prin SIA “RSAP”</w:t>
      </w:r>
      <w:r>
        <w:rPr>
          <w:b/>
          <w:sz w:val="22"/>
          <w:szCs w:val="22"/>
          <w:lang w:val="zh-CN"/>
        </w:rPr>
        <w:t>.</w:t>
      </w:r>
    </w:p>
    <w:p>
      <w:pPr>
        <w:numPr>
          <w:ilvl w:val="0"/>
          <w:numId w:val="1"/>
        </w:numPr>
        <w:tabs>
          <w:tab w:val="right" w:pos="426"/>
        </w:tabs>
        <w:spacing w:before="120"/>
        <w:ind w:left="450" w:hanging="450"/>
        <w:rPr>
          <w:b/>
          <w:sz w:val="22"/>
          <w:szCs w:val="22"/>
          <w:lang w:val="zh-CN"/>
        </w:rPr>
      </w:pPr>
      <w:r>
        <w:rPr>
          <w:b/>
          <w:sz w:val="22"/>
          <w:szCs w:val="22"/>
          <w:lang w:val="zh-CN"/>
        </w:rPr>
        <w:t>Limba sau limbile în care trebuie redactate ofertele sau cererile de participare: ____________</w:t>
      </w:r>
      <w:r>
        <w:rPr>
          <w:bCs/>
          <w:sz w:val="22"/>
          <w:szCs w:val="22"/>
          <w:u w:val="single"/>
          <w:lang w:val="en-US"/>
        </w:rPr>
        <w:t>Limba de stat</w:t>
      </w:r>
      <w:r>
        <w:rPr>
          <w:b/>
          <w:sz w:val="22"/>
          <w:szCs w:val="22"/>
          <w:lang w:val="zh-CN"/>
        </w:rPr>
        <w:t xml:space="preserve">____________________________________________ </w:t>
      </w:r>
    </w:p>
    <w:p>
      <w:pPr>
        <w:numPr>
          <w:ilvl w:val="0"/>
          <w:numId w:val="1"/>
        </w:numPr>
        <w:tabs>
          <w:tab w:val="right" w:pos="426"/>
        </w:tabs>
        <w:spacing w:before="120"/>
        <w:ind w:left="360"/>
        <w:rPr>
          <w:b/>
          <w:sz w:val="22"/>
          <w:szCs w:val="22"/>
          <w:lang w:val="zh-CN"/>
        </w:rPr>
      </w:pPr>
      <w:r>
        <w:rPr>
          <w:b/>
          <w:sz w:val="22"/>
          <w:szCs w:val="22"/>
          <w:lang w:val="zh-CN"/>
        </w:rPr>
        <w:t xml:space="preserve">Respectivul contract se referă la un proiect și/sau program finanțat din fonduri ale Uniunii Europene: </w:t>
      </w:r>
      <w:r>
        <w:rPr>
          <w:b/>
          <w:sz w:val="22"/>
          <w:szCs w:val="22"/>
          <w:lang w:val="en-US"/>
        </w:rPr>
        <w:t xml:space="preserve">   </w:t>
      </w:r>
      <w:r>
        <w:rPr>
          <w:b/>
          <w:sz w:val="22"/>
          <w:szCs w:val="22"/>
          <w:lang w:val="zh-CN"/>
        </w:rPr>
        <w:t>______________</w:t>
      </w:r>
      <w:r>
        <w:rPr>
          <w:bCs/>
          <w:sz w:val="22"/>
          <w:szCs w:val="22"/>
          <w:u w:val="single"/>
          <w:lang w:val="en-US"/>
        </w:rPr>
        <w:t>Nu se aplică</w:t>
      </w:r>
      <w:r>
        <w:rPr>
          <w:b/>
          <w:sz w:val="22"/>
          <w:szCs w:val="22"/>
          <w:lang w:val="zh-CN"/>
        </w:rPr>
        <w:t>______________________</w:t>
      </w:r>
    </w:p>
    <w:p>
      <w:pPr>
        <w:pStyle w:val="14"/>
        <w:tabs>
          <w:tab w:val="right" w:pos="426"/>
        </w:tabs>
        <w:ind w:left="1980"/>
        <w:jc w:val="both"/>
        <w:rPr>
          <w:sz w:val="22"/>
          <w:szCs w:val="22"/>
          <w:lang w:val="zh-CN"/>
        </w:rPr>
      </w:pPr>
      <w:r>
        <w:rPr>
          <w:sz w:val="22"/>
          <w:szCs w:val="22"/>
          <w:lang w:val="zh-CN"/>
        </w:rPr>
        <w:t>(se specifică denumirea proiectului și/sau programului)</w:t>
      </w:r>
    </w:p>
    <w:p>
      <w:pPr>
        <w:numPr>
          <w:ilvl w:val="0"/>
          <w:numId w:val="1"/>
        </w:numPr>
        <w:tabs>
          <w:tab w:val="right" w:pos="426"/>
        </w:tabs>
        <w:spacing w:before="120"/>
        <w:ind w:left="0" w:firstLine="0"/>
        <w:rPr>
          <w:b/>
          <w:sz w:val="22"/>
          <w:szCs w:val="22"/>
          <w:lang w:val="zh-CN"/>
        </w:rPr>
      </w:pPr>
      <w:r>
        <w:rPr>
          <w:b/>
          <w:sz w:val="22"/>
          <w:szCs w:val="22"/>
          <w:lang w:val="zh-CN"/>
        </w:rPr>
        <w:t xml:space="preserve">Denumirea și adresa organismului competent de soluționare a contestațiilor: </w:t>
      </w:r>
    </w:p>
    <w:p>
      <w:pPr>
        <w:tabs>
          <w:tab w:val="right" w:pos="426"/>
        </w:tabs>
        <w:ind w:left="450"/>
        <w:rPr>
          <w:b/>
          <w:i/>
          <w:sz w:val="22"/>
          <w:szCs w:val="22"/>
          <w:lang w:val="zh-CN"/>
        </w:rPr>
      </w:pPr>
      <w:r>
        <w:rPr>
          <w:b/>
          <w:i/>
          <w:sz w:val="22"/>
          <w:szCs w:val="22"/>
          <w:lang w:val="zh-CN"/>
        </w:rPr>
        <w:t>Agenția Națională pentru Soluționarea Contestațiilor</w:t>
      </w:r>
    </w:p>
    <w:p>
      <w:pPr>
        <w:tabs>
          <w:tab w:val="right" w:pos="426"/>
        </w:tabs>
        <w:ind w:left="450"/>
        <w:rPr>
          <w:b/>
          <w:i/>
          <w:sz w:val="22"/>
          <w:szCs w:val="22"/>
          <w:lang w:val="zh-CN"/>
        </w:rPr>
      </w:pPr>
      <w:r>
        <w:rPr>
          <w:b/>
          <w:i/>
          <w:sz w:val="22"/>
          <w:szCs w:val="22"/>
          <w:lang w:val="zh-CN"/>
        </w:rPr>
        <w:t>Adresa: mun. Chișinău, bd. Ștefan cel Mare și Sfânt nr.124 (et.4), MD 2001;</w:t>
      </w:r>
    </w:p>
    <w:p>
      <w:pPr>
        <w:tabs>
          <w:tab w:val="right" w:pos="426"/>
        </w:tabs>
        <w:ind w:left="450"/>
        <w:rPr>
          <w:b/>
          <w:i/>
          <w:sz w:val="22"/>
          <w:szCs w:val="22"/>
          <w:lang w:val="zh-CN"/>
        </w:rPr>
      </w:pPr>
      <w:r>
        <w:rPr>
          <w:b/>
          <w:i/>
          <w:sz w:val="22"/>
          <w:szCs w:val="22"/>
          <w:lang w:val="zh-CN"/>
        </w:rPr>
        <w:t>Tel/Fax/email:</w:t>
      </w:r>
      <w:r>
        <w:rPr>
          <w:b/>
          <w:i/>
          <w:color w:val="000000"/>
          <w:sz w:val="22"/>
          <w:szCs w:val="22"/>
          <w:shd w:val="clear" w:color="auto" w:fill="FFFFFF"/>
          <w:lang w:val="zh-CN"/>
        </w:rPr>
        <w:t xml:space="preserve"> </w:t>
      </w:r>
      <w:r>
        <w:rPr>
          <w:b/>
          <w:i/>
          <w:sz w:val="22"/>
          <w:szCs w:val="22"/>
          <w:lang w:val="zh-CN"/>
        </w:rPr>
        <w:t>022-820 652, 022 820-651, contestatii@ansc.md</w:t>
      </w:r>
    </w:p>
    <w:p>
      <w:pPr>
        <w:numPr>
          <w:ilvl w:val="0"/>
          <w:numId w:val="1"/>
        </w:numPr>
        <w:tabs>
          <w:tab w:val="right" w:pos="426"/>
        </w:tabs>
        <w:spacing w:before="120"/>
        <w:ind w:left="360"/>
        <w:rPr>
          <w:b/>
          <w:sz w:val="24"/>
          <w:szCs w:val="24"/>
          <w:lang w:val="zh-CN"/>
        </w:rPr>
      </w:pPr>
      <w:r>
        <w:rPr>
          <w:b/>
          <w:sz w:val="24"/>
          <w:szCs w:val="24"/>
          <w:lang w:val="zh-CN"/>
        </w:rPr>
        <w:t>Data (datele) și referința (referințele) publicărilor anterioare în Jurnalul Oficial al Uniunii Europene privind contractul (contractele) la care se referă anunțul respective (dacă este cazul):_______________</w:t>
      </w:r>
      <w:r>
        <w:rPr>
          <w:bCs/>
          <w:sz w:val="24"/>
          <w:szCs w:val="24"/>
          <w:u w:val="single"/>
          <w:lang w:val="en-US"/>
        </w:rPr>
        <w:t>Nu se aplică</w:t>
      </w:r>
      <w:r>
        <w:rPr>
          <w:b/>
          <w:sz w:val="24"/>
          <w:szCs w:val="24"/>
          <w:lang w:val="zh-CN"/>
        </w:rPr>
        <w:t>___________________________________</w:t>
      </w:r>
    </w:p>
    <w:p>
      <w:pPr>
        <w:numPr>
          <w:ilvl w:val="0"/>
          <w:numId w:val="1"/>
        </w:numPr>
        <w:tabs>
          <w:tab w:val="right" w:pos="426"/>
        </w:tabs>
        <w:spacing w:before="120"/>
        <w:ind w:left="360"/>
        <w:rPr>
          <w:b/>
          <w:sz w:val="24"/>
          <w:szCs w:val="24"/>
          <w:lang w:val="zh-CN"/>
        </w:rPr>
      </w:pPr>
      <w:r>
        <w:rPr>
          <w:b/>
          <w:sz w:val="24"/>
          <w:szCs w:val="24"/>
          <w:lang w:val="zh-CN"/>
        </w:rPr>
        <w:t>În cazul achizițiilor periodice, calendarul estimat pentru publicarea anunțurilor viitoare:_____________</w:t>
      </w:r>
      <w:r>
        <w:rPr>
          <w:bCs/>
          <w:sz w:val="24"/>
          <w:szCs w:val="24"/>
          <w:u w:val="single"/>
          <w:lang w:val="en-US"/>
        </w:rPr>
        <w:t>Nu se aplică</w:t>
      </w:r>
      <w:r>
        <w:rPr>
          <w:b/>
          <w:sz w:val="24"/>
          <w:szCs w:val="24"/>
          <w:lang w:val="zh-CN"/>
        </w:rPr>
        <w:t>______________________________________</w:t>
      </w:r>
    </w:p>
    <w:p>
      <w:pPr>
        <w:numPr>
          <w:ilvl w:val="0"/>
          <w:numId w:val="1"/>
        </w:numPr>
        <w:tabs>
          <w:tab w:val="right" w:pos="426"/>
        </w:tabs>
        <w:spacing w:before="120"/>
        <w:ind w:left="360"/>
        <w:rPr>
          <w:b/>
          <w:sz w:val="24"/>
          <w:szCs w:val="24"/>
          <w:lang w:val="zh-CN"/>
        </w:rPr>
      </w:pPr>
      <w:r>
        <w:rPr>
          <w:b/>
          <w:sz w:val="24"/>
          <w:szCs w:val="24"/>
          <w:lang w:val="zh-CN"/>
        </w:rPr>
        <w:t>Data publicării anunțului de intenție sau, după caz, precizarea că nu a fost publicat un astfel de anunţ:</w:t>
      </w:r>
      <w:r>
        <w:rPr>
          <w:b/>
          <w:sz w:val="24"/>
          <w:szCs w:val="24"/>
          <w:lang w:val="en-US"/>
        </w:rPr>
        <w:t xml:space="preserve"> </w:t>
      </w:r>
      <w:r>
        <w:rPr>
          <w:b/>
          <w:sz w:val="24"/>
          <w:szCs w:val="24"/>
          <w:lang w:val="zh-CN"/>
        </w:rPr>
        <w:t>______</w:t>
      </w:r>
      <w:r>
        <w:rPr>
          <w:bCs/>
          <w:sz w:val="24"/>
          <w:szCs w:val="24"/>
          <w:u w:val="single"/>
          <w:lang w:val="en-US"/>
        </w:rPr>
        <w:t>03.02.2023</w:t>
      </w:r>
      <w:r>
        <w:rPr>
          <w:b/>
          <w:sz w:val="24"/>
          <w:szCs w:val="24"/>
          <w:lang w:val="zh-CN"/>
        </w:rPr>
        <w:t>____</w:t>
      </w:r>
      <w:r>
        <w:rPr>
          <w:b/>
          <w:sz w:val="24"/>
          <w:szCs w:val="24"/>
          <w:lang w:val="en-US"/>
        </w:rPr>
        <w:t>___________________</w:t>
      </w:r>
    </w:p>
    <w:p>
      <w:pPr>
        <w:numPr>
          <w:ilvl w:val="0"/>
          <w:numId w:val="1"/>
        </w:numPr>
        <w:tabs>
          <w:tab w:val="right" w:pos="426"/>
        </w:tabs>
        <w:spacing w:before="120"/>
        <w:ind w:left="0" w:firstLine="0"/>
        <w:rPr>
          <w:b/>
          <w:sz w:val="24"/>
          <w:szCs w:val="24"/>
          <w:lang w:val="zh-CN"/>
        </w:rPr>
      </w:pPr>
      <w:r>
        <w:rPr>
          <w:b/>
          <w:sz w:val="24"/>
          <w:szCs w:val="24"/>
          <w:lang w:val="zh-CN"/>
        </w:rPr>
        <w:t>Data transmiterii spre publicare a anunțului de participare:_____</w:t>
      </w:r>
      <w:r>
        <w:rPr>
          <w:bCs/>
          <w:sz w:val="24"/>
          <w:szCs w:val="24"/>
          <w:u w:val="single"/>
          <w:lang w:val="en-US"/>
        </w:rPr>
        <w:t>02.03.2023</w:t>
      </w:r>
      <w:r>
        <w:rPr>
          <w:b/>
          <w:sz w:val="24"/>
          <w:szCs w:val="24"/>
          <w:lang w:val="zh-CN"/>
        </w:rPr>
        <w:t>_________</w:t>
      </w:r>
    </w:p>
    <w:p>
      <w:pPr>
        <w:numPr>
          <w:ilvl w:val="0"/>
          <w:numId w:val="1"/>
        </w:numPr>
        <w:tabs>
          <w:tab w:val="right" w:pos="426"/>
        </w:tabs>
        <w:spacing w:before="120"/>
        <w:ind w:left="0" w:firstLine="0"/>
        <w:rPr>
          <w:b/>
          <w:sz w:val="24"/>
          <w:szCs w:val="24"/>
          <w:lang w:val="zh-CN"/>
        </w:rPr>
      </w:pPr>
      <w:r>
        <w:rPr>
          <w:b/>
          <w:sz w:val="24"/>
          <w:szCs w:val="24"/>
          <w:lang w:val="zh-CN"/>
        </w:rPr>
        <w:t>În cadrul procedurii de achiziție publică/sectorială se va utiliza/accepta:</w:t>
      </w:r>
    </w:p>
    <w:tbl>
      <w:tblPr>
        <w:tblStyle w:val="9"/>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79"/>
        <w:gridCol w:w="31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9" w:type="dxa"/>
            <w:shd w:val="clear" w:color="auto" w:fill="E7E6E6" w:themeFill="background2"/>
          </w:tcPr>
          <w:p>
            <w:pPr>
              <w:tabs>
                <w:tab w:val="right" w:pos="426"/>
              </w:tabs>
              <w:rPr>
                <w:b/>
                <w:sz w:val="24"/>
                <w:szCs w:val="24"/>
                <w:lang w:val="zh-CN"/>
              </w:rPr>
            </w:pPr>
            <w:r>
              <w:rPr>
                <w:b/>
                <w:sz w:val="24"/>
                <w:szCs w:val="24"/>
                <w:lang w:val="zh-CN"/>
              </w:rPr>
              <w:t>Denumirea instrumentului electronic</w:t>
            </w:r>
          </w:p>
        </w:tc>
        <w:tc>
          <w:tcPr>
            <w:tcW w:w="3161" w:type="dxa"/>
            <w:shd w:val="clear" w:color="auto" w:fill="E7E6E6" w:themeFill="background2"/>
          </w:tcPr>
          <w:p>
            <w:pPr>
              <w:tabs>
                <w:tab w:val="right" w:pos="426"/>
              </w:tabs>
              <w:rPr>
                <w:b/>
                <w:sz w:val="24"/>
                <w:szCs w:val="24"/>
                <w:lang w:val="zh-CN"/>
              </w:rPr>
            </w:pPr>
            <w:r>
              <w:rPr>
                <w:b/>
                <w:sz w:val="24"/>
                <w:szCs w:val="24"/>
                <w:lang w:val="zh-CN"/>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9" w:type="dxa"/>
          </w:tcPr>
          <w:p>
            <w:pPr>
              <w:tabs>
                <w:tab w:val="right" w:pos="426"/>
              </w:tabs>
              <w:rPr>
                <w:sz w:val="24"/>
                <w:szCs w:val="24"/>
                <w:lang w:val="zh-CN"/>
              </w:rPr>
            </w:pPr>
            <w:r>
              <w:rPr>
                <w:sz w:val="24"/>
                <w:szCs w:val="24"/>
                <w:lang w:val="zh-CN"/>
              </w:rPr>
              <w:t>depunerea electronică a ofertelor sau a cererilor de participare</w:t>
            </w:r>
          </w:p>
        </w:tc>
        <w:tc>
          <w:tcPr>
            <w:tcW w:w="3161" w:type="dxa"/>
            <w:shd w:val="clear" w:color="auto" w:fill="auto"/>
          </w:tcPr>
          <w:p>
            <w:pPr>
              <w:tabs>
                <w:tab w:val="right" w:pos="426"/>
              </w:tabs>
              <w:rPr>
                <w:sz w:val="24"/>
                <w:szCs w:val="24"/>
              </w:rPr>
            </w:pPr>
            <w:r>
              <w:rPr>
                <w:sz w:val="24"/>
                <w:szCs w:val="24"/>
              </w:rPr>
              <w:t>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9" w:type="dxa"/>
          </w:tcPr>
          <w:p>
            <w:pPr>
              <w:tabs>
                <w:tab w:val="right" w:pos="426"/>
              </w:tabs>
              <w:rPr>
                <w:sz w:val="24"/>
                <w:szCs w:val="24"/>
                <w:lang w:val="zh-CN"/>
              </w:rPr>
            </w:pPr>
            <w:r>
              <w:rPr>
                <w:sz w:val="24"/>
                <w:szCs w:val="24"/>
                <w:lang w:val="zh-CN"/>
              </w:rPr>
              <w:t>sistemul de comenzi electronice</w:t>
            </w:r>
          </w:p>
        </w:tc>
        <w:tc>
          <w:tcPr>
            <w:tcW w:w="3161" w:type="dxa"/>
            <w:shd w:val="clear" w:color="auto" w:fill="auto"/>
          </w:tcPr>
          <w:p>
            <w:pPr>
              <w:tabs>
                <w:tab w:val="right" w:pos="426"/>
              </w:tabs>
              <w:rPr>
                <w:sz w:val="24"/>
                <w:szCs w:val="24"/>
              </w:rPr>
            </w:pPr>
            <w:r>
              <w:rPr>
                <w:sz w:val="24"/>
                <w:szCs w:val="24"/>
              </w:rPr>
              <w:t>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9" w:type="dxa"/>
          </w:tcPr>
          <w:p>
            <w:pPr>
              <w:tabs>
                <w:tab w:val="right" w:pos="426"/>
              </w:tabs>
              <w:rPr>
                <w:sz w:val="24"/>
                <w:szCs w:val="24"/>
                <w:lang w:val="zh-CN"/>
              </w:rPr>
            </w:pPr>
            <w:r>
              <w:rPr>
                <w:sz w:val="24"/>
                <w:szCs w:val="24"/>
                <w:lang w:val="zh-CN"/>
              </w:rPr>
              <w:t>facturarea electronică</w:t>
            </w:r>
          </w:p>
        </w:tc>
        <w:tc>
          <w:tcPr>
            <w:tcW w:w="3161" w:type="dxa"/>
            <w:shd w:val="clear" w:color="auto" w:fill="auto"/>
          </w:tcPr>
          <w:p>
            <w:pPr>
              <w:tabs>
                <w:tab w:val="right" w:pos="426"/>
              </w:tabs>
              <w:rPr>
                <w:sz w:val="24"/>
                <w:szCs w:val="24"/>
              </w:rPr>
            </w:pPr>
            <w:r>
              <w:rPr>
                <w:sz w:val="24"/>
                <w:szCs w:val="24"/>
              </w:rPr>
              <w:t>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9" w:type="dxa"/>
          </w:tcPr>
          <w:p>
            <w:pPr>
              <w:tabs>
                <w:tab w:val="right" w:pos="426"/>
              </w:tabs>
              <w:rPr>
                <w:sz w:val="24"/>
                <w:szCs w:val="24"/>
                <w:lang w:val="zh-CN"/>
              </w:rPr>
            </w:pPr>
            <w:r>
              <w:rPr>
                <w:sz w:val="24"/>
                <w:szCs w:val="24"/>
                <w:lang w:val="zh-CN"/>
              </w:rPr>
              <w:t>plățile electronice</w:t>
            </w:r>
          </w:p>
        </w:tc>
        <w:tc>
          <w:tcPr>
            <w:tcW w:w="3161" w:type="dxa"/>
            <w:shd w:val="clear" w:color="auto" w:fill="auto"/>
          </w:tcPr>
          <w:p>
            <w:pPr>
              <w:tabs>
                <w:tab w:val="right" w:pos="426"/>
              </w:tabs>
              <w:rPr>
                <w:sz w:val="24"/>
                <w:szCs w:val="24"/>
              </w:rPr>
            </w:pPr>
            <w:r>
              <w:rPr>
                <w:sz w:val="24"/>
                <w:szCs w:val="24"/>
              </w:rPr>
              <w:t>Da</w:t>
            </w:r>
          </w:p>
        </w:tc>
      </w:tr>
    </w:tbl>
    <w:p>
      <w:pPr>
        <w:numPr>
          <w:ilvl w:val="0"/>
          <w:numId w:val="1"/>
        </w:numPr>
        <w:tabs>
          <w:tab w:val="right" w:pos="426"/>
        </w:tabs>
        <w:spacing w:before="120"/>
        <w:ind w:left="360"/>
        <w:rPr>
          <w:b/>
          <w:sz w:val="24"/>
          <w:szCs w:val="24"/>
          <w:lang w:val="zh-CN"/>
        </w:rPr>
      </w:pPr>
      <w:r>
        <w:rPr>
          <w:b/>
          <w:sz w:val="24"/>
          <w:szCs w:val="24"/>
          <w:lang w:val="zh-CN"/>
        </w:rPr>
        <w:t>Contractul intră sub incidența Acordului privind achizițiile guvernamentale al Organizației Mondiale a Comerțului (numai în cazul anunțurilor transmise spre publicare în Jurnalul Oficial al Uniunii Europene): ____________</w:t>
      </w:r>
      <w:r>
        <w:rPr>
          <w:bCs/>
          <w:sz w:val="24"/>
          <w:szCs w:val="24"/>
          <w:u w:val="single"/>
          <w:lang w:val="en-US"/>
        </w:rPr>
        <w:t>Nu</w:t>
      </w:r>
      <w:r>
        <w:rPr>
          <w:b/>
          <w:sz w:val="24"/>
          <w:szCs w:val="24"/>
          <w:lang w:val="zh-CN"/>
        </w:rPr>
        <w:t>_____________________</w:t>
      </w:r>
    </w:p>
    <w:p>
      <w:pPr>
        <w:pStyle w:val="14"/>
        <w:tabs>
          <w:tab w:val="right" w:pos="426"/>
        </w:tabs>
        <w:ind w:left="3960"/>
        <w:jc w:val="center"/>
        <w:rPr>
          <w:szCs w:val="24"/>
          <w:lang w:val="zh-CN"/>
        </w:rPr>
      </w:pPr>
      <w:r>
        <w:rPr>
          <w:szCs w:val="24"/>
          <w:lang w:val="zh-CN"/>
        </w:rPr>
        <w:t>(se specifică da sau nu)</w:t>
      </w:r>
    </w:p>
    <w:p>
      <w:pPr>
        <w:numPr>
          <w:ilvl w:val="0"/>
          <w:numId w:val="1"/>
        </w:numPr>
        <w:tabs>
          <w:tab w:val="right" w:pos="426"/>
        </w:tabs>
        <w:spacing w:before="120"/>
        <w:ind w:left="0" w:firstLine="0"/>
        <w:rPr>
          <w:b/>
          <w:sz w:val="24"/>
          <w:szCs w:val="24"/>
          <w:lang w:val="zh-CN"/>
        </w:rPr>
      </w:pPr>
      <w:r>
        <w:rPr>
          <w:b/>
          <w:sz w:val="24"/>
          <w:szCs w:val="24"/>
          <w:lang w:val="ro-RO"/>
        </w:rPr>
        <w:t xml:space="preserve">Codul NUTS al locului principal de executare a lucrărilor, în cazul lucrărilor, ori codul NUTS al locului principal de furnizare sau de prestare, în cazul bunurilor și serviciilor </w:t>
      </w:r>
      <w:r>
        <w:rPr>
          <w:i/>
          <w:sz w:val="24"/>
          <w:szCs w:val="24"/>
          <w:lang w:val="ro-RO"/>
        </w:rPr>
        <w:t>(se indică pentru achiziții sectoriale)</w:t>
      </w:r>
      <w:r>
        <w:rPr>
          <w:b/>
          <w:sz w:val="24"/>
          <w:szCs w:val="24"/>
          <w:lang w:val="ro-RO"/>
        </w:rPr>
        <w:t>:</w:t>
      </w:r>
      <w:r>
        <w:rPr>
          <w:sz w:val="24"/>
          <w:szCs w:val="24"/>
          <w:lang w:val="ro-RO"/>
        </w:rPr>
        <w:t xml:space="preserve"> _______________________________________________________________________________</w:t>
      </w:r>
    </w:p>
    <w:p>
      <w:pPr>
        <w:numPr>
          <w:ilvl w:val="0"/>
          <w:numId w:val="1"/>
        </w:numPr>
        <w:tabs>
          <w:tab w:val="right" w:pos="426"/>
        </w:tabs>
        <w:spacing w:before="120"/>
        <w:ind w:left="0" w:firstLine="0"/>
        <w:rPr>
          <w:b/>
          <w:sz w:val="24"/>
          <w:szCs w:val="24"/>
          <w:lang w:val="zh-CN"/>
        </w:rPr>
      </w:pPr>
      <w:r>
        <w:rPr>
          <w:b/>
          <w:sz w:val="24"/>
          <w:szCs w:val="24"/>
          <w:lang w:val="zh-CN"/>
        </w:rPr>
        <w:t>Informația privind garanțiile solicitate: _</w:t>
      </w:r>
      <w:r>
        <w:rPr>
          <w:bCs/>
          <w:sz w:val="24"/>
          <w:szCs w:val="24"/>
          <w:u w:val="single"/>
          <w:lang w:val="en-US"/>
        </w:rPr>
        <w:t>Garanția de bună execuție de 15% la semnarea contractului</w:t>
      </w:r>
      <w:r>
        <w:rPr>
          <w:b/>
          <w:sz w:val="24"/>
          <w:szCs w:val="24"/>
          <w:lang w:val="zh-CN"/>
        </w:rPr>
        <w:t>_</w:t>
      </w:r>
    </w:p>
    <w:p>
      <w:pPr>
        <w:numPr>
          <w:ilvl w:val="0"/>
          <w:numId w:val="1"/>
        </w:numPr>
        <w:tabs>
          <w:tab w:val="right" w:pos="426"/>
        </w:tabs>
        <w:spacing w:before="120"/>
        <w:ind w:left="0" w:firstLine="0"/>
        <w:rPr>
          <w:b/>
          <w:sz w:val="24"/>
          <w:szCs w:val="24"/>
          <w:lang w:val="zh-CN"/>
        </w:rPr>
      </w:pPr>
      <w:r>
        <w:rPr>
          <w:b/>
          <w:sz w:val="24"/>
          <w:szCs w:val="24"/>
          <w:lang w:val="zh-CN"/>
        </w:rPr>
        <w:t>Alte informații relevante: _______________</w:t>
      </w:r>
      <w:r>
        <w:rPr>
          <w:bCs/>
          <w:sz w:val="24"/>
          <w:szCs w:val="24"/>
          <w:lang w:val="zh-CN"/>
        </w:rPr>
        <w:t>_</w:t>
      </w:r>
      <w:r>
        <w:rPr>
          <w:bCs/>
          <w:sz w:val="24"/>
          <w:szCs w:val="24"/>
          <w:u w:val="single"/>
          <w:lang w:val="zh-CN"/>
        </w:rPr>
        <w:t>_</w:t>
      </w:r>
      <w:r>
        <w:rPr>
          <w:bCs/>
          <w:sz w:val="24"/>
          <w:szCs w:val="24"/>
          <w:u w:val="single"/>
        </w:rPr>
        <w:t>-</w:t>
      </w:r>
      <w:r>
        <w:rPr>
          <w:b/>
          <w:sz w:val="24"/>
          <w:szCs w:val="24"/>
          <w:lang w:val="zh-CN"/>
        </w:rPr>
        <w:t>___________________________________</w:t>
      </w:r>
    </w:p>
    <w:p>
      <w:pPr>
        <w:spacing w:before="120" w:after="120"/>
        <w:rPr>
          <w:b/>
          <w:sz w:val="24"/>
          <w:szCs w:val="24"/>
          <w:lang w:val="zh-CN"/>
        </w:rPr>
      </w:pPr>
    </w:p>
    <w:p>
      <w:pPr>
        <w:spacing w:before="120" w:after="120"/>
        <w:rPr>
          <w:b/>
          <w:sz w:val="24"/>
          <w:szCs w:val="24"/>
          <w:lang w:val="zh-CN"/>
        </w:rPr>
      </w:pPr>
    </w:p>
    <w:p>
      <w:pPr>
        <w:spacing w:before="120" w:after="120"/>
        <w:rPr>
          <w:b/>
          <w:sz w:val="24"/>
          <w:szCs w:val="24"/>
          <w:lang w:val="zh-CN"/>
        </w:rPr>
      </w:pPr>
    </w:p>
    <w:p>
      <w:pPr>
        <w:spacing w:before="120" w:after="120"/>
        <w:rPr>
          <w:b/>
          <w:sz w:val="24"/>
          <w:szCs w:val="24"/>
          <w:lang w:val="en-US"/>
        </w:rPr>
      </w:pPr>
      <w:r>
        <w:rPr>
          <w:b/>
          <w:sz w:val="24"/>
          <w:szCs w:val="24"/>
          <w:lang w:val="zh-CN"/>
        </w:rPr>
        <w:t xml:space="preserve">Conducătorul grupului de lucru:  </w:t>
      </w:r>
      <w:r>
        <w:rPr>
          <w:b/>
          <w:sz w:val="24"/>
          <w:szCs w:val="24"/>
          <w:lang w:val="en-US"/>
        </w:rPr>
        <w:t xml:space="preserve">       </w:t>
      </w:r>
      <w:r>
        <w:rPr>
          <w:b/>
          <w:sz w:val="24"/>
          <w:szCs w:val="24"/>
          <w:lang w:val="zh-CN"/>
        </w:rPr>
        <w:t xml:space="preserve">____________________  </w:t>
      </w:r>
      <w:r>
        <w:rPr>
          <w:b/>
          <w:sz w:val="24"/>
          <w:szCs w:val="24"/>
          <w:lang w:val="en-US"/>
        </w:rPr>
        <w:t xml:space="preserve">  </w:t>
      </w:r>
      <w:r>
        <w:rPr>
          <w:b/>
          <w:sz w:val="24"/>
          <w:szCs w:val="24"/>
          <w:lang w:val="zh-CN"/>
        </w:rPr>
        <w:t xml:space="preserve">  </w:t>
      </w:r>
      <w:r>
        <w:rPr>
          <w:b/>
          <w:sz w:val="24"/>
          <w:szCs w:val="24"/>
          <w:lang w:val="en-US"/>
        </w:rPr>
        <w:t xml:space="preserve">    </w:t>
      </w:r>
      <w:r>
        <w:rPr>
          <w:b/>
          <w:sz w:val="24"/>
          <w:szCs w:val="24"/>
          <w:lang w:val="zh-CN"/>
        </w:rPr>
        <w:t xml:space="preserve">         </w:t>
      </w:r>
      <w:r>
        <w:rPr>
          <w:b/>
          <w:sz w:val="24"/>
          <w:szCs w:val="24"/>
          <w:lang w:val="en-US"/>
        </w:rPr>
        <w:t>Alexandr Carabulea</w:t>
      </w:r>
    </w:p>
    <w:p>
      <w:pPr>
        <w:spacing w:before="120" w:after="120"/>
        <w:rPr>
          <w:b/>
          <w:sz w:val="24"/>
          <w:szCs w:val="24"/>
          <w:lang w:val="en-US"/>
        </w:rPr>
      </w:pPr>
    </w:p>
    <w:p>
      <w:pPr>
        <w:spacing w:before="120" w:after="120"/>
        <w:rPr>
          <w:b/>
          <w:sz w:val="24"/>
          <w:szCs w:val="24"/>
          <w:lang w:val="en-US"/>
        </w:rPr>
      </w:pPr>
    </w:p>
    <w:p>
      <w:pPr>
        <w:spacing w:before="120" w:after="120"/>
        <w:rPr>
          <w:b/>
          <w:sz w:val="24"/>
          <w:szCs w:val="24"/>
          <w:lang w:val="en-US"/>
        </w:rPr>
      </w:pPr>
    </w:p>
    <w:p>
      <w:pPr>
        <w:spacing w:before="120" w:after="120"/>
        <w:rPr>
          <w:b/>
          <w:sz w:val="24"/>
          <w:szCs w:val="24"/>
          <w:lang w:val="en-US"/>
        </w:rPr>
      </w:pPr>
    </w:p>
    <w:p>
      <w:pPr>
        <w:spacing w:before="120" w:after="120"/>
        <w:rPr>
          <w:b/>
          <w:sz w:val="24"/>
          <w:szCs w:val="24"/>
          <w:lang w:val="en-US"/>
        </w:rPr>
      </w:pPr>
    </w:p>
    <w:p>
      <w:pPr>
        <w:spacing w:before="120" w:after="120"/>
        <w:rPr>
          <w:b/>
          <w:sz w:val="24"/>
          <w:szCs w:val="24"/>
          <w:lang w:val="en-US"/>
        </w:rPr>
      </w:pPr>
    </w:p>
    <w:p>
      <w:pPr>
        <w:spacing w:before="120" w:after="120"/>
        <w:rPr>
          <w:b/>
          <w:sz w:val="24"/>
          <w:szCs w:val="24"/>
          <w:lang w:val="en-US"/>
        </w:rPr>
      </w:pPr>
    </w:p>
    <w:p>
      <w:pPr>
        <w:spacing w:before="120" w:after="120"/>
        <w:rPr>
          <w:b/>
          <w:sz w:val="24"/>
          <w:szCs w:val="24"/>
          <w:lang w:val="en-US"/>
        </w:rPr>
      </w:pPr>
    </w:p>
    <w:p>
      <w:pPr>
        <w:spacing w:before="120" w:after="120"/>
        <w:rPr>
          <w:b/>
          <w:sz w:val="24"/>
          <w:szCs w:val="24"/>
          <w:lang w:val="en-US"/>
        </w:rPr>
      </w:pPr>
    </w:p>
    <w:p>
      <w:pPr>
        <w:rPr>
          <w:bCs/>
          <w:i/>
          <w:iCs/>
          <w:lang w:val="en-US"/>
        </w:rPr>
      </w:pPr>
      <w:r>
        <w:rPr>
          <w:bCs/>
          <w:i/>
          <w:iCs/>
          <w:lang w:val="en-US"/>
        </w:rPr>
        <w:t>Ex. Ana Bulat, Agentă achiziții</w:t>
      </w:r>
    </w:p>
    <w:p>
      <w:pPr>
        <w:rPr>
          <w:bCs/>
          <w:i/>
          <w:iCs/>
          <w:lang w:val="en-US"/>
        </w:rPr>
      </w:pPr>
      <w:r>
        <w:rPr>
          <w:bCs/>
          <w:i/>
          <w:iCs/>
          <w:lang w:val="en-US"/>
        </w:rPr>
        <w:t>0231 53361 / ana.bulat@cet-nord.md</w:t>
      </w:r>
    </w:p>
    <w:sectPr>
      <w:footerReference r:id="rId3" w:type="default"/>
      <w:pgSz w:w="11906" w:h="16838"/>
      <w:pgMar w:top="567" w:right="567" w:bottom="567" w:left="1701"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 w:name="Wingdings 2">
    <w:panose1 w:val="050201020105070707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CC"/>
    <w:family w:val="swiss"/>
    <w:pitch w:val="default"/>
    <w:sig w:usb0="E4002EFF" w:usb1="C000247B" w:usb2="00000009" w:usb3="00000000" w:csb0="200001FF" w:csb1="00000000"/>
  </w:font>
  <w:font w:name="Lohit Hindi">
    <w:altName w:val="MS Gothic"/>
    <w:panose1 w:val="00000000000000000000"/>
    <w:charset w:val="80"/>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instrText xml:space="preserve"> PAGE   \* MERGEFORMAT </w:instrText>
    </w:r>
    <w:r>
      <w:fldChar w:fldCharType="separate"/>
    </w:r>
    <w:r>
      <w:t>3</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BCA22E"/>
    <w:multiLevelType w:val="singleLevel"/>
    <w:tmpl w:val="37BCA22E"/>
    <w:lvl w:ilvl="0" w:tentative="0">
      <w:start w:val="1"/>
      <w:numFmt w:val="decimal"/>
      <w:lvlText w:val="%1."/>
      <w:lvlJc w:val="left"/>
      <w:pPr>
        <w:tabs>
          <w:tab w:val="left" w:pos="425"/>
        </w:tabs>
        <w:ind w:left="425" w:hanging="425"/>
      </w:pPr>
      <w:rPr>
        <w:rFonts w:hint="default"/>
      </w:rPr>
    </w:lvl>
  </w:abstractNum>
  <w:abstractNum w:abstractNumId="1">
    <w:nsid w:val="3990101A"/>
    <w:multiLevelType w:val="multilevel"/>
    <w:tmpl w:val="3990101A"/>
    <w:lvl w:ilvl="0" w:tentative="0">
      <w:start w:val="5"/>
      <w:numFmt w:val="bullet"/>
      <w:lvlText w:val="-"/>
      <w:lvlJc w:val="left"/>
      <w:pPr>
        <w:ind w:left="648" w:hanging="360"/>
      </w:pPr>
      <w:rPr>
        <w:rFonts w:hint="default" w:ascii="Times New Roman" w:hAnsi="Times New Roman" w:eastAsia="Times New Roman" w:cs="Times New Roman"/>
        <w:i/>
      </w:rPr>
    </w:lvl>
    <w:lvl w:ilvl="1" w:tentative="0">
      <w:start w:val="1"/>
      <w:numFmt w:val="bullet"/>
      <w:lvlText w:val="o"/>
      <w:lvlJc w:val="left"/>
      <w:pPr>
        <w:ind w:left="1368" w:hanging="360"/>
      </w:pPr>
      <w:rPr>
        <w:rFonts w:hint="default" w:ascii="Courier New" w:hAnsi="Courier New" w:cs="Courier New"/>
      </w:rPr>
    </w:lvl>
    <w:lvl w:ilvl="2" w:tentative="0">
      <w:start w:val="1"/>
      <w:numFmt w:val="bullet"/>
      <w:lvlText w:val=""/>
      <w:lvlJc w:val="left"/>
      <w:pPr>
        <w:ind w:left="2088" w:hanging="360"/>
      </w:pPr>
      <w:rPr>
        <w:rFonts w:hint="default" w:ascii="Wingdings" w:hAnsi="Wingdings"/>
      </w:rPr>
    </w:lvl>
    <w:lvl w:ilvl="3" w:tentative="0">
      <w:start w:val="1"/>
      <w:numFmt w:val="bullet"/>
      <w:lvlText w:val=""/>
      <w:lvlJc w:val="left"/>
      <w:pPr>
        <w:ind w:left="2808" w:hanging="360"/>
      </w:pPr>
      <w:rPr>
        <w:rFonts w:hint="default" w:ascii="Symbol" w:hAnsi="Symbol"/>
      </w:rPr>
    </w:lvl>
    <w:lvl w:ilvl="4" w:tentative="0">
      <w:start w:val="1"/>
      <w:numFmt w:val="bullet"/>
      <w:lvlText w:val="o"/>
      <w:lvlJc w:val="left"/>
      <w:pPr>
        <w:ind w:left="3528" w:hanging="360"/>
      </w:pPr>
      <w:rPr>
        <w:rFonts w:hint="default" w:ascii="Courier New" w:hAnsi="Courier New" w:cs="Courier New"/>
      </w:rPr>
    </w:lvl>
    <w:lvl w:ilvl="5" w:tentative="0">
      <w:start w:val="1"/>
      <w:numFmt w:val="bullet"/>
      <w:lvlText w:val=""/>
      <w:lvlJc w:val="left"/>
      <w:pPr>
        <w:ind w:left="4248" w:hanging="360"/>
      </w:pPr>
      <w:rPr>
        <w:rFonts w:hint="default" w:ascii="Wingdings" w:hAnsi="Wingdings"/>
      </w:rPr>
    </w:lvl>
    <w:lvl w:ilvl="6" w:tentative="0">
      <w:start w:val="1"/>
      <w:numFmt w:val="bullet"/>
      <w:lvlText w:val=""/>
      <w:lvlJc w:val="left"/>
      <w:pPr>
        <w:ind w:left="4968" w:hanging="360"/>
      </w:pPr>
      <w:rPr>
        <w:rFonts w:hint="default" w:ascii="Symbol" w:hAnsi="Symbol"/>
      </w:rPr>
    </w:lvl>
    <w:lvl w:ilvl="7" w:tentative="0">
      <w:start w:val="1"/>
      <w:numFmt w:val="bullet"/>
      <w:lvlText w:val="o"/>
      <w:lvlJc w:val="left"/>
      <w:pPr>
        <w:ind w:left="5688" w:hanging="360"/>
      </w:pPr>
      <w:rPr>
        <w:rFonts w:hint="default" w:ascii="Courier New" w:hAnsi="Courier New" w:cs="Courier New"/>
      </w:rPr>
    </w:lvl>
    <w:lvl w:ilvl="8" w:tentative="0">
      <w:start w:val="1"/>
      <w:numFmt w:val="bullet"/>
      <w:lvlText w:val=""/>
      <w:lvlJc w:val="left"/>
      <w:pPr>
        <w:ind w:left="6408" w:hanging="360"/>
      </w:pPr>
      <w:rPr>
        <w:rFonts w:hint="default" w:ascii="Wingdings" w:hAnsi="Wingdings"/>
      </w:rPr>
    </w:lvl>
  </w:abstractNum>
  <w:abstractNum w:abstractNumId="2">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noPunctuationKerning w:val="1"/>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50AD3"/>
    <w:rsid w:val="000600A6"/>
    <w:rsid w:val="00081285"/>
    <w:rsid w:val="00082348"/>
    <w:rsid w:val="00086B34"/>
    <w:rsid w:val="000B2D7E"/>
    <w:rsid w:val="000B4282"/>
    <w:rsid w:val="001224DA"/>
    <w:rsid w:val="00170E19"/>
    <w:rsid w:val="00193032"/>
    <w:rsid w:val="00193507"/>
    <w:rsid w:val="00195A29"/>
    <w:rsid w:val="001D48E7"/>
    <w:rsid w:val="001F244D"/>
    <w:rsid w:val="00207B3C"/>
    <w:rsid w:val="002546EC"/>
    <w:rsid w:val="00296754"/>
    <w:rsid w:val="00297F99"/>
    <w:rsid w:val="002A074C"/>
    <w:rsid w:val="002C380A"/>
    <w:rsid w:val="002D66C0"/>
    <w:rsid w:val="002E606A"/>
    <w:rsid w:val="002F3A70"/>
    <w:rsid w:val="00305BE2"/>
    <w:rsid w:val="00340BA2"/>
    <w:rsid w:val="00353A69"/>
    <w:rsid w:val="003647B8"/>
    <w:rsid w:val="00403FE6"/>
    <w:rsid w:val="004065C6"/>
    <w:rsid w:val="0041000F"/>
    <w:rsid w:val="004225A2"/>
    <w:rsid w:val="0042484E"/>
    <w:rsid w:val="00443919"/>
    <w:rsid w:val="00444B84"/>
    <w:rsid w:val="0045517F"/>
    <w:rsid w:val="004C5BB0"/>
    <w:rsid w:val="004F54D6"/>
    <w:rsid w:val="004F6142"/>
    <w:rsid w:val="00506D5A"/>
    <w:rsid w:val="005140BF"/>
    <w:rsid w:val="005140ED"/>
    <w:rsid w:val="005160EE"/>
    <w:rsid w:val="005421FA"/>
    <w:rsid w:val="005518F6"/>
    <w:rsid w:val="005560D1"/>
    <w:rsid w:val="00585530"/>
    <w:rsid w:val="005B0108"/>
    <w:rsid w:val="005D2F0B"/>
    <w:rsid w:val="005E2215"/>
    <w:rsid w:val="005F61AE"/>
    <w:rsid w:val="00602AC3"/>
    <w:rsid w:val="00610EA1"/>
    <w:rsid w:val="0062221E"/>
    <w:rsid w:val="006466C0"/>
    <w:rsid w:val="00654065"/>
    <w:rsid w:val="00662C7D"/>
    <w:rsid w:val="0069001F"/>
    <w:rsid w:val="006A6405"/>
    <w:rsid w:val="006C11CA"/>
    <w:rsid w:val="00700A2F"/>
    <w:rsid w:val="00703596"/>
    <w:rsid w:val="007201DC"/>
    <w:rsid w:val="0072330A"/>
    <w:rsid w:val="0074622B"/>
    <w:rsid w:val="00794E2A"/>
    <w:rsid w:val="00796324"/>
    <w:rsid w:val="007F1077"/>
    <w:rsid w:val="008876C3"/>
    <w:rsid w:val="00892BD2"/>
    <w:rsid w:val="008E26C4"/>
    <w:rsid w:val="0090083E"/>
    <w:rsid w:val="00936455"/>
    <w:rsid w:val="0096527B"/>
    <w:rsid w:val="009D5F69"/>
    <w:rsid w:val="009E244E"/>
    <w:rsid w:val="009F2B89"/>
    <w:rsid w:val="00A02472"/>
    <w:rsid w:val="00A61F2B"/>
    <w:rsid w:val="00A93CC3"/>
    <w:rsid w:val="00AA14E6"/>
    <w:rsid w:val="00AC2788"/>
    <w:rsid w:val="00AF44E7"/>
    <w:rsid w:val="00B072A5"/>
    <w:rsid w:val="00B07EB3"/>
    <w:rsid w:val="00B1222A"/>
    <w:rsid w:val="00B1606A"/>
    <w:rsid w:val="00B53265"/>
    <w:rsid w:val="00B65510"/>
    <w:rsid w:val="00B86AD1"/>
    <w:rsid w:val="00BA19BE"/>
    <w:rsid w:val="00BC3DE8"/>
    <w:rsid w:val="00BD4B32"/>
    <w:rsid w:val="00C03320"/>
    <w:rsid w:val="00C22322"/>
    <w:rsid w:val="00C55B3E"/>
    <w:rsid w:val="00D06E18"/>
    <w:rsid w:val="00D10289"/>
    <w:rsid w:val="00D17B85"/>
    <w:rsid w:val="00D459A3"/>
    <w:rsid w:val="00D85B8C"/>
    <w:rsid w:val="00DB2FA4"/>
    <w:rsid w:val="00DD6A5F"/>
    <w:rsid w:val="00DE22D2"/>
    <w:rsid w:val="00E3120B"/>
    <w:rsid w:val="00E35526"/>
    <w:rsid w:val="00E55E71"/>
    <w:rsid w:val="00ED4D8D"/>
    <w:rsid w:val="00EF7226"/>
    <w:rsid w:val="00F1644B"/>
    <w:rsid w:val="00F33CA7"/>
    <w:rsid w:val="00F37E25"/>
    <w:rsid w:val="00F37FB9"/>
    <w:rsid w:val="00F424E8"/>
    <w:rsid w:val="00F53932"/>
    <w:rsid w:val="00F539AB"/>
    <w:rsid w:val="00F91604"/>
    <w:rsid w:val="00FB099F"/>
    <w:rsid w:val="00FD69A6"/>
    <w:rsid w:val="036007D7"/>
    <w:rsid w:val="03A701FE"/>
    <w:rsid w:val="09FD4D50"/>
    <w:rsid w:val="0C5B26BF"/>
    <w:rsid w:val="0CA108A0"/>
    <w:rsid w:val="10B1170D"/>
    <w:rsid w:val="1904356C"/>
    <w:rsid w:val="23FA65B0"/>
    <w:rsid w:val="273C101F"/>
    <w:rsid w:val="274D0951"/>
    <w:rsid w:val="472E113B"/>
    <w:rsid w:val="5A57205F"/>
    <w:rsid w:val="5F412121"/>
    <w:rsid w:val="60860907"/>
    <w:rsid w:val="60997EB4"/>
    <w:rsid w:val="60C61358"/>
    <w:rsid w:val="66C52CF3"/>
    <w:rsid w:val="6BCA33E3"/>
    <w:rsid w:val="6CDA4AAA"/>
    <w:rsid w:val="70247132"/>
    <w:rsid w:val="73746D82"/>
    <w:rsid w:val="77C323AB"/>
    <w:rsid w:val="782761A9"/>
    <w:rsid w:val="78831F8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lang w:val="ru-RU" w:eastAsia="ru-RU" w:bidi="ar-SA"/>
    </w:rPr>
  </w:style>
  <w:style w:type="paragraph" w:styleId="2">
    <w:name w:val="heading 1"/>
    <w:basedOn w:val="3"/>
    <w:next w:val="1"/>
    <w:link w:val="10"/>
    <w:qFormat/>
    <w:uiPriority w:val="0"/>
    <w:pPr>
      <w:spacing w:after="0"/>
      <w:jc w:val="center"/>
      <w:outlineLvl w:val="0"/>
    </w:pPr>
    <w:rPr>
      <w:b/>
      <w:sz w:val="32"/>
      <w:szCs w:val="32"/>
      <w:lang w:val="ro-RO"/>
    </w:rPr>
  </w:style>
  <w:style w:type="character" w:default="1" w:styleId="4">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Body Text"/>
    <w:basedOn w:val="1"/>
    <w:link w:val="12"/>
    <w:semiHidden/>
    <w:unhideWhenUsed/>
    <w:qFormat/>
    <w:uiPriority w:val="99"/>
    <w:pPr>
      <w:spacing w:after="120"/>
    </w:pPr>
  </w:style>
  <w:style w:type="character" w:styleId="6">
    <w:name w:val="Hyperlink"/>
    <w:basedOn w:val="4"/>
    <w:semiHidden/>
    <w:unhideWhenUsed/>
    <w:qFormat/>
    <w:uiPriority w:val="99"/>
    <w:rPr>
      <w:color w:val="0000FF"/>
      <w:u w:val="single"/>
    </w:rPr>
  </w:style>
  <w:style w:type="paragraph" w:styleId="7">
    <w:name w:val="Balloon Text"/>
    <w:basedOn w:val="1"/>
    <w:link w:val="13"/>
    <w:semiHidden/>
    <w:unhideWhenUsed/>
    <w:qFormat/>
    <w:uiPriority w:val="99"/>
    <w:rPr>
      <w:rFonts w:ascii="Segoe UI" w:hAnsi="Segoe UI" w:cs="Segoe UI"/>
      <w:sz w:val="18"/>
      <w:szCs w:val="18"/>
    </w:rPr>
  </w:style>
  <w:style w:type="paragraph" w:styleId="8">
    <w:name w:val="footer"/>
    <w:basedOn w:val="1"/>
    <w:link w:val="11"/>
    <w:qFormat/>
    <w:uiPriority w:val="0"/>
    <w:pPr>
      <w:tabs>
        <w:tab w:val="center" w:pos="4677"/>
        <w:tab w:val="right" w:pos="9355"/>
      </w:tabs>
    </w:pPr>
  </w:style>
  <w:style w:type="table" w:styleId="9">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Заголовок 1 Знак"/>
    <w:basedOn w:val="4"/>
    <w:link w:val="2"/>
    <w:qFormat/>
    <w:uiPriority w:val="0"/>
    <w:rPr>
      <w:rFonts w:ascii="Times New Roman" w:hAnsi="Times New Roman" w:eastAsia="Times New Roman" w:cs="Times New Roman"/>
      <w:b/>
      <w:sz w:val="32"/>
      <w:szCs w:val="32"/>
      <w:lang w:eastAsia="ru-RU"/>
    </w:rPr>
  </w:style>
  <w:style w:type="character" w:customStyle="1" w:styleId="11">
    <w:name w:val="Нижний колонтитул Знак"/>
    <w:basedOn w:val="4"/>
    <w:link w:val="8"/>
    <w:qFormat/>
    <w:uiPriority w:val="0"/>
    <w:rPr>
      <w:rFonts w:ascii="Times New Roman" w:hAnsi="Times New Roman" w:eastAsia="Times New Roman" w:cs="Times New Roman"/>
      <w:sz w:val="20"/>
      <w:szCs w:val="20"/>
      <w:lang w:val="ru-RU" w:eastAsia="ru-RU"/>
    </w:rPr>
  </w:style>
  <w:style w:type="character" w:customStyle="1" w:styleId="12">
    <w:name w:val="Основной текст Знак"/>
    <w:basedOn w:val="4"/>
    <w:link w:val="3"/>
    <w:semiHidden/>
    <w:qFormat/>
    <w:uiPriority w:val="99"/>
    <w:rPr>
      <w:rFonts w:ascii="Times New Roman" w:hAnsi="Times New Roman" w:eastAsia="Times New Roman" w:cs="Times New Roman"/>
      <w:sz w:val="20"/>
      <w:szCs w:val="20"/>
      <w:lang w:val="ru-RU" w:eastAsia="ru-RU"/>
    </w:rPr>
  </w:style>
  <w:style w:type="character" w:customStyle="1" w:styleId="13">
    <w:name w:val="Текст выноски Знак"/>
    <w:basedOn w:val="4"/>
    <w:link w:val="7"/>
    <w:semiHidden/>
    <w:qFormat/>
    <w:uiPriority w:val="99"/>
    <w:rPr>
      <w:rFonts w:ascii="Segoe UI" w:hAnsi="Segoe UI" w:eastAsia="Times New Roman" w:cs="Segoe UI"/>
      <w:sz w:val="18"/>
      <w:szCs w:val="18"/>
      <w:lang w:val="ru-RU" w:eastAsia="ru-RU"/>
    </w:rPr>
  </w:style>
  <w:style w:type="paragraph" w:styleId="14">
    <w:name w:val="List Paragraph"/>
    <w:basedOn w:val="1"/>
    <w:qFormat/>
    <w:uiPriority w:val="34"/>
    <w:pPr>
      <w:ind w:left="720"/>
      <w:contextualSpacing/>
    </w:pPr>
  </w:style>
  <w:style w:type="character" w:styleId="15">
    <w:name w:val="Placeholder Text"/>
    <w:basedOn w:val="4"/>
    <w:semiHidden/>
    <w:qFormat/>
    <w:uiPriority w:val="99"/>
    <w:rPr>
      <w:color w:val="80808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E963F-39F2-4F25-A089-D4EDA59E7200}">
  <ds:schemaRefs/>
</ds:datastoreItem>
</file>

<file path=docProps/app.xml><?xml version="1.0" encoding="utf-8"?>
<Properties xmlns="http://schemas.openxmlformats.org/officeDocument/2006/extended-properties" xmlns:vt="http://schemas.openxmlformats.org/officeDocument/2006/docPropsVTypes">
  <Template>Normal</Template>
  <Company>AAP</Company>
  <Pages>1</Pages>
  <Words>1902</Words>
  <Characters>10845</Characters>
  <Lines>90</Lines>
  <Paragraphs>25</Paragraphs>
  <TotalTime>19</TotalTime>
  <ScaleCrop>false</ScaleCrop>
  <LinksUpToDate>false</LinksUpToDate>
  <CharactersWithSpaces>12722</CharactersWithSpaces>
  <Application>WPS Office_11.2.0.11486_F1E327BC-269C-435d-A152-05C5408002CA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2021-06-23T09:47:00Z</dcterms:created>
  <dc:creator>Computer</dc:creator>
  <cp:lastModifiedBy>WPS_1662711387</cp:lastModifiedBy>
  <cp:lastPrinted>2022-08-08T12:21:00Z</cp:lastPrinted>
  <dcterms:modified xsi:type="dcterms:W3CDTF">2023-03-10T07:05:16Z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1049-11.2.0.11486</vt:lpwstr>
  </property>
  <property fmtid="{D5CDD505-2E9C-101B-9397-08002B2CF9AE}" pid="3" name="ICV">
    <vt:lpwstr>79FCC2CD608B4AE3A2566F8D71046DE7</vt:lpwstr>
  </property>
</Properties>
</file>