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954"/>
        <w:gridCol w:w="1702"/>
        <w:gridCol w:w="1232"/>
        <w:gridCol w:w="1606"/>
        <w:gridCol w:w="3144"/>
        <w:gridCol w:w="3110"/>
        <w:gridCol w:w="1724"/>
      </w:tblGrid>
      <w:tr w14:paraId="6458276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4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2B3573D4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Toc449539095"/>
            <w:bookmarkStart w:id="1" w:name="_Toc356920194"/>
            <w:bookmarkStart w:id="2" w:name="_Toc392180206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727B0C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5A370E46">
            <w:pPr>
              <w:jc w:val="left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45979D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A1DE4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44360A5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A77F8F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</w:rPr>
              <w:t>Sistem de autodirecție pentru troleibuze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 xml:space="preserve"> (repetat)</w:t>
            </w:r>
            <w:bookmarkStart w:id="4" w:name="_GoBack"/>
            <w:bookmarkEnd w:id="4"/>
          </w:p>
        </w:tc>
      </w:tr>
      <w:tr w14:paraId="25FE109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D378D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B76EBE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C4C5F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3D235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B5415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F8612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6290520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66AEE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center"/>
              <w:textAlignment w:val="auto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2ADBDAD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159D6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91C1A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28840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ED2E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3163C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8A1D5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BD95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2C0EF00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F5FEA3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7933B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C9104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EAEAC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517E0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9A01E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/>
            <w:vAlign w:val="center"/>
          </w:tcPr>
          <w:p w14:paraId="44CE8C9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097.001-01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F986A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5AA4F8">
            <w:pPr>
              <w:rPr>
                <w:sz w:val="22"/>
                <w:szCs w:val="22"/>
              </w:rPr>
            </w:pPr>
          </w:p>
        </w:tc>
      </w:tr>
      <w:tr w14:paraId="2402141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758748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A7975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5197A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813599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2701C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097.002-01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94B2FC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7EBF77">
            <w:pPr>
              <w:rPr>
                <w:sz w:val="22"/>
                <w:szCs w:val="22"/>
              </w:rPr>
            </w:pPr>
          </w:p>
        </w:tc>
      </w:tr>
      <w:tr w14:paraId="0B89B4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F5229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1F7BFFD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8B77C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78889A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C9EDEBF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080.538 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E245E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EB2157">
            <w:pPr>
              <w:rPr>
                <w:sz w:val="22"/>
                <w:szCs w:val="22"/>
              </w:rPr>
            </w:pPr>
          </w:p>
        </w:tc>
      </w:tr>
      <w:tr w14:paraId="5D18F4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B1241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A8B02A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07F69E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3007D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0F6B81E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010.720/1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1D0ED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211FD">
            <w:pPr>
              <w:rPr>
                <w:sz w:val="22"/>
                <w:szCs w:val="22"/>
              </w:rPr>
            </w:pPr>
          </w:p>
        </w:tc>
      </w:tr>
      <w:tr w14:paraId="6FB4077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D7926C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pentru reparaţia fuzetei  (pivot, bucsa, rulment )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EF81B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9E98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C9B4A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02230BC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10 654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9B7258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85DB12A">
            <w:pPr>
              <w:rPr>
                <w:sz w:val="22"/>
                <w:szCs w:val="22"/>
              </w:rPr>
            </w:pPr>
          </w:p>
        </w:tc>
      </w:tr>
      <w:tr w14:paraId="631E5BE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35A496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BFFC3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7C7BC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40D01F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0BD299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20.519 (020.519)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6480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B3DB3B">
            <w:pPr>
              <w:rPr>
                <w:sz w:val="22"/>
                <w:szCs w:val="22"/>
              </w:rPr>
            </w:pPr>
          </w:p>
        </w:tc>
      </w:tr>
      <w:tr w14:paraId="39A9FED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931CC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Piesa de eșatament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564FB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9E61F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9EE752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980D4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8088.00.00.000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78C8D7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6A968D">
            <w:pPr>
              <w:rPr>
                <w:sz w:val="22"/>
                <w:szCs w:val="22"/>
              </w:rPr>
            </w:pPr>
          </w:p>
        </w:tc>
      </w:tr>
      <w:tr w14:paraId="694FEE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7EA65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Sailentbloc tijei reactive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2785D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D5427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C7B29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19CC92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226.006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F6C24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DB81D">
            <w:pPr>
              <w:rPr>
                <w:sz w:val="22"/>
                <w:szCs w:val="22"/>
              </w:rPr>
            </w:pPr>
          </w:p>
        </w:tc>
      </w:tr>
      <w:tr w14:paraId="28FD4CF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B9DC82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Presgarnituri arborerului condus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79E9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F48AB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BEEAC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5071A4E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val="ro-RO" w:eastAsia="en-US"/>
              </w:rPr>
              <w:t>113913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E93640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2594FF">
            <w:pPr>
              <w:rPr>
                <w:sz w:val="22"/>
                <w:szCs w:val="22"/>
              </w:rPr>
            </w:pPr>
          </w:p>
        </w:tc>
      </w:tr>
      <w:tr w14:paraId="419017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D54AEB4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2</w:t>
            </w:r>
          </w:p>
        </w:tc>
      </w:tr>
      <w:tr w14:paraId="0179D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B4C176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605541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0FCDF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F7C4E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F530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STR10115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A93E57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B990F">
            <w:pPr>
              <w:rPr>
                <w:sz w:val="22"/>
                <w:szCs w:val="22"/>
              </w:rPr>
            </w:pPr>
          </w:p>
        </w:tc>
      </w:tr>
      <w:tr w14:paraId="0F915F7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0017FC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1C52E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4D70B6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214295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5E7A1E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LMI 37977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34EC4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9A4557">
            <w:pPr>
              <w:rPr>
                <w:sz w:val="22"/>
                <w:szCs w:val="22"/>
              </w:rPr>
            </w:pPr>
          </w:p>
        </w:tc>
      </w:tr>
      <w:tr w14:paraId="63BA3B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F4CD2F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ȘKODA 24TR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ACC65D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4F956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2E47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D0773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LMI 34652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92130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ACB97A8">
            <w:pPr>
              <w:rPr>
                <w:sz w:val="22"/>
                <w:szCs w:val="22"/>
              </w:rPr>
            </w:pPr>
          </w:p>
        </w:tc>
      </w:tr>
      <w:tr w14:paraId="0DA000D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725282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3</w:t>
            </w:r>
          </w:p>
        </w:tc>
      </w:tr>
      <w:tr w14:paraId="1A37444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57B37C0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3FC90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6D55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DAA09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2C6804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32102-250200.000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5BDD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AAFD06">
            <w:pPr>
              <w:rPr>
                <w:sz w:val="22"/>
                <w:szCs w:val="22"/>
              </w:rPr>
            </w:pPr>
          </w:p>
        </w:tc>
      </w:tr>
      <w:tr w14:paraId="557C450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410665E">
            <w:pPr>
              <w:rPr>
                <w:rFonts w:hint="default" w:ascii="Times New Roman" w:hAnsi="Times New Roman" w:eastAsia="Times New Roman" w:cs="Times New Roman"/>
                <w:color w:val="auto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97E48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8BC0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A3EE7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389DE647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32102-250300.000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0B04BB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EFE10E">
            <w:pPr>
              <w:rPr>
                <w:sz w:val="22"/>
                <w:szCs w:val="22"/>
              </w:rPr>
            </w:pPr>
          </w:p>
        </w:tc>
      </w:tr>
      <w:tr w14:paraId="5F73C05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0CBB79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4</w:t>
            </w:r>
          </w:p>
        </w:tc>
      </w:tr>
      <w:tr w14:paraId="5945CC8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53C19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transversală tip nou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4C473B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99CB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C6FBC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A4769D">
            <w:pPr>
              <w:jc w:val="both"/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097.196-01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356D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F4F3EA3">
            <w:pPr>
              <w:rPr>
                <w:sz w:val="22"/>
                <w:szCs w:val="22"/>
              </w:rPr>
            </w:pPr>
          </w:p>
        </w:tc>
      </w:tr>
      <w:tr w14:paraId="0C9B845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186D52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de direcție AKSM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C65C4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55EC33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DD5D6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549C521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E433-250210.000-01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D4C12E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AB4A741">
            <w:pPr>
              <w:rPr>
                <w:sz w:val="22"/>
                <w:szCs w:val="22"/>
              </w:rPr>
            </w:pPr>
          </w:p>
        </w:tc>
      </w:tr>
      <w:tr w14:paraId="05800F9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447D15B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5</w:t>
            </w:r>
          </w:p>
        </w:tc>
      </w:tr>
      <w:tr w14:paraId="3404581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3FED7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Volan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DF8D0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5EFAD2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B2224D4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0F6079C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MAZ 5440-3402015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8BE07B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65C571">
            <w:pPr>
              <w:rPr>
                <w:sz w:val="22"/>
                <w:szCs w:val="22"/>
              </w:rPr>
            </w:pPr>
          </w:p>
        </w:tc>
      </w:tr>
      <w:tr w14:paraId="14476D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B00EC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Reductor unghiular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D06B8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F92EB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81E31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24E25F2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104-3426010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B07EB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0A81F6">
            <w:pPr>
              <w:rPr>
                <w:sz w:val="22"/>
                <w:szCs w:val="22"/>
              </w:rPr>
            </w:pPr>
          </w:p>
        </w:tc>
      </w:tr>
      <w:tr w14:paraId="6711D46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1369AB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0DA5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0CBFD4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87B8B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60A433A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6422-3003056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37AFE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8A4FF48">
            <w:pPr>
              <w:rPr>
                <w:sz w:val="22"/>
                <w:szCs w:val="22"/>
              </w:rPr>
            </w:pPr>
          </w:p>
        </w:tc>
      </w:tr>
      <w:tr w14:paraId="11F14EE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6B75D5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Bolț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6398A0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DBF18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A06566F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33AE4B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5336-3003065-01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CF5E68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1E137F7">
            <w:pPr>
              <w:rPr>
                <w:sz w:val="22"/>
                <w:szCs w:val="22"/>
              </w:rPr>
            </w:pPr>
          </w:p>
        </w:tc>
      </w:tr>
      <w:tr w14:paraId="102A3B6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78014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9A45B4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3F88171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1A01D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A89CCB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64227-3003066-01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4A8086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CC10AB">
            <w:pPr>
              <w:rPr>
                <w:sz w:val="22"/>
                <w:szCs w:val="22"/>
              </w:rPr>
            </w:pPr>
          </w:p>
        </w:tc>
      </w:tr>
      <w:tr w14:paraId="4CC3D9E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7DF2DD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Galeți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CEF241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8FD5D9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B40F6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E4DE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64227-3003067-01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E00915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DA5F81">
            <w:pPr>
              <w:rPr>
                <w:sz w:val="22"/>
                <w:szCs w:val="22"/>
              </w:rPr>
            </w:pPr>
          </w:p>
        </w:tc>
      </w:tr>
      <w:tr w14:paraId="0DBE63C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6440C6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Set ax tije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CDF1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B906D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E90F4B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8E882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5336-3003065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FC4B1C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78F361">
            <w:pPr>
              <w:rPr>
                <w:sz w:val="22"/>
                <w:szCs w:val="22"/>
              </w:rPr>
            </w:pPr>
          </w:p>
        </w:tc>
      </w:tr>
      <w:tr w14:paraId="371FD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97222A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Borna tijei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5F9BB2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0C2F67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2010C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top"/>
          </w:tcPr>
          <w:p w14:paraId="44746D9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6422-3003057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329F88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75FE02">
            <w:pPr>
              <w:rPr>
                <w:sz w:val="22"/>
                <w:szCs w:val="22"/>
              </w:rPr>
            </w:pPr>
          </w:p>
        </w:tc>
      </w:tr>
      <w:tr w14:paraId="3DD308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84F4030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0D8619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454848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80B17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316F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500А-3001016 50×58×70 (caneluri , formă spirală)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4E2E8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AFB48A">
            <w:pPr>
              <w:rPr>
                <w:sz w:val="22"/>
                <w:szCs w:val="22"/>
              </w:rPr>
            </w:pPr>
          </w:p>
        </w:tc>
      </w:tr>
      <w:tr w14:paraId="158BF9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1F1172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Bucşa bronz pentru pivot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FC66E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F8B292D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E67BFA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38851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500А-3001017 50×58×60 (caneluri , formă spirală)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52532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48798D">
            <w:pPr>
              <w:rPr>
                <w:sz w:val="22"/>
                <w:szCs w:val="22"/>
              </w:rPr>
            </w:pPr>
          </w:p>
        </w:tc>
      </w:tr>
      <w:tr w14:paraId="626C191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B9764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Consola cu coloană de direcție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1902C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CF6F8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E7EE0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809BAA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101-3403008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D029D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EB5447">
            <w:pPr>
              <w:rPr>
                <w:sz w:val="22"/>
                <w:szCs w:val="22"/>
              </w:rPr>
            </w:pPr>
          </w:p>
        </w:tc>
      </w:tr>
      <w:tr w14:paraId="03B992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FD4C525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6</w:t>
            </w:r>
          </w:p>
        </w:tc>
      </w:tr>
      <w:tr w14:paraId="5CD6F0A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1CDCFC4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183F9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6095245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EFAE73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0C19671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333-210200.000-02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677353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DADF1">
            <w:pPr>
              <w:rPr>
                <w:sz w:val="22"/>
                <w:szCs w:val="22"/>
              </w:rPr>
            </w:pPr>
          </w:p>
        </w:tc>
      </w:tr>
      <w:tr w14:paraId="61D330D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433460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4EA5AC8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EC9F99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203D4C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DA979F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333-210200.000-03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C1C00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E08DDE">
            <w:pPr>
              <w:rPr>
                <w:sz w:val="22"/>
                <w:szCs w:val="22"/>
              </w:rPr>
            </w:pPr>
          </w:p>
        </w:tc>
      </w:tr>
      <w:tr w14:paraId="04137AF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33009E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7FD7CF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38D268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EDA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5A75CC8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333-210300.000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5C08E1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C5E7DF">
            <w:pPr>
              <w:rPr>
                <w:sz w:val="22"/>
                <w:szCs w:val="22"/>
              </w:rPr>
            </w:pPr>
          </w:p>
        </w:tc>
      </w:tr>
      <w:tr w14:paraId="711676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234790E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Tija reactivă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6FF2BC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4A62C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E3F4CE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76E52D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333-210200.000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D270E5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4E1BCD">
            <w:pPr>
              <w:rPr>
                <w:sz w:val="22"/>
                <w:szCs w:val="22"/>
              </w:rPr>
            </w:pPr>
          </w:p>
        </w:tc>
      </w:tr>
      <w:tr w14:paraId="3A67945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8C2A68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7</w:t>
            </w:r>
          </w:p>
        </w:tc>
      </w:tr>
      <w:tr w14:paraId="2B4169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2C6737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CBE186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78622E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BE261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6FE4D93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AKSM  64229-3400010-01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5B443E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2D5292">
            <w:pPr>
              <w:rPr>
                <w:sz w:val="22"/>
                <w:szCs w:val="22"/>
              </w:rPr>
            </w:pPr>
          </w:p>
        </w:tc>
      </w:tr>
      <w:tr w14:paraId="1BB808E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4E912D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Mecanizm volanului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0268D37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14C9C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5086356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9FFAFD6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 xml:space="preserve">ШНКФ 453461.700-35 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F81403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F18D46">
            <w:pPr>
              <w:rPr>
                <w:sz w:val="22"/>
                <w:szCs w:val="22"/>
              </w:rPr>
            </w:pPr>
          </w:p>
        </w:tc>
      </w:tr>
      <w:tr w14:paraId="4139F17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784BB70">
            <w:pPr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 xml:space="preserve">LOT </w:t>
            </w:r>
            <w:r>
              <w:rPr>
                <w:rFonts w:hint="default"/>
                <w:b/>
                <w:bCs/>
                <w:sz w:val="22"/>
                <w:szCs w:val="22"/>
                <w:lang/>
              </w:rPr>
              <w:t>8</w:t>
            </w:r>
          </w:p>
        </w:tc>
      </w:tr>
      <w:tr w14:paraId="0429221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A8926EF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EE7EED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B74A2B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19782A8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30D8E5B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5336-3444052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D0FAD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6B9852">
            <w:pPr>
              <w:rPr>
                <w:sz w:val="22"/>
                <w:szCs w:val="22"/>
              </w:rPr>
            </w:pPr>
          </w:p>
        </w:tc>
      </w:tr>
      <w:tr w14:paraId="44ACA16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9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D77A45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Cruce cardanică</w:t>
            </w:r>
          </w:p>
        </w:tc>
        <w:tc>
          <w:tcPr>
            <w:tcW w:w="55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143043">
            <w:pPr>
              <w:rPr>
                <w:sz w:val="22"/>
                <w:szCs w:val="22"/>
              </w:rPr>
            </w:pPr>
          </w:p>
        </w:tc>
        <w:tc>
          <w:tcPr>
            <w:tcW w:w="39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57902A">
            <w:pPr>
              <w:rPr>
                <w:sz w:val="22"/>
                <w:szCs w:val="22"/>
              </w:rPr>
            </w:pPr>
          </w:p>
        </w:tc>
        <w:tc>
          <w:tcPr>
            <w:tcW w:w="51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E0C270">
            <w:pPr>
              <w:rPr>
                <w:sz w:val="22"/>
                <w:szCs w:val="22"/>
              </w:rPr>
            </w:pPr>
          </w:p>
        </w:tc>
        <w:tc>
          <w:tcPr>
            <w:tcW w:w="101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444A0129">
            <w:pPr>
              <w:rPr>
                <w:rFonts w:hint="default"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val="ro-RO" w:eastAsia="en-US"/>
              </w:rPr>
              <w:t>5336-3444054</w:t>
            </w:r>
          </w:p>
        </w:tc>
        <w:tc>
          <w:tcPr>
            <w:tcW w:w="100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7BCD8A">
            <w:pPr>
              <w:rPr>
                <w:sz w:val="22"/>
                <w:szCs w:val="22"/>
              </w:rPr>
            </w:pPr>
          </w:p>
        </w:tc>
        <w:tc>
          <w:tcPr>
            <w:tcW w:w="55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976971">
            <w:pPr>
              <w:rPr>
                <w:sz w:val="22"/>
                <w:szCs w:val="22"/>
              </w:rPr>
            </w:pPr>
          </w:p>
        </w:tc>
      </w:tr>
    </w:tbl>
    <w:p w14:paraId="21A98247">
      <w:pPr>
        <w:rPr>
          <w:rFonts w:ascii="Times New Roman" w:hAnsi="Times New Roman"/>
          <w:sz w:val="22"/>
          <w:szCs w:val="22"/>
        </w:rPr>
      </w:pPr>
    </w:p>
    <w:p w14:paraId="55A6C407">
      <w:pPr>
        <w:rPr>
          <w:rFonts w:ascii="Times New Roman" w:hAnsi="Times New Roman"/>
          <w:sz w:val="22"/>
          <w:szCs w:val="22"/>
        </w:rPr>
      </w:pPr>
    </w:p>
    <w:p w14:paraId="16819AFE">
      <w:pPr>
        <w:rPr>
          <w:rFonts w:ascii="Times New Roman" w:hAnsi="Times New Roman"/>
          <w:sz w:val="22"/>
          <w:szCs w:val="22"/>
        </w:rPr>
      </w:pPr>
    </w:p>
    <w:p w14:paraId="0200D880">
      <w:pPr>
        <w:rPr>
          <w:rFonts w:ascii="Times New Roman" w:hAnsi="Times New Roman"/>
          <w:sz w:val="22"/>
          <w:szCs w:val="22"/>
        </w:rPr>
      </w:pPr>
    </w:p>
    <w:p w14:paraId="65999AE7">
      <w:pPr>
        <w:rPr>
          <w:rFonts w:ascii="Times New Roman" w:hAnsi="Times New Roman"/>
          <w:sz w:val="22"/>
          <w:szCs w:val="22"/>
        </w:rPr>
      </w:pPr>
    </w:p>
    <w:p w14:paraId="540D7CA2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5542301F">
      <w:pPr>
        <w:rPr>
          <w:rFonts w:ascii="Times New Roman" w:hAnsi="Times New Roman"/>
          <w:bCs/>
          <w:iCs/>
          <w:sz w:val="22"/>
          <w:szCs w:val="22"/>
        </w:rPr>
      </w:pPr>
    </w:p>
    <w:p w14:paraId="3A9AA085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31DEDD20">
      <w:pPr>
        <w:rPr>
          <w:rFonts w:ascii="Times New Roman" w:hAnsi="Times New Roman"/>
          <w:bCs/>
          <w:iCs/>
          <w:sz w:val="22"/>
          <w:szCs w:val="22"/>
        </w:rPr>
      </w:pPr>
    </w:p>
    <w:p w14:paraId="738319B4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6B3219E2"/>
    <w:sectPr>
      <w:pgSz w:w="16838" w:h="11906" w:orient="landscape"/>
      <w:pgMar w:top="720" w:right="2024" w:bottom="283" w:left="72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C4B18C7"/>
    <w:rsid w:val="10AA4222"/>
    <w:rsid w:val="1D7E73A5"/>
    <w:rsid w:val="1FA65A97"/>
    <w:rsid w:val="20821DE2"/>
    <w:rsid w:val="31A927C0"/>
    <w:rsid w:val="35D142EB"/>
    <w:rsid w:val="375C17A0"/>
    <w:rsid w:val="3BFD21F5"/>
    <w:rsid w:val="40764D4D"/>
    <w:rsid w:val="44A65E58"/>
    <w:rsid w:val="47EF10A6"/>
    <w:rsid w:val="47F103B0"/>
    <w:rsid w:val="4BF31F5B"/>
    <w:rsid w:val="4BFB1E72"/>
    <w:rsid w:val="5A9303CE"/>
    <w:rsid w:val="611463AC"/>
    <w:rsid w:val="63957059"/>
    <w:rsid w:val="63F659BF"/>
    <w:rsid w:val="651B3759"/>
    <w:rsid w:val="6F8B24D9"/>
    <w:rsid w:val="76573DB4"/>
    <w:rsid w:val="77C512BF"/>
    <w:rsid w:val="79092423"/>
    <w:rsid w:val="7F8A1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character" w:customStyle="1" w:styleId="9">
    <w:name w:val="font13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0">
    <w:name w:val="font14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1">
    <w:name w:val="font15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  <w:style w:type="character" w:customStyle="1" w:styleId="12">
    <w:name w:val="font161"/>
    <w:qFormat/>
    <w:uiPriority w:val="0"/>
    <w:rPr>
      <w:rFonts w:hint="default" w:ascii="Times New Roman" w:hAnsi="Times New Roman" w:cs="Times New Roman"/>
      <w:b/>
      <w:bCs/>
      <w:color w:val="000000"/>
      <w:u w:val="none"/>
    </w:rPr>
  </w:style>
  <w:style w:type="character" w:customStyle="1" w:styleId="13">
    <w:name w:val="font4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14">
    <w:name w:val="font171"/>
    <w:qFormat/>
    <w:uiPriority w:val="0"/>
    <w:rPr>
      <w:rFonts w:hint="default" w:ascii="Times New Roman" w:hAnsi="Times New Roman" w:cs="Times New Roman"/>
      <w:color w:val="333333"/>
      <w:u w:val="none"/>
    </w:rPr>
  </w:style>
  <w:style w:type="character" w:customStyle="1" w:styleId="15">
    <w:name w:val="font181"/>
    <w:qFormat/>
    <w:uiPriority w:val="0"/>
    <w:rPr>
      <w:rFonts w:hint="default" w:ascii="Times New Roman" w:hAnsi="Times New Roman" w:cs="Times New Roman"/>
      <w:b/>
      <w:bCs/>
      <w:color w:val="333333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272</Words>
  <Characters>1929</Characters>
  <Lines>0</Lines>
  <Paragraphs>0</Paragraphs>
  <TotalTime>0</TotalTime>
  <ScaleCrop>false</ScaleCrop>
  <LinksUpToDate>false</LinksUpToDate>
  <CharactersWithSpaces>2116</CharactersWithSpaces>
  <Application>WPS Office_12.1.0.28032_F1E327BC-269C-435d-A152-05C5408002CA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2026-08-19T10:21:31Z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1049-12.1.0.28032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